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DED6" w14:textId="77777777" w:rsidR="00BA0A78" w:rsidRDefault="007E12F7">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R1-2304014</w:t>
      </w:r>
    </w:p>
    <w:p w14:paraId="5C3081C5" w14:textId="77777777" w:rsidR="00BA0A78" w:rsidRDefault="007E12F7">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BEF4E17" w14:textId="77777777" w:rsidR="00BA0A78" w:rsidRDefault="00BA0A78">
      <w:pPr>
        <w:spacing w:after="0"/>
        <w:ind w:left="1988" w:hanging="1988"/>
        <w:jc w:val="both"/>
        <w:rPr>
          <w:rFonts w:ascii="Arial" w:hAnsi="Arial" w:cs="Arial"/>
          <w:b/>
          <w:sz w:val="24"/>
        </w:rPr>
      </w:pPr>
    </w:p>
    <w:p w14:paraId="369394EF" w14:textId="77777777" w:rsidR="00BA0A78" w:rsidRDefault="007E12F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6C560BA" w14:textId="77777777" w:rsidR="00BA0A78" w:rsidRDefault="007E12F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#2 of issues for enhancements on cell DTX/DRX mechanism</w:t>
          </w:r>
        </w:sdtContent>
      </w:sdt>
    </w:p>
    <w:p w14:paraId="6D1C997B" w14:textId="77777777" w:rsidR="00BA0A78" w:rsidRDefault="007E12F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3902AF" w14:textId="77777777" w:rsidR="00BA0A78" w:rsidRDefault="007E12F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F28EF49" w14:textId="77777777" w:rsidR="00BA0A78" w:rsidRDefault="00BA0A78">
      <w:pPr>
        <w:spacing w:after="0"/>
        <w:ind w:left="2388" w:hanging="2388"/>
        <w:jc w:val="both"/>
        <w:rPr>
          <w:sz w:val="24"/>
        </w:rPr>
      </w:pPr>
    </w:p>
    <w:p w14:paraId="307072CD" w14:textId="77777777" w:rsidR="00BA0A78" w:rsidRDefault="007E12F7">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64F0ED8D" w14:textId="77777777" w:rsidR="00BA0A78" w:rsidRDefault="007E12F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9D61437" w14:textId="77777777" w:rsidR="00BA0A78" w:rsidRDefault="00BA0A78">
      <w:pPr>
        <w:ind w:firstLine="288"/>
        <w:jc w:val="both"/>
        <w:rPr>
          <w:sz w:val="22"/>
          <w:szCs w:val="22"/>
          <w:lang w:eastAsia="zh-CN"/>
        </w:rPr>
      </w:pPr>
    </w:p>
    <w:p w14:paraId="74D23B39"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4036F138" w14:textId="77777777" w:rsidR="00BA0A78" w:rsidRDefault="007E12F7">
      <w:pPr>
        <w:pStyle w:val="Heading2"/>
        <w:ind w:left="720" w:hanging="720"/>
        <w:rPr>
          <w:rFonts w:eastAsia="SimSun"/>
          <w:lang w:val="en-US" w:eastAsia="zh-CN"/>
        </w:rPr>
      </w:pPr>
      <w:r>
        <w:rPr>
          <w:rFonts w:eastAsia="SimSun"/>
          <w:lang w:val="en-US" w:eastAsia="zh-CN"/>
        </w:rPr>
        <w:t>2.1 General cell DRX/DTX operation</w:t>
      </w:r>
    </w:p>
    <w:p w14:paraId="16D0C06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171AE5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613B3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7CDCE5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6D70F3E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14AF0F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0BF9B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0D78D41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6F6CC5E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AF00E9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66BDBF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2E2864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1745E2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F0976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00E0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19E3F8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7EF83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31421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065124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1E9D82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3315ABD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616DBA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498F5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1A5A721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1AD6FF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50709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A0F01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CAF7B3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316E9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F7DCD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7FE0B9C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445A5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384B95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6C08D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405631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DB7B6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BE45FA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133738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88913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4DCADCC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A845E3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31F2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1D015C2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83977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FA64A1D" w14:textId="77777777" w:rsidR="00BA0A78" w:rsidRDefault="007E12F7">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9760E02" w14:textId="77777777" w:rsidR="00BA0A78" w:rsidRDefault="007E12F7">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104238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76D4438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830003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4860EC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5F1FA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F2BA28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8071E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433F3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0346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20B2A7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0D3D7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5A1215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2CD9F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55A314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1021159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045E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75A55DC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40B6D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579F80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532D215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5662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B87CC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3C7123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7124C0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43FB7B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1AC07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FB9BC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382A3A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5CCBC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A6A04F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4DB49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201734B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54F35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3AD60F8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11DD2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029337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37A8EB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66E8B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4FAF1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7A21C57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7CA0F7D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650C0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30746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6922D2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77E895C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30C6B36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51DE6F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D63D61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A1857B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2E9E5E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2253093" w14:textId="77777777" w:rsidR="00BA0A78" w:rsidRDefault="007E12F7">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37C53BAA" w14:textId="77777777" w:rsidR="00BA0A78" w:rsidRDefault="007E12F7">
      <w:pPr>
        <w:pStyle w:val="ListParagraph"/>
        <w:numPr>
          <w:ilvl w:val="1"/>
          <w:numId w:val="3"/>
        </w:numPr>
        <w:rPr>
          <w:sz w:val="20"/>
          <w:szCs w:val="20"/>
        </w:rPr>
      </w:pPr>
      <w:r>
        <w:rPr>
          <w:sz w:val="20"/>
          <w:szCs w:val="20"/>
        </w:rPr>
        <w:t>SSB transmission is independent of cell DTX, i.e., SSB transmission is allowed during cell DTX inactive periods</w:t>
      </w:r>
    </w:p>
    <w:p w14:paraId="248EAE71" w14:textId="77777777" w:rsidR="00BA0A78" w:rsidRDefault="007E12F7">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10C6FC0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CC0076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DE94A0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9CA6E5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5F82AD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8F6F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5BAA6A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497C71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DBE355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51239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471C2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6E0F4F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C60DAC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0AB55CC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AB62F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A3F204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2C6644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002479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8079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5D3CE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9B802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354D0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7D95EB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4913942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F2892AA" w14:textId="77777777" w:rsidR="00BA0A78" w:rsidRDefault="00BA0A78">
      <w:pPr>
        <w:pStyle w:val="BodyText"/>
        <w:spacing w:after="0"/>
        <w:rPr>
          <w:rFonts w:ascii="Times New Roman" w:hAnsi="Times New Roman"/>
          <w:szCs w:val="20"/>
          <w:lang w:eastAsia="zh-CN"/>
        </w:rPr>
      </w:pPr>
    </w:p>
    <w:p w14:paraId="228F3117" w14:textId="77777777" w:rsidR="00BA0A78" w:rsidRDefault="00BA0A78">
      <w:pPr>
        <w:pStyle w:val="BodyText"/>
        <w:spacing w:after="0"/>
        <w:rPr>
          <w:rFonts w:ascii="Times New Roman" w:hAnsi="Times New Roman"/>
          <w:szCs w:val="20"/>
          <w:lang w:eastAsia="zh-CN"/>
        </w:rPr>
      </w:pPr>
    </w:p>
    <w:p w14:paraId="6A5B1512" w14:textId="77777777" w:rsidR="00BA0A78" w:rsidRDefault="00BA0A78">
      <w:pPr>
        <w:pStyle w:val="BodyText"/>
        <w:spacing w:after="0"/>
        <w:rPr>
          <w:rFonts w:ascii="Times New Roman" w:hAnsi="Times New Roman"/>
          <w:szCs w:val="20"/>
          <w:lang w:eastAsia="zh-CN"/>
        </w:rPr>
      </w:pPr>
    </w:p>
    <w:p w14:paraId="43444BF3"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2E227F26"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C748E6C" w14:textId="77777777" w:rsidR="00BA0A78" w:rsidRDefault="00BA0A78">
      <w:pPr>
        <w:pStyle w:val="BodyText"/>
        <w:tabs>
          <w:tab w:val="left" w:pos="1480"/>
        </w:tabs>
        <w:spacing w:after="0"/>
        <w:rPr>
          <w:rFonts w:ascii="Times New Roman" w:hAnsi="Times New Roman"/>
          <w:szCs w:val="20"/>
          <w:lang w:eastAsia="zh-CN"/>
        </w:rPr>
      </w:pPr>
    </w:p>
    <w:p w14:paraId="1E88B93A" w14:textId="77777777" w:rsidR="00BA0A78" w:rsidRDefault="00BA0A78">
      <w:pPr>
        <w:pStyle w:val="BodyText"/>
        <w:spacing w:after="0"/>
        <w:rPr>
          <w:rFonts w:ascii="Times New Roman" w:hAnsi="Times New Roman"/>
          <w:szCs w:val="20"/>
          <w:lang w:eastAsia="zh-CN"/>
        </w:rPr>
      </w:pPr>
    </w:p>
    <w:p w14:paraId="7E36A070"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10B5D5A3"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AD185E3" w14:textId="77777777" w:rsidR="00BA0A78" w:rsidRDefault="00BA0A78">
      <w:pPr>
        <w:pStyle w:val="BodyText"/>
        <w:tabs>
          <w:tab w:val="left" w:pos="1480"/>
        </w:tabs>
        <w:spacing w:after="0"/>
        <w:rPr>
          <w:rFonts w:ascii="Times New Roman" w:hAnsi="Times New Roman"/>
          <w:szCs w:val="20"/>
          <w:lang w:eastAsia="zh-CN"/>
        </w:rPr>
      </w:pPr>
    </w:p>
    <w:p w14:paraId="430A2DBB" w14:textId="77777777" w:rsidR="00BA0A78" w:rsidRDefault="00BA0A78">
      <w:pPr>
        <w:pStyle w:val="BodyText"/>
        <w:tabs>
          <w:tab w:val="left" w:pos="1480"/>
        </w:tabs>
        <w:spacing w:after="0"/>
        <w:rPr>
          <w:rFonts w:ascii="Times New Roman" w:hAnsi="Times New Roman"/>
          <w:szCs w:val="20"/>
          <w:lang w:eastAsia="zh-CN"/>
        </w:rPr>
      </w:pPr>
    </w:p>
    <w:p w14:paraId="788937B8"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432B976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7A5C83DD" w14:textId="77777777" w:rsidR="00BA0A78" w:rsidRDefault="00BA0A78">
      <w:pPr>
        <w:pStyle w:val="BodyText"/>
        <w:spacing w:after="0"/>
        <w:rPr>
          <w:rFonts w:ascii="Times New Roman" w:eastAsiaTheme="minorEastAsia" w:hAnsi="Times New Roman"/>
          <w:szCs w:val="20"/>
          <w:lang w:eastAsia="ko-KR"/>
        </w:rPr>
      </w:pPr>
    </w:p>
    <w:p w14:paraId="4A3BA4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D278B54" w14:textId="77777777" w:rsidR="00BA0A78" w:rsidRDefault="00BA0A78">
      <w:pPr>
        <w:pStyle w:val="BodyText"/>
        <w:spacing w:after="0"/>
        <w:rPr>
          <w:rFonts w:ascii="Times New Roman" w:eastAsiaTheme="minorEastAsia" w:hAnsi="Times New Roman"/>
          <w:szCs w:val="20"/>
          <w:lang w:eastAsia="ko-KR"/>
        </w:rPr>
      </w:pPr>
    </w:p>
    <w:p w14:paraId="2119035D" w14:textId="77777777" w:rsidR="00BA0A78" w:rsidRDefault="007E12F7">
      <w:pPr>
        <w:pStyle w:val="Heading5"/>
        <w:rPr>
          <w:rFonts w:eastAsiaTheme="minorEastAsia"/>
          <w:lang w:eastAsia="ko-KR"/>
        </w:rPr>
      </w:pPr>
      <w:r>
        <w:rPr>
          <w:rFonts w:eastAsiaTheme="minorEastAsia"/>
          <w:lang w:eastAsia="ko-KR"/>
        </w:rPr>
        <w:lastRenderedPageBreak/>
        <w:t>Proposal #1-1</w:t>
      </w:r>
    </w:p>
    <w:p w14:paraId="57A2C55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A79DA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CE7A4C"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3F3694EB"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2BFBD70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74472F" w14:textId="77777777" w:rsidR="00BA0A78" w:rsidRDefault="00BA0A78">
      <w:pPr>
        <w:pStyle w:val="BodyText"/>
        <w:spacing w:after="0"/>
        <w:rPr>
          <w:rFonts w:ascii="Times New Roman" w:eastAsiaTheme="minorEastAsia" w:hAnsi="Times New Roman"/>
          <w:szCs w:val="20"/>
          <w:lang w:eastAsia="ko-KR"/>
        </w:rPr>
      </w:pPr>
    </w:p>
    <w:p w14:paraId="42DBBFA6" w14:textId="77777777" w:rsidR="00BA0A78" w:rsidRDefault="007E12F7">
      <w:pPr>
        <w:pStyle w:val="Heading5"/>
        <w:rPr>
          <w:rFonts w:eastAsiaTheme="minorEastAsia"/>
          <w:lang w:eastAsia="ko-KR"/>
        </w:rPr>
      </w:pPr>
      <w:r>
        <w:rPr>
          <w:rFonts w:eastAsiaTheme="minorEastAsia"/>
          <w:lang w:eastAsia="ko-KR"/>
        </w:rPr>
        <w:t>Proposal #1-1A</w:t>
      </w:r>
    </w:p>
    <w:p w14:paraId="03541A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C8D2A8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EA4AFA5"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EF3256E"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00EFDAA9"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A435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2B399DC" w14:textId="77777777" w:rsidR="00BA0A78" w:rsidRDefault="00BA0A78">
      <w:pPr>
        <w:pStyle w:val="BodyText"/>
        <w:spacing w:after="0"/>
        <w:rPr>
          <w:rFonts w:ascii="Times New Roman" w:eastAsiaTheme="minorEastAsia" w:hAnsi="Times New Roman"/>
          <w:szCs w:val="20"/>
          <w:lang w:eastAsia="ko-KR"/>
        </w:rPr>
      </w:pPr>
    </w:p>
    <w:p w14:paraId="0F2256D8" w14:textId="77777777" w:rsidR="00BA0A78" w:rsidRDefault="00BA0A78">
      <w:pPr>
        <w:pStyle w:val="BodyText"/>
        <w:spacing w:after="0"/>
        <w:rPr>
          <w:rFonts w:ascii="Times New Roman" w:eastAsiaTheme="minorEastAsia" w:hAnsi="Times New Roman"/>
          <w:szCs w:val="20"/>
          <w:lang w:eastAsia="ko-KR"/>
        </w:rPr>
      </w:pPr>
    </w:p>
    <w:p w14:paraId="336A43F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41FE2FC" w14:textId="77777777">
        <w:tc>
          <w:tcPr>
            <w:tcW w:w="1255" w:type="dxa"/>
            <w:shd w:val="clear" w:color="auto" w:fill="FBE4D5" w:themeFill="accent2" w:themeFillTint="33"/>
          </w:tcPr>
          <w:p w14:paraId="0EBF4D3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C02025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223A096" w14:textId="77777777">
        <w:tc>
          <w:tcPr>
            <w:tcW w:w="1255" w:type="dxa"/>
          </w:tcPr>
          <w:p w14:paraId="6653C1F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64470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A98F3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8B655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5EC7AA0" w14:textId="77777777" w:rsidR="00BA0A78" w:rsidRDefault="007E12F7">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C29295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A0A78" w14:paraId="06342156" w14:textId="77777777">
        <w:tc>
          <w:tcPr>
            <w:tcW w:w="1255" w:type="dxa"/>
          </w:tcPr>
          <w:p w14:paraId="7BD453E2"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BA30A8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58D88A07"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BA0A78" w14:paraId="66C84909" w14:textId="77777777">
        <w:tc>
          <w:tcPr>
            <w:tcW w:w="1255" w:type="dxa"/>
          </w:tcPr>
          <w:p w14:paraId="18EF9E36"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3B95396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BA0A78" w14:paraId="1A9F6D41" w14:textId="77777777">
        <w:tc>
          <w:tcPr>
            <w:tcW w:w="1255" w:type="dxa"/>
          </w:tcPr>
          <w:p w14:paraId="2CA6BA95"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095" w:type="dxa"/>
          </w:tcPr>
          <w:p w14:paraId="1350B79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BA0A78" w14:paraId="51EA8814" w14:textId="77777777">
        <w:tc>
          <w:tcPr>
            <w:tcW w:w="1255" w:type="dxa"/>
          </w:tcPr>
          <w:p w14:paraId="712F0AD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w:t>
            </w:r>
          </w:p>
        </w:tc>
        <w:tc>
          <w:tcPr>
            <w:tcW w:w="8095" w:type="dxa"/>
          </w:tcPr>
          <w:p w14:paraId="34BFA4BC"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71F96D7"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BA0A78" w14:paraId="0BC37EDF" w14:textId="77777777">
        <w:tc>
          <w:tcPr>
            <w:tcW w:w="1255" w:type="dxa"/>
          </w:tcPr>
          <w:p w14:paraId="2D73362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37F1CD5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2603609"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5005DB86"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BA0A78" w14:paraId="370B3AD9" w14:textId="77777777">
        <w:tc>
          <w:tcPr>
            <w:tcW w:w="1255" w:type="dxa"/>
          </w:tcPr>
          <w:p w14:paraId="65E6E6A9"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662BBD5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BA0A78" w14:paraId="184B6C9B" w14:textId="77777777">
        <w:tc>
          <w:tcPr>
            <w:tcW w:w="1255" w:type="dxa"/>
          </w:tcPr>
          <w:p w14:paraId="44DD6FEC"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E1B897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174DD0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B4FAD0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3AACF54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BA0A78" w14:paraId="64D948C0" w14:textId="77777777">
        <w:trPr>
          <w:trHeight w:val="60"/>
        </w:trPr>
        <w:tc>
          <w:tcPr>
            <w:tcW w:w="1255" w:type="dxa"/>
          </w:tcPr>
          <w:p w14:paraId="209243C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263F48D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BA0A78" w14:paraId="529FA249" w14:textId="77777777">
        <w:tc>
          <w:tcPr>
            <w:tcW w:w="1255" w:type="dxa"/>
            <w:shd w:val="clear" w:color="auto" w:fill="E2EFD9" w:themeFill="accent6" w:themeFillTint="33"/>
          </w:tcPr>
          <w:p w14:paraId="7EC8CAE2" w14:textId="77777777" w:rsidR="00BA0A78" w:rsidRDefault="007E12F7">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81C37D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D96F0C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BA0A78" w14:paraId="1287632E" w14:textId="77777777">
        <w:tc>
          <w:tcPr>
            <w:tcW w:w="1255" w:type="dxa"/>
          </w:tcPr>
          <w:p w14:paraId="5121B9F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E709D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5B71A59E"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31EB8BC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45ECC14"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33C7F33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BA0A78" w14:paraId="59F59A6A" w14:textId="77777777">
              <w:tc>
                <w:tcPr>
                  <w:tcW w:w="7869" w:type="dxa"/>
                </w:tcPr>
                <w:p w14:paraId="18CB01B7" w14:textId="77777777" w:rsidR="00BA0A78" w:rsidRDefault="007E12F7">
                  <w:pPr>
                    <w:rPr>
                      <w:rFonts w:cs="Times"/>
                      <w:b/>
                      <w:bCs/>
                      <w:highlight w:val="green"/>
                      <w:lang w:eastAsia="zh-CN"/>
                    </w:rPr>
                  </w:pPr>
                  <w:r>
                    <w:rPr>
                      <w:rFonts w:cs="Times"/>
                      <w:b/>
                      <w:bCs/>
                      <w:highlight w:val="green"/>
                      <w:lang w:eastAsia="zh-CN"/>
                    </w:rPr>
                    <w:t>Agreement</w:t>
                  </w:r>
                </w:p>
                <w:p w14:paraId="3F0D96CF"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75F4810" w14:textId="77777777" w:rsidR="00BA0A78" w:rsidRDefault="007E12F7">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6D5C3E83" w14:textId="77777777" w:rsidR="00BA0A78" w:rsidRDefault="007E12F7">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06D72A58"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lastRenderedPageBreak/>
                    <w:t>Further discussions on other aspects are not precluded</w:t>
                  </w:r>
                </w:p>
                <w:p w14:paraId="07802419" w14:textId="77777777" w:rsidR="00BA0A78" w:rsidRDefault="00BA0A78">
                  <w:pPr>
                    <w:pStyle w:val="BodyText"/>
                    <w:spacing w:after="0"/>
                    <w:rPr>
                      <w:rFonts w:ascii="Times New Roman" w:eastAsia="Yu Mincho" w:hAnsi="Times New Roman"/>
                      <w:szCs w:val="20"/>
                      <w:lang w:eastAsia="ja-JP"/>
                    </w:rPr>
                  </w:pPr>
                </w:p>
              </w:tc>
            </w:tr>
          </w:tbl>
          <w:p w14:paraId="3E31AB5A" w14:textId="77777777" w:rsidR="00BA0A78" w:rsidRDefault="00BA0A78">
            <w:pPr>
              <w:pStyle w:val="BodyText"/>
              <w:spacing w:after="0"/>
              <w:rPr>
                <w:rFonts w:ascii="Times New Roman" w:eastAsia="Yu Mincho" w:hAnsi="Times New Roman"/>
                <w:szCs w:val="20"/>
                <w:lang w:eastAsia="ja-JP"/>
              </w:rPr>
            </w:pPr>
          </w:p>
        </w:tc>
      </w:tr>
      <w:tr w:rsidR="00BA0A78" w14:paraId="615458C2" w14:textId="77777777">
        <w:tc>
          <w:tcPr>
            <w:tcW w:w="1255" w:type="dxa"/>
            <w:shd w:val="clear" w:color="auto" w:fill="E2EFD9" w:themeFill="accent6" w:themeFillTint="33"/>
          </w:tcPr>
          <w:p w14:paraId="6EF49A2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8C9A33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2A87CD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6E7452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BA0A78" w14:paraId="2D3DC66B" w14:textId="77777777">
        <w:tc>
          <w:tcPr>
            <w:tcW w:w="1255" w:type="dxa"/>
          </w:tcPr>
          <w:p w14:paraId="7BDDECC7"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0BD19A7D" w14:textId="77777777" w:rsidR="00BA0A78" w:rsidRDefault="007E12F7">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03205B32"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p w14:paraId="0B573FF8" w14:textId="77777777" w:rsidR="00BA0A78" w:rsidRDefault="00BA0A78">
            <w:pPr>
              <w:pStyle w:val="BodyText"/>
              <w:spacing w:after="0"/>
              <w:rPr>
                <w:rFonts w:ascii="Times New Roman" w:eastAsia="Yu Mincho" w:hAnsi="Times New Roman"/>
                <w:szCs w:val="20"/>
                <w:lang w:eastAsia="ja-JP"/>
              </w:rPr>
            </w:pPr>
          </w:p>
        </w:tc>
      </w:tr>
      <w:tr w:rsidR="00600112" w14:paraId="5514C97E" w14:textId="77777777">
        <w:tc>
          <w:tcPr>
            <w:tcW w:w="1255" w:type="dxa"/>
          </w:tcPr>
          <w:p w14:paraId="1B3BBFDF" w14:textId="134F6461" w:rsidR="00600112" w:rsidRDefault="00600112" w:rsidP="0060011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E3C945E" w14:textId="6F6E13BC" w:rsidR="00600112" w:rsidRDefault="00332A62" w:rsidP="0060011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w:t>
            </w:r>
            <w:r w:rsidR="008E70A9">
              <w:rPr>
                <w:rFonts w:ascii="Times New Roman" w:eastAsia="Yu Mincho" w:hAnsi="Times New Roman"/>
                <w:szCs w:val="20"/>
                <w:lang w:eastAsia="ja-JP"/>
              </w:rPr>
              <w:t xml:space="preserve"> supportive of the first bullet</w:t>
            </w:r>
            <w:r w:rsidR="004576D0">
              <w:rPr>
                <w:rFonts w:ascii="Times New Roman" w:eastAsia="Yu Mincho" w:hAnsi="Times New Roman"/>
                <w:szCs w:val="20"/>
                <w:lang w:eastAsia="ja-JP"/>
              </w:rPr>
              <w:t>.</w:t>
            </w:r>
          </w:p>
        </w:tc>
      </w:tr>
      <w:tr w:rsidR="00BB7A0F" w14:paraId="7062179B" w14:textId="77777777">
        <w:tc>
          <w:tcPr>
            <w:tcW w:w="1255" w:type="dxa"/>
          </w:tcPr>
          <w:p w14:paraId="320E6230" w14:textId="1143B7F8" w:rsidR="00BB7A0F" w:rsidRDefault="00BB7A0F" w:rsidP="00BB7A0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95" w:type="dxa"/>
          </w:tcPr>
          <w:p w14:paraId="76B5BD55" w14:textId="77777777" w:rsidR="00BB7A0F" w:rsidRDefault="00BB7A0F" w:rsidP="00BB7A0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352D5167" w14:textId="36D019D1" w:rsidR="00BB7A0F" w:rsidRDefault="00BB7A0F" w:rsidP="00BB7A0F">
            <w:pPr>
              <w:pStyle w:val="BodyText"/>
              <w:numPr>
                <w:ilvl w:val="0"/>
                <w:numId w:val="19"/>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698A912" w14:textId="77777777" w:rsidR="00BB7A0F" w:rsidRDefault="00BB7A0F" w:rsidP="00BB7A0F">
            <w:pPr>
              <w:pStyle w:val="BodyText"/>
              <w:numPr>
                <w:ilvl w:val="0"/>
                <w:numId w:val="19"/>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6CD988CD" w14:textId="53F0EFE7" w:rsidR="00BB7A0F" w:rsidRDefault="00BB7A0F" w:rsidP="00BB7A0F">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BB7A0F" w14:paraId="68DFC79B" w14:textId="77777777">
        <w:tc>
          <w:tcPr>
            <w:tcW w:w="1255" w:type="dxa"/>
          </w:tcPr>
          <w:p w14:paraId="367EA377" w14:textId="77777777" w:rsidR="00BB7A0F" w:rsidRDefault="00BB7A0F" w:rsidP="00BB7A0F">
            <w:pPr>
              <w:pStyle w:val="BodyText"/>
              <w:spacing w:after="0"/>
              <w:rPr>
                <w:rFonts w:ascii="Times New Roman" w:eastAsia="DengXian" w:hAnsi="Times New Roman"/>
                <w:szCs w:val="20"/>
                <w:lang w:eastAsia="zh-CN"/>
              </w:rPr>
            </w:pPr>
          </w:p>
        </w:tc>
        <w:tc>
          <w:tcPr>
            <w:tcW w:w="8095" w:type="dxa"/>
          </w:tcPr>
          <w:p w14:paraId="3351EC37" w14:textId="77777777" w:rsidR="00BB7A0F" w:rsidRDefault="00BB7A0F" w:rsidP="00BB7A0F">
            <w:pPr>
              <w:pStyle w:val="BodyText"/>
              <w:spacing w:after="0"/>
              <w:rPr>
                <w:rFonts w:ascii="Times New Roman" w:eastAsia="DengXian" w:hAnsi="Times New Roman"/>
                <w:szCs w:val="20"/>
                <w:lang w:eastAsia="zh-CN"/>
              </w:rPr>
            </w:pPr>
          </w:p>
        </w:tc>
      </w:tr>
    </w:tbl>
    <w:p w14:paraId="35F1BF9E" w14:textId="77777777" w:rsidR="00BA0A78" w:rsidRDefault="00BA0A78">
      <w:pPr>
        <w:pStyle w:val="BodyText"/>
        <w:spacing w:after="0"/>
        <w:rPr>
          <w:rFonts w:ascii="Times New Roman" w:eastAsiaTheme="minorEastAsia" w:hAnsi="Times New Roman"/>
          <w:szCs w:val="20"/>
          <w:lang w:eastAsia="ko-KR"/>
        </w:rPr>
      </w:pPr>
    </w:p>
    <w:p w14:paraId="1650E94E" w14:textId="77777777" w:rsidR="00BA0A78" w:rsidRDefault="00BA0A78">
      <w:pPr>
        <w:pStyle w:val="BodyText"/>
        <w:spacing w:after="0"/>
        <w:rPr>
          <w:rFonts w:ascii="Times New Roman" w:hAnsi="Times New Roman"/>
          <w:szCs w:val="20"/>
          <w:lang w:eastAsia="zh-CN"/>
        </w:rPr>
      </w:pPr>
    </w:p>
    <w:p w14:paraId="3913097D" w14:textId="77777777" w:rsidR="00BA0A78" w:rsidRDefault="007E12F7">
      <w:pPr>
        <w:pStyle w:val="Heading2"/>
        <w:ind w:left="720" w:hanging="720"/>
        <w:rPr>
          <w:rFonts w:eastAsia="SimSun"/>
          <w:lang w:val="en-US" w:eastAsia="zh-CN"/>
        </w:rPr>
      </w:pPr>
      <w:r>
        <w:rPr>
          <w:rFonts w:eastAsia="SimSun"/>
          <w:lang w:val="en-US" w:eastAsia="zh-CN"/>
        </w:rPr>
        <w:t>2.2 Signaling aspects of cell DTX/DRX</w:t>
      </w:r>
    </w:p>
    <w:p w14:paraId="2A5FC41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6F1C1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38DB9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F11C2D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76C37BB"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A2A5F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43C52AC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7E06E36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94F528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31D794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CC2852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D7A829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FF0531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1AF6AD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1A2DF1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0559AD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F2340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6636AB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2F01447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EABA71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A355FB0"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6CA4D0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9D92E3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6BCEA5A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71B6084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F687B8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65723D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8069B1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20788CBC"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BBBD7C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0527C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774DC7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5939C24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7DFF7B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62FD97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4B7635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A6B76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7BA2B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C1D3B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8913AC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688E74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D1D090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DF0058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C11819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46A5141C"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46014E10"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B1C9820"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5304D512" w14:textId="77777777" w:rsidR="00BA0A78" w:rsidRDefault="007E12F7">
      <w:pPr>
        <w:pStyle w:val="ListParagraph"/>
        <w:numPr>
          <w:ilvl w:val="1"/>
          <w:numId w:val="3"/>
        </w:numPr>
        <w:rPr>
          <w:rFonts w:eastAsia="SimSun"/>
          <w:sz w:val="20"/>
          <w:szCs w:val="20"/>
          <w:lang w:eastAsia="zh-CN"/>
        </w:rPr>
      </w:pPr>
      <w:r>
        <w:rPr>
          <w:sz w:val="20"/>
          <w:szCs w:val="20"/>
          <w:lang w:eastAsia="zh-CN"/>
        </w:rPr>
        <w:lastRenderedPageBreak/>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B6EFE62"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6C21F68D"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6DFC704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86CA47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AEE647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691E18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85FB3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5004556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14C84F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95D4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216F9E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67D7FA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7975C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4C26A6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4178442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DDBBDD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20E14D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141E64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82CF74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60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BE92B3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B2B537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DD3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3115A6B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26AA70D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73B782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223DF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54135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1BF4A9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229DA69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50C2A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ED3ADD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9C07B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1847184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13: PDCCH can be used for dynamic activation and deactivation of cell DTX/DRX, and can be monitored during cell non-active periods.</w:t>
      </w:r>
    </w:p>
    <w:p w14:paraId="7A7B5DC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69CA14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0875F89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30CF843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240F0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6FA04A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734CE69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837265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6C7B33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63277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913F14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3D1B7C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27E101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93D01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4770FB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A2913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55AA75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7704CD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A402D9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21EC2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F6C3B4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29E5DB"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063FA11"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467D5383"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14:paraId="50F9B3D0" w14:textId="77777777" w:rsidR="00BA0A78" w:rsidRDefault="00BA0A78">
      <w:pPr>
        <w:pStyle w:val="BodyText"/>
        <w:spacing w:after="0"/>
        <w:rPr>
          <w:rFonts w:ascii="Times New Roman" w:hAnsi="Times New Roman"/>
          <w:szCs w:val="20"/>
          <w:lang w:eastAsia="zh-CN"/>
        </w:rPr>
      </w:pPr>
    </w:p>
    <w:p w14:paraId="167409A2" w14:textId="77777777" w:rsidR="00BA0A78" w:rsidRDefault="00BA0A78">
      <w:pPr>
        <w:pStyle w:val="BodyText"/>
        <w:spacing w:after="0"/>
        <w:rPr>
          <w:rFonts w:ascii="Times New Roman" w:hAnsi="Times New Roman"/>
          <w:szCs w:val="20"/>
          <w:lang w:eastAsia="zh-CN"/>
        </w:rPr>
      </w:pPr>
    </w:p>
    <w:p w14:paraId="7CA241DF"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77C606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There are various aspects to signaling for cell DTX/DRX identified by companies in the contributions. The signaling issues seem to be mainly focused on (1) UE, and/or cell specific signaling, (2) whether to support signaling support </w:t>
      </w:r>
      <w:r>
        <w:rPr>
          <w:rFonts w:ascii="Times New Roman" w:hAnsi="Times New Roman"/>
          <w:szCs w:val="20"/>
          <w:lang w:eastAsia="zh-CN"/>
        </w:rPr>
        <w:lastRenderedPageBreak/>
        <w:t>in L1, L2 MAC CE, and/or L2 RRC (if signaling is needed), and (3) whether to support multiple cell DTX/DRX configurations.</w:t>
      </w:r>
    </w:p>
    <w:p w14:paraId="02FF5A1D" w14:textId="77777777" w:rsidR="00BA0A78" w:rsidRDefault="00BA0A78">
      <w:pPr>
        <w:pStyle w:val="BodyText"/>
        <w:spacing w:after="0"/>
        <w:rPr>
          <w:rFonts w:ascii="Times New Roman" w:hAnsi="Times New Roman"/>
          <w:szCs w:val="20"/>
          <w:lang w:eastAsia="zh-CN"/>
        </w:rPr>
      </w:pPr>
    </w:p>
    <w:p w14:paraId="1930BF36"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7E2448B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5105A97B" w14:textId="77777777" w:rsidR="00BA0A78" w:rsidRDefault="00BA0A78">
      <w:pPr>
        <w:pStyle w:val="BodyText"/>
        <w:spacing w:after="0"/>
        <w:rPr>
          <w:rFonts w:ascii="Times New Roman" w:eastAsiaTheme="minorEastAsia" w:hAnsi="Times New Roman"/>
          <w:szCs w:val="20"/>
          <w:lang w:eastAsia="ko-KR"/>
        </w:rPr>
      </w:pPr>
    </w:p>
    <w:p w14:paraId="6143C53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7FF1167B" w14:textId="77777777" w:rsidR="00BA0A78" w:rsidRDefault="00BA0A78">
      <w:pPr>
        <w:pStyle w:val="BodyText"/>
        <w:spacing w:after="0"/>
        <w:rPr>
          <w:rFonts w:ascii="Times New Roman" w:eastAsiaTheme="minorEastAsia" w:hAnsi="Times New Roman"/>
          <w:szCs w:val="20"/>
          <w:lang w:eastAsia="ko-KR"/>
        </w:rPr>
      </w:pPr>
    </w:p>
    <w:p w14:paraId="5EF86E88"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7BB54F5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5B29B91" w14:textId="77777777" w:rsidR="00BA0A78" w:rsidRDefault="00BA0A78">
      <w:pPr>
        <w:pStyle w:val="BodyText"/>
        <w:spacing w:after="0"/>
        <w:rPr>
          <w:rFonts w:ascii="Times New Roman" w:eastAsiaTheme="minorEastAsia" w:hAnsi="Times New Roman"/>
          <w:szCs w:val="20"/>
          <w:lang w:eastAsia="ko-KR"/>
        </w:rPr>
      </w:pPr>
    </w:p>
    <w:p w14:paraId="600702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7F35B6C"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0C2515B2" w14:textId="77777777">
        <w:tc>
          <w:tcPr>
            <w:tcW w:w="1305" w:type="dxa"/>
            <w:shd w:val="clear" w:color="auto" w:fill="FBE4D5" w:themeFill="accent2" w:themeFillTint="33"/>
          </w:tcPr>
          <w:p w14:paraId="1E06EE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0AF24A9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5AB57926" w14:textId="77777777">
        <w:tc>
          <w:tcPr>
            <w:tcW w:w="1305" w:type="dxa"/>
          </w:tcPr>
          <w:p w14:paraId="05BE0B0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BA02A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09059FB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7CCBC12" w14:textId="77777777" w:rsidR="00BA0A78" w:rsidRDefault="007E12F7">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4457C5CC" w14:textId="77777777" w:rsidR="00BA0A78" w:rsidRDefault="007E12F7">
            <w:pPr>
              <w:pStyle w:val="BodyText"/>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764BF2FB" w14:textId="77777777" w:rsidR="00BA0A78" w:rsidRDefault="00BA0A78">
            <w:pPr>
              <w:pStyle w:val="BodyText"/>
              <w:spacing w:after="0"/>
              <w:rPr>
                <w:rFonts w:ascii="Times New Roman" w:eastAsiaTheme="minorEastAsia" w:hAnsi="Times New Roman"/>
                <w:szCs w:val="20"/>
                <w:lang w:eastAsia="ko-KR"/>
              </w:rPr>
            </w:pPr>
          </w:p>
        </w:tc>
      </w:tr>
      <w:tr w:rsidR="00BA0A78" w14:paraId="35CD239E" w14:textId="77777777">
        <w:tc>
          <w:tcPr>
            <w:tcW w:w="1305" w:type="dxa"/>
          </w:tcPr>
          <w:p w14:paraId="7EF58B48"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2CED394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23BA1BE7"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BA0A78" w14:paraId="218E3E4B" w14:textId="77777777">
        <w:tc>
          <w:tcPr>
            <w:tcW w:w="1305" w:type="dxa"/>
          </w:tcPr>
          <w:p w14:paraId="19DC2ECE"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2EFC567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BA0A78" w14:paraId="142288C1" w14:textId="77777777">
        <w:tc>
          <w:tcPr>
            <w:tcW w:w="1305" w:type="dxa"/>
          </w:tcPr>
          <w:p w14:paraId="68F8910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2E05B7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BA0A78" w14:paraId="7185766F" w14:textId="77777777">
        <w:tc>
          <w:tcPr>
            <w:tcW w:w="1305" w:type="dxa"/>
          </w:tcPr>
          <w:p w14:paraId="0BE50C63"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6D18F53F"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BA0A78" w14:paraId="1972E393" w14:textId="77777777">
        <w:tc>
          <w:tcPr>
            <w:tcW w:w="1305" w:type="dxa"/>
          </w:tcPr>
          <w:p w14:paraId="281D66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F5F98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BA0A78" w14:paraId="7A3B7FB9" w14:textId="77777777">
        <w:tc>
          <w:tcPr>
            <w:tcW w:w="1305" w:type="dxa"/>
          </w:tcPr>
          <w:p w14:paraId="679139F8"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NOKIA/NSB</w:t>
            </w:r>
          </w:p>
        </w:tc>
        <w:tc>
          <w:tcPr>
            <w:tcW w:w="8045" w:type="dxa"/>
          </w:tcPr>
          <w:p w14:paraId="4969C871"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BA0A78" w14:paraId="727A9833" w14:textId="77777777">
        <w:tc>
          <w:tcPr>
            <w:tcW w:w="1305" w:type="dxa"/>
          </w:tcPr>
          <w:p w14:paraId="579FD2E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296A6A3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A0A78" w14:paraId="6FDDCCF6" w14:textId="77777777">
        <w:tc>
          <w:tcPr>
            <w:tcW w:w="1305" w:type="dxa"/>
          </w:tcPr>
          <w:p w14:paraId="642DC7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B5AA7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BA0A78" w14:paraId="339BB160" w14:textId="77777777">
        <w:tc>
          <w:tcPr>
            <w:tcW w:w="1305" w:type="dxa"/>
          </w:tcPr>
          <w:p w14:paraId="2B0CF4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B173010"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BA0A78" w14:paraId="5FF25686" w14:textId="77777777">
        <w:tc>
          <w:tcPr>
            <w:tcW w:w="1305" w:type="dxa"/>
          </w:tcPr>
          <w:p w14:paraId="76F0885D"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04AC457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A0A78" w14:paraId="195F232F" w14:textId="77777777">
        <w:tc>
          <w:tcPr>
            <w:tcW w:w="1305" w:type="dxa"/>
          </w:tcPr>
          <w:p w14:paraId="6EEE408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2E3975"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BA0A78" w14:paraId="05E6F06F" w14:textId="77777777">
        <w:tc>
          <w:tcPr>
            <w:tcW w:w="1305" w:type="dxa"/>
          </w:tcPr>
          <w:p w14:paraId="71D588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7D733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BA0A78" w14:paraId="23E6B873" w14:textId="77777777">
        <w:tc>
          <w:tcPr>
            <w:tcW w:w="1305" w:type="dxa"/>
            <w:shd w:val="clear" w:color="auto" w:fill="E2EFD9" w:themeFill="accent6" w:themeFillTint="33"/>
          </w:tcPr>
          <w:p w14:paraId="07A291B8"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2BCE696"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BA0A78" w14:paraId="073DFE43" w14:textId="77777777">
        <w:tc>
          <w:tcPr>
            <w:tcW w:w="1305" w:type="dxa"/>
          </w:tcPr>
          <w:p w14:paraId="653ED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5DEE0BC" w14:textId="77777777" w:rsidR="00BA0A78" w:rsidRDefault="007E12F7">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2606636" w14:textId="77777777" w:rsidR="00BA0A78" w:rsidRDefault="007E12F7">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BA0A78" w14:paraId="57C39BB5" w14:textId="77777777">
        <w:tc>
          <w:tcPr>
            <w:tcW w:w="1305" w:type="dxa"/>
          </w:tcPr>
          <w:p w14:paraId="704FFF3E"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BA0A78" w14:paraId="3EA09DB7" w14:textId="77777777">
              <w:tc>
                <w:tcPr>
                  <w:tcW w:w="8045" w:type="dxa"/>
                </w:tcPr>
                <w:p w14:paraId="47FFE27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CF5A2F" w14:textId="77777777" w:rsidR="00BA0A78" w:rsidRDefault="00BA0A78">
            <w:pPr>
              <w:pStyle w:val="BodyText"/>
              <w:spacing w:after="0"/>
              <w:rPr>
                <w:rFonts w:ascii="Times New Roman" w:eastAsia="Yu Mincho" w:hAnsi="Times New Roman"/>
                <w:szCs w:val="20"/>
                <w:lang w:eastAsia="ja-JP"/>
              </w:rPr>
            </w:pPr>
          </w:p>
        </w:tc>
      </w:tr>
      <w:tr w:rsidR="00BA0A78" w14:paraId="6330815A" w14:textId="77777777">
        <w:tc>
          <w:tcPr>
            <w:tcW w:w="1305" w:type="dxa"/>
          </w:tcPr>
          <w:p w14:paraId="0639586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10145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8D80B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BA0A78" w14:paraId="0BF590A7" w14:textId="77777777">
        <w:tc>
          <w:tcPr>
            <w:tcW w:w="1305" w:type="dxa"/>
          </w:tcPr>
          <w:p w14:paraId="56DF3DA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4D4CEEF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B78FFAF"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BA0A78" w14:paraId="5B9CB57A" w14:textId="77777777">
        <w:tc>
          <w:tcPr>
            <w:tcW w:w="1305" w:type="dxa"/>
          </w:tcPr>
          <w:p w14:paraId="66BB135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31E28F35"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RAN2 has agreed that there will be at least one configuration of cell DTX/DRX. FFS multiple configurations. Therefore, we can at least start to discuss the L1 based activation/de-activation. If </w:t>
            </w:r>
            <w:r>
              <w:rPr>
                <w:rFonts w:ascii="Times New Roman" w:hAnsi="Times New Roman" w:hint="eastAsia"/>
                <w:szCs w:val="20"/>
                <w:lang w:eastAsia="zh-CN"/>
              </w:rPr>
              <w:lastRenderedPageBreak/>
              <w:t>RAN2 made more agreements on multiple configurations, we can further discuss how to switch cell DTX/DRX patterns via L1 based signaling.</w:t>
            </w:r>
          </w:p>
        </w:tc>
      </w:tr>
      <w:tr w:rsidR="00F6570E" w14:paraId="110C222A" w14:textId="77777777">
        <w:tc>
          <w:tcPr>
            <w:tcW w:w="1305" w:type="dxa"/>
          </w:tcPr>
          <w:p w14:paraId="08B0F76F" w14:textId="1AA19290" w:rsidR="00F6570E" w:rsidRDefault="00F6570E"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Panasonic</w:t>
            </w:r>
          </w:p>
        </w:tc>
        <w:tc>
          <w:tcPr>
            <w:tcW w:w="8045" w:type="dxa"/>
          </w:tcPr>
          <w:p w14:paraId="08110C28" w14:textId="5DAC0780" w:rsidR="00F6570E" w:rsidRDefault="002C65D2"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9E4AF9" w14:paraId="79412239" w14:textId="77777777">
        <w:tc>
          <w:tcPr>
            <w:tcW w:w="1305" w:type="dxa"/>
          </w:tcPr>
          <w:p w14:paraId="49337A1C" w14:textId="6E5380EF" w:rsidR="009E4AF9" w:rsidRDefault="009E4AF9" w:rsidP="009E4AF9">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45" w:type="dxa"/>
          </w:tcPr>
          <w:p w14:paraId="7CDCEDF2" w14:textId="700E7272" w:rsidR="009E4AF9" w:rsidRDefault="009E4AF9" w:rsidP="009E4AF9">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AB2226F" w14:textId="11DCADA8" w:rsidR="009E4AF9" w:rsidRDefault="009E4AF9" w:rsidP="009E4AF9">
            <w:pPr>
              <w:pStyle w:val="BodyText"/>
              <w:numPr>
                <w:ilvl w:val="0"/>
                <w:numId w:val="21"/>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56E062F5" w14:textId="598F54B9" w:rsidR="009E4AF9" w:rsidRPr="009E4AF9" w:rsidRDefault="009E4AF9" w:rsidP="009E4AF9">
            <w:pPr>
              <w:pStyle w:val="BodyText"/>
              <w:numPr>
                <w:ilvl w:val="0"/>
                <w:numId w:val="21"/>
              </w:numPr>
              <w:spacing w:after="0"/>
              <w:rPr>
                <w:rFonts w:ascii="Times New Roman" w:eastAsia="DengXian" w:hAnsi="Times New Roman"/>
                <w:szCs w:val="20"/>
                <w:lang w:val="en-GB" w:eastAsia="zh-CN"/>
              </w:rPr>
            </w:pPr>
            <w:r w:rsidRPr="009E4AF9">
              <w:rPr>
                <w:rFonts w:ascii="Times New Roman" w:eastAsia="DengXian" w:hAnsi="Times New Roman" w:hint="eastAsia"/>
                <w:szCs w:val="20"/>
                <w:lang w:val="en-GB" w:eastAsia="zh-CN"/>
              </w:rPr>
              <w:t>T</w:t>
            </w:r>
            <w:r w:rsidRPr="009E4AF9">
              <w:rPr>
                <w:rFonts w:ascii="Times New Roman" w:eastAsia="DengXian" w:hAnsi="Times New Roman"/>
                <w:szCs w:val="20"/>
                <w:lang w:val="en-GB" w:eastAsia="zh-CN"/>
              </w:rPr>
              <w:t xml:space="preserve">he design of L1 signalling, this is something that needs RAN1 input. We can </w:t>
            </w:r>
            <w:r w:rsidRPr="009E4AF9">
              <w:rPr>
                <w:rFonts w:ascii="Times New Roman" w:eastAsia="DengXian" w:hAnsi="Times New Roman"/>
                <w:szCs w:val="20"/>
                <w:lang w:eastAsia="zh-CN"/>
              </w:rPr>
              <w:t>discuss about this as long as RAN2 have a clear agreement, or we can discuss this simultaneously with RAN2.</w:t>
            </w:r>
          </w:p>
        </w:tc>
      </w:tr>
    </w:tbl>
    <w:p w14:paraId="25EADF44" w14:textId="77777777" w:rsidR="00BA0A78" w:rsidRDefault="00BA0A78">
      <w:pPr>
        <w:pStyle w:val="BodyText"/>
        <w:spacing w:after="0"/>
        <w:rPr>
          <w:rFonts w:ascii="Times New Roman" w:hAnsi="Times New Roman"/>
          <w:szCs w:val="20"/>
          <w:lang w:eastAsia="zh-CN"/>
        </w:rPr>
      </w:pPr>
    </w:p>
    <w:p w14:paraId="3E83F44B" w14:textId="77777777" w:rsidR="00BA0A78" w:rsidRDefault="00BA0A78">
      <w:pPr>
        <w:pStyle w:val="BodyText"/>
        <w:spacing w:after="0"/>
        <w:rPr>
          <w:rFonts w:ascii="Times New Roman" w:eastAsiaTheme="minorEastAsia" w:hAnsi="Times New Roman"/>
          <w:szCs w:val="20"/>
          <w:lang w:eastAsia="ko-KR"/>
        </w:rPr>
      </w:pPr>
    </w:p>
    <w:p w14:paraId="673FAAC0" w14:textId="77777777" w:rsidR="00BA0A78" w:rsidRDefault="00BA0A78">
      <w:pPr>
        <w:pStyle w:val="BodyText"/>
        <w:spacing w:after="0"/>
        <w:rPr>
          <w:rFonts w:ascii="Times New Roman" w:eastAsiaTheme="minorEastAsia" w:hAnsi="Times New Roman"/>
          <w:szCs w:val="20"/>
          <w:lang w:eastAsia="ko-KR"/>
        </w:rPr>
      </w:pPr>
    </w:p>
    <w:p w14:paraId="108668DC" w14:textId="77777777" w:rsidR="00BA0A78" w:rsidRDefault="007E12F7">
      <w:pPr>
        <w:pStyle w:val="Heading2"/>
        <w:ind w:left="720" w:hanging="720"/>
        <w:rPr>
          <w:rFonts w:eastAsia="SimSun"/>
          <w:lang w:val="en-US" w:eastAsia="zh-CN"/>
        </w:rPr>
      </w:pPr>
      <w:r>
        <w:rPr>
          <w:rFonts w:eastAsia="SimSun"/>
          <w:lang w:val="en-US" w:eastAsia="zh-CN"/>
        </w:rPr>
        <w:t>2.3 Interaction of cell DTX/DRX with UE DRX</w:t>
      </w:r>
    </w:p>
    <w:p w14:paraId="0F7182F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10BAC6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686A7F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589F56C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3D08BB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28D0EF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8844D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69D5E8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E3FF14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61900C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83F71B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74F94AF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BA0A78" w14:paraId="1F6D189C" w14:textId="77777777">
        <w:trPr>
          <w:jc w:val="center"/>
        </w:trPr>
        <w:tc>
          <w:tcPr>
            <w:tcW w:w="1555" w:type="dxa"/>
          </w:tcPr>
          <w:p w14:paraId="1ABE0ABA" w14:textId="77777777" w:rsidR="00BA0A78" w:rsidRDefault="007E12F7">
            <w:pPr>
              <w:rPr>
                <w:b/>
                <w:bCs/>
              </w:rPr>
            </w:pPr>
            <w:r>
              <w:rPr>
                <w:rFonts w:hint="eastAsia"/>
                <w:b/>
                <w:bCs/>
              </w:rPr>
              <w:t>C</w:t>
            </w:r>
            <w:r>
              <w:rPr>
                <w:b/>
                <w:bCs/>
              </w:rPr>
              <w:t>ell DRX</w:t>
            </w:r>
          </w:p>
        </w:tc>
        <w:tc>
          <w:tcPr>
            <w:tcW w:w="1559" w:type="dxa"/>
          </w:tcPr>
          <w:p w14:paraId="07AE3427" w14:textId="77777777" w:rsidR="00BA0A78" w:rsidRDefault="007E12F7">
            <w:pPr>
              <w:rPr>
                <w:b/>
                <w:bCs/>
              </w:rPr>
            </w:pPr>
            <w:r>
              <w:rPr>
                <w:b/>
                <w:bCs/>
              </w:rPr>
              <w:t>UE DRX</w:t>
            </w:r>
          </w:p>
        </w:tc>
        <w:tc>
          <w:tcPr>
            <w:tcW w:w="5182" w:type="dxa"/>
          </w:tcPr>
          <w:p w14:paraId="41136095" w14:textId="77777777" w:rsidR="00BA0A78" w:rsidRDefault="007E12F7">
            <w:pPr>
              <w:rPr>
                <w:b/>
                <w:bCs/>
              </w:rPr>
            </w:pPr>
            <w:r>
              <w:rPr>
                <w:rFonts w:hint="eastAsia"/>
                <w:b/>
                <w:bCs/>
              </w:rPr>
              <w:t>U</w:t>
            </w:r>
            <w:r>
              <w:rPr>
                <w:b/>
                <w:bCs/>
              </w:rPr>
              <w:t>E behavior</w:t>
            </w:r>
          </w:p>
        </w:tc>
      </w:tr>
      <w:tr w:rsidR="00BA0A78" w14:paraId="5132F4B7" w14:textId="77777777">
        <w:trPr>
          <w:jc w:val="center"/>
        </w:trPr>
        <w:tc>
          <w:tcPr>
            <w:tcW w:w="1555" w:type="dxa"/>
          </w:tcPr>
          <w:p w14:paraId="3755E267" w14:textId="77777777" w:rsidR="00BA0A78" w:rsidRDefault="007E12F7">
            <w:r>
              <w:rPr>
                <w:rFonts w:hint="eastAsia"/>
              </w:rPr>
              <w:t>a</w:t>
            </w:r>
            <w:r>
              <w:t>ctive</w:t>
            </w:r>
          </w:p>
        </w:tc>
        <w:tc>
          <w:tcPr>
            <w:tcW w:w="1559" w:type="dxa"/>
          </w:tcPr>
          <w:p w14:paraId="74DB5910" w14:textId="77777777" w:rsidR="00BA0A78" w:rsidRDefault="007E12F7">
            <w:r>
              <w:rPr>
                <w:rFonts w:hint="eastAsia"/>
              </w:rPr>
              <w:t>a</w:t>
            </w:r>
            <w:r>
              <w:t>ctive</w:t>
            </w:r>
          </w:p>
        </w:tc>
        <w:tc>
          <w:tcPr>
            <w:tcW w:w="5182" w:type="dxa"/>
          </w:tcPr>
          <w:p w14:paraId="1DF4BE3D" w14:textId="77777777" w:rsidR="00BA0A78" w:rsidRDefault="007E12F7">
            <w:r>
              <w:rPr>
                <w:rFonts w:hint="eastAsia"/>
              </w:rPr>
              <w:t>N</w:t>
            </w:r>
            <w:r>
              <w:t xml:space="preserve">ormal </w:t>
            </w:r>
          </w:p>
        </w:tc>
      </w:tr>
      <w:tr w:rsidR="00BA0A78" w14:paraId="296AF36D" w14:textId="77777777">
        <w:trPr>
          <w:jc w:val="center"/>
        </w:trPr>
        <w:tc>
          <w:tcPr>
            <w:tcW w:w="1555" w:type="dxa"/>
          </w:tcPr>
          <w:p w14:paraId="2AE2E00E" w14:textId="77777777" w:rsidR="00BA0A78" w:rsidRDefault="007E12F7">
            <w:r>
              <w:rPr>
                <w:rFonts w:hint="eastAsia"/>
              </w:rPr>
              <w:t>a</w:t>
            </w:r>
            <w:r>
              <w:t>ctive</w:t>
            </w:r>
          </w:p>
        </w:tc>
        <w:tc>
          <w:tcPr>
            <w:tcW w:w="1559" w:type="dxa"/>
          </w:tcPr>
          <w:p w14:paraId="5CBA4F2D" w14:textId="77777777" w:rsidR="00BA0A78" w:rsidRDefault="007E12F7">
            <w:r>
              <w:t>Non-active</w:t>
            </w:r>
          </w:p>
        </w:tc>
        <w:tc>
          <w:tcPr>
            <w:tcW w:w="5182" w:type="dxa"/>
          </w:tcPr>
          <w:p w14:paraId="727C663C" w14:textId="77777777" w:rsidR="00BA0A78" w:rsidRDefault="007E12F7">
            <w:r>
              <w:rPr>
                <w:rFonts w:hint="eastAsia"/>
              </w:rPr>
              <w:t>F</w:t>
            </w:r>
            <w:r>
              <w:t>ollow behavior for non-active period of UE DRX</w:t>
            </w:r>
          </w:p>
        </w:tc>
      </w:tr>
      <w:tr w:rsidR="00BA0A78" w14:paraId="07C579E0" w14:textId="77777777">
        <w:trPr>
          <w:jc w:val="center"/>
        </w:trPr>
        <w:tc>
          <w:tcPr>
            <w:tcW w:w="1555" w:type="dxa"/>
          </w:tcPr>
          <w:p w14:paraId="0709582B" w14:textId="77777777" w:rsidR="00BA0A78" w:rsidRDefault="007E12F7">
            <w:r>
              <w:rPr>
                <w:rFonts w:hint="eastAsia"/>
              </w:rPr>
              <w:t>N</w:t>
            </w:r>
            <w:r>
              <w:t>on-active</w:t>
            </w:r>
          </w:p>
        </w:tc>
        <w:tc>
          <w:tcPr>
            <w:tcW w:w="1559" w:type="dxa"/>
          </w:tcPr>
          <w:p w14:paraId="0C882C9C" w14:textId="77777777" w:rsidR="00BA0A78" w:rsidRDefault="007E12F7">
            <w:r>
              <w:rPr>
                <w:rFonts w:hint="eastAsia"/>
              </w:rPr>
              <w:t>a</w:t>
            </w:r>
            <w:r>
              <w:t>ctive</w:t>
            </w:r>
          </w:p>
        </w:tc>
        <w:tc>
          <w:tcPr>
            <w:tcW w:w="5182" w:type="dxa"/>
          </w:tcPr>
          <w:p w14:paraId="5F241EFB" w14:textId="77777777" w:rsidR="00BA0A78" w:rsidRDefault="007E12F7">
            <w:r>
              <w:rPr>
                <w:rFonts w:hint="eastAsia"/>
              </w:rPr>
              <w:t>F</w:t>
            </w:r>
            <w:r>
              <w:t>ollow behavior for non-active period of cell DRX</w:t>
            </w:r>
          </w:p>
        </w:tc>
      </w:tr>
      <w:tr w:rsidR="00BA0A78" w14:paraId="0C868FAA" w14:textId="77777777">
        <w:trPr>
          <w:jc w:val="center"/>
        </w:trPr>
        <w:tc>
          <w:tcPr>
            <w:tcW w:w="1555" w:type="dxa"/>
          </w:tcPr>
          <w:p w14:paraId="3DE12F10" w14:textId="77777777" w:rsidR="00BA0A78" w:rsidRDefault="007E12F7">
            <w:r>
              <w:t>Non-active</w:t>
            </w:r>
          </w:p>
        </w:tc>
        <w:tc>
          <w:tcPr>
            <w:tcW w:w="1559" w:type="dxa"/>
          </w:tcPr>
          <w:p w14:paraId="02D7447E" w14:textId="77777777" w:rsidR="00BA0A78" w:rsidRDefault="007E12F7">
            <w:r>
              <w:rPr>
                <w:rFonts w:hint="eastAsia"/>
              </w:rPr>
              <w:t>N</w:t>
            </w:r>
            <w:r>
              <w:t>on-active</w:t>
            </w:r>
          </w:p>
        </w:tc>
        <w:tc>
          <w:tcPr>
            <w:tcW w:w="5182" w:type="dxa"/>
          </w:tcPr>
          <w:p w14:paraId="176B5AC9" w14:textId="77777777" w:rsidR="00BA0A78" w:rsidRDefault="007E12F7">
            <w:r>
              <w:rPr>
                <w:rFonts w:hint="eastAsia"/>
              </w:rPr>
              <w:t>F</w:t>
            </w:r>
            <w:r>
              <w:t>ollow behavior for non-active period of cell DRX</w:t>
            </w:r>
          </w:p>
        </w:tc>
      </w:tr>
    </w:tbl>
    <w:p w14:paraId="2142318B"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373719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7ED9B4B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00F71B9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22EB19F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0511BD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32A4C72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679EB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3E5C5B0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81D8DE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20DAFAF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0BDABA5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2C331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7B0C0C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2DFD6A6"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03A880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108159B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4D5AE3E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E5A70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2F4675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D2663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04D0A3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3172CF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3B24592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7CA55F"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4E131E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5E448FFC"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0754964F"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53170D6B"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366AAEF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[13] Xiaomi</w:t>
      </w:r>
    </w:p>
    <w:p w14:paraId="35C7258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3F87AA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E86FA4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B3BDE1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42C4EF7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2304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27B967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2A475D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collision between cell DTX and UE DRX.</w:t>
      </w:r>
    </w:p>
    <w:p w14:paraId="0EE702EE"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F681C6F"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68179C19"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6CCC59C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769BFF7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A3E3C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F660C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90047D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6AD025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4E3C3E2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782A1CAF"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29B6BB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1F7F6AE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34CE3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2D85B4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133060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3D7AA304" w14:textId="77777777" w:rsidR="00BA0A78" w:rsidRDefault="00BA0A78">
      <w:pPr>
        <w:pStyle w:val="BodyText"/>
        <w:spacing w:after="0"/>
        <w:rPr>
          <w:rFonts w:ascii="Times New Roman" w:hAnsi="Times New Roman"/>
          <w:szCs w:val="20"/>
          <w:lang w:eastAsia="zh-CN"/>
        </w:rPr>
      </w:pPr>
    </w:p>
    <w:p w14:paraId="24CCA8F2" w14:textId="77777777" w:rsidR="00BA0A78" w:rsidRDefault="00BA0A78">
      <w:pPr>
        <w:pStyle w:val="BodyText"/>
        <w:spacing w:after="0"/>
        <w:rPr>
          <w:rFonts w:ascii="Times New Roman" w:hAnsi="Times New Roman"/>
          <w:szCs w:val="20"/>
          <w:lang w:eastAsia="zh-CN"/>
        </w:rPr>
      </w:pPr>
    </w:p>
    <w:p w14:paraId="5A7A133F"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18412EB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17AA836B" w14:textId="77777777" w:rsidR="00BA0A78" w:rsidRDefault="00BA0A78">
      <w:pPr>
        <w:pStyle w:val="BodyText"/>
        <w:spacing w:after="0"/>
        <w:rPr>
          <w:rFonts w:ascii="Times New Roman" w:hAnsi="Times New Roman"/>
          <w:szCs w:val="20"/>
          <w:lang w:eastAsia="zh-CN"/>
        </w:rPr>
      </w:pPr>
    </w:p>
    <w:p w14:paraId="03805E4A" w14:textId="77777777" w:rsidR="00BA0A78" w:rsidRDefault="007E12F7">
      <w:pPr>
        <w:pStyle w:val="Heading4"/>
        <w:rPr>
          <w:rFonts w:eastAsia="SimSun"/>
          <w:szCs w:val="18"/>
          <w:lang w:val="en-US" w:eastAsia="zh-CN"/>
        </w:rPr>
      </w:pPr>
      <w:r>
        <w:rPr>
          <w:rFonts w:eastAsia="SimSun"/>
          <w:szCs w:val="18"/>
          <w:lang w:val="en-US" w:eastAsia="zh-CN"/>
        </w:rPr>
        <w:lastRenderedPageBreak/>
        <w:t>Suggestions for further Discussions</w:t>
      </w:r>
    </w:p>
    <w:p w14:paraId="6EADFC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3AE16CB" w14:textId="77777777" w:rsidR="00BA0A78" w:rsidRDefault="00BA0A78">
      <w:pPr>
        <w:pStyle w:val="BodyText"/>
        <w:spacing w:after="0"/>
        <w:rPr>
          <w:rFonts w:ascii="Times New Roman" w:eastAsiaTheme="minorEastAsia" w:hAnsi="Times New Roman"/>
          <w:szCs w:val="20"/>
          <w:lang w:eastAsia="ko-KR"/>
        </w:rPr>
      </w:pPr>
    </w:p>
    <w:p w14:paraId="68AD2204" w14:textId="77777777" w:rsidR="00BA0A78" w:rsidRDefault="00BA0A78">
      <w:pPr>
        <w:rPr>
          <w:lang w:eastAsia="zh-CN"/>
        </w:rPr>
      </w:pPr>
    </w:p>
    <w:p w14:paraId="54FEDD1A"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50750C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357262B1" w14:textId="77777777" w:rsidR="00BA0A78" w:rsidRDefault="00BA0A78">
      <w:pPr>
        <w:pStyle w:val="BodyText"/>
        <w:spacing w:after="0"/>
        <w:rPr>
          <w:rFonts w:ascii="Times New Roman" w:eastAsiaTheme="minorEastAsia" w:hAnsi="Times New Roman"/>
          <w:szCs w:val="20"/>
          <w:lang w:eastAsia="ko-KR"/>
        </w:rPr>
      </w:pPr>
    </w:p>
    <w:p w14:paraId="0040F0D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66498C9"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7CC49780" w14:textId="77777777">
        <w:tc>
          <w:tcPr>
            <w:tcW w:w="1305" w:type="dxa"/>
            <w:shd w:val="clear" w:color="auto" w:fill="FBE4D5" w:themeFill="accent2" w:themeFillTint="33"/>
          </w:tcPr>
          <w:p w14:paraId="6C463CB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5D93738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8BA281B" w14:textId="77777777">
        <w:tc>
          <w:tcPr>
            <w:tcW w:w="1305" w:type="dxa"/>
          </w:tcPr>
          <w:p w14:paraId="1CF4FAF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D4BC9B0" w14:textId="77777777" w:rsidR="00BA0A78" w:rsidRDefault="007E12F7">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DTX/DRX,  and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UE’s on duration.</w:t>
            </w:r>
          </w:p>
          <w:p w14:paraId="5F85527B" w14:textId="77777777" w:rsidR="00BA0A78" w:rsidRDefault="007E12F7">
            <w:pPr>
              <w:pStyle w:val="BodyText"/>
              <w:spacing w:after="0"/>
              <w:rPr>
                <w:lang w:eastAsia="ko-KR"/>
              </w:rPr>
            </w:pPr>
            <w:r>
              <w:t>Therefore, we proposed to discuss the dynamic alignment along with the dynamic activation/deactivation of cell DTX/DRX, which RAN2 thinks should be discussed by RAN1.</w:t>
            </w:r>
          </w:p>
        </w:tc>
      </w:tr>
      <w:tr w:rsidR="00BA0A78" w14:paraId="7294829C" w14:textId="77777777">
        <w:tc>
          <w:tcPr>
            <w:tcW w:w="1305" w:type="dxa"/>
          </w:tcPr>
          <w:p w14:paraId="38A14B1B"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ECB2699"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BA0A78" w14:paraId="2404C3B0" w14:textId="77777777">
        <w:tc>
          <w:tcPr>
            <w:tcW w:w="1305" w:type="dxa"/>
          </w:tcPr>
          <w:p w14:paraId="4663A25E"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7758C83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BA0A78" w14:paraId="7CAEA42C" w14:textId="77777777">
        <w:tc>
          <w:tcPr>
            <w:tcW w:w="1305" w:type="dxa"/>
          </w:tcPr>
          <w:p w14:paraId="65D4004A"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111C106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BA0A78" w14:paraId="156221D2" w14:textId="77777777">
        <w:tc>
          <w:tcPr>
            <w:tcW w:w="1305" w:type="dxa"/>
          </w:tcPr>
          <w:p w14:paraId="52DD1AE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75CFCF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BA0A78" w14:paraId="64EABE0D" w14:textId="77777777">
        <w:tc>
          <w:tcPr>
            <w:tcW w:w="1305" w:type="dxa"/>
          </w:tcPr>
          <w:p w14:paraId="70B839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68A5BA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BA0A78" w14:paraId="7776AA1A" w14:textId="77777777">
        <w:tc>
          <w:tcPr>
            <w:tcW w:w="1305" w:type="dxa"/>
          </w:tcPr>
          <w:p w14:paraId="1C89F542"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7392941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948B350" w14:textId="77777777" w:rsidR="00BA0A78" w:rsidRDefault="007E12F7">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513E64B" w14:textId="77777777" w:rsidR="00BA0A78" w:rsidRDefault="00BA0A78">
            <w:pPr>
              <w:pStyle w:val="BodyText"/>
              <w:spacing w:after="0"/>
              <w:rPr>
                <w:rFonts w:ascii="Times New Roman" w:eastAsia="Yu Mincho" w:hAnsi="Times New Roman"/>
                <w:szCs w:val="20"/>
                <w:lang w:eastAsia="ja-JP"/>
              </w:rPr>
            </w:pPr>
          </w:p>
        </w:tc>
      </w:tr>
      <w:tr w:rsidR="00BA0A78" w14:paraId="5295827C" w14:textId="77777777">
        <w:tc>
          <w:tcPr>
            <w:tcW w:w="1305" w:type="dxa"/>
          </w:tcPr>
          <w:p w14:paraId="1E68A600"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InterDigital</w:t>
            </w:r>
          </w:p>
        </w:tc>
        <w:tc>
          <w:tcPr>
            <w:tcW w:w="8045" w:type="dxa"/>
          </w:tcPr>
          <w:p w14:paraId="2FB51F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A0A78" w14:paraId="4608291D" w14:textId="77777777">
        <w:tc>
          <w:tcPr>
            <w:tcW w:w="1305" w:type="dxa"/>
          </w:tcPr>
          <w:p w14:paraId="4CBBB74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872C5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BA0A78" w14:paraId="711A3131" w14:textId="77777777">
        <w:tc>
          <w:tcPr>
            <w:tcW w:w="1305" w:type="dxa"/>
          </w:tcPr>
          <w:p w14:paraId="421E06F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4FE0B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views on this aspect can be useful for cross-WG co-work. </w:t>
            </w:r>
          </w:p>
        </w:tc>
      </w:tr>
      <w:tr w:rsidR="00BA0A78" w14:paraId="0029BC3E" w14:textId="77777777">
        <w:tc>
          <w:tcPr>
            <w:tcW w:w="1305" w:type="dxa"/>
          </w:tcPr>
          <w:p w14:paraId="14DE1412"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26B4C6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BA0A78" w14:paraId="5638C7D4" w14:textId="77777777">
        <w:tc>
          <w:tcPr>
            <w:tcW w:w="1305" w:type="dxa"/>
          </w:tcPr>
          <w:p w14:paraId="5C2758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C821A5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BA0A78" w14:paraId="29E1417E" w14:textId="77777777">
        <w:tc>
          <w:tcPr>
            <w:tcW w:w="1305" w:type="dxa"/>
          </w:tcPr>
          <w:p w14:paraId="5B56FC9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324E7E6" w14:textId="77777777" w:rsidR="00BA0A78" w:rsidRDefault="007E12F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BA0A78" w14:paraId="02469F5D" w14:textId="77777777">
        <w:tc>
          <w:tcPr>
            <w:tcW w:w="1305" w:type="dxa"/>
            <w:shd w:val="clear" w:color="auto" w:fill="E2EFD9" w:themeFill="accent6" w:themeFillTint="33"/>
          </w:tcPr>
          <w:p w14:paraId="419A3792"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452A9BD" w14:textId="77777777" w:rsidR="00BA0A78" w:rsidRDefault="007E12F7">
            <w:pPr>
              <w:spacing w:after="120" w:line="240" w:lineRule="auto"/>
              <w:rPr>
                <w:rFonts w:eastAsiaTheme="minorEastAsia"/>
                <w:lang w:eastAsia="ko-KR"/>
              </w:rPr>
            </w:pPr>
            <w:r>
              <w:rPr>
                <w:rFonts w:eastAsiaTheme="minorEastAsia"/>
                <w:lang w:eastAsia="ko-KR"/>
              </w:rPr>
              <w:t>Please continue to provide comments on this issue.</w:t>
            </w:r>
          </w:p>
        </w:tc>
      </w:tr>
      <w:tr w:rsidR="00BA0A78" w14:paraId="51E01F9D" w14:textId="77777777">
        <w:tc>
          <w:tcPr>
            <w:tcW w:w="1305" w:type="dxa"/>
          </w:tcPr>
          <w:p w14:paraId="6A5C75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80AD02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BA0A78" w14:paraId="38F24892" w14:textId="77777777">
        <w:tc>
          <w:tcPr>
            <w:tcW w:w="1305" w:type="dxa"/>
          </w:tcPr>
          <w:p w14:paraId="1E29B3C3"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40E1FEA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BA0A78" w14:paraId="1530938C" w14:textId="77777777">
        <w:tc>
          <w:tcPr>
            <w:tcW w:w="1305" w:type="dxa"/>
          </w:tcPr>
          <w:p w14:paraId="41D6D9F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A7492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BA0A78" w14:paraId="4E4E2170" w14:textId="77777777">
        <w:tc>
          <w:tcPr>
            <w:tcW w:w="1305" w:type="dxa"/>
          </w:tcPr>
          <w:p w14:paraId="039929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25E7F27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14A6B" w14:paraId="11B4AD09" w14:textId="77777777">
        <w:tc>
          <w:tcPr>
            <w:tcW w:w="1305" w:type="dxa"/>
          </w:tcPr>
          <w:p w14:paraId="5CA2AF0E" w14:textId="71B919C8"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82294D5" w14:textId="719D5719"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7E12F7" w14:paraId="3B254D77" w14:textId="77777777">
        <w:tc>
          <w:tcPr>
            <w:tcW w:w="1305" w:type="dxa"/>
          </w:tcPr>
          <w:p w14:paraId="64D2DB1D" w14:textId="6FD31574" w:rsidR="007E12F7" w:rsidRDefault="007E12F7" w:rsidP="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45" w:type="dxa"/>
          </w:tcPr>
          <w:p w14:paraId="082CD648" w14:textId="3498A543" w:rsidR="007E12F7" w:rsidRDefault="007E12F7" w:rsidP="00F35B5C">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w:t>
            </w:r>
            <w:r w:rsidR="00F35B5C">
              <w:rPr>
                <w:rFonts w:ascii="Times New Roman" w:eastAsia="DengXian" w:hAnsi="Times New Roman"/>
                <w:szCs w:val="20"/>
                <w:lang w:eastAsia="zh-CN"/>
              </w:rPr>
              <w:t xml:space="preserve">this issue to </w:t>
            </w:r>
            <w:r>
              <w:rPr>
                <w:rFonts w:ascii="Times New Roman" w:eastAsia="DengXian" w:hAnsi="Times New Roman"/>
                <w:szCs w:val="20"/>
                <w:lang w:eastAsia="zh-CN"/>
              </w:rPr>
              <w:t>RAN2</w:t>
            </w:r>
            <w:r w:rsidR="00F35B5C">
              <w:rPr>
                <w:rFonts w:ascii="Times New Roman" w:eastAsia="DengXian" w:hAnsi="Times New Roman"/>
                <w:szCs w:val="20"/>
                <w:lang w:eastAsia="zh-CN"/>
              </w:rPr>
              <w:t xml:space="preserve"> discussion especially, since </w:t>
            </w:r>
            <w:r>
              <w:rPr>
                <w:rFonts w:ascii="Times New Roman" w:eastAsia="DengXian" w:hAnsi="Times New Roman"/>
                <w:szCs w:val="20"/>
                <w:lang w:eastAsia="zh-CN"/>
              </w:rPr>
              <w:t>the signals/channels that cell DTX/DRX impact are not decided yet.</w:t>
            </w:r>
          </w:p>
        </w:tc>
      </w:tr>
    </w:tbl>
    <w:p w14:paraId="2665ADD7" w14:textId="77777777" w:rsidR="00BA0A78" w:rsidRDefault="00BA0A78">
      <w:pPr>
        <w:pStyle w:val="BodyText"/>
        <w:spacing w:after="0"/>
        <w:rPr>
          <w:rFonts w:ascii="Times New Roman" w:eastAsiaTheme="minorEastAsia" w:hAnsi="Times New Roman"/>
          <w:szCs w:val="20"/>
          <w:lang w:eastAsia="ko-KR"/>
        </w:rPr>
      </w:pPr>
    </w:p>
    <w:p w14:paraId="25CAD704" w14:textId="77777777" w:rsidR="00BA0A78" w:rsidRDefault="00BA0A78">
      <w:pPr>
        <w:rPr>
          <w:lang w:eastAsia="zh-CN"/>
        </w:rPr>
      </w:pPr>
    </w:p>
    <w:p w14:paraId="71A779FC" w14:textId="77777777" w:rsidR="00BA0A78" w:rsidRDefault="00BA0A78">
      <w:pPr>
        <w:pStyle w:val="BodyText"/>
        <w:spacing w:after="0"/>
        <w:rPr>
          <w:rFonts w:ascii="Times New Roman" w:hAnsi="Times New Roman"/>
          <w:szCs w:val="20"/>
          <w:lang w:eastAsia="zh-CN"/>
        </w:rPr>
      </w:pPr>
    </w:p>
    <w:p w14:paraId="40FFA7F7" w14:textId="77777777" w:rsidR="00BA0A78" w:rsidRDefault="007E12F7">
      <w:pPr>
        <w:pStyle w:val="Heading2"/>
        <w:rPr>
          <w:rFonts w:eastAsia="SimSun"/>
          <w:lang w:val="en-US" w:eastAsia="zh-CN"/>
        </w:rPr>
      </w:pPr>
      <w:r>
        <w:rPr>
          <w:rFonts w:eastAsia="SimSun"/>
          <w:lang w:val="en-US" w:eastAsia="zh-CN"/>
        </w:rPr>
        <w:t>2.4 Signals/Channels impacted by cell DTX/DRX</w:t>
      </w:r>
    </w:p>
    <w:p w14:paraId="2ADB8C7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43A893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54213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2FF40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556D4B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CE6334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4B068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7468F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38F785B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[3] Panasonic</w:t>
      </w:r>
    </w:p>
    <w:p w14:paraId="0AD23C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E6EF9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4254CA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9FAAF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31338E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21DC1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12BC042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51F7AE6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5EB3AC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C3BB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999860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01B7736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5D37E2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D9C67E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44BEF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0282EA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09249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714102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7BD8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3D01752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BF947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52748F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26E8C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BDB55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E3E0A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B2DD95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28F75E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503B08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9971F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6595D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5F71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B8FA68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60F4AF3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25F36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59C88E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13CF8A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B1B3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EE1C9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70B2DC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2E8387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1CAC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A9205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6EF0802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B71753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AAAB4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1D752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C7FCB8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DAF925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138D27F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941D4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5D94CD9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30A0185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D2661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0AA392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02B413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672447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8B9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F8F8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F34688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9BEA5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94A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7230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471F0E"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117F245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5A1152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B5A8A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13D19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E5BFC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9F1826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124782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F22DF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PUCCH carrying CSI reports.</w:t>
      </w:r>
    </w:p>
    <w:p w14:paraId="47F01DE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1B6FDE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43682F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A4B42F3" w14:textId="77777777" w:rsidR="00BA0A78" w:rsidRDefault="007E12F7">
      <w:pPr>
        <w:pStyle w:val="ListParagraph"/>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345462D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60574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F0106B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56BCF7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401A23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DB866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398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1A445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2BCAB2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6AFEC0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A1B68A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889A6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73B812D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B69DE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D5DB14"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E424E7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40C991B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FE7C2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C36C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5A6E718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A06C7F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51336E0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D1208E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7ED06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B2107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D20B6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0B120DC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EA63D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5A90D95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01EEDA0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32E85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[15] China Telecom</w:t>
      </w:r>
    </w:p>
    <w:p w14:paraId="6AB6D76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37257A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49A1F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B281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60E1E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76C160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A355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C2058E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FFF098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1E67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777535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7C4A5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E1A1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E867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3CCBFA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E19AF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A022D2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089FE1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8E58D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7421D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743A65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952863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DF3E7E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14C01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41B1D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34B4F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40F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CD3AD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957800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CD78DA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461CB8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values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26C908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958F5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34D9280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9E2A8B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576EF8C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5749C52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Option 2: UE can be configured whether or not to receive/transmit those transmissions (FFS: configuration unit)</w:t>
      </w:r>
    </w:p>
    <w:p w14:paraId="441D361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FB20BA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C757E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22793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F5D1D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24F81F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3918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C7C1BC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043337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4D19D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73EED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E04E6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0CFB1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71BD95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226D2A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5105740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59411B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31C785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4E645CE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B4C6DB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3E1B06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DE220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704AE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9B6B1C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0CFF6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65238A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F7D1B5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D8EA6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83668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002288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D9C6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694348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EAF7E1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D847BB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SR</w:t>
      </w:r>
    </w:p>
    <w:p w14:paraId="1E8BDD8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BE2BA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89E8F6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5F0FA9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8C9B9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DD418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3CCD05A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205FA5E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preamble reception in all Ros in non-active duration of Cell DRX, marginal NES loss is expected if the occasions of exceptional CG/SR are configured close to Ros. </w:t>
      </w:r>
    </w:p>
    <w:p w14:paraId="106D34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SSB/SIB/paging in non-active duration of Cell DTX, marginal NES loss is expected if the exceptional SPS are configured close to occasions to transmit SSB/SIB/paging.</w:t>
      </w:r>
    </w:p>
    <w:p w14:paraId="48722D4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5F40389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3DC6CD7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0EC64B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83E75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39463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34837B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DA7F1" w14:textId="77777777" w:rsidR="00BA0A78" w:rsidRDefault="007E12F7">
      <w:pPr>
        <w:pStyle w:val="ListParagraph"/>
        <w:numPr>
          <w:ilvl w:val="1"/>
          <w:numId w:val="3"/>
        </w:numPr>
        <w:rPr>
          <w:sz w:val="20"/>
          <w:szCs w:val="20"/>
        </w:rPr>
      </w:pPr>
      <w:r>
        <w:rPr>
          <w:sz w:val="20"/>
          <w:szCs w:val="20"/>
        </w:rPr>
        <w:t>TRS is excluded from the set of signals that are muted during inactive periods corresponding to cell DTX</w:t>
      </w:r>
    </w:p>
    <w:p w14:paraId="5970A131" w14:textId="77777777" w:rsidR="00BA0A78" w:rsidRDefault="007E12F7">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0E4AA12" w14:textId="77777777" w:rsidR="00BA0A78" w:rsidRDefault="007E12F7">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6F5D4323" w14:textId="77777777" w:rsidR="00BA0A78" w:rsidRDefault="007E12F7">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7E5844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B11A8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F778D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86C21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77554C9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SRS configured with usage set to beam management is excluded from the set of signals that are muted during inactive periods corresponding to cell DRX</w:t>
      </w:r>
    </w:p>
    <w:p w14:paraId="1E67BC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0CB0D8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769D05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316B5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7D462D4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84435D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3BD352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50926D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B24024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F779D5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ADC7DC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D3284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ABCB0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3BE1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F6E9D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1A9706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C4A2E0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4D3CF9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7CD02E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9A2F8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5C2253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BDA176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8C0D54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48C235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D7AC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99EE58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D729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2C6F6A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496597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979C88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00ED1B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439017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09EEB1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52C94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3A4551C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105F723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ADC54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D75329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in Type0-PDCCH CSS, Type0A-PDCCH CSS, Type1-PDCCH CSS, and Type2-PDCCH CSS: No impact as noted in WID</w:t>
      </w:r>
    </w:p>
    <w:p w14:paraId="1421CA5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F5CCB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5EED11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5D8FE1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09930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7FF867C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7B2BE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F41043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1C4C767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3C6AB3E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484E05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589E41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4A4DDAD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7D12D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C733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100E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121452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30A5EB34" w14:textId="77777777" w:rsidR="00BA0A78" w:rsidRDefault="007E12F7">
      <w:pPr>
        <w:pStyle w:val="ListParagraph"/>
        <w:numPr>
          <w:ilvl w:val="1"/>
          <w:numId w:val="3"/>
        </w:numPr>
        <w:rPr>
          <w:sz w:val="20"/>
          <w:szCs w:val="20"/>
        </w:rPr>
      </w:pPr>
      <w:r>
        <w:rPr>
          <w:sz w:val="20"/>
          <w:szCs w:val="20"/>
        </w:rPr>
        <w:t>Observation: Restricting reception of TRS during cell DTX/DRX non-active period can save NW energy (e.g. ~ 10% gain).</w:t>
      </w:r>
    </w:p>
    <w:p w14:paraId="683CE934" w14:textId="77777777" w:rsidR="00BA0A78" w:rsidRDefault="007E12F7">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3CB5C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A41C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E27E79" w14:textId="77777777" w:rsidR="00BA0A78" w:rsidRDefault="007E12F7">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791AC6B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34738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459ED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EB11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81D209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0786EB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73B3F5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6FA9C10" w14:textId="77777777" w:rsidR="00BA0A78" w:rsidRDefault="00BA0A78">
      <w:pPr>
        <w:pStyle w:val="BodyText"/>
        <w:spacing w:after="0"/>
        <w:rPr>
          <w:rFonts w:ascii="Times New Roman" w:hAnsi="Times New Roman"/>
          <w:szCs w:val="20"/>
          <w:lang w:eastAsia="zh-CN"/>
        </w:rPr>
      </w:pPr>
    </w:p>
    <w:p w14:paraId="07420462"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0AAECCBE"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EF13DC8" w14:textId="77777777" w:rsidR="00BA0A78" w:rsidRDefault="00BA0A78">
      <w:pPr>
        <w:pStyle w:val="BodyText"/>
        <w:spacing w:after="0"/>
        <w:rPr>
          <w:rFonts w:ascii="Times New Roman" w:hAnsi="Times New Roman"/>
          <w:szCs w:val="20"/>
          <w:lang w:eastAsia="zh-CN"/>
        </w:rPr>
      </w:pPr>
    </w:p>
    <w:p w14:paraId="37DC1AA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lastRenderedPageBreak/>
        <w:t>The following (RAN1 domain) signals/channels are suggested by companies that may be disabled during cell DTX/DRX.</w:t>
      </w:r>
    </w:p>
    <w:p w14:paraId="11F7D31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B69B8F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EA1B5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D27042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CD77D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205B4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F210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66E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AC941E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5F2E83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2C2FB3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D2B5AA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414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9781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E4B4AD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83FE5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C030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31E39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984D028" w14:textId="77777777" w:rsidR="00BA0A78" w:rsidRDefault="00BA0A78">
      <w:pPr>
        <w:pStyle w:val="BodyText"/>
        <w:spacing w:after="0"/>
        <w:rPr>
          <w:rFonts w:ascii="Times New Roman" w:hAnsi="Times New Roman"/>
          <w:szCs w:val="20"/>
          <w:lang w:eastAsia="zh-CN"/>
        </w:rPr>
      </w:pPr>
    </w:p>
    <w:p w14:paraId="77329A0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4CA097"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B99FC9"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D33E79D" w14:textId="77777777" w:rsidR="00BA0A78" w:rsidRDefault="00BA0A78">
      <w:pPr>
        <w:pStyle w:val="BodyText"/>
        <w:spacing w:after="0"/>
        <w:rPr>
          <w:rFonts w:ascii="Times New Roman" w:hAnsi="Times New Roman"/>
          <w:szCs w:val="20"/>
          <w:lang w:eastAsia="zh-CN"/>
        </w:rPr>
      </w:pPr>
    </w:p>
    <w:p w14:paraId="7B496D24"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4AECE8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DA80725" w14:textId="77777777" w:rsidR="00BA0A78" w:rsidRDefault="00BA0A78">
      <w:pPr>
        <w:pStyle w:val="BodyText"/>
        <w:spacing w:after="0"/>
        <w:rPr>
          <w:rFonts w:ascii="Times New Roman" w:eastAsiaTheme="minorEastAsia" w:hAnsi="Times New Roman"/>
          <w:szCs w:val="20"/>
          <w:lang w:eastAsia="ko-KR"/>
        </w:rPr>
      </w:pPr>
    </w:p>
    <w:p w14:paraId="32271A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13AA2A7" w14:textId="77777777" w:rsidR="00BA0A78" w:rsidRDefault="00BA0A78">
      <w:pPr>
        <w:pStyle w:val="BodyText"/>
        <w:spacing w:after="0"/>
        <w:rPr>
          <w:rFonts w:ascii="Times New Roman" w:eastAsiaTheme="minorEastAsia" w:hAnsi="Times New Roman"/>
          <w:szCs w:val="20"/>
          <w:lang w:eastAsia="ko-KR"/>
        </w:rPr>
      </w:pPr>
    </w:p>
    <w:p w14:paraId="617EA5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292A3C1" w14:textId="77777777" w:rsidR="00BA0A78" w:rsidRDefault="00BA0A78">
      <w:pPr>
        <w:pStyle w:val="BodyText"/>
        <w:spacing w:after="0"/>
        <w:rPr>
          <w:rFonts w:ascii="Times New Roman" w:eastAsiaTheme="minorEastAsia" w:hAnsi="Times New Roman"/>
          <w:szCs w:val="20"/>
          <w:lang w:eastAsia="ko-KR"/>
        </w:rPr>
      </w:pPr>
    </w:p>
    <w:p w14:paraId="5EA1141B" w14:textId="77777777" w:rsidR="00BA0A78" w:rsidRDefault="007E12F7">
      <w:pPr>
        <w:pStyle w:val="Heading5"/>
        <w:rPr>
          <w:rFonts w:eastAsiaTheme="minorEastAsia"/>
          <w:lang w:eastAsia="ko-KR"/>
        </w:rPr>
      </w:pPr>
      <w:r>
        <w:rPr>
          <w:rFonts w:eastAsiaTheme="minorEastAsia"/>
          <w:lang w:eastAsia="ko-KR"/>
        </w:rPr>
        <w:t>Proposal #4-1</w:t>
      </w:r>
    </w:p>
    <w:p w14:paraId="648D2659"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6051CA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D299B0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02CF2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77014F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1E1EBC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31FF2C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B2D9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7415AA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13F75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A9D282C"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6A1AF6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lastRenderedPageBreak/>
        <w:t>AI-RNTI</w:t>
      </w:r>
    </w:p>
    <w:p w14:paraId="27762AC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B531B2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E44C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05AD3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774F70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D352B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BCACA1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DB7B922" w14:textId="77777777" w:rsidR="00BA0A78" w:rsidRDefault="007E12F7">
      <w:pPr>
        <w:pStyle w:val="Heading5"/>
        <w:rPr>
          <w:rFonts w:eastAsiaTheme="minorEastAsia"/>
          <w:lang w:eastAsia="ko-KR"/>
        </w:rPr>
      </w:pPr>
      <w:r>
        <w:rPr>
          <w:rFonts w:eastAsiaTheme="minorEastAsia"/>
          <w:lang w:eastAsia="ko-KR"/>
        </w:rPr>
        <w:t>Proposal #4-2</w:t>
      </w:r>
    </w:p>
    <w:p w14:paraId="4C4632F4"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C1DA0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796702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15A776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A319A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1B41AD" w14:textId="77777777" w:rsidR="00BA0A78" w:rsidRDefault="00BA0A78">
      <w:pPr>
        <w:pStyle w:val="BodyText"/>
        <w:spacing w:after="0"/>
        <w:rPr>
          <w:rFonts w:ascii="Times New Roman" w:eastAsiaTheme="minorEastAsia" w:hAnsi="Times New Roman"/>
          <w:szCs w:val="20"/>
          <w:lang w:eastAsia="ko-KR"/>
        </w:rPr>
      </w:pPr>
    </w:p>
    <w:p w14:paraId="02B38449" w14:textId="77777777" w:rsidR="00BA0A78" w:rsidRDefault="00BA0A78">
      <w:pPr>
        <w:pStyle w:val="BodyText"/>
        <w:spacing w:after="0"/>
        <w:rPr>
          <w:rFonts w:ascii="Times New Roman" w:eastAsiaTheme="minorEastAsia" w:hAnsi="Times New Roman"/>
          <w:szCs w:val="20"/>
          <w:lang w:eastAsia="ko-KR"/>
        </w:rPr>
      </w:pPr>
    </w:p>
    <w:p w14:paraId="3BE69081" w14:textId="77777777" w:rsidR="00BA0A78" w:rsidRDefault="00BA0A78">
      <w:pPr>
        <w:pStyle w:val="BodyText"/>
        <w:spacing w:after="0"/>
        <w:rPr>
          <w:rFonts w:ascii="Times New Roman" w:eastAsiaTheme="minorEastAsia" w:hAnsi="Times New Roman"/>
          <w:szCs w:val="20"/>
          <w:lang w:eastAsia="ko-KR"/>
        </w:rPr>
      </w:pPr>
    </w:p>
    <w:p w14:paraId="1742703F" w14:textId="77777777" w:rsidR="00BA0A78" w:rsidRDefault="007E12F7">
      <w:pPr>
        <w:pStyle w:val="Heading5"/>
        <w:rPr>
          <w:rFonts w:eastAsiaTheme="minorEastAsia"/>
          <w:lang w:eastAsia="ko-KR"/>
        </w:rPr>
      </w:pPr>
      <w:r>
        <w:rPr>
          <w:rFonts w:eastAsiaTheme="minorEastAsia"/>
          <w:lang w:eastAsia="ko-KR"/>
        </w:rPr>
        <w:t>Proposal #4-1A</w:t>
      </w:r>
    </w:p>
    <w:p w14:paraId="6AD8E10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D3D8F9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DBADA7D"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45CDB8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5FB0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711567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F3006C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081B6F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B543F0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A03A72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69310777"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F8612F"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B512B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C9B59EF"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2ED5F7C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1901C0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08F5CD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6E924A1"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92F18D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1ED7EC16"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8B9AB"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447BF6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F8568B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0F2014" w14:textId="77777777" w:rsidR="00BA0A78" w:rsidRDefault="007E12F7">
      <w:pPr>
        <w:pStyle w:val="Heading5"/>
        <w:rPr>
          <w:rFonts w:eastAsiaTheme="minorEastAsia"/>
          <w:lang w:eastAsia="ko-KR"/>
        </w:rPr>
      </w:pPr>
      <w:r>
        <w:rPr>
          <w:rFonts w:eastAsiaTheme="minorEastAsia"/>
          <w:lang w:eastAsia="ko-KR"/>
        </w:rPr>
        <w:lastRenderedPageBreak/>
        <w:t>Proposal #4-2A</w:t>
      </w:r>
    </w:p>
    <w:p w14:paraId="7B4E72C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975D5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E4D36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D8F1FD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C533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65693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5C6DA6" w14:textId="77777777" w:rsidR="00BA0A78" w:rsidRDefault="00BA0A78">
      <w:pPr>
        <w:pStyle w:val="BodyText"/>
        <w:spacing w:after="0"/>
        <w:rPr>
          <w:rFonts w:ascii="Times New Roman" w:eastAsiaTheme="minorEastAsia" w:hAnsi="Times New Roman"/>
          <w:szCs w:val="20"/>
          <w:lang w:eastAsia="ko-KR"/>
        </w:rPr>
      </w:pPr>
    </w:p>
    <w:p w14:paraId="7EE739E4" w14:textId="77777777" w:rsidR="00BA0A78" w:rsidRDefault="00BA0A78">
      <w:pPr>
        <w:pStyle w:val="BodyText"/>
        <w:spacing w:after="0"/>
        <w:rPr>
          <w:rFonts w:ascii="Times New Roman" w:eastAsiaTheme="minorEastAsia" w:hAnsi="Times New Roman"/>
          <w:szCs w:val="20"/>
          <w:lang w:eastAsia="ko-KR"/>
        </w:rPr>
      </w:pPr>
    </w:p>
    <w:p w14:paraId="07A4CFB3" w14:textId="77777777" w:rsidR="00BA0A78" w:rsidRDefault="007E12F7">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8C0C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5B30EDC" w14:textId="77777777" w:rsidR="00BA0A78" w:rsidRDefault="00BA0A78">
      <w:pPr>
        <w:pStyle w:val="BodyText"/>
        <w:spacing w:after="0"/>
        <w:rPr>
          <w:rFonts w:ascii="Times New Roman" w:eastAsiaTheme="minorEastAsia" w:hAnsi="Times New Roman"/>
          <w:szCs w:val="20"/>
          <w:lang w:eastAsia="ko-KR"/>
        </w:rPr>
      </w:pPr>
    </w:p>
    <w:p w14:paraId="714DF971" w14:textId="77777777" w:rsidR="00BA0A78" w:rsidRDefault="007E12F7">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BA0A78" w14:paraId="0C1F5407" w14:textId="77777777">
        <w:tc>
          <w:tcPr>
            <w:tcW w:w="1255" w:type="dxa"/>
            <w:shd w:val="clear" w:color="auto" w:fill="FBE4D5" w:themeFill="accent2" w:themeFillTint="33"/>
          </w:tcPr>
          <w:p w14:paraId="5767571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283FA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B345905" w14:textId="77777777">
        <w:trPr>
          <w:trHeight w:val="598"/>
        </w:trPr>
        <w:tc>
          <w:tcPr>
            <w:tcW w:w="1255" w:type="dxa"/>
          </w:tcPr>
          <w:p w14:paraId="28E73F1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A6B8E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So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BA0A78" w14:paraId="53B0C196" w14:textId="77777777">
        <w:trPr>
          <w:trHeight w:val="598"/>
        </w:trPr>
        <w:tc>
          <w:tcPr>
            <w:tcW w:w="1255" w:type="dxa"/>
          </w:tcPr>
          <w:p w14:paraId="4247CA51"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729536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677259C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28EC328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085BB7E5" w14:textId="77777777" w:rsidR="00BA0A78" w:rsidRDefault="007E12F7">
            <w:pPr>
              <w:pStyle w:val="Heading5"/>
              <w:rPr>
                <w:rFonts w:eastAsiaTheme="minorEastAsia"/>
                <w:i/>
                <w:iCs/>
                <w:lang w:eastAsia="ko-KR"/>
              </w:rPr>
            </w:pPr>
            <w:r>
              <w:rPr>
                <w:rFonts w:eastAsiaTheme="minorEastAsia"/>
                <w:i/>
                <w:iCs/>
                <w:lang w:eastAsia="ko-KR"/>
              </w:rPr>
              <w:t>Proposal #4-1</w:t>
            </w:r>
          </w:p>
          <w:p w14:paraId="41AA84EA"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45B9CBBD"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03C9FD7C"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70E40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8BF3A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5B2605D6"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CBADAB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764FDD1"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869E6E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1CC4406"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45A69AE"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sidRPr="00B65521">
              <w:rPr>
                <w:i/>
                <w:iCs/>
                <w:strike/>
                <w:szCs w:val="20"/>
                <w:lang w:val="fr-FR"/>
              </w:rPr>
              <w:lastRenderedPageBreak/>
              <w:t xml:space="preserve">SL-RNTI, SL-CS-RNTI, </w:t>
            </w:r>
            <w:r w:rsidRPr="00B65521">
              <w:rPr>
                <w:i/>
                <w:iCs/>
                <w:strike/>
                <w:lang w:val="fr-FR"/>
              </w:rPr>
              <w:t>V-RNTI</w:t>
            </w:r>
          </w:p>
          <w:p w14:paraId="0B950757"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F4740E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1B912BB8"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2B46F103"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5B98B84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E2AB34"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ECEA5D5"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8BCC23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4C733F6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7C540537" w14:textId="77777777" w:rsidR="00BA0A78" w:rsidRDefault="007E12F7">
            <w:pPr>
              <w:pStyle w:val="Heading5"/>
              <w:rPr>
                <w:rFonts w:eastAsiaTheme="minorEastAsia"/>
                <w:i/>
                <w:iCs/>
                <w:lang w:eastAsia="ko-KR"/>
              </w:rPr>
            </w:pPr>
            <w:r>
              <w:rPr>
                <w:rFonts w:eastAsiaTheme="minorEastAsia"/>
                <w:i/>
                <w:iCs/>
                <w:lang w:eastAsia="ko-KR"/>
              </w:rPr>
              <w:t>Proposal #4-2</w:t>
            </w:r>
          </w:p>
          <w:p w14:paraId="3E591507"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7A8885BB"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27F4F1E"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90B1939"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9D38C0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A0A78" w14:paraId="7891AA22" w14:textId="77777777">
        <w:trPr>
          <w:trHeight w:val="598"/>
        </w:trPr>
        <w:tc>
          <w:tcPr>
            <w:tcW w:w="1255" w:type="dxa"/>
          </w:tcPr>
          <w:p w14:paraId="3EFF82CA"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6B495D6A"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BA0A78" w14:paraId="58F075DD" w14:textId="77777777">
        <w:trPr>
          <w:trHeight w:val="598"/>
        </w:trPr>
        <w:tc>
          <w:tcPr>
            <w:tcW w:w="1255" w:type="dxa"/>
          </w:tcPr>
          <w:p w14:paraId="0738D9A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2B02CCE3"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257AE58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6C517D4"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02301668"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9D846F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4927012B" w14:textId="77777777" w:rsidR="00BA0A78" w:rsidRDefault="007E12F7">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7864A91F"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48B90B5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7DF5C76C"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BA0A78" w14:paraId="498DF681" w14:textId="77777777">
        <w:trPr>
          <w:trHeight w:val="598"/>
        </w:trPr>
        <w:tc>
          <w:tcPr>
            <w:tcW w:w="1255" w:type="dxa"/>
          </w:tcPr>
          <w:p w14:paraId="1BE694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77D7E338"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3034D7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30A31B" w14:textId="77777777" w:rsidR="00BA0A78" w:rsidRDefault="007E12F7">
            <w:pPr>
              <w:pStyle w:val="BodyText"/>
              <w:spacing w:after="0"/>
              <w:rPr>
                <w:szCs w:val="20"/>
              </w:rPr>
            </w:pPr>
            <w:r>
              <w:rPr>
                <w:szCs w:val="20"/>
              </w:rPr>
              <w:t>Currently for UE DRX cycles smaller than 320ms, the measurement is relaxed (</w:t>
            </w:r>
            <w:r w:rsidRPr="00B65521">
              <w:rPr>
                <w:rFonts w:cs="v4.2.0"/>
                <w:szCs w:val="21"/>
              </w:rPr>
              <w:t>1.5</w:t>
            </w:r>
            <w:r w:rsidRPr="00B65521">
              <w:rPr>
                <w:rFonts w:cs="Arial"/>
                <w:szCs w:val="21"/>
              </w:rPr>
              <w:t>×</w:t>
            </w:r>
            <w:r w:rsidRPr="00B65521">
              <w:rPr>
                <w:rFonts w:cs="v4.2.0"/>
                <w:szCs w:val="21"/>
              </w:rPr>
              <w:t>M</w:t>
            </w:r>
            <w:r w:rsidRPr="00B65521">
              <w:rPr>
                <w:rFonts w:cs="v4.2.0"/>
                <w:szCs w:val="21"/>
                <w:vertAlign w:val="subscript"/>
              </w:rPr>
              <w:t>out</w:t>
            </w:r>
            <w:r w:rsidRPr="00B65521">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B65521">
              <w:rPr>
                <w:rFonts w:cs="v4.2.0"/>
                <w:szCs w:val="21"/>
              </w:rPr>
              <w:t>T</w:t>
            </w:r>
            <w:r w:rsidRPr="00B65521">
              <w:rPr>
                <w:rFonts w:cs="v4.2.0"/>
                <w:szCs w:val="21"/>
                <w:vertAlign w:val="subscript"/>
              </w:rPr>
              <w:t>CSI-RS</w:t>
            </w:r>
            <w:r w:rsidRPr="00B65521">
              <w:rPr>
                <w:rFonts w:cs="v4.2.0"/>
                <w:szCs w:val="21"/>
              </w:rPr>
              <w:t xml:space="preserve"> and T</w:t>
            </w:r>
            <w:r w:rsidRPr="00B65521">
              <w:rPr>
                <w:rFonts w:cs="v4.2.0"/>
                <w:szCs w:val="21"/>
                <w:vertAlign w:val="subscript"/>
              </w:rPr>
              <w:t>DRX</w:t>
            </w:r>
            <w:r w:rsidRPr="00B65521">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42EE2C02" w14:textId="77777777" w:rsidR="00BA0A78" w:rsidRDefault="007E12F7">
            <w:r>
              <w:rPr>
                <w:noProof/>
                <w:lang w:val="de-DE" w:eastAsia="de-DE"/>
              </w:rPr>
              <w:drawing>
                <wp:inline distT="0" distB="0" distL="0" distR="0" wp14:anchorId="4555A76A" wp14:editId="0204799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6"/>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14:anchorId="00B82A96" wp14:editId="3446627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7"/>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61B2377" w14:textId="77777777" w:rsidR="00BA0A78" w:rsidRDefault="007E12F7">
            <w:pPr>
              <w:jc w:val="center"/>
              <w:rPr>
                <w:rFonts w:eastAsia="?? ??"/>
              </w:rPr>
            </w:pPr>
            <w:r>
              <w:rPr>
                <w:rFonts w:eastAsia="?? ??" w:hint="eastAsia"/>
              </w:rPr>
              <w:t>F</w:t>
            </w:r>
            <w:r>
              <w:rPr>
                <w:rFonts w:eastAsia="?? ??"/>
              </w:rPr>
              <w:t>ig. 1 UE DRX/Cell DTX not aligned with CSI-RS</w:t>
            </w:r>
          </w:p>
          <w:p w14:paraId="1A2C64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23B46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8CCF2D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BA0A78" w14:paraId="0010DD62" w14:textId="77777777">
        <w:trPr>
          <w:trHeight w:val="598"/>
        </w:trPr>
        <w:tc>
          <w:tcPr>
            <w:tcW w:w="1255" w:type="dxa"/>
          </w:tcPr>
          <w:p w14:paraId="6636941E"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56DD3A4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A0A78" w14:paraId="356118CA" w14:textId="77777777">
        <w:trPr>
          <w:trHeight w:val="598"/>
        </w:trPr>
        <w:tc>
          <w:tcPr>
            <w:tcW w:w="1255" w:type="dxa"/>
          </w:tcPr>
          <w:p w14:paraId="22099F3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2CE32E"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3145505"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1E0E7D94"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CF46BA9"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7D30484" w14:textId="77777777" w:rsidR="00BA0A78" w:rsidRDefault="007E12F7">
            <w:pPr>
              <w:pStyle w:val="BodyText"/>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BA0A78" w14:paraId="7F601437" w14:textId="77777777">
        <w:trPr>
          <w:trHeight w:val="598"/>
        </w:trPr>
        <w:tc>
          <w:tcPr>
            <w:tcW w:w="1255" w:type="dxa"/>
          </w:tcPr>
          <w:p w14:paraId="6900D93E"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09B13E3"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856C8AD"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45D6D2F"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It is generally fine for us.</w:t>
            </w:r>
          </w:p>
          <w:p w14:paraId="3F32AA32"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5B81F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39960B9" w14:textId="77777777" w:rsidR="00BA0A78" w:rsidRDefault="007E12F7">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3E207CCA" w14:textId="77777777" w:rsidR="00BA0A78" w:rsidRDefault="00BA0A78">
            <w:pPr>
              <w:pStyle w:val="BodyText"/>
              <w:spacing w:after="0"/>
              <w:rPr>
                <w:rFonts w:ascii="Times New Roman" w:eastAsia="Yu Mincho" w:hAnsi="Times New Roman"/>
                <w:b/>
                <w:bCs/>
                <w:szCs w:val="20"/>
                <w:lang w:eastAsia="ja-JP"/>
              </w:rPr>
            </w:pPr>
          </w:p>
        </w:tc>
      </w:tr>
      <w:tr w:rsidR="00BA0A78" w14:paraId="32DDEF2D" w14:textId="77777777">
        <w:trPr>
          <w:trHeight w:val="598"/>
        </w:trPr>
        <w:tc>
          <w:tcPr>
            <w:tcW w:w="1255" w:type="dxa"/>
          </w:tcPr>
          <w:p w14:paraId="23F48315"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7655954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C4C4D56"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63FAAFE"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738FA87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93DCC8B"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2DCD41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CC0C619"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3A7CAE3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C3330A4" w14:textId="77777777" w:rsidR="00BA0A78" w:rsidRDefault="00BA0A78">
            <w:pPr>
              <w:pStyle w:val="BodyText"/>
              <w:spacing w:after="0"/>
              <w:rPr>
                <w:rFonts w:ascii="Times New Roman" w:eastAsia="Yu Mincho" w:hAnsi="Times New Roman"/>
                <w:b/>
                <w:bCs/>
                <w:szCs w:val="20"/>
                <w:lang w:eastAsia="ja-JP"/>
              </w:rPr>
            </w:pPr>
          </w:p>
        </w:tc>
      </w:tr>
      <w:tr w:rsidR="00BA0A78" w14:paraId="79538294" w14:textId="77777777">
        <w:trPr>
          <w:trHeight w:val="598"/>
        </w:trPr>
        <w:tc>
          <w:tcPr>
            <w:tcW w:w="1255" w:type="dxa"/>
          </w:tcPr>
          <w:p w14:paraId="072D64E6"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szCs w:val="20"/>
                <w:lang w:eastAsia="ko-KR"/>
              </w:rPr>
              <w:t>InterDigital</w:t>
            </w:r>
          </w:p>
        </w:tc>
        <w:tc>
          <w:tcPr>
            <w:tcW w:w="8095" w:type="dxa"/>
          </w:tcPr>
          <w:p w14:paraId="73846CF8"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A5566BF"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e.g. by configuring or indicating a suitable K1 offset value. As such, we think the 2 bullets on HARQ feedback can be removed from Proposal #4-2.</w:t>
            </w:r>
          </w:p>
        </w:tc>
      </w:tr>
      <w:tr w:rsidR="00BA0A78" w14:paraId="79F44684" w14:textId="77777777">
        <w:trPr>
          <w:trHeight w:val="598"/>
        </w:trPr>
        <w:tc>
          <w:tcPr>
            <w:tcW w:w="1255" w:type="dxa"/>
          </w:tcPr>
          <w:p w14:paraId="13C555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477E632"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6C6C329"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239E22C"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21A68981" w14:textId="77777777" w:rsidR="00BA0A78" w:rsidRDefault="00BA0A78">
            <w:pPr>
              <w:pStyle w:val="BodyText"/>
              <w:spacing w:after="0"/>
              <w:rPr>
                <w:rFonts w:ascii="Times New Roman" w:eastAsiaTheme="minorEastAsia" w:hAnsi="Times New Roman"/>
                <w:lang w:eastAsia="ko-KR"/>
              </w:rPr>
            </w:pPr>
          </w:p>
          <w:p w14:paraId="0CF5D356"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DB949EE"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5856186F"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lastRenderedPageBreak/>
              <w:t>Agee with DOCOMO that HARQ feedback for DG PDSCH during cell DRX non-active period can be avoided via implementation, and hence if configured by the network, it should not be dropped</w:t>
            </w:r>
          </w:p>
        </w:tc>
      </w:tr>
      <w:tr w:rsidR="00BA0A78" w14:paraId="2E4A4730" w14:textId="77777777">
        <w:trPr>
          <w:trHeight w:val="598"/>
        </w:trPr>
        <w:tc>
          <w:tcPr>
            <w:tcW w:w="1255" w:type="dxa"/>
          </w:tcPr>
          <w:p w14:paraId="2B4241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27CDDB24"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F5CB1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224524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067570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5CFD8E" w14:textId="77777777" w:rsidR="00BA0A78" w:rsidRDefault="00BA0A78">
            <w:pPr>
              <w:pStyle w:val="BodyText"/>
              <w:spacing w:after="0"/>
              <w:rPr>
                <w:rFonts w:ascii="Times New Roman" w:eastAsiaTheme="minorEastAsia" w:hAnsi="Times New Roman"/>
                <w:lang w:eastAsia="ko-KR"/>
              </w:rPr>
            </w:pPr>
          </w:p>
          <w:p w14:paraId="24782B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139AF7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D0D1A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C1A2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17EBAA2"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75CA7B1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73E121E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1EDFA7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52A3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83BF71"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3C541B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01AC37F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EB56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D734A7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FBE1A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C0CFF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9C46BF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F6EB647" w14:textId="77777777" w:rsidR="00BA0A78" w:rsidRDefault="00BA0A78">
            <w:pPr>
              <w:pStyle w:val="BodyText"/>
              <w:spacing w:after="0"/>
              <w:rPr>
                <w:rFonts w:ascii="Times New Roman" w:eastAsiaTheme="minorEastAsia" w:hAnsi="Times New Roman"/>
                <w:lang w:eastAsia="ko-KR"/>
              </w:rPr>
            </w:pPr>
          </w:p>
          <w:p w14:paraId="45538993"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0D1A6B1"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75F4A96B" w14:textId="77777777" w:rsidR="00BA0A78" w:rsidRDefault="00BA0A78">
            <w:pPr>
              <w:pStyle w:val="BodyText"/>
              <w:spacing w:after="0"/>
              <w:rPr>
                <w:rFonts w:ascii="Times New Roman" w:eastAsiaTheme="minorEastAsia" w:hAnsi="Times New Roman"/>
                <w:lang w:eastAsia="ko-KR"/>
              </w:rPr>
            </w:pPr>
          </w:p>
          <w:p w14:paraId="461454E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09CC1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3E7E56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62585FB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35D756D" w14:textId="77777777" w:rsidR="00BA0A78" w:rsidRDefault="00BA0A78">
            <w:pPr>
              <w:pStyle w:val="BodyText"/>
              <w:spacing w:after="0"/>
              <w:rPr>
                <w:rFonts w:ascii="Times New Roman" w:eastAsiaTheme="minorEastAsia" w:hAnsi="Times New Roman"/>
                <w:lang w:eastAsia="ko-KR"/>
              </w:rPr>
            </w:pPr>
          </w:p>
          <w:p w14:paraId="636ED766" w14:textId="77777777" w:rsidR="00BA0A78" w:rsidRDefault="00BA0A78">
            <w:pPr>
              <w:pStyle w:val="BodyText"/>
              <w:spacing w:after="0"/>
              <w:rPr>
                <w:rFonts w:ascii="Times New Roman" w:eastAsiaTheme="minorEastAsia" w:hAnsi="Times New Roman"/>
                <w:lang w:eastAsia="ko-KR"/>
              </w:rPr>
            </w:pPr>
          </w:p>
        </w:tc>
      </w:tr>
      <w:tr w:rsidR="00BA0A78" w14:paraId="26E32B48" w14:textId="77777777">
        <w:trPr>
          <w:trHeight w:val="598"/>
        </w:trPr>
        <w:tc>
          <w:tcPr>
            <w:tcW w:w="1255" w:type="dxa"/>
          </w:tcPr>
          <w:p w14:paraId="7299BBD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EC7811F"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16B1324B"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BA0A78" w14:paraId="03FD3B07" w14:textId="77777777">
        <w:trPr>
          <w:trHeight w:val="598"/>
        </w:trPr>
        <w:tc>
          <w:tcPr>
            <w:tcW w:w="1255" w:type="dxa"/>
          </w:tcPr>
          <w:p w14:paraId="7400404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48AF86F7"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10D9862E"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BA0A78" w14:paraId="4BBA91E8" w14:textId="77777777">
        <w:trPr>
          <w:trHeight w:val="598"/>
        </w:trPr>
        <w:tc>
          <w:tcPr>
            <w:tcW w:w="1255" w:type="dxa"/>
            <w:shd w:val="clear" w:color="auto" w:fill="E2EFD9" w:themeFill="accent6" w:themeFillTint="33"/>
          </w:tcPr>
          <w:p w14:paraId="24CE24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35676DB"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771A6C53"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BA0A78" w14:paraId="370E4047" w14:textId="77777777">
        <w:trPr>
          <w:trHeight w:val="598"/>
        </w:trPr>
        <w:tc>
          <w:tcPr>
            <w:tcW w:w="1255" w:type="dxa"/>
          </w:tcPr>
          <w:p w14:paraId="4F7C3E8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C77CBA8"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4ACCED9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32C34938" w14:textId="77777777" w:rsidR="00BA0A78" w:rsidRDefault="007E12F7">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8DCA5E4" w14:textId="77777777" w:rsidR="00BA0A78" w:rsidRDefault="007E12F7">
            <w:pPr>
              <w:pStyle w:val="BodyText"/>
              <w:spacing w:after="0"/>
              <w:rPr>
                <w:lang w:eastAsia="ja-JP"/>
              </w:rPr>
            </w:pPr>
            <w:r>
              <w:rPr>
                <w:lang w:eastAsia="ja-JP"/>
              </w:rPr>
              <w:t>We think ‘PDCCH in Type-3 CSS’ is not a spec wording and suggest to use ‘Type-3 PDCCH in CSS’ instead.</w:t>
            </w:r>
          </w:p>
          <w:p w14:paraId="13D4C651" w14:textId="77777777" w:rsidR="00BA0A78" w:rsidRDefault="007E12F7">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4C8C486"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14:paraId="0528443E" w14:textId="77777777" w:rsidR="00BA0A78" w:rsidRDefault="007E12F7">
            <w:pPr>
              <w:pStyle w:val="Heading5"/>
              <w:rPr>
                <w:rFonts w:eastAsiaTheme="minorEastAsia"/>
                <w:lang w:eastAsia="ko-KR"/>
              </w:rPr>
            </w:pPr>
            <w:r>
              <w:rPr>
                <w:rFonts w:eastAsiaTheme="minorEastAsia"/>
                <w:lang w:eastAsia="ko-KR"/>
              </w:rPr>
              <w:t>Updated Proposal #4-1A</w:t>
            </w:r>
          </w:p>
          <w:p w14:paraId="74CE9F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D4FB1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B1CB8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DD9743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A4B9BE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lastRenderedPageBreak/>
              <w:t xml:space="preserve">FFS: </w:t>
            </w:r>
          </w:p>
          <w:p w14:paraId="11A98C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090DC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057E60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71F55B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827D41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FFB6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FB69B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E13FEE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027BBB0"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4F5836D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3D93A8"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3563F92"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ED1659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233D38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46FBA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330D0B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2C3EC5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14EF370"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2CDDF91D" w14:textId="77777777" w:rsidR="00BA0A78" w:rsidRDefault="007E12F7">
            <w:pPr>
              <w:pStyle w:val="Heading5"/>
              <w:rPr>
                <w:rFonts w:eastAsiaTheme="minorEastAsia"/>
                <w:lang w:eastAsia="ko-KR"/>
              </w:rPr>
            </w:pPr>
            <w:r>
              <w:rPr>
                <w:rFonts w:eastAsiaTheme="minorEastAsia"/>
                <w:lang w:eastAsia="ko-KR"/>
              </w:rPr>
              <w:t>Updated Proposal #4-2A</w:t>
            </w:r>
          </w:p>
          <w:p w14:paraId="5AAA96D0"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D689C2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3A6D6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8443A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224A78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33BA68E"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2717E7C" w14:textId="77777777" w:rsidR="00BA0A78" w:rsidRDefault="00BA0A78">
            <w:pPr>
              <w:pStyle w:val="BodyText"/>
              <w:tabs>
                <w:tab w:val="left" w:pos="0"/>
              </w:tabs>
              <w:overflowPunct w:val="0"/>
              <w:spacing w:after="0" w:line="252" w:lineRule="auto"/>
              <w:rPr>
                <w:rFonts w:ascii="Times New Roman" w:eastAsiaTheme="minorEastAsia" w:hAnsi="Times New Roman"/>
                <w:lang w:eastAsia="ko-KR"/>
              </w:rPr>
            </w:pPr>
          </w:p>
        </w:tc>
      </w:tr>
    </w:tbl>
    <w:p w14:paraId="38C4A67B" w14:textId="77777777" w:rsidR="00BA0A78" w:rsidRDefault="00BA0A78">
      <w:pPr>
        <w:pStyle w:val="BodyText"/>
        <w:spacing w:after="0"/>
        <w:rPr>
          <w:rFonts w:ascii="Times New Roman" w:eastAsiaTheme="minorEastAsia" w:hAnsi="Times New Roman"/>
          <w:szCs w:val="20"/>
          <w:lang w:eastAsia="ko-KR"/>
        </w:rPr>
      </w:pPr>
    </w:p>
    <w:p w14:paraId="6B33897C" w14:textId="77777777" w:rsidR="00BA0A78" w:rsidRDefault="00BA0A78">
      <w:pPr>
        <w:pStyle w:val="BodyText"/>
        <w:spacing w:after="0"/>
        <w:rPr>
          <w:rFonts w:ascii="Times New Roman" w:eastAsiaTheme="minorEastAsia" w:hAnsi="Times New Roman"/>
          <w:szCs w:val="20"/>
          <w:lang w:eastAsia="ko-KR"/>
        </w:rPr>
      </w:pPr>
    </w:p>
    <w:p w14:paraId="332E3ADB"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0F94B11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65B58EF"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HARQ-ACK codebook generation, </w:t>
      </w:r>
    </w:p>
    <w:p w14:paraId="096FB9E5"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E3B3D57"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FEF4DE0" w14:textId="77777777">
        <w:tc>
          <w:tcPr>
            <w:tcW w:w="1255" w:type="dxa"/>
            <w:shd w:val="clear" w:color="auto" w:fill="FBE4D5" w:themeFill="accent2" w:themeFillTint="33"/>
          </w:tcPr>
          <w:p w14:paraId="61AD007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4F757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7466198" w14:textId="77777777">
        <w:tc>
          <w:tcPr>
            <w:tcW w:w="1255" w:type="dxa"/>
          </w:tcPr>
          <w:p w14:paraId="7A8B6961"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156BABA"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BA0A78" w14:paraId="493E78AB" w14:textId="77777777">
        <w:tc>
          <w:tcPr>
            <w:tcW w:w="1255" w:type="dxa"/>
          </w:tcPr>
          <w:p w14:paraId="321AA689"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4373B6F4"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BA0A78" w14:paraId="2880E35F" w14:textId="77777777">
        <w:tc>
          <w:tcPr>
            <w:tcW w:w="1255" w:type="dxa"/>
          </w:tcPr>
          <w:p w14:paraId="7CA823A4"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596C3D84"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r>
              <w:rPr>
                <w:rFonts w:ascii="Times New Roman" w:eastAsia="DengXian" w:hAnsi="Times New Roman"/>
                <w:szCs w:val="20"/>
                <w:lang w:eastAsia="zh-CN"/>
              </w:rPr>
              <w:t>out come</w:t>
            </w:r>
            <w:proofErr w:type="spellEnd"/>
            <w:r>
              <w:rPr>
                <w:rFonts w:ascii="Times New Roman" w:eastAsia="DengXian" w:hAnsi="Times New Roman"/>
                <w:szCs w:val="20"/>
                <w:lang w:eastAsia="zh-CN"/>
              </w:rPr>
              <w:t xml:space="preserve"> of proposal #4-1, 4-2, RAN2 discussion.</w:t>
            </w:r>
          </w:p>
        </w:tc>
      </w:tr>
      <w:tr w:rsidR="00BA0A78" w14:paraId="22378C26" w14:textId="77777777">
        <w:tc>
          <w:tcPr>
            <w:tcW w:w="1255" w:type="dxa"/>
          </w:tcPr>
          <w:p w14:paraId="739F74FF"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4758516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more clear. </w:t>
            </w:r>
          </w:p>
        </w:tc>
      </w:tr>
      <w:tr w:rsidR="00BA0A78" w14:paraId="1A8548F0" w14:textId="77777777">
        <w:tc>
          <w:tcPr>
            <w:tcW w:w="1255" w:type="dxa"/>
            <w:shd w:val="clear" w:color="auto" w:fill="E2EFD9" w:themeFill="accent6" w:themeFillTint="33"/>
          </w:tcPr>
          <w:p w14:paraId="48085C54" w14:textId="77777777" w:rsidR="00BA0A78" w:rsidRDefault="007E12F7">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3CAEA25"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BA0A78" w14:paraId="77589FB8" w14:textId="77777777">
        <w:tc>
          <w:tcPr>
            <w:tcW w:w="1255" w:type="dxa"/>
          </w:tcPr>
          <w:p w14:paraId="064BDB35"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272546B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5C159DE2"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4456E00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DD998D" w14:textId="77777777" w:rsidR="00BA0A78" w:rsidRDefault="007E12F7">
            <w:pPr>
              <w:pStyle w:val="BodyText"/>
              <w:spacing w:after="0"/>
              <w:rPr>
                <w:rFonts w:ascii="Times New Roman" w:eastAsia="DengXian" w:hAnsi="Times New Roman"/>
                <w:szCs w:val="20"/>
                <w:lang w:eastAsia="zh-CN"/>
              </w:rPr>
            </w:pPr>
            <w:r>
              <w:rPr>
                <w:b/>
                <w:bCs/>
                <w:noProof/>
                <w:lang w:eastAsia="zh-CN"/>
              </w:rPr>
              <w:drawing>
                <wp:inline distT="0" distB="0" distL="0" distR="0" wp14:anchorId="0B3CFD0B" wp14:editId="3DC4591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bl>
    <w:p w14:paraId="1DF44C75" w14:textId="77777777" w:rsidR="00BA0A78" w:rsidRDefault="00BA0A78">
      <w:pPr>
        <w:pStyle w:val="BodyText"/>
        <w:spacing w:after="0"/>
        <w:rPr>
          <w:rFonts w:ascii="Times New Roman" w:eastAsiaTheme="minorEastAsia" w:hAnsi="Times New Roman"/>
          <w:szCs w:val="20"/>
          <w:lang w:eastAsia="ko-KR"/>
        </w:rPr>
      </w:pPr>
    </w:p>
    <w:p w14:paraId="4025ECA9" w14:textId="77777777" w:rsidR="00BA0A78" w:rsidRDefault="00BA0A78">
      <w:pPr>
        <w:pStyle w:val="BodyText"/>
        <w:spacing w:after="0"/>
        <w:rPr>
          <w:rFonts w:ascii="Times New Roman" w:eastAsiaTheme="minorEastAsia" w:hAnsi="Times New Roman"/>
          <w:szCs w:val="20"/>
          <w:lang w:eastAsia="ko-KR"/>
        </w:rPr>
      </w:pPr>
    </w:p>
    <w:p w14:paraId="09F4E62A" w14:textId="77777777" w:rsidR="00BA0A78" w:rsidRDefault="00BA0A78">
      <w:pPr>
        <w:pStyle w:val="BodyText"/>
        <w:spacing w:after="0"/>
        <w:rPr>
          <w:rFonts w:ascii="Times New Roman" w:eastAsiaTheme="minorEastAsia" w:hAnsi="Times New Roman"/>
          <w:szCs w:val="20"/>
          <w:lang w:eastAsia="ko-KR"/>
        </w:rPr>
      </w:pPr>
    </w:p>
    <w:p w14:paraId="132E99C6" w14:textId="77777777" w:rsidR="00BA0A78" w:rsidRDefault="007E12F7">
      <w:pPr>
        <w:pStyle w:val="Heading4"/>
        <w:rPr>
          <w:rFonts w:eastAsia="SimSun"/>
          <w:szCs w:val="18"/>
          <w:lang w:val="en-US" w:eastAsia="zh-CN"/>
        </w:rPr>
      </w:pPr>
      <w:r>
        <w:rPr>
          <w:rFonts w:eastAsia="SimSun"/>
          <w:szCs w:val="18"/>
          <w:lang w:val="en-US" w:eastAsia="zh-CN"/>
        </w:rPr>
        <w:t>[OPEN-2</w:t>
      </w:r>
      <w:r>
        <w:rPr>
          <w:rFonts w:eastAsia="SimSun"/>
          <w:szCs w:val="18"/>
          <w:vertAlign w:val="superscript"/>
          <w:lang w:val="en-US" w:eastAsia="zh-CN"/>
        </w:rPr>
        <w:t>nd</w:t>
      </w:r>
      <w:r>
        <w:rPr>
          <w:rFonts w:eastAsia="SimSun"/>
          <w:szCs w:val="18"/>
          <w:lang w:val="en-US" w:eastAsia="zh-CN"/>
        </w:rPr>
        <w:t xml:space="preserve"> Round of Discussions]</w:t>
      </w:r>
    </w:p>
    <w:p w14:paraId="7DCE037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367D175" w14:textId="77777777" w:rsidR="00BA0A78" w:rsidRDefault="00BA0A78">
      <w:pPr>
        <w:pStyle w:val="BodyText"/>
        <w:spacing w:after="0"/>
        <w:rPr>
          <w:rFonts w:ascii="Times New Roman" w:eastAsiaTheme="minorEastAsia" w:hAnsi="Times New Roman"/>
          <w:szCs w:val="20"/>
          <w:lang w:eastAsia="ko-KR"/>
        </w:rPr>
      </w:pPr>
    </w:p>
    <w:p w14:paraId="20DB5EA1" w14:textId="77777777" w:rsidR="00BA0A78" w:rsidRDefault="007E12F7">
      <w:pPr>
        <w:pStyle w:val="Heading5"/>
        <w:rPr>
          <w:rFonts w:eastAsiaTheme="minorEastAsia"/>
          <w:lang w:eastAsia="ko-KR"/>
        </w:rPr>
      </w:pPr>
      <w:r>
        <w:rPr>
          <w:rFonts w:eastAsiaTheme="minorEastAsia"/>
          <w:lang w:eastAsia="ko-KR"/>
        </w:rPr>
        <w:t xml:space="preserve">Issue #1 </w:t>
      </w:r>
    </w:p>
    <w:p w14:paraId="1ACA1A43" w14:textId="77777777" w:rsidR="00BA0A78" w:rsidRDefault="007E12F7">
      <w:r>
        <w:t>Companies are asked to provide comments and inputs on the Proposal #4-1B and #4-2B.</w:t>
      </w:r>
    </w:p>
    <w:p w14:paraId="565E32A9" w14:textId="77777777" w:rsidR="00BA0A78" w:rsidRDefault="007E12F7">
      <w:r>
        <w:lastRenderedPageBreak/>
        <w:t>Moderator would like companies to discuss and provide input on how we can resolve the FFS. There is only 2 more meetings left, and RAN1 needs to resolve the FFS soon. Therefore, it is critical to figure out how RAN1 can resolve the FFS.</w:t>
      </w:r>
    </w:p>
    <w:p w14:paraId="76CA71AE" w14:textId="77777777" w:rsidR="00BA0A78" w:rsidRDefault="00BA0A78"/>
    <w:p w14:paraId="4F781CD1" w14:textId="77777777" w:rsidR="00BA0A78" w:rsidRDefault="007E12F7">
      <w:pPr>
        <w:pStyle w:val="Heading5"/>
        <w:rPr>
          <w:rFonts w:eastAsiaTheme="minorEastAsia"/>
          <w:lang w:eastAsia="ko-KR"/>
        </w:rPr>
      </w:pPr>
      <w:r>
        <w:rPr>
          <w:rFonts w:eastAsiaTheme="minorEastAsia"/>
          <w:lang w:eastAsia="ko-KR"/>
        </w:rPr>
        <w:t>Proposal #4-1B</w:t>
      </w:r>
    </w:p>
    <w:p w14:paraId="4DF65A7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EF94737"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C2E0DD4"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D559C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E2FAD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ABEF7FA"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3C302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10053D"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A5AA0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79E46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3D27C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2BD2A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E3C8CC8"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3F1BF4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43F2E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CAD90A"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01F55344"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B880A48"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6CFF36EF" w14:textId="77777777" w:rsidR="00BA0A78" w:rsidRDefault="007E12F7">
      <w:pPr>
        <w:pStyle w:val="Heading5"/>
        <w:rPr>
          <w:rFonts w:eastAsiaTheme="minorEastAsia"/>
          <w:lang w:eastAsia="ko-KR"/>
        </w:rPr>
      </w:pPr>
      <w:r>
        <w:rPr>
          <w:rFonts w:eastAsiaTheme="minorEastAsia"/>
          <w:lang w:eastAsia="ko-KR"/>
        </w:rPr>
        <w:t>Proposal #4-2B</w:t>
      </w:r>
    </w:p>
    <w:p w14:paraId="15EB6A4F"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35A19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BD5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8121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00C4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A726B6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8E4634" w14:textId="77777777" w:rsidR="00BA0A78" w:rsidRDefault="00BA0A78"/>
    <w:tbl>
      <w:tblPr>
        <w:tblStyle w:val="TableGrid"/>
        <w:tblW w:w="0" w:type="auto"/>
        <w:tblLook w:val="04A0" w:firstRow="1" w:lastRow="0" w:firstColumn="1" w:lastColumn="0" w:noHBand="0" w:noVBand="1"/>
      </w:tblPr>
      <w:tblGrid>
        <w:gridCol w:w="1255"/>
        <w:gridCol w:w="8095"/>
      </w:tblGrid>
      <w:tr w:rsidR="00BA0A78" w14:paraId="4F023513" w14:textId="77777777">
        <w:tc>
          <w:tcPr>
            <w:tcW w:w="1255" w:type="dxa"/>
            <w:shd w:val="clear" w:color="auto" w:fill="FBE4D5" w:themeFill="accent2" w:themeFillTint="33"/>
          </w:tcPr>
          <w:p w14:paraId="7727E3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061B2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27C91ADE" w14:textId="77777777">
        <w:trPr>
          <w:trHeight w:val="224"/>
        </w:trPr>
        <w:tc>
          <w:tcPr>
            <w:tcW w:w="1255" w:type="dxa"/>
          </w:tcPr>
          <w:p w14:paraId="22BAF27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8F4B3E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EA62AE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BA0A78" w14:paraId="0115B4AA" w14:textId="77777777">
        <w:trPr>
          <w:trHeight w:val="224"/>
        </w:trPr>
        <w:tc>
          <w:tcPr>
            <w:tcW w:w="1255" w:type="dxa"/>
          </w:tcPr>
          <w:p w14:paraId="691871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9C8B2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5374732C" w14:textId="77777777" w:rsidR="00BA0A78" w:rsidRDefault="007E12F7">
            <w:pPr>
              <w:pStyle w:val="BodyText"/>
              <w:spacing w:after="0"/>
              <w:rPr>
                <w:rFonts w:ascii="Times New Roman" w:eastAsia="Malgun Gothic" w:hAnsi="Times New Roman"/>
                <w:szCs w:val="20"/>
                <w:lang w:eastAsia="ko-KR"/>
              </w:rPr>
            </w:pPr>
            <w:r>
              <w:lastRenderedPageBreak/>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3573524D" w14:textId="77777777" w:rsidR="00BA0A78" w:rsidRDefault="007E12F7">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24291C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5831945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BA0A78" w14:paraId="554505A8" w14:textId="77777777">
        <w:trPr>
          <w:trHeight w:val="224"/>
        </w:trPr>
        <w:tc>
          <w:tcPr>
            <w:tcW w:w="1255" w:type="dxa"/>
          </w:tcPr>
          <w:p w14:paraId="38C0A16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95" w:type="dxa"/>
          </w:tcPr>
          <w:p w14:paraId="50FD608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36D44D5"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1F669C9"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A0A78" w14:paraId="2D5196AD" w14:textId="77777777">
        <w:trPr>
          <w:trHeight w:val="224"/>
        </w:trPr>
        <w:tc>
          <w:tcPr>
            <w:tcW w:w="1255" w:type="dxa"/>
          </w:tcPr>
          <w:p w14:paraId="53F6DC5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4070CFE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42E57F67"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7955771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5EC7BEE5" w14:textId="77777777" w:rsidR="00BA0A78" w:rsidRDefault="007E12F7">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2FF340EB" w14:textId="77777777" w:rsidR="00BA0A78" w:rsidRDefault="007E12F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220E362A" w14:textId="77777777" w:rsidR="00BA0A78" w:rsidRDefault="007E12F7">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640A4FB" w14:textId="77777777" w:rsidR="00BA0A78" w:rsidRDefault="007E12F7">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905DBB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00CBE876" w14:textId="5320FD0B"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9A1A194" w14:textId="77777777" w:rsidR="00BA0A78" w:rsidRDefault="00BA0A78">
            <w:pPr>
              <w:pStyle w:val="BodyText"/>
              <w:spacing w:after="0"/>
              <w:rPr>
                <w:rFonts w:ascii="Times New Roman" w:eastAsia="Malgun Gothic" w:hAnsi="Times New Roman"/>
                <w:szCs w:val="20"/>
                <w:lang w:eastAsia="ko-KR"/>
              </w:rPr>
            </w:pPr>
          </w:p>
          <w:p w14:paraId="38C072C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49FFEA43" w14:textId="77777777" w:rsidR="00BA0A78" w:rsidRDefault="007E12F7">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79CAE3B4"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778E68A6"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BA0A78" w14:paraId="7AA95579" w14:textId="77777777">
        <w:trPr>
          <w:trHeight w:val="224"/>
        </w:trPr>
        <w:tc>
          <w:tcPr>
            <w:tcW w:w="1255" w:type="dxa"/>
          </w:tcPr>
          <w:p w14:paraId="2E0E33C1"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095" w:type="dxa"/>
          </w:tcPr>
          <w:p w14:paraId="71E442D6" w14:textId="77777777" w:rsidR="00BA0A78" w:rsidRDefault="007E12F7">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w:t>
            </w:r>
            <w:r>
              <w:rPr>
                <w:rFonts w:ascii="Times New Roman" w:eastAsia="Malgun Gothic" w:hAnsi="Times New Roman"/>
                <w:szCs w:val="20"/>
                <w:lang w:eastAsia="ko-KR"/>
              </w:rPr>
              <w:lastRenderedPageBreak/>
              <w:t xml:space="preserve">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5CE4EFC5"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CF4549"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A1F0D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A224FA"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716ABB"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3184E9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8BDBB5" w14:textId="77777777" w:rsidR="00BA0A78" w:rsidRDefault="007E12F7">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configuration </w:t>
            </w:r>
          </w:p>
          <w:p w14:paraId="1E789B54"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3EBA090"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7B6CE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70CF94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34D0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A6F6056"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DCF85B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D4928A6" w14:textId="77777777" w:rsidR="00BA0A78" w:rsidRDefault="00BA0A78">
            <w:pPr>
              <w:pStyle w:val="BodyText"/>
              <w:spacing w:after="0"/>
              <w:rPr>
                <w:rFonts w:ascii="Times New Roman" w:eastAsia="Malgun Gothic" w:hAnsi="Times New Roman"/>
                <w:szCs w:val="20"/>
                <w:lang w:eastAsia="zh-CN"/>
              </w:rPr>
            </w:pPr>
          </w:p>
        </w:tc>
      </w:tr>
      <w:tr w:rsidR="00BA0A78" w14:paraId="77F51B1B" w14:textId="77777777">
        <w:trPr>
          <w:trHeight w:val="224"/>
        </w:trPr>
        <w:tc>
          <w:tcPr>
            <w:tcW w:w="1255" w:type="dxa"/>
          </w:tcPr>
          <w:p w14:paraId="4D40F5D2" w14:textId="77777777" w:rsidR="00BA0A78" w:rsidRDefault="007E12F7">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502364A9"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8D98C65"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CEBF933"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configuration</w:t>
            </w:r>
          </w:p>
          <w:p w14:paraId="13C3F2C5" w14:textId="77777777" w:rsidR="00BA0A78" w:rsidRDefault="007E12F7">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5F452FDA" w14:textId="77777777" w:rsidR="00BA0A78" w:rsidRDefault="00BA0A78">
            <w:pPr>
              <w:pStyle w:val="BodyText"/>
              <w:spacing w:after="0"/>
              <w:rPr>
                <w:rFonts w:ascii="Times New Roman" w:eastAsia="Malgun Gothic" w:hAnsi="Times New Roman"/>
                <w:szCs w:val="20"/>
                <w:lang w:eastAsia="zh-CN"/>
              </w:rPr>
            </w:pPr>
          </w:p>
          <w:p w14:paraId="7C49B88D" w14:textId="77777777" w:rsidR="00BA0A78" w:rsidRDefault="00BA0A78">
            <w:pPr>
              <w:pStyle w:val="BodyText"/>
              <w:spacing w:after="0"/>
              <w:rPr>
                <w:rFonts w:ascii="Times New Roman" w:eastAsia="Malgun Gothic" w:hAnsi="Times New Roman"/>
                <w:szCs w:val="20"/>
                <w:lang w:eastAsia="zh-CN"/>
              </w:rPr>
            </w:pPr>
          </w:p>
          <w:p w14:paraId="3339EAD1" w14:textId="77777777" w:rsidR="00BA0A78" w:rsidRDefault="007E12F7">
            <w:pPr>
              <w:pStyle w:val="Heading5"/>
              <w:rPr>
                <w:rFonts w:eastAsiaTheme="minorEastAsia"/>
                <w:lang w:eastAsia="ko-KR"/>
              </w:rPr>
            </w:pPr>
            <w:r>
              <w:rPr>
                <w:rFonts w:eastAsiaTheme="minorEastAsia"/>
                <w:lang w:eastAsia="ko-KR"/>
              </w:rPr>
              <w:t>Proposal #4-1B</w:t>
            </w:r>
          </w:p>
          <w:p w14:paraId="4FF2157D"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152F33C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USS</w:t>
            </w:r>
          </w:p>
          <w:p w14:paraId="4EE22B30"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59FBEB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64F42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7F795C5" w14:textId="77777777" w:rsidR="00BA0A78" w:rsidRDefault="007E12F7">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70398E7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B1C4F36"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3817C9EC"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03AA2D9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2A3BEF1"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4EE0E929"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255D99EB"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12E6A5EA"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577B7CF"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D343B6" w14:textId="77777777" w:rsidR="00BA0A78" w:rsidRDefault="007E12F7">
            <w:pPr>
              <w:pStyle w:val="Heading5"/>
              <w:rPr>
                <w:rFonts w:eastAsiaTheme="minorEastAsia"/>
                <w:lang w:eastAsia="ko-KR"/>
              </w:rPr>
            </w:pPr>
            <w:r>
              <w:rPr>
                <w:rFonts w:eastAsiaTheme="minorEastAsia"/>
                <w:lang w:eastAsia="ko-KR"/>
              </w:rPr>
              <w:t>Proposal #4-2B</w:t>
            </w:r>
          </w:p>
          <w:p w14:paraId="5FD969D8"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2BE5D4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4C0E71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612022E6"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8E7C62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A9453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05B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A4554F6" w14:textId="77777777" w:rsidR="00BA0A78" w:rsidRDefault="00BA0A78">
            <w:pPr>
              <w:pStyle w:val="BodyText"/>
              <w:spacing w:after="0"/>
              <w:rPr>
                <w:rFonts w:ascii="Times New Roman" w:eastAsia="Malgun Gothic" w:hAnsi="Times New Roman"/>
                <w:szCs w:val="20"/>
                <w:lang w:eastAsia="zh-CN"/>
              </w:rPr>
            </w:pPr>
          </w:p>
          <w:p w14:paraId="10D935E4" w14:textId="77777777" w:rsidR="00BA0A78" w:rsidRDefault="00BA0A78">
            <w:pPr>
              <w:pStyle w:val="BodyText"/>
              <w:spacing w:after="0"/>
              <w:rPr>
                <w:rFonts w:ascii="Times New Roman" w:eastAsia="Malgun Gothic" w:hAnsi="Times New Roman"/>
                <w:szCs w:val="20"/>
                <w:lang w:eastAsia="zh-CN"/>
              </w:rPr>
            </w:pPr>
          </w:p>
        </w:tc>
      </w:tr>
      <w:tr w:rsidR="000021A5" w14:paraId="3039F49B" w14:textId="77777777">
        <w:trPr>
          <w:trHeight w:val="224"/>
        </w:trPr>
        <w:tc>
          <w:tcPr>
            <w:tcW w:w="1255" w:type="dxa"/>
          </w:tcPr>
          <w:p w14:paraId="508D1D4F" w14:textId="4AA20034" w:rsidR="000021A5" w:rsidRDefault="000021A5">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095" w:type="dxa"/>
          </w:tcPr>
          <w:p w14:paraId="691BC679" w14:textId="77777777" w:rsidR="000021A5" w:rsidRDefault="000021A5">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009E1636">
              <w:rPr>
                <w:rFonts w:ascii="Times New Roman" w:eastAsia="Malgun Gothic" w:hAnsi="Times New Roman"/>
                <w:szCs w:val="20"/>
                <w:lang w:eastAsia="zh-CN"/>
              </w:rPr>
              <w:t>Proposal #4-1B :</w:t>
            </w:r>
          </w:p>
          <w:p w14:paraId="1DEE7E6B" w14:textId="77777777" w:rsidR="009E1636" w:rsidRDefault="009E1636"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w:t>
            </w:r>
            <w:r w:rsidR="00E96414">
              <w:rPr>
                <w:rFonts w:ascii="Times New Roman" w:eastAsia="Malgun Gothic" w:hAnsi="Times New Roman"/>
                <w:szCs w:val="20"/>
                <w:lang w:eastAsia="zh-CN"/>
              </w:rPr>
              <w:t xml:space="preserve">. </w:t>
            </w:r>
            <w:r w:rsidR="00C170DD">
              <w:rPr>
                <w:rFonts w:ascii="Times New Roman" w:eastAsia="Malgun Gothic" w:hAnsi="Times New Roman"/>
                <w:szCs w:val="20"/>
                <w:lang w:eastAsia="zh-CN"/>
              </w:rPr>
              <w:t xml:space="preserve">In our impression, </w:t>
            </w:r>
            <w:r w:rsidR="005B3C2E">
              <w:rPr>
                <w:rFonts w:ascii="Times New Roman" w:eastAsia="Malgun Gothic" w:hAnsi="Times New Roman"/>
                <w:szCs w:val="20"/>
                <w:lang w:eastAsia="zh-CN"/>
              </w:rPr>
              <w:t>more relaxed</w:t>
            </w:r>
            <w:r w:rsidR="00C170DD">
              <w:rPr>
                <w:rFonts w:ascii="Times New Roman" w:eastAsia="Malgun Gothic" w:hAnsi="Times New Roman"/>
                <w:szCs w:val="20"/>
                <w:lang w:eastAsia="zh-CN"/>
              </w:rPr>
              <w:t xml:space="preserve"> wording of “UE is not required to…” or “UE is allowed not to…” may fi</w:t>
            </w:r>
            <w:r w:rsidR="005B3C2E">
              <w:rPr>
                <w:rFonts w:ascii="Times New Roman" w:eastAsia="Malgun Gothic" w:hAnsi="Times New Roman"/>
                <w:szCs w:val="20"/>
                <w:lang w:eastAsia="zh-CN"/>
              </w:rPr>
              <w:t>t better in the style of the current specification</w:t>
            </w:r>
            <w:r w:rsidR="00923089">
              <w:rPr>
                <w:rFonts w:ascii="Times New Roman" w:eastAsia="Malgun Gothic" w:hAnsi="Times New Roman"/>
                <w:szCs w:val="20"/>
                <w:lang w:eastAsia="zh-CN"/>
              </w:rPr>
              <w:t xml:space="preserve"> describing UE DRX.</w:t>
            </w:r>
          </w:p>
          <w:p w14:paraId="7EEC5638" w14:textId="77777777" w:rsidR="00923089" w:rsidRDefault="00D14FC2"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 bullet.</w:t>
            </w:r>
            <w:r w:rsidR="00136706">
              <w:rPr>
                <w:rFonts w:ascii="Times New Roman" w:eastAsia="Malgun Gothic" w:hAnsi="Times New Roman"/>
                <w:szCs w:val="20"/>
                <w:lang w:eastAsia="zh-CN"/>
              </w:rPr>
              <w:t xml:space="preserve"> But we can be okay with the current way if it accommodate majorities</w:t>
            </w:r>
            <w:r w:rsidR="007C4D5A">
              <w:rPr>
                <w:rFonts w:ascii="Times New Roman" w:eastAsia="Malgun Gothic" w:hAnsi="Times New Roman"/>
                <w:szCs w:val="20"/>
                <w:lang w:eastAsia="zh-CN"/>
              </w:rPr>
              <w:t xml:space="preserve">’ view, as </w:t>
            </w:r>
            <w:r w:rsidR="00136706">
              <w:rPr>
                <w:rFonts w:ascii="Times New Roman" w:eastAsia="Malgun Gothic" w:hAnsi="Times New Roman"/>
                <w:szCs w:val="20"/>
                <w:lang w:eastAsia="zh-CN"/>
              </w:rPr>
              <w:t xml:space="preserve">we see the main bullet explain other channels/signals can be discussed later. </w:t>
            </w:r>
          </w:p>
          <w:p w14:paraId="36E6E058" w14:textId="77777777" w:rsidR="007C4D5A" w:rsidRDefault="007C4D5A" w:rsidP="007C4D5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lastRenderedPageBreak/>
              <w:t xml:space="preserve">On </w:t>
            </w:r>
            <w:r w:rsidRPr="007C4D5A">
              <w:rPr>
                <w:rFonts w:ascii="Times New Roman" w:eastAsia="Malgun Gothic" w:hAnsi="Times New Roman"/>
                <w:szCs w:val="20"/>
                <w:lang w:eastAsia="zh-CN"/>
              </w:rPr>
              <w:t>Proposal #4-2B</w:t>
            </w:r>
            <w:r>
              <w:rPr>
                <w:rFonts w:ascii="Times New Roman" w:eastAsia="Malgun Gothic" w:hAnsi="Times New Roman"/>
                <w:szCs w:val="20"/>
                <w:lang w:eastAsia="zh-CN"/>
              </w:rPr>
              <w:t>:</w:t>
            </w:r>
          </w:p>
          <w:p w14:paraId="4BFDB8DD" w14:textId="77777777" w:rsidR="0023185F" w:rsidRDefault="0023185F" w:rsidP="0023185F">
            <w:pPr>
              <w:pStyle w:val="BodyText"/>
              <w:numPr>
                <w:ilvl w:val="0"/>
                <w:numId w:val="14"/>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0AA4C32" w14:textId="5FA9D238" w:rsidR="007C4D5A" w:rsidRDefault="0023185F" w:rsidP="0023185F">
            <w:pPr>
              <w:pStyle w:val="BodyText"/>
              <w:numPr>
                <w:ilvl w:val="0"/>
                <w:numId w:val="14"/>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0D7C" w14:paraId="440C6C9C" w14:textId="77777777">
        <w:trPr>
          <w:trHeight w:val="224"/>
        </w:trPr>
        <w:tc>
          <w:tcPr>
            <w:tcW w:w="1255" w:type="dxa"/>
          </w:tcPr>
          <w:p w14:paraId="47FA9521" w14:textId="76498793" w:rsidR="00200D7C" w:rsidRDefault="00200D7C" w:rsidP="00200D7C">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95" w:type="dxa"/>
          </w:tcPr>
          <w:p w14:paraId="08808F9D" w14:textId="77777777" w:rsidR="00200D7C" w:rsidRDefault="00200D7C"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D3E0539" w14:textId="71155340" w:rsidR="00200D7C" w:rsidRDefault="00200D7C" w:rsidP="00200D7C">
            <w:pPr>
              <w:pStyle w:val="BodyText"/>
              <w:spacing w:after="0"/>
              <w:rPr>
                <w:rFonts w:ascii="Times New Roman" w:eastAsia="DengXian" w:hAnsi="Times New Roman"/>
                <w:szCs w:val="20"/>
                <w:lang w:eastAsia="zh-CN"/>
              </w:rPr>
            </w:pPr>
          </w:p>
          <w:p w14:paraId="2A974B8E" w14:textId="50553D16" w:rsidR="00200D7C" w:rsidRPr="00200D7C" w:rsidRDefault="00200D7C" w:rsidP="00200D7C">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Hence, to</w:t>
            </w:r>
            <w:r w:rsidRPr="004F0986">
              <w:rPr>
                <w:rFonts w:ascii="Times New Roman" w:eastAsia="DengXian" w:hAnsi="Times New Roman"/>
                <w:szCs w:val="20"/>
                <w:lang w:eastAsia="zh-CN"/>
              </w:rPr>
              <w:t xml:space="preserve"> facilitate possible convergence </w:t>
            </w:r>
            <w:r w:rsidR="00A97CC5">
              <w:rPr>
                <w:rFonts w:ascii="Times New Roman" w:eastAsia="DengXian" w:hAnsi="Times New Roman"/>
                <w:szCs w:val="20"/>
                <w:lang w:eastAsia="zh-CN"/>
              </w:rPr>
              <w:t>in the</w:t>
            </w:r>
            <w:r w:rsidRPr="004F0986">
              <w:rPr>
                <w:rFonts w:ascii="Times New Roman" w:eastAsia="DengXian" w:hAnsi="Times New Roman"/>
                <w:szCs w:val="20"/>
                <w:lang w:eastAsia="zh-CN"/>
              </w:rPr>
              <w:t xml:space="preserve"> next-level discussion</w:t>
            </w:r>
            <w:r>
              <w:rPr>
                <w:rFonts w:ascii="Times New Roman" w:eastAsia="DengXian" w:hAnsi="Times New Roman"/>
                <w:szCs w:val="20"/>
                <w:lang w:eastAsia="zh-CN"/>
              </w:rPr>
              <w:t>, we may first discuss</w:t>
            </w:r>
            <w:r w:rsidRPr="00412B5C">
              <w:rPr>
                <w:rFonts w:ascii="Times New Roman" w:eastAsia="DengXian" w:hAnsi="Times New Roman"/>
                <w:szCs w:val="20"/>
                <w:lang w:eastAsia="zh-CN"/>
              </w:rPr>
              <w:t xml:space="preserve"> </w:t>
            </w:r>
            <w:r w:rsidRPr="00200D7C">
              <w:rPr>
                <w:rFonts w:ascii="Times New Roman" w:eastAsia="DengXian" w:hAnsi="Times New Roman"/>
                <w:b/>
                <w:bCs/>
                <w:szCs w:val="20"/>
                <w:lang w:eastAsia="zh-CN"/>
              </w:rPr>
              <w:t xml:space="preserve">how serious the impact if cell DTX/DRX inactive periods is on various types of </w:t>
            </w:r>
            <w:r>
              <w:rPr>
                <w:rFonts w:ascii="Times New Roman" w:eastAsia="DengXian" w:hAnsi="Times New Roman"/>
                <w:b/>
                <w:bCs/>
                <w:szCs w:val="20"/>
                <w:lang w:eastAsia="zh-CN"/>
              </w:rPr>
              <w:t xml:space="preserve">RAN1 </w:t>
            </w:r>
            <w:r w:rsidRPr="00200D7C">
              <w:rPr>
                <w:rFonts w:ascii="Times New Roman" w:eastAsia="DengXian" w:hAnsi="Times New Roman"/>
                <w:b/>
                <w:bCs/>
                <w:szCs w:val="20"/>
                <w:lang w:eastAsia="zh-CN"/>
              </w:rPr>
              <w:t>signals/channels.</w:t>
            </w:r>
            <w:r>
              <w:rPr>
                <w:rFonts w:ascii="Times New Roman" w:eastAsia="DengXian" w:hAnsi="Times New Roman"/>
                <w:b/>
                <w:bCs/>
                <w:szCs w:val="20"/>
                <w:lang w:eastAsia="zh-CN"/>
              </w:rPr>
              <w:t xml:space="preserve"> What latency/throughput/coverage/etc. impact </w:t>
            </w:r>
            <w:r w:rsidRPr="00200D7C">
              <w:rPr>
                <w:rFonts w:ascii="Times New Roman" w:eastAsia="DengXian" w:hAnsi="Times New Roman"/>
                <w:b/>
                <w:bCs/>
                <w:szCs w:val="20"/>
                <w:lang w:eastAsia="zh-CN"/>
              </w:rPr>
              <w:t>there</w:t>
            </w:r>
            <w:r>
              <w:rPr>
                <w:rFonts w:ascii="Times New Roman" w:eastAsia="DengXian" w:hAnsi="Times New Roman"/>
                <w:b/>
                <w:bCs/>
                <w:szCs w:val="20"/>
                <w:lang w:eastAsia="zh-CN"/>
              </w:rPr>
              <w:t xml:space="preserve"> is on each consider signal/channel. </w:t>
            </w:r>
            <w:r w:rsidR="003422D4">
              <w:rPr>
                <w:rFonts w:ascii="Times New Roman" w:eastAsia="DengXian" w:hAnsi="Times New Roman"/>
                <w:b/>
                <w:bCs/>
                <w:szCs w:val="20"/>
                <w:lang w:eastAsia="zh-CN"/>
              </w:rPr>
              <w:t xml:space="preserve">And based on that if this channel can be exempt from </w:t>
            </w:r>
            <w:r w:rsidR="00A97CC5">
              <w:rPr>
                <w:rFonts w:ascii="Times New Roman" w:eastAsia="DengXian" w:hAnsi="Times New Roman"/>
                <w:b/>
                <w:bCs/>
                <w:szCs w:val="20"/>
                <w:lang w:eastAsia="zh-CN"/>
              </w:rPr>
              <w:t xml:space="preserve">cell DTX/DRX </w:t>
            </w:r>
          </w:p>
          <w:p w14:paraId="1F38EB48" w14:textId="77777777" w:rsidR="00200D7C" w:rsidRDefault="00200D7C" w:rsidP="00200D7C">
            <w:pPr>
              <w:pStyle w:val="BodyText"/>
              <w:spacing w:after="0"/>
              <w:rPr>
                <w:rFonts w:ascii="Times New Roman" w:eastAsia="DengXian" w:hAnsi="Times New Roman"/>
                <w:szCs w:val="20"/>
                <w:lang w:eastAsia="zh-CN"/>
              </w:rPr>
            </w:pPr>
          </w:p>
          <w:p w14:paraId="5CC68CB1" w14:textId="56C5A3B9" w:rsidR="00200D7C" w:rsidRDefault="00200D7C" w:rsidP="00A97CC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w:t>
            </w:r>
            <w:r w:rsidR="00A97CC5">
              <w:rPr>
                <w:rFonts w:ascii="Times New Roman" w:eastAsia="DengXian" w:hAnsi="Times New Roman"/>
                <w:szCs w:val="20"/>
                <w:lang w:eastAsia="zh-CN"/>
              </w:rPr>
              <w:t>Theoretically, cell DTX/DRX inactive time could be applied to all signals and channels since the BS is the master of the communication, However, I</w:t>
            </w:r>
            <w:r w:rsidRPr="00C705F8">
              <w:rPr>
                <w:rFonts w:ascii="Times New Roman" w:eastAsia="DengXian" w:hAnsi="Times New Roman"/>
                <w:szCs w:val="20"/>
                <w:lang w:eastAsia="zh-CN"/>
              </w:rPr>
              <w:t>f the following channels</w:t>
            </w:r>
            <w:r>
              <w:rPr>
                <w:rFonts w:ascii="Times New Roman" w:eastAsia="DengXian" w:hAnsi="Times New Roman"/>
                <w:szCs w:val="20"/>
                <w:lang w:eastAsia="zh-CN"/>
              </w:rPr>
              <w:t>/</w:t>
            </w:r>
            <w:r w:rsidRPr="00C705F8">
              <w:rPr>
                <w:rFonts w:ascii="Times New Roman" w:eastAsia="DengXian" w:hAnsi="Times New Roman"/>
                <w:szCs w:val="20"/>
                <w:lang w:eastAsia="zh-CN"/>
              </w:rPr>
              <w:t>signals cannot be transmitted during the inactive time</w:t>
            </w:r>
            <w:r>
              <w:rPr>
                <w:rFonts w:ascii="Times New Roman" w:eastAsia="DengXian" w:hAnsi="Times New Roman"/>
                <w:szCs w:val="20"/>
                <w:lang w:eastAsia="zh-CN"/>
              </w:rPr>
              <w:t xml:space="preserve"> of cell DTX/DRX</w:t>
            </w:r>
            <w:r w:rsidRPr="00C705F8">
              <w:rPr>
                <w:rFonts w:ascii="Times New Roman" w:eastAsia="DengXian" w:hAnsi="Times New Roman"/>
                <w:szCs w:val="20"/>
                <w:lang w:eastAsia="zh-CN"/>
              </w:rPr>
              <w:t xml:space="preserve">, the impact </w:t>
            </w:r>
            <w:r w:rsidR="00A97CC5">
              <w:rPr>
                <w:rFonts w:ascii="Times New Roman" w:eastAsia="DengXian" w:hAnsi="Times New Roman"/>
                <w:szCs w:val="20"/>
                <w:lang w:eastAsia="zh-CN"/>
              </w:rPr>
              <w:t>on the QoS of the UE is serious</w:t>
            </w:r>
            <w:r w:rsidRPr="00C705F8">
              <w:rPr>
                <w:rFonts w:ascii="Times New Roman" w:eastAsia="DengXian" w:hAnsi="Times New Roman"/>
                <w:szCs w:val="20"/>
                <w:lang w:eastAsia="zh-CN"/>
              </w:rPr>
              <w:t xml:space="preserve">. </w:t>
            </w:r>
          </w:p>
          <w:p w14:paraId="05910F8A" w14:textId="2558AF6B" w:rsidR="00200D7C" w:rsidRDefault="00200D7C" w:rsidP="00200D7C">
            <w:pPr>
              <w:pStyle w:val="ListParagraph"/>
              <w:numPr>
                <w:ilvl w:val="0"/>
                <w:numId w:val="23"/>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w:t>
            </w:r>
            <w:r w:rsidRPr="008665FA">
              <w:rPr>
                <w:rFonts w:eastAsia="DengXian"/>
                <w:sz w:val="20"/>
                <w:szCs w:val="20"/>
                <w:lang w:eastAsia="zh-CN"/>
              </w:rPr>
              <w:t xml:space="preserve">In </w:t>
            </w:r>
            <w:r>
              <w:rPr>
                <w:rFonts w:eastAsia="DengXian" w:hint="eastAsia"/>
                <w:sz w:val="20"/>
                <w:szCs w:val="20"/>
                <w:lang w:eastAsia="zh-CN"/>
              </w:rPr>
              <w:t>curr</w:t>
            </w:r>
            <w:r>
              <w:rPr>
                <w:rFonts w:eastAsia="DengXian"/>
                <w:sz w:val="20"/>
                <w:szCs w:val="20"/>
                <w:lang w:eastAsia="zh-CN"/>
              </w:rPr>
              <w:t>ent</w:t>
            </w:r>
            <w:r w:rsidRPr="008665FA">
              <w:rPr>
                <w:rFonts w:eastAsia="DengXian"/>
                <w:sz w:val="20"/>
                <w:szCs w:val="20"/>
                <w:lang w:eastAsia="zh-CN"/>
              </w:rPr>
              <w:t xml:space="preserve"> network, </w:t>
            </w:r>
            <w:r>
              <w:rPr>
                <w:rFonts w:eastAsia="DengXian"/>
                <w:sz w:val="20"/>
                <w:szCs w:val="20"/>
                <w:lang w:eastAsia="zh-CN"/>
              </w:rPr>
              <w:t xml:space="preserve">UE </w:t>
            </w:r>
            <w:r w:rsidRPr="008665FA">
              <w:rPr>
                <w:rFonts w:eastAsia="DengXian"/>
                <w:sz w:val="20"/>
                <w:szCs w:val="20"/>
                <w:lang w:eastAsia="zh-CN"/>
              </w:rPr>
              <w:t>may not be configured with SSB</w:t>
            </w:r>
            <w:r>
              <w:rPr>
                <w:rFonts w:eastAsia="DengXian"/>
                <w:sz w:val="20"/>
                <w:szCs w:val="20"/>
                <w:lang w:eastAsia="zh-CN"/>
              </w:rPr>
              <w:t xml:space="preserve"> on</w:t>
            </w:r>
            <w:r>
              <w:t xml:space="preserve"> </w:t>
            </w:r>
            <w:proofErr w:type="spellStart"/>
            <w:r w:rsidRPr="005B0BF0">
              <w:rPr>
                <w:rFonts w:eastAsia="DengXian"/>
                <w:sz w:val="20"/>
                <w:szCs w:val="20"/>
                <w:lang w:eastAsia="zh-CN"/>
              </w:rPr>
              <w:t>SCell</w:t>
            </w:r>
            <w:proofErr w:type="spellEnd"/>
            <w:r w:rsidRPr="008665FA">
              <w:rPr>
                <w:rFonts w:eastAsia="DengXian"/>
                <w:sz w:val="20"/>
                <w:szCs w:val="20"/>
                <w:lang w:eastAsia="zh-CN"/>
              </w:rPr>
              <w:t>.</w:t>
            </w:r>
            <w:r>
              <w:rPr>
                <w:rFonts w:eastAsia="DengXian"/>
                <w:sz w:val="20"/>
                <w:szCs w:val="20"/>
                <w:lang w:eastAsia="zh-CN"/>
              </w:rPr>
              <w:t xml:space="preserve"> In this case, UE can only perform measurements through the configured CSI-RS. If this kind of signal is impacted by cell DTX </w:t>
            </w:r>
            <w:r w:rsidR="00A8620A">
              <w:rPr>
                <w:rFonts w:eastAsia="DengXian"/>
                <w:sz w:val="20"/>
                <w:szCs w:val="20"/>
                <w:lang w:eastAsia="zh-CN"/>
              </w:rPr>
              <w:t xml:space="preserve">inactive time </w:t>
            </w:r>
            <w:r>
              <w:rPr>
                <w:rFonts w:eastAsia="DengXian"/>
                <w:sz w:val="20"/>
                <w:szCs w:val="20"/>
                <w:lang w:eastAsia="zh-CN"/>
              </w:rPr>
              <w:t>and UE detects beam failure on</w:t>
            </w:r>
            <w:r>
              <w:t xml:space="preserve"> </w:t>
            </w:r>
            <w:proofErr w:type="spellStart"/>
            <w:r w:rsidRPr="005B0BF0">
              <w:rPr>
                <w:rFonts w:eastAsia="DengXian"/>
                <w:sz w:val="20"/>
                <w:szCs w:val="20"/>
                <w:lang w:eastAsia="zh-CN"/>
              </w:rPr>
              <w:t>SCell</w:t>
            </w:r>
            <w:proofErr w:type="spellEnd"/>
            <w:r>
              <w:rPr>
                <w:rFonts w:eastAsia="DengXian"/>
                <w:sz w:val="20"/>
                <w:szCs w:val="20"/>
                <w:lang w:eastAsia="zh-CN"/>
              </w:rPr>
              <w:t xml:space="preserve"> during the inactive time of Cell DTX, it may failed to choose a candidate beam.</w:t>
            </w:r>
          </w:p>
          <w:p w14:paraId="290DC6C0" w14:textId="77777777" w:rsidR="00200D7C" w:rsidRDefault="00200D7C" w:rsidP="00200D7C">
            <w:pPr>
              <w:pStyle w:val="ListParagraph"/>
              <w:numPr>
                <w:ilvl w:val="0"/>
                <w:numId w:val="23"/>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failed to transmit the related BFR MAC CE.</w:t>
            </w:r>
          </w:p>
          <w:p w14:paraId="108E6E46" w14:textId="77777777" w:rsidR="00200D7C" w:rsidRDefault="00200D7C" w:rsidP="00200D7C">
            <w:pPr>
              <w:jc w:val="center"/>
              <w:rPr>
                <w:rFonts w:eastAsia="DengXian"/>
                <w:lang w:eastAsia="zh-CN"/>
              </w:rPr>
            </w:pPr>
            <w:r>
              <w:rPr>
                <w:rFonts w:eastAsiaTheme="minorEastAsia"/>
                <w:noProof/>
                <w:sz w:val="22"/>
                <w:szCs w:val="22"/>
                <w:lang w:eastAsia="zh-CN"/>
              </w:rPr>
              <w:drawing>
                <wp:inline distT="0" distB="0" distL="0" distR="0" wp14:anchorId="1BFA4D23" wp14:editId="6C6E02CA">
                  <wp:extent cx="4248150" cy="1735908"/>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00781913\AppData\Local\Microsoft\Windows\INetCache\Content.MSO\8ED778D0.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07266" cy="1760064"/>
                          </a:xfrm>
                          <a:prstGeom prst="rect">
                            <a:avLst/>
                          </a:prstGeom>
                          <a:noFill/>
                          <a:ln>
                            <a:noFill/>
                          </a:ln>
                        </pic:spPr>
                      </pic:pic>
                    </a:graphicData>
                  </a:graphic>
                </wp:inline>
              </w:drawing>
            </w:r>
          </w:p>
          <w:p w14:paraId="525FC1AC" w14:textId="77777777" w:rsidR="00A8620A" w:rsidRDefault="00A8620A" w:rsidP="00200D7C">
            <w:pPr>
              <w:pStyle w:val="BodyText"/>
              <w:spacing w:after="0"/>
              <w:rPr>
                <w:rFonts w:ascii="Times New Roman" w:eastAsia="DengXian" w:hAnsi="Times New Roman"/>
                <w:szCs w:val="20"/>
                <w:lang w:eastAsia="zh-CN"/>
              </w:rPr>
            </w:pPr>
          </w:p>
          <w:p w14:paraId="05E8B4AF" w14:textId="77777777" w:rsidR="00A8620A" w:rsidRDefault="00A8620A"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w:t>
            </w:r>
            <w:r w:rsidR="00200D7C">
              <w:rPr>
                <w:rFonts w:ascii="Times New Roman" w:eastAsia="DengXian" w:hAnsi="Times New Roman"/>
                <w:szCs w:val="20"/>
                <w:lang w:eastAsia="zh-CN"/>
              </w:rPr>
              <w:t xml:space="preserve">ther </w:t>
            </w:r>
            <w:r>
              <w:rPr>
                <w:rFonts w:ascii="Times New Roman" w:eastAsia="DengXian" w:hAnsi="Times New Roman"/>
                <w:szCs w:val="20"/>
                <w:lang w:eastAsia="zh-CN"/>
              </w:rPr>
              <w:t xml:space="preserve">RAN1 </w:t>
            </w:r>
            <w:r w:rsidR="00200D7C">
              <w:rPr>
                <w:rFonts w:ascii="Times New Roman" w:eastAsia="DengXian" w:hAnsi="Times New Roman"/>
                <w:szCs w:val="20"/>
                <w:lang w:eastAsia="zh-CN"/>
              </w:rPr>
              <w:t xml:space="preserve">signals/channels, </w:t>
            </w:r>
            <w:r>
              <w:rPr>
                <w:rFonts w:ascii="Times New Roman" w:eastAsia="DengXian" w:hAnsi="Times New Roman"/>
                <w:szCs w:val="20"/>
                <w:lang w:eastAsia="zh-CN"/>
              </w:rPr>
              <w:t xml:space="preserve">could be added to the above list we started. </w:t>
            </w:r>
          </w:p>
          <w:p w14:paraId="7925D1FB" w14:textId="77777777" w:rsidR="00A8620A" w:rsidRDefault="00A8620A" w:rsidP="00200D7C">
            <w:pPr>
              <w:pStyle w:val="BodyText"/>
              <w:spacing w:after="0"/>
              <w:rPr>
                <w:rFonts w:ascii="Times New Roman" w:eastAsia="DengXian" w:hAnsi="Times New Roman"/>
                <w:szCs w:val="20"/>
                <w:lang w:eastAsia="zh-CN"/>
              </w:rPr>
            </w:pPr>
          </w:p>
          <w:p w14:paraId="4A076DAB" w14:textId="77777777" w:rsidR="00200D7C" w:rsidRDefault="00200D7C"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w:t>
            </w:r>
            <w:r w:rsidRPr="00512B84">
              <w:rPr>
                <w:rFonts w:ascii="Times New Roman" w:eastAsia="DengXian" w:hAnsi="Times New Roman"/>
                <w:szCs w:val="20"/>
                <w:lang w:eastAsia="zh-CN"/>
              </w:rPr>
              <w:t xml:space="preserve">ecessity </w:t>
            </w:r>
            <w:r>
              <w:rPr>
                <w:rFonts w:ascii="Times New Roman" w:eastAsia="DengXian" w:hAnsi="Times New Roman"/>
                <w:szCs w:val="20"/>
                <w:lang w:eastAsia="zh-CN"/>
              </w:rPr>
              <w:t>for each</w:t>
            </w:r>
            <w:r w:rsidR="00A8620A">
              <w:rPr>
                <w:rFonts w:ascii="Times New Roman" w:eastAsia="DengXian" w:hAnsi="Times New Roman"/>
                <w:szCs w:val="20"/>
                <w:lang w:eastAsia="zh-CN"/>
              </w:rPr>
              <w:t xml:space="preserve"> exclusion from cell DTX/DRX inactive time</w:t>
            </w:r>
            <w:r>
              <w:rPr>
                <w:rFonts w:ascii="Times New Roman" w:eastAsia="DengXian" w:hAnsi="Times New Roman"/>
                <w:szCs w:val="20"/>
                <w:lang w:eastAsia="zh-CN"/>
              </w:rPr>
              <w:t xml:space="preserve"> signals/</w:t>
            </w:r>
            <w:r w:rsidR="00A8620A">
              <w:rPr>
                <w:rFonts w:ascii="Times New Roman" w:eastAsia="DengXian" w:hAnsi="Times New Roman"/>
                <w:szCs w:val="20"/>
                <w:lang w:eastAsia="zh-CN"/>
              </w:rPr>
              <w:t>channel</w:t>
            </w:r>
            <w:r>
              <w:rPr>
                <w:rFonts w:ascii="Times New Roman" w:eastAsia="DengXian" w:hAnsi="Times New Roman"/>
                <w:szCs w:val="20"/>
                <w:lang w:eastAsia="zh-CN"/>
              </w:rPr>
              <w:t xml:space="preserve"> (especially in low/medium traffic scenario</w:t>
            </w:r>
          </w:p>
          <w:p w14:paraId="1F0466C3" w14:textId="77777777" w:rsidR="00A8620A" w:rsidRDefault="00A8620A" w:rsidP="00200D7C">
            <w:pPr>
              <w:pStyle w:val="BodyText"/>
              <w:spacing w:after="0"/>
              <w:rPr>
                <w:rFonts w:ascii="Times New Roman" w:eastAsia="Malgun Gothic" w:hAnsi="Times New Roman"/>
                <w:szCs w:val="20"/>
                <w:lang w:eastAsia="zh-CN"/>
              </w:rPr>
            </w:pPr>
          </w:p>
          <w:p w14:paraId="6688224F" w14:textId="77777777" w:rsidR="00A8620A" w:rsidRDefault="00A8620A" w:rsidP="00200D7C">
            <w:pPr>
              <w:pStyle w:val="BodyText"/>
              <w:spacing w:after="0"/>
              <w:rPr>
                <w:rFonts w:ascii="Times New Roman" w:eastAsia="Malgun Gothic" w:hAnsi="Times New Roman"/>
                <w:szCs w:val="20"/>
                <w:lang w:eastAsia="zh-CN"/>
              </w:rPr>
            </w:pPr>
          </w:p>
          <w:p w14:paraId="7337F059" w14:textId="35835E8B" w:rsidR="00A8620A" w:rsidRDefault="00A8620A"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4678D4" w14:paraId="090C4A88" w14:textId="77777777">
        <w:trPr>
          <w:trHeight w:val="224"/>
        </w:trPr>
        <w:tc>
          <w:tcPr>
            <w:tcW w:w="1255" w:type="dxa"/>
          </w:tcPr>
          <w:p w14:paraId="6932C6EF" w14:textId="69724CBA" w:rsidR="004678D4" w:rsidRDefault="004678D4"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095" w:type="dxa"/>
          </w:tcPr>
          <w:p w14:paraId="190D590D" w14:textId="77777777" w:rsidR="004678D4" w:rsidRDefault="00411417"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523C6002" w14:textId="77777777" w:rsidR="00411417" w:rsidRDefault="00411417"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522A1392" w14:textId="36A9017E" w:rsidR="00411417" w:rsidRDefault="00411417" w:rsidP="0041141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sidRPr="00411417">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sidRPr="00411417">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5C06B9A1" w14:textId="4DA5351C" w:rsidR="00411417" w:rsidRDefault="00411417"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E10F6B" w14:paraId="4DBE9D1B" w14:textId="77777777">
        <w:trPr>
          <w:trHeight w:val="224"/>
        </w:trPr>
        <w:tc>
          <w:tcPr>
            <w:tcW w:w="1255" w:type="dxa"/>
          </w:tcPr>
          <w:p w14:paraId="72DDE91A" w14:textId="54F8AED2" w:rsidR="00E10F6B" w:rsidRDefault="00E10F6B" w:rsidP="00200D7C">
            <w:pPr>
              <w:pStyle w:val="BodyText"/>
              <w:spacing w:after="0"/>
              <w:rPr>
                <w:rFonts w:ascii="Times New Roman" w:eastAsia="DengXian" w:hAnsi="Times New Roman" w:hint="eastAsia"/>
                <w:szCs w:val="20"/>
                <w:lang w:eastAsia="zh-CN"/>
              </w:rPr>
            </w:pPr>
            <w:r>
              <w:rPr>
                <w:rFonts w:ascii="Times New Roman" w:eastAsia="DengXian" w:hAnsi="Times New Roman"/>
                <w:szCs w:val="20"/>
                <w:lang w:eastAsia="zh-CN"/>
              </w:rPr>
              <w:t>InterDigital</w:t>
            </w:r>
          </w:p>
        </w:tc>
        <w:tc>
          <w:tcPr>
            <w:tcW w:w="8095" w:type="dxa"/>
          </w:tcPr>
          <w:p w14:paraId="5B335F22" w14:textId="3689A81B" w:rsidR="00E10F6B" w:rsidRDefault="00E10F6B" w:rsidP="00200D7C">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w:t>
            </w:r>
            <w:r>
              <w:rPr>
                <w:rFonts w:ascii="Times New Roman" w:eastAsia="Malgun Gothic" w:hAnsi="Times New Roman"/>
                <w:szCs w:val="20"/>
                <w:lang w:eastAsia="zh-CN"/>
              </w:rPr>
              <w:t>A,</w:t>
            </w:r>
            <w:r w:rsidR="00D257BB">
              <w:rPr>
                <w:rFonts w:ascii="Times New Roman" w:eastAsia="Malgun Gothic" w:hAnsi="Times New Roman"/>
                <w:szCs w:val="20"/>
                <w:lang w:eastAsia="zh-CN"/>
              </w:rPr>
              <w:t xml:space="preserve"> we are generally ok with the current list, although we think some clarification as indicated by Samsung is useful on having ‘</w:t>
            </w:r>
            <w:r w:rsidR="00D257BB" w:rsidRPr="00D257BB">
              <w:rPr>
                <w:rFonts w:ascii="Times New Roman" w:eastAsia="Malgun Gothic" w:hAnsi="Times New Roman"/>
                <w:szCs w:val="20"/>
                <w:lang w:eastAsia="zh-CN"/>
              </w:rPr>
              <w:t>Periodic/Semi-persistent CSI-RS (for L1-RSRP, L1-SINR)</w:t>
            </w:r>
            <w:r w:rsidR="00D257BB">
              <w:rPr>
                <w:rFonts w:ascii="Times New Roman" w:eastAsia="Malgun Gothic" w:hAnsi="Times New Roman"/>
                <w:szCs w:val="20"/>
                <w:lang w:eastAsia="zh-CN"/>
              </w:rPr>
              <w:t xml:space="preserve">’ in FFS when ‘for CSI reporting’ is in main bullet. </w:t>
            </w:r>
          </w:p>
          <w:p w14:paraId="46448567" w14:textId="08B1B065" w:rsidR="00E10F6B" w:rsidRDefault="00E10F6B"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w:t>
            </w:r>
            <w:r w:rsidRPr="00E10F6B">
              <w:rPr>
                <w:rFonts w:ascii="Times New Roman" w:eastAsia="DengXian" w:hAnsi="Times New Roman"/>
                <w:szCs w:val="20"/>
                <w:lang w:eastAsia="zh-CN"/>
              </w:rPr>
              <w:t>Proposal #4-2B</w:t>
            </w:r>
            <w:r>
              <w:rPr>
                <w:rFonts w:ascii="Times New Roman" w:eastAsia="DengXian" w:hAnsi="Times New Roman"/>
                <w:szCs w:val="20"/>
                <w:lang w:eastAsia="zh-CN"/>
              </w:rPr>
              <w:t xml:space="preserve">, we share </w:t>
            </w:r>
            <w:r w:rsidR="00D257BB">
              <w:rPr>
                <w:rFonts w:ascii="Times New Roman" w:eastAsia="DengXian" w:hAnsi="Times New Roman"/>
                <w:szCs w:val="20"/>
                <w:lang w:eastAsia="zh-CN"/>
              </w:rPr>
              <w:t xml:space="preserve">companies’ </w:t>
            </w:r>
            <w:r>
              <w:rPr>
                <w:rFonts w:ascii="Times New Roman" w:eastAsia="DengXian" w:hAnsi="Times New Roman"/>
                <w:szCs w:val="20"/>
                <w:lang w:eastAsia="zh-CN"/>
              </w:rPr>
              <w:t xml:space="preserve">view to move HARQ feedback for SPS PDSCH to FFS. We are ok to either removing or keeping in FFS, the </w:t>
            </w:r>
            <w:r w:rsidRPr="00E10F6B">
              <w:rPr>
                <w:rFonts w:ascii="Times New Roman" w:eastAsia="DengXian" w:hAnsi="Times New Roman"/>
                <w:szCs w:val="20"/>
                <w:lang w:eastAsia="zh-CN"/>
              </w:rPr>
              <w:t>HARQ feedback for DG PDSCH</w:t>
            </w:r>
            <w:r>
              <w:rPr>
                <w:rFonts w:ascii="Times New Roman" w:eastAsia="DengXian" w:hAnsi="Times New Roman"/>
                <w:szCs w:val="20"/>
                <w:lang w:eastAsia="zh-CN"/>
              </w:rPr>
              <w:t>.</w:t>
            </w:r>
          </w:p>
        </w:tc>
      </w:tr>
    </w:tbl>
    <w:p w14:paraId="111DCC41" w14:textId="77777777" w:rsidR="00BA0A78" w:rsidRDefault="00BA0A78">
      <w:pPr>
        <w:pStyle w:val="BodyText"/>
        <w:spacing w:after="0"/>
        <w:rPr>
          <w:rFonts w:ascii="Times New Roman" w:eastAsiaTheme="minorEastAsia" w:hAnsi="Times New Roman"/>
          <w:szCs w:val="20"/>
          <w:lang w:eastAsia="ko-KR"/>
        </w:rPr>
      </w:pPr>
    </w:p>
    <w:p w14:paraId="3F318D64" w14:textId="77777777" w:rsidR="00BA0A78" w:rsidRDefault="00BA0A78">
      <w:pPr>
        <w:pStyle w:val="BodyText"/>
        <w:spacing w:after="0"/>
        <w:rPr>
          <w:rFonts w:ascii="Times New Roman" w:eastAsiaTheme="minorEastAsia" w:hAnsi="Times New Roman"/>
          <w:szCs w:val="20"/>
          <w:lang w:eastAsia="ko-KR"/>
        </w:rPr>
      </w:pPr>
    </w:p>
    <w:p w14:paraId="6B09FC82"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7928F6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8535F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872FCE6"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E5CCCB0" w14:textId="77777777" w:rsidR="00BA0A78" w:rsidRDefault="00BA0A78">
      <w:pPr>
        <w:pStyle w:val="BodyText"/>
        <w:spacing w:after="0"/>
        <w:rPr>
          <w:rFonts w:ascii="Times New Roman" w:eastAsiaTheme="minorEastAsia" w:hAnsi="Times New Roman"/>
          <w:szCs w:val="20"/>
          <w:lang w:eastAsia="ko-KR"/>
        </w:rPr>
      </w:pPr>
    </w:p>
    <w:p w14:paraId="19253A3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436B48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6A7CCF5F" w14:textId="77777777">
        <w:tc>
          <w:tcPr>
            <w:tcW w:w="1255" w:type="dxa"/>
            <w:shd w:val="clear" w:color="auto" w:fill="FBE4D5" w:themeFill="accent2" w:themeFillTint="33"/>
          </w:tcPr>
          <w:p w14:paraId="01B9995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83D15D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9E10877" w14:textId="77777777">
        <w:tc>
          <w:tcPr>
            <w:tcW w:w="1255" w:type="dxa"/>
          </w:tcPr>
          <w:p w14:paraId="512C6BAB"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302B582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BA0A78" w14:paraId="4559A87A" w14:textId="77777777">
        <w:tc>
          <w:tcPr>
            <w:tcW w:w="1255" w:type="dxa"/>
          </w:tcPr>
          <w:p w14:paraId="190E773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B00B6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A0A78" w14:paraId="5855EF51" w14:textId="77777777">
        <w:tc>
          <w:tcPr>
            <w:tcW w:w="1255" w:type="dxa"/>
          </w:tcPr>
          <w:p w14:paraId="1BA118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E40569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5545F56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7E567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6BB0B9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0B776BE"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533249" w14:textId="77777777" w:rsidR="00BA0A78" w:rsidRDefault="007E12F7">
            <w:pPr>
              <w:pStyle w:val="BodyText"/>
              <w:numPr>
                <w:ilvl w:val="0"/>
                <w:numId w:val="15"/>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7BCFD7F" w14:textId="77777777" w:rsidR="00BA0A78" w:rsidRDefault="00BA0A78">
            <w:pPr>
              <w:pStyle w:val="BodyText"/>
              <w:spacing w:after="0"/>
              <w:rPr>
                <w:rFonts w:ascii="Times New Roman" w:eastAsiaTheme="minorEastAsia" w:hAnsi="Times New Roman"/>
                <w:szCs w:val="20"/>
                <w:lang w:eastAsia="ko-KR"/>
              </w:rPr>
            </w:pPr>
          </w:p>
        </w:tc>
      </w:tr>
      <w:tr w:rsidR="00BA0A78" w14:paraId="1E076082" w14:textId="77777777">
        <w:tc>
          <w:tcPr>
            <w:tcW w:w="1255" w:type="dxa"/>
          </w:tcPr>
          <w:p w14:paraId="73CACB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5F81A2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0F74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A0A78" w14:paraId="239711D4" w14:textId="77777777">
        <w:tc>
          <w:tcPr>
            <w:tcW w:w="1255" w:type="dxa"/>
          </w:tcPr>
          <w:p w14:paraId="1C0E0BD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61E9A5FA"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5B9144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EF83D68"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4458C3A1"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1C55D347" w14:textId="77777777" w:rsidR="00BA0A78" w:rsidRDefault="00BA0A78">
            <w:pPr>
              <w:pStyle w:val="BodyText"/>
              <w:spacing w:after="0"/>
              <w:rPr>
                <w:rFonts w:ascii="Times New Roman" w:hAnsi="Times New Roman"/>
                <w:szCs w:val="20"/>
                <w:lang w:eastAsia="zh-CN"/>
              </w:rPr>
            </w:pPr>
          </w:p>
        </w:tc>
      </w:tr>
    </w:tbl>
    <w:p w14:paraId="7593ACFB" w14:textId="77777777" w:rsidR="00BA0A78" w:rsidRDefault="00BA0A78">
      <w:pPr>
        <w:pStyle w:val="BodyText"/>
        <w:spacing w:after="0"/>
        <w:rPr>
          <w:rFonts w:ascii="Times New Roman" w:eastAsiaTheme="minorEastAsia" w:hAnsi="Times New Roman"/>
          <w:szCs w:val="20"/>
          <w:lang w:eastAsia="ko-KR"/>
        </w:rPr>
      </w:pPr>
    </w:p>
    <w:p w14:paraId="3D601783" w14:textId="77777777" w:rsidR="00BA0A78" w:rsidRDefault="007E12F7">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2A72E00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08FB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795113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C375B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74FBC" w14:textId="77777777" w:rsidR="00BA0A78" w:rsidRDefault="00BA0A78">
      <w:pPr>
        <w:pStyle w:val="BodyText"/>
        <w:spacing w:after="0"/>
        <w:rPr>
          <w:rFonts w:ascii="Times New Roman" w:hAnsi="Times New Roman"/>
          <w:szCs w:val="20"/>
          <w:lang w:eastAsia="zh-CN"/>
        </w:rPr>
      </w:pPr>
    </w:p>
    <w:p w14:paraId="5F0AB4F0" w14:textId="77777777" w:rsidR="00BA0A78" w:rsidRDefault="00BA0A78">
      <w:pPr>
        <w:pStyle w:val="BodyText"/>
        <w:spacing w:after="0"/>
        <w:rPr>
          <w:rFonts w:ascii="Times New Roman" w:hAnsi="Times New Roman"/>
          <w:szCs w:val="20"/>
          <w:lang w:eastAsia="zh-CN"/>
        </w:rPr>
      </w:pPr>
    </w:p>
    <w:p w14:paraId="38CC4CA1"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10A4967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52DA5EF" w14:textId="77777777" w:rsidR="00BA0A78" w:rsidRDefault="00BA0A78">
      <w:pPr>
        <w:pStyle w:val="BodyText"/>
        <w:spacing w:after="0"/>
        <w:rPr>
          <w:rFonts w:ascii="Times New Roman" w:hAnsi="Times New Roman"/>
          <w:szCs w:val="20"/>
          <w:lang w:eastAsia="zh-CN"/>
        </w:rPr>
      </w:pPr>
    </w:p>
    <w:p w14:paraId="13436C9D"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1CAA6BA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0F08403" w14:textId="77777777" w:rsidR="00BA0A78" w:rsidRDefault="00BA0A78">
      <w:pPr>
        <w:pStyle w:val="BodyText"/>
        <w:spacing w:after="0"/>
        <w:rPr>
          <w:rFonts w:ascii="Times New Roman" w:eastAsiaTheme="minorEastAsia" w:hAnsi="Times New Roman"/>
          <w:szCs w:val="20"/>
          <w:lang w:eastAsia="ko-KR"/>
        </w:rPr>
      </w:pPr>
    </w:p>
    <w:p w14:paraId="36055696" w14:textId="77777777" w:rsidR="00BA0A78" w:rsidRDefault="00BA0A78">
      <w:pPr>
        <w:pStyle w:val="BodyText"/>
        <w:spacing w:after="0"/>
        <w:rPr>
          <w:rFonts w:ascii="Times New Roman" w:eastAsiaTheme="minorEastAsia" w:hAnsi="Times New Roman"/>
          <w:szCs w:val="20"/>
          <w:lang w:eastAsia="ko-KR"/>
        </w:rPr>
      </w:pPr>
    </w:p>
    <w:p w14:paraId="05D776C3"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35F3C82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451FAD9" w14:textId="77777777" w:rsidR="00BA0A78" w:rsidRDefault="00BA0A78">
      <w:pPr>
        <w:pStyle w:val="BodyText"/>
        <w:spacing w:after="0"/>
        <w:rPr>
          <w:rFonts w:ascii="Times New Roman" w:eastAsiaTheme="minorEastAsia" w:hAnsi="Times New Roman"/>
          <w:szCs w:val="20"/>
          <w:lang w:eastAsia="ko-KR"/>
        </w:rPr>
      </w:pPr>
    </w:p>
    <w:p w14:paraId="381134A5"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BA0A78" w14:paraId="391A29B5" w14:textId="77777777" w:rsidTr="00EA2E05">
        <w:tc>
          <w:tcPr>
            <w:tcW w:w="1401" w:type="dxa"/>
            <w:shd w:val="clear" w:color="auto" w:fill="FBE4D5" w:themeFill="accent2" w:themeFillTint="33"/>
          </w:tcPr>
          <w:p w14:paraId="071D61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FBE4D5" w:themeFill="accent2" w:themeFillTint="33"/>
          </w:tcPr>
          <w:p w14:paraId="0D2AAC2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71B4513A" w14:textId="77777777" w:rsidTr="00EA2E05">
        <w:tc>
          <w:tcPr>
            <w:tcW w:w="1401" w:type="dxa"/>
          </w:tcPr>
          <w:p w14:paraId="3BBED5AD"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23182E48"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BA0A78" w14:paraId="14516DBB" w14:textId="77777777" w:rsidTr="00EA2E05">
        <w:tc>
          <w:tcPr>
            <w:tcW w:w="1401" w:type="dxa"/>
          </w:tcPr>
          <w:p w14:paraId="2D9D0C7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F313F4" w14:textId="77777777" w:rsidR="00BA0A78" w:rsidRDefault="007E12F7">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A0A78" w14:paraId="0B2F0773" w14:textId="77777777" w:rsidTr="00EA2E05">
        <w:tc>
          <w:tcPr>
            <w:tcW w:w="1401" w:type="dxa"/>
          </w:tcPr>
          <w:p w14:paraId="12EB5C9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A4C463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BA0A78" w14:paraId="17567982" w14:textId="77777777" w:rsidTr="00EA2E05">
        <w:tc>
          <w:tcPr>
            <w:tcW w:w="1401" w:type="dxa"/>
          </w:tcPr>
          <w:p w14:paraId="263D7B3B"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w:t>
            </w:r>
            <w:proofErr w:type="spellStart"/>
            <w:r>
              <w:rPr>
                <w:rFonts w:ascii="Times New Roman" w:eastAsiaTheme="minorEastAsia" w:hAnsi="Times New Roman"/>
                <w:szCs w:val="20"/>
                <w:lang w:eastAsia="ko-KR"/>
              </w:rPr>
              <w:t>Nsb</w:t>
            </w:r>
            <w:proofErr w:type="spellEnd"/>
          </w:p>
        </w:tc>
        <w:tc>
          <w:tcPr>
            <w:tcW w:w="7949" w:type="dxa"/>
          </w:tcPr>
          <w:p w14:paraId="1FAD3F9B" w14:textId="77777777" w:rsidR="00BA0A78" w:rsidRDefault="007E12F7">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46DE77D" w14:textId="77777777" w:rsidR="00BA0A78" w:rsidRDefault="007E12F7">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BA0A78" w14:paraId="6AFB8AAC" w14:textId="77777777" w:rsidTr="00EA2E05">
        <w:tc>
          <w:tcPr>
            <w:tcW w:w="1401" w:type="dxa"/>
          </w:tcPr>
          <w:p w14:paraId="6B80348F"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306D44F7"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BA0A78" w14:paraId="1AC0108B" w14:textId="77777777" w:rsidTr="00EA2E05">
        <w:tc>
          <w:tcPr>
            <w:tcW w:w="1401" w:type="dxa"/>
          </w:tcPr>
          <w:p w14:paraId="4F03EB9C"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47294B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A0A78" w14:paraId="4F518008" w14:textId="77777777" w:rsidTr="00EA2E05">
        <w:tc>
          <w:tcPr>
            <w:tcW w:w="1401" w:type="dxa"/>
          </w:tcPr>
          <w:p w14:paraId="554752B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2C3D86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BA0A78" w14:paraId="6D4AF712" w14:textId="77777777" w:rsidTr="00EA2E05">
        <w:tc>
          <w:tcPr>
            <w:tcW w:w="1401" w:type="dxa"/>
          </w:tcPr>
          <w:p w14:paraId="04A98D46" w14:textId="77777777" w:rsidR="00BA0A78" w:rsidRDefault="007E12F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779D6C2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A0A78" w14:paraId="55503A1E" w14:textId="77777777" w:rsidTr="00EA2E05">
        <w:tc>
          <w:tcPr>
            <w:tcW w:w="1401" w:type="dxa"/>
          </w:tcPr>
          <w:p w14:paraId="6FF564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426F34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BA0A78" w14:paraId="2F4BE0B5" w14:textId="77777777" w:rsidTr="00EA2E05">
        <w:tc>
          <w:tcPr>
            <w:tcW w:w="1401" w:type="dxa"/>
          </w:tcPr>
          <w:p w14:paraId="01D281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03C81E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A0A78" w14:paraId="204C5970" w14:textId="77777777" w:rsidTr="00EA2E05">
        <w:tc>
          <w:tcPr>
            <w:tcW w:w="1401" w:type="dxa"/>
            <w:shd w:val="clear" w:color="auto" w:fill="E2EFD9" w:themeFill="accent6" w:themeFillTint="33"/>
          </w:tcPr>
          <w:p w14:paraId="0CF83E8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A83E09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5DF5800E" w14:textId="77777777" w:rsidTr="00EA2E05">
        <w:tc>
          <w:tcPr>
            <w:tcW w:w="1401" w:type="dxa"/>
          </w:tcPr>
          <w:p w14:paraId="2C0FE595"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8E756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BA0A78" w14:paraId="6224DDD6" w14:textId="77777777" w:rsidTr="00EA2E05">
        <w:tc>
          <w:tcPr>
            <w:tcW w:w="1401" w:type="dxa"/>
          </w:tcPr>
          <w:p w14:paraId="2E3E80B7" w14:textId="77777777" w:rsidR="00BA0A78" w:rsidRDefault="007E12F7">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2EDCA7FA"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BA0A78" w14:paraId="5D287D33" w14:textId="77777777" w:rsidTr="00EA2E05">
        <w:tc>
          <w:tcPr>
            <w:tcW w:w="1401" w:type="dxa"/>
          </w:tcPr>
          <w:p w14:paraId="3B5F47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148491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BA0A78" w14:paraId="5E732E46" w14:textId="77777777" w:rsidTr="00EA2E05">
        <w:tc>
          <w:tcPr>
            <w:tcW w:w="1401" w:type="dxa"/>
          </w:tcPr>
          <w:p w14:paraId="7557EDC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494B07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EA2E05" w14:paraId="0A0AE672" w14:textId="77777777" w:rsidTr="00EA2E05">
        <w:tc>
          <w:tcPr>
            <w:tcW w:w="1401" w:type="dxa"/>
          </w:tcPr>
          <w:p w14:paraId="00ED49AB" w14:textId="60D5C134" w:rsidR="00EA2E05" w:rsidRDefault="00EA2E05" w:rsidP="00EA2E05">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A2FE257" w14:textId="246FAE12" w:rsidR="00EA2E05" w:rsidRDefault="00EA2E05"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w:t>
            </w:r>
            <w:r w:rsidR="001D0840">
              <w:rPr>
                <w:rFonts w:ascii="Times New Roman" w:eastAsiaTheme="minorEastAsia" w:hAnsi="Times New Roman"/>
                <w:szCs w:val="20"/>
                <w:lang w:eastAsia="ko-KR"/>
              </w:rPr>
              <w:t xml:space="preserve"> we should focus on other topics for now</w:t>
            </w:r>
            <w:r>
              <w:rPr>
                <w:rFonts w:ascii="Times New Roman" w:eastAsiaTheme="minorEastAsia" w:hAnsi="Times New Roman"/>
                <w:szCs w:val="20"/>
                <w:lang w:eastAsia="ko-KR"/>
              </w:rPr>
              <w:t>.</w:t>
            </w:r>
          </w:p>
        </w:tc>
      </w:tr>
    </w:tbl>
    <w:p w14:paraId="03C321E1" w14:textId="77777777" w:rsidR="00BA0A78" w:rsidRDefault="00BA0A78">
      <w:pPr>
        <w:pStyle w:val="BodyText"/>
        <w:spacing w:after="0"/>
        <w:rPr>
          <w:rFonts w:ascii="Times New Roman" w:eastAsiaTheme="minorEastAsia" w:hAnsi="Times New Roman"/>
          <w:szCs w:val="20"/>
          <w:lang w:eastAsia="ko-KR"/>
        </w:rPr>
      </w:pPr>
    </w:p>
    <w:p w14:paraId="6FF75E2C" w14:textId="77777777" w:rsidR="00BA0A78" w:rsidRDefault="00BA0A78">
      <w:pPr>
        <w:pStyle w:val="BodyText"/>
        <w:spacing w:after="0"/>
        <w:rPr>
          <w:rFonts w:ascii="Times New Roman" w:eastAsiaTheme="minorEastAsia" w:hAnsi="Times New Roman"/>
          <w:szCs w:val="20"/>
          <w:lang w:eastAsia="ko-KR"/>
        </w:rPr>
      </w:pPr>
    </w:p>
    <w:p w14:paraId="7FE4A8FA" w14:textId="77777777" w:rsidR="00BA0A78" w:rsidRDefault="007E12F7">
      <w:pPr>
        <w:pStyle w:val="Heading2"/>
        <w:ind w:left="540" w:hanging="540"/>
        <w:rPr>
          <w:rFonts w:eastAsia="SimSun"/>
          <w:lang w:val="en-US" w:eastAsia="zh-CN"/>
        </w:rPr>
      </w:pPr>
      <w:r>
        <w:rPr>
          <w:rFonts w:eastAsia="SimSun"/>
          <w:lang w:val="en-US" w:eastAsia="zh-CN"/>
        </w:rPr>
        <w:t>2.6 Any Other Issues</w:t>
      </w:r>
    </w:p>
    <w:p w14:paraId="02338DB6"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0ED0419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670A907" w14:textId="77777777" w:rsidR="00BA0A78" w:rsidRDefault="00BA0A78">
      <w:pPr>
        <w:pStyle w:val="BodyText"/>
        <w:spacing w:after="0"/>
        <w:rPr>
          <w:rFonts w:ascii="Times New Roman" w:eastAsiaTheme="minorEastAsia" w:hAnsi="Times New Roman"/>
          <w:szCs w:val="20"/>
          <w:lang w:eastAsia="ko-KR"/>
        </w:rPr>
      </w:pPr>
    </w:p>
    <w:p w14:paraId="0B114F5B"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78FADF42" w14:textId="77777777">
        <w:tc>
          <w:tcPr>
            <w:tcW w:w="1255" w:type="dxa"/>
            <w:shd w:val="clear" w:color="auto" w:fill="FBE4D5" w:themeFill="accent2" w:themeFillTint="33"/>
          </w:tcPr>
          <w:p w14:paraId="321E196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7C203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AF8CD01" w14:textId="77777777">
        <w:tc>
          <w:tcPr>
            <w:tcW w:w="1255" w:type="dxa"/>
          </w:tcPr>
          <w:p w14:paraId="4B53DE4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B8290C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A0A78" w14:paraId="3C167C82" w14:textId="77777777">
        <w:tc>
          <w:tcPr>
            <w:tcW w:w="1255" w:type="dxa"/>
            <w:shd w:val="clear" w:color="auto" w:fill="E2EFD9" w:themeFill="accent6" w:themeFillTint="33"/>
          </w:tcPr>
          <w:p w14:paraId="05DD6786"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Moderator</w:t>
            </w:r>
          </w:p>
        </w:tc>
        <w:tc>
          <w:tcPr>
            <w:tcW w:w="8095" w:type="dxa"/>
            <w:shd w:val="clear" w:color="auto" w:fill="E2EFD9" w:themeFill="accent6" w:themeFillTint="33"/>
          </w:tcPr>
          <w:p w14:paraId="19D9301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4779AC3A" w14:textId="77777777">
        <w:tc>
          <w:tcPr>
            <w:tcW w:w="1255" w:type="dxa"/>
          </w:tcPr>
          <w:p w14:paraId="45B349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21A31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r w:rsidR="00BA0A78" w14:paraId="760805D6" w14:textId="77777777">
        <w:tc>
          <w:tcPr>
            <w:tcW w:w="1255" w:type="dxa"/>
          </w:tcPr>
          <w:p w14:paraId="21D0F9E0" w14:textId="77777777" w:rsidR="00BA0A78" w:rsidRDefault="00BA0A78">
            <w:pPr>
              <w:pStyle w:val="BodyText"/>
              <w:spacing w:after="0"/>
              <w:rPr>
                <w:rFonts w:ascii="Times New Roman" w:eastAsiaTheme="minorEastAsia" w:hAnsi="Times New Roman"/>
                <w:szCs w:val="20"/>
                <w:lang w:eastAsia="ko-KR"/>
              </w:rPr>
            </w:pPr>
          </w:p>
        </w:tc>
        <w:tc>
          <w:tcPr>
            <w:tcW w:w="8095" w:type="dxa"/>
          </w:tcPr>
          <w:p w14:paraId="690EC0D1" w14:textId="77777777" w:rsidR="00BA0A78" w:rsidRDefault="00BA0A78">
            <w:pPr>
              <w:pStyle w:val="BodyText"/>
              <w:spacing w:after="0"/>
              <w:rPr>
                <w:rFonts w:ascii="Times New Roman" w:eastAsiaTheme="minorEastAsia" w:hAnsi="Times New Roman"/>
                <w:szCs w:val="20"/>
                <w:lang w:eastAsia="ko-KR"/>
              </w:rPr>
            </w:pPr>
          </w:p>
        </w:tc>
      </w:tr>
    </w:tbl>
    <w:p w14:paraId="2CD4E2DF" w14:textId="77777777" w:rsidR="00BA0A78" w:rsidRDefault="00BA0A78">
      <w:pPr>
        <w:pStyle w:val="BodyText"/>
        <w:spacing w:after="0"/>
        <w:rPr>
          <w:rFonts w:ascii="Times New Roman" w:eastAsiaTheme="minorEastAsia" w:hAnsi="Times New Roman"/>
          <w:szCs w:val="20"/>
          <w:lang w:eastAsia="ko-KR"/>
        </w:rPr>
      </w:pPr>
    </w:p>
    <w:p w14:paraId="7E104FDD" w14:textId="77777777" w:rsidR="00BA0A78" w:rsidRDefault="00BA0A78">
      <w:pPr>
        <w:pStyle w:val="BodyText"/>
        <w:spacing w:after="0"/>
        <w:rPr>
          <w:rFonts w:ascii="Times New Roman" w:eastAsiaTheme="minorEastAsia" w:hAnsi="Times New Roman"/>
          <w:szCs w:val="20"/>
          <w:lang w:eastAsia="ko-KR"/>
        </w:rPr>
      </w:pPr>
    </w:p>
    <w:p w14:paraId="52D4BCBB" w14:textId="77777777" w:rsidR="00BA0A78" w:rsidRDefault="00BA0A78">
      <w:pPr>
        <w:pStyle w:val="BodyText"/>
        <w:spacing w:after="0"/>
        <w:rPr>
          <w:rFonts w:ascii="Times New Roman" w:eastAsiaTheme="minorEastAsia" w:hAnsi="Times New Roman"/>
          <w:szCs w:val="20"/>
          <w:lang w:eastAsia="ko-KR"/>
        </w:rPr>
      </w:pPr>
    </w:p>
    <w:p w14:paraId="46593E0E"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68AE7D0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090006A9" w14:textId="77777777" w:rsidR="00BA0A78" w:rsidRDefault="00BA0A78">
      <w:pPr>
        <w:pStyle w:val="BodyText"/>
        <w:spacing w:after="0"/>
        <w:rPr>
          <w:rFonts w:ascii="Times New Roman" w:eastAsiaTheme="minorEastAsia" w:hAnsi="Times New Roman"/>
          <w:szCs w:val="20"/>
          <w:lang w:eastAsia="ko-KR"/>
        </w:rPr>
      </w:pPr>
    </w:p>
    <w:p w14:paraId="610C37F1" w14:textId="77777777" w:rsidR="00BA0A78" w:rsidRDefault="00BA0A78">
      <w:pPr>
        <w:pStyle w:val="BodyText"/>
        <w:spacing w:after="0"/>
        <w:rPr>
          <w:rFonts w:ascii="Times New Roman" w:eastAsiaTheme="minorEastAsia" w:hAnsi="Times New Roman"/>
          <w:szCs w:val="20"/>
          <w:lang w:eastAsia="ko-KR"/>
        </w:rPr>
      </w:pPr>
    </w:p>
    <w:p w14:paraId="2CCAFB62"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021AA87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BE5445" w14:textId="77777777" w:rsidR="00BA0A78" w:rsidRDefault="00BA0A78">
      <w:pPr>
        <w:pStyle w:val="BodyText"/>
        <w:spacing w:after="0"/>
        <w:rPr>
          <w:rFonts w:ascii="Times New Roman" w:eastAsiaTheme="minorEastAsia" w:hAnsi="Times New Roman"/>
          <w:szCs w:val="20"/>
          <w:lang w:eastAsia="ko-KR"/>
        </w:rPr>
      </w:pPr>
    </w:p>
    <w:p w14:paraId="47B3AFE3" w14:textId="77777777" w:rsidR="00BA0A78" w:rsidRDefault="00BA0A78">
      <w:pPr>
        <w:pStyle w:val="BodyText"/>
        <w:spacing w:after="0"/>
        <w:rPr>
          <w:rFonts w:ascii="Times New Roman" w:eastAsiaTheme="minorEastAsia" w:hAnsi="Times New Roman"/>
          <w:szCs w:val="20"/>
          <w:lang w:eastAsia="ko-KR"/>
        </w:rPr>
      </w:pPr>
    </w:p>
    <w:p w14:paraId="536F799F" w14:textId="77777777" w:rsidR="00BA0A78" w:rsidRDefault="00BA0A78">
      <w:pPr>
        <w:pStyle w:val="BodyText"/>
        <w:spacing w:after="0"/>
        <w:rPr>
          <w:rFonts w:ascii="Times New Roman" w:eastAsiaTheme="minorEastAsia" w:hAnsi="Times New Roman"/>
          <w:szCs w:val="20"/>
          <w:lang w:eastAsia="ko-KR"/>
        </w:rPr>
      </w:pPr>
    </w:p>
    <w:p w14:paraId="7699A0A6" w14:textId="77777777" w:rsidR="00BA0A78" w:rsidRDefault="007E12F7">
      <w:pPr>
        <w:pStyle w:val="Heading1"/>
        <w:rPr>
          <w:rFonts w:eastAsia="SimSun" w:cs="Arial"/>
          <w:sz w:val="32"/>
          <w:szCs w:val="32"/>
          <w:lang w:val="en-US"/>
        </w:rPr>
      </w:pPr>
      <w:r>
        <w:rPr>
          <w:rFonts w:eastAsia="SimSun" w:cs="Arial"/>
          <w:sz w:val="32"/>
          <w:szCs w:val="32"/>
          <w:lang w:val="en-US"/>
        </w:rPr>
        <w:t>Reference</w:t>
      </w:r>
    </w:p>
    <w:p w14:paraId="7EB502FA" w14:textId="77777777" w:rsidR="00BA0A78" w:rsidRDefault="007E12F7">
      <w:pPr>
        <w:pStyle w:val="ListParagraph"/>
        <w:numPr>
          <w:ilvl w:val="0"/>
          <w:numId w:val="18"/>
        </w:numPr>
        <w:ind w:left="540" w:hanging="540"/>
      </w:pPr>
      <w:r>
        <w:t>R1-2302334, “Cell DTX/DRX for NES,” FUTUREWEI</w:t>
      </w:r>
    </w:p>
    <w:p w14:paraId="014028A3" w14:textId="77777777" w:rsidR="00BA0A78" w:rsidRDefault="007E12F7">
      <w:pPr>
        <w:pStyle w:val="ListParagraph"/>
        <w:numPr>
          <w:ilvl w:val="0"/>
          <w:numId w:val="18"/>
        </w:numPr>
        <w:ind w:left="540" w:hanging="540"/>
      </w:pPr>
      <w:r>
        <w:t xml:space="preserve">R1-2302338, “Cell DTX/DRX mechanism for network energy saving,” Huawei, </w:t>
      </w:r>
      <w:proofErr w:type="spellStart"/>
      <w:r>
        <w:t>HiSilicon</w:t>
      </w:r>
      <w:proofErr w:type="spellEnd"/>
    </w:p>
    <w:p w14:paraId="1563936A" w14:textId="77777777" w:rsidR="00BA0A78" w:rsidRDefault="007E12F7">
      <w:pPr>
        <w:pStyle w:val="ListParagraph"/>
        <w:numPr>
          <w:ilvl w:val="0"/>
          <w:numId w:val="18"/>
        </w:numPr>
        <w:ind w:left="540" w:hanging="540"/>
      </w:pPr>
      <w:r>
        <w:t>R1-2302390, “Cell DTX/DRX enhancement for network energy saving,” Panasonic</w:t>
      </w:r>
    </w:p>
    <w:p w14:paraId="281B04B4" w14:textId="77777777" w:rsidR="00BA0A78" w:rsidRDefault="007E12F7">
      <w:pPr>
        <w:pStyle w:val="ListParagraph"/>
        <w:numPr>
          <w:ilvl w:val="0"/>
          <w:numId w:val="18"/>
        </w:numPr>
        <w:ind w:left="540" w:hanging="540"/>
      </w:pPr>
      <w:r>
        <w:t>R1-2302394, “Enhancements on cell DTX/DRX mechanism,” Nokia, Nokia Shanghai Bell</w:t>
      </w:r>
    </w:p>
    <w:p w14:paraId="2F903F67" w14:textId="77777777" w:rsidR="00BA0A78" w:rsidRDefault="007E12F7">
      <w:pPr>
        <w:pStyle w:val="ListParagraph"/>
        <w:numPr>
          <w:ilvl w:val="0"/>
          <w:numId w:val="18"/>
        </w:numPr>
        <w:ind w:left="540" w:hanging="540"/>
      </w:pPr>
      <w:r>
        <w:t>R1-2302499, “Discussions on enhancements on cell DTX/DRX mechanism,” vivo</w:t>
      </w:r>
    </w:p>
    <w:p w14:paraId="4BDD119F" w14:textId="77777777" w:rsidR="00BA0A78" w:rsidRDefault="007E12F7">
      <w:pPr>
        <w:pStyle w:val="ListParagraph"/>
        <w:numPr>
          <w:ilvl w:val="0"/>
          <w:numId w:val="18"/>
        </w:numPr>
        <w:ind w:left="540" w:hanging="540"/>
      </w:pPr>
      <w:r>
        <w:t>R1-2302562, “Discussion on enhancements on cell DTX/DRX mechanism,” OPPO</w:t>
      </w:r>
    </w:p>
    <w:p w14:paraId="7AF9CF9F" w14:textId="77777777" w:rsidR="00BA0A78" w:rsidRDefault="007E12F7">
      <w:pPr>
        <w:pStyle w:val="ListParagraph"/>
        <w:numPr>
          <w:ilvl w:val="0"/>
          <w:numId w:val="18"/>
        </w:numPr>
        <w:ind w:left="540" w:hanging="540"/>
      </w:pPr>
      <w:r>
        <w:t xml:space="preserve">R1-2302614, “Discussion on enhancements on cell DTXDRX mechanism,” </w:t>
      </w:r>
      <w:proofErr w:type="spellStart"/>
      <w:r>
        <w:t>Spreadtrum</w:t>
      </w:r>
      <w:proofErr w:type="spellEnd"/>
      <w:r>
        <w:t xml:space="preserve"> Communications</w:t>
      </w:r>
    </w:p>
    <w:p w14:paraId="5C9EFA99" w14:textId="77777777" w:rsidR="00BA0A78" w:rsidRDefault="007E12F7">
      <w:pPr>
        <w:pStyle w:val="ListParagraph"/>
        <w:numPr>
          <w:ilvl w:val="0"/>
          <w:numId w:val="18"/>
        </w:numPr>
        <w:ind w:left="540" w:hanging="540"/>
      </w:pPr>
      <w:r>
        <w:t>R1-2302717, “DTX/DRX for network Energy Saving,” CATT</w:t>
      </w:r>
    </w:p>
    <w:p w14:paraId="5A00B8E4" w14:textId="77777777" w:rsidR="00BA0A78" w:rsidRDefault="007E12F7">
      <w:pPr>
        <w:pStyle w:val="ListParagraph"/>
        <w:numPr>
          <w:ilvl w:val="0"/>
          <w:numId w:val="18"/>
        </w:numPr>
        <w:ind w:left="540" w:hanging="540"/>
      </w:pPr>
      <w:r>
        <w:t>R1-2302747, “Cell DTX/DRX Configuration for Network Energy Saving,” NEC</w:t>
      </w:r>
    </w:p>
    <w:p w14:paraId="68C1DF96" w14:textId="77777777" w:rsidR="00BA0A78" w:rsidRDefault="007E12F7">
      <w:pPr>
        <w:pStyle w:val="ListParagraph"/>
        <w:numPr>
          <w:ilvl w:val="0"/>
          <w:numId w:val="18"/>
        </w:numPr>
        <w:ind w:left="540" w:hanging="540"/>
      </w:pPr>
      <w:r>
        <w:t>R1-2302810, “Discussion on enhancements on cell DTX/DRX mechanism,” Intel Corporation</w:t>
      </w:r>
    </w:p>
    <w:p w14:paraId="70AB78BF" w14:textId="77777777" w:rsidR="00BA0A78" w:rsidRDefault="007E12F7">
      <w:pPr>
        <w:pStyle w:val="ListParagraph"/>
        <w:numPr>
          <w:ilvl w:val="0"/>
          <w:numId w:val="18"/>
        </w:numPr>
        <w:ind w:left="540" w:hanging="540"/>
      </w:pPr>
      <w:r>
        <w:t>R1-2302913, “Discussion on cell DTX/DRX mechanism,” Fujitsu</w:t>
      </w:r>
    </w:p>
    <w:p w14:paraId="7D442FDE" w14:textId="77777777" w:rsidR="00BA0A78" w:rsidRDefault="007E12F7">
      <w:pPr>
        <w:pStyle w:val="ListParagraph"/>
        <w:numPr>
          <w:ilvl w:val="0"/>
          <w:numId w:val="18"/>
        </w:numPr>
        <w:ind w:left="540" w:hanging="540"/>
      </w:pPr>
      <w:r>
        <w:t xml:space="preserve">R1-2302945, “Discussion on cell DTX/DRX,” ZTE, </w:t>
      </w:r>
      <w:proofErr w:type="spellStart"/>
      <w:r>
        <w:t>Sanechips</w:t>
      </w:r>
      <w:proofErr w:type="spellEnd"/>
    </w:p>
    <w:p w14:paraId="3BED5AD9" w14:textId="77777777" w:rsidR="00BA0A78" w:rsidRDefault="007E12F7">
      <w:pPr>
        <w:pStyle w:val="ListParagraph"/>
        <w:numPr>
          <w:ilvl w:val="0"/>
          <w:numId w:val="18"/>
        </w:numPr>
        <w:ind w:left="540" w:hanging="540"/>
      </w:pPr>
      <w:r>
        <w:t xml:space="preserve">R1-2302996, “Discussions on cell DTX-DRX for network energy saving,” </w:t>
      </w:r>
      <w:proofErr w:type="spellStart"/>
      <w:r>
        <w:t>xiaomi</w:t>
      </w:r>
      <w:proofErr w:type="spellEnd"/>
    </w:p>
    <w:p w14:paraId="1BC312C6" w14:textId="77777777" w:rsidR="00BA0A78" w:rsidRDefault="007E12F7">
      <w:pPr>
        <w:pStyle w:val="ListParagraph"/>
        <w:numPr>
          <w:ilvl w:val="0"/>
          <w:numId w:val="18"/>
        </w:numPr>
        <w:ind w:left="540" w:hanging="540"/>
      </w:pPr>
      <w:r>
        <w:t>R1-2303025, “Discussion on enhancements on cell DTX/DRX mechanism,” InterDigital, Inc.</w:t>
      </w:r>
    </w:p>
    <w:p w14:paraId="25B3E489" w14:textId="77777777" w:rsidR="00BA0A78" w:rsidRDefault="007E12F7">
      <w:pPr>
        <w:pStyle w:val="ListParagraph"/>
        <w:numPr>
          <w:ilvl w:val="0"/>
          <w:numId w:val="18"/>
        </w:numPr>
        <w:ind w:left="540" w:hanging="540"/>
      </w:pPr>
      <w:r>
        <w:t>R1-2303031, “Discussion on mechanism of cell DTX/DRX for network energy saving,” China Telecom</w:t>
      </w:r>
    </w:p>
    <w:p w14:paraId="015334DD" w14:textId="77777777" w:rsidR="00BA0A78" w:rsidRDefault="007E12F7">
      <w:pPr>
        <w:pStyle w:val="ListParagraph"/>
        <w:numPr>
          <w:ilvl w:val="0"/>
          <w:numId w:val="18"/>
        </w:numPr>
        <w:ind w:left="540" w:hanging="540"/>
      </w:pPr>
      <w:r>
        <w:t>R1-2303057, “Network Energy Saving on Cell DTX and DRX,” Google</w:t>
      </w:r>
    </w:p>
    <w:p w14:paraId="701FB4A2" w14:textId="77777777" w:rsidR="00BA0A78" w:rsidRDefault="007E12F7">
      <w:pPr>
        <w:pStyle w:val="ListParagraph"/>
        <w:numPr>
          <w:ilvl w:val="0"/>
          <w:numId w:val="18"/>
        </w:numPr>
        <w:ind w:left="540" w:hanging="540"/>
      </w:pPr>
      <w:r>
        <w:t>R1-2303142, “Enhancements on cell DTX/DRX mechanism,” Samsung</w:t>
      </w:r>
    </w:p>
    <w:p w14:paraId="0B61AD75" w14:textId="77777777" w:rsidR="00BA0A78" w:rsidRDefault="007E12F7">
      <w:pPr>
        <w:pStyle w:val="ListParagraph"/>
        <w:numPr>
          <w:ilvl w:val="0"/>
          <w:numId w:val="18"/>
        </w:numPr>
        <w:ind w:left="540" w:hanging="540"/>
      </w:pPr>
      <w:r>
        <w:t>R1-2303203, “Enhancements on cell DTX/DRX mechanism,” ETRI</w:t>
      </w:r>
    </w:p>
    <w:p w14:paraId="3D48113C" w14:textId="77777777" w:rsidR="00BA0A78" w:rsidRDefault="007E12F7">
      <w:pPr>
        <w:pStyle w:val="ListParagraph"/>
        <w:numPr>
          <w:ilvl w:val="0"/>
          <w:numId w:val="18"/>
        </w:numPr>
        <w:ind w:left="540" w:hanging="540"/>
      </w:pPr>
      <w:r>
        <w:t>R1-2303248, “Discussion on cell DTX DRX enhancements,” CMCC</w:t>
      </w:r>
    </w:p>
    <w:p w14:paraId="10C9F953" w14:textId="77777777" w:rsidR="00BA0A78" w:rsidRDefault="007E12F7">
      <w:pPr>
        <w:pStyle w:val="ListParagraph"/>
        <w:numPr>
          <w:ilvl w:val="0"/>
          <w:numId w:val="18"/>
        </w:numPr>
        <w:ind w:left="540" w:hanging="540"/>
      </w:pPr>
      <w:r>
        <w:t xml:space="preserve">R1-2303310, “Discussion on cell DTX/DRX mechanism for network energy saving,” </w:t>
      </w:r>
      <w:proofErr w:type="spellStart"/>
      <w:r>
        <w:t>CEWiT</w:t>
      </w:r>
      <w:proofErr w:type="spellEnd"/>
    </w:p>
    <w:p w14:paraId="2F6EA66B" w14:textId="77777777" w:rsidR="00BA0A78" w:rsidRDefault="007E12F7">
      <w:pPr>
        <w:pStyle w:val="ListParagraph"/>
        <w:numPr>
          <w:ilvl w:val="0"/>
          <w:numId w:val="18"/>
        </w:numPr>
        <w:ind w:left="540" w:hanging="540"/>
      </w:pPr>
      <w:r>
        <w:lastRenderedPageBreak/>
        <w:t>R1-2303345, “On NW energy saving enhancements for cell DTX/DRX mechanism,” MediaTek Inc.</w:t>
      </w:r>
    </w:p>
    <w:p w14:paraId="42F3125D" w14:textId="77777777" w:rsidR="00BA0A78" w:rsidRDefault="007E12F7">
      <w:pPr>
        <w:pStyle w:val="ListParagraph"/>
        <w:numPr>
          <w:ilvl w:val="0"/>
          <w:numId w:val="18"/>
        </w:numPr>
        <w:ind w:left="540" w:hanging="540"/>
      </w:pPr>
      <w:r>
        <w:t xml:space="preserve">R1-2303380, “Discussion on Enhancement on cell DTX DRX mechanism,” </w:t>
      </w:r>
      <w:proofErr w:type="spellStart"/>
      <w:r>
        <w:t>Transsion</w:t>
      </w:r>
      <w:proofErr w:type="spellEnd"/>
      <w:r>
        <w:t xml:space="preserve"> Holdings</w:t>
      </w:r>
    </w:p>
    <w:p w14:paraId="02145C2C" w14:textId="77777777" w:rsidR="00BA0A78" w:rsidRDefault="007E12F7">
      <w:pPr>
        <w:pStyle w:val="ListParagraph"/>
        <w:numPr>
          <w:ilvl w:val="0"/>
          <w:numId w:val="18"/>
        </w:numPr>
        <w:ind w:left="540" w:hanging="540"/>
      </w:pPr>
      <w:r>
        <w:t>R1-2303427, “Discussion on cell DTX/DRX mechanism,” LG Electronics</w:t>
      </w:r>
    </w:p>
    <w:p w14:paraId="6220A40D" w14:textId="77777777" w:rsidR="00BA0A78" w:rsidRDefault="007E12F7">
      <w:pPr>
        <w:pStyle w:val="ListParagraph"/>
        <w:numPr>
          <w:ilvl w:val="0"/>
          <w:numId w:val="18"/>
        </w:numPr>
        <w:ind w:left="540" w:hanging="540"/>
      </w:pPr>
      <w:r>
        <w:t>R1-2303497, “Discussion on cell DTX/DRX mechanisms,” Apple</w:t>
      </w:r>
    </w:p>
    <w:p w14:paraId="19427D0A" w14:textId="77777777" w:rsidR="00BA0A78" w:rsidRDefault="007E12F7">
      <w:pPr>
        <w:pStyle w:val="ListParagraph"/>
        <w:numPr>
          <w:ilvl w:val="0"/>
          <w:numId w:val="18"/>
        </w:numPr>
        <w:ind w:left="540" w:hanging="540"/>
      </w:pPr>
      <w:r>
        <w:t>R1-2303532, “Enhancements on cell DTX/DRX mechanism,” Lenovo</w:t>
      </w:r>
    </w:p>
    <w:p w14:paraId="26C3ABD8" w14:textId="77777777" w:rsidR="00BA0A78" w:rsidRDefault="007E12F7">
      <w:pPr>
        <w:pStyle w:val="ListParagraph"/>
        <w:numPr>
          <w:ilvl w:val="0"/>
          <w:numId w:val="18"/>
        </w:numPr>
        <w:ind w:left="540" w:hanging="540"/>
      </w:pPr>
      <w:r>
        <w:t>R1-2303604, “Enhancements on cell DTX and DRX mechanism,” Qualcomm Incorporated</w:t>
      </w:r>
    </w:p>
    <w:p w14:paraId="3BA454B0" w14:textId="77777777" w:rsidR="00BA0A78" w:rsidRDefault="007E12F7">
      <w:pPr>
        <w:pStyle w:val="ListParagraph"/>
        <w:numPr>
          <w:ilvl w:val="0"/>
          <w:numId w:val="18"/>
        </w:numPr>
        <w:ind w:left="540" w:hanging="540"/>
      </w:pPr>
      <w:r>
        <w:t>R1-2303647, “Discussion on cell DTX/DRX mechanism,” Rakuten Mobile, Inc</w:t>
      </w:r>
    </w:p>
    <w:p w14:paraId="2A51A7E6" w14:textId="77777777" w:rsidR="00BA0A78" w:rsidRDefault="007E12F7">
      <w:pPr>
        <w:pStyle w:val="ListParagraph"/>
        <w:numPr>
          <w:ilvl w:val="0"/>
          <w:numId w:val="18"/>
        </w:numPr>
        <w:ind w:left="540" w:hanging="540"/>
      </w:pPr>
      <w:r>
        <w:t>R1-2303723, “Discussion on enhancements on Cell DTX/DRX mechanism,” NTT DOCOMO, INC.</w:t>
      </w:r>
    </w:p>
    <w:p w14:paraId="19A2F2BB" w14:textId="77777777" w:rsidR="00BA0A78" w:rsidRDefault="007E12F7">
      <w:pPr>
        <w:pStyle w:val="ListParagraph"/>
        <w:numPr>
          <w:ilvl w:val="0"/>
          <w:numId w:val="18"/>
        </w:numPr>
        <w:ind w:left="540" w:hanging="540"/>
      </w:pPr>
      <w:r>
        <w:t>R1-2303758, “RAN1 aspects of cell DTX/DRX,” Ericsson</w:t>
      </w:r>
    </w:p>
    <w:p w14:paraId="1B46B10D" w14:textId="77777777" w:rsidR="00BA0A78" w:rsidRDefault="007E12F7">
      <w:pPr>
        <w:pStyle w:val="ListParagraph"/>
        <w:numPr>
          <w:ilvl w:val="0"/>
          <w:numId w:val="18"/>
        </w:numPr>
        <w:ind w:left="540" w:hanging="540"/>
      </w:pPr>
      <w:r>
        <w:t>R1-2303781, “Discussion on potential enhancements on cell DTX/DRX mechanism for NR,” ITRI</w:t>
      </w:r>
    </w:p>
    <w:p w14:paraId="0202ED48" w14:textId="77777777" w:rsidR="00BA0A78" w:rsidRDefault="007E12F7">
      <w:pPr>
        <w:pStyle w:val="ListParagraph"/>
        <w:numPr>
          <w:ilvl w:val="0"/>
          <w:numId w:val="18"/>
        </w:numPr>
        <w:ind w:left="540" w:hanging="540"/>
      </w:pPr>
      <w:r>
        <w:t>R1-2303815, “RAN1 Considerations for Cell DTX and DRX,” Fraunhofer IIS, Fraunhofer HHI</w:t>
      </w:r>
    </w:p>
    <w:sectPr w:rsidR="00BA0A78">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1"/>
    <w:family w:val="roman"/>
    <w:pitch w:val="variable"/>
  </w:font>
  <w:font w:name="Liberation Sans">
    <w:altName w:val="Arial"/>
    <w:charset w:val="01"/>
    <w:family w:val="roman"/>
    <w:pitch w:val="variable"/>
  </w:font>
  <w:font w:name="Noto Sans CJK SC">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E5B5EE5"/>
    <w:multiLevelType w:val="hybridMultilevel"/>
    <w:tmpl w:val="6E56357E"/>
    <w:lvl w:ilvl="0" w:tplc="F9DC2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4"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7B5AB7"/>
    <w:multiLevelType w:val="hybridMultilevel"/>
    <w:tmpl w:val="4CB4EAFA"/>
    <w:lvl w:ilvl="0" w:tplc="0FAA7370">
      <w:start w:val="1"/>
      <w:numFmt w:val="decimal"/>
      <w:lvlText w:val="%1)"/>
      <w:lvlJc w:val="left"/>
      <w:pPr>
        <w:ind w:left="360" w:hanging="360"/>
      </w:pPr>
      <w:rPr>
        <w:rFonts w:ascii="Times New Roman" w:eastAsia="DengXian"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B909FC"/>
    <w:multiLevelType w:val="hybridMultilevel"/>
    <w:tmpl w:val="D0F4AEF2"/>
    <w:lvl w:ilvl="0" w:tplc="E91C60FE">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D01450D"/>
    <w:multiLevelType w:val="hybridMultilevel"/>
    <w:tmpl w:val="CDB8A44A"/>
    <w:lvl w:ilvl="0" w:tplc="24786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1" w15:restartNumberingAfterBreak="0">
    <w:nsid w:val="77BD59C5"/>
    <w:multiLevelType w:val="hybridMultilevel"/>
    <w:tmpl w:val="A49C97A6"/>
    <w:lvl w:ilvl="0" w:tplc="4222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538961">
    <w:abstractNumId w:val="20"/>
    <w:lvlOverride w:ilvl="0">
      <w:startOverride w:val="1"/>
    </w:lvlOverride>
  </w:num>
  <w:num w:numId="2" w16cid:durableId="1785080442">
    <w:abstractNumId w:val="20"/>
  </w:num>
  <w:num w:numId="3" w16cid:durableId="1034309615">
    <w:abstractNumId w:val="13"/>
  </w:num>
  <w:num w:numId="4" w16cid:durableId="1720201016">
    <w:abstractNumId w:val="7"/>
  </w:num>
  <w:num w:numId="5" w16cid:durableId="915745079">
    <w:abstractNumId w:val="10"/>
  </w:num>
  <w:num w:numId="6" w16cid:durableId="1796675479">
    <w:abstractNumId w:val="5"/>
  </w:num>
  <w:num w:numId="7" w16cid:durableId="1192568727">
    <w:abstractNumId w:val="2"/>
  </w:num>
  <w:num w:numId="8" w16cid:durableId="1899242077">
    <w:abstractNumId w:val="11"/>
  </w:num>
  <w:num w:numId="9" w16cid:durableId="1060791190">
    <w:abstractNumId w:val="18"/>
  </w:num>
  <w:num w:numId="10" w16cid:durableId="1690714676">
    <w:abstractNumId w:val="6"/>
  </w:num>
  <w:num w:numId="11" w16cid:durableId="1960337697">
    <w:abstractNumId w:val="8"/>
  </w:num>
  <w:num w:numId="12" w16cid:durableId="60493315">
    <w:abstractNumId w:val="9"/>
  </w:num>
  <w:num w:numId="13" w16cid:durableId="437261271">
    <w:abstractNumId w:val="4"/>
  </w:num>
  <w:num w:numId="14" w16cid:durableId="1547833474">
    <w:abstractNumId w:val="16"/>
  </w:num>
  <w:num w:numId="15" w16cid:durableId="1589075539">
    <w:abstractNumId w:val="19"/>
  </w:num>
  <w:num w:numId="16" w16cid:durableId="327369331">
    <w:abstractNumId w:val="3"/>
  </w:num>
  <w:num w:numId="17" w16cid:durableId="495000159">
    <w:abstractNumId w:val="0"/>
  </w:num>
  <w:num w:numId="18" w16cid:durableId="1071124800">
    <w:abstractNumId w:val="14"/>
  </w:num>
  <w:num w:numId="19" w16cid:durableId="835388615">
    <w:abstractNumId w:val="15"/>
  </w:num>
  <w:num w:numId="20" w16cid:durableId="754983619">
    <w:abstractNumId w:val="17"/>
  </w:num>
  <w:num w:numId="21" w16cid:durableId="1955552352">
    <w:abstractNumId w:val="21"/>
  </w:num>
  <w:num w:numId="22" w16cid:durableId="1724791666">
    <w:abstractNumId w:val="1"/>
  </w:num>
  <w:num w:numId="23" w16cid:durableId="16363729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proofState w:spelling="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21A5"/>
    <w:rsid w:val="000035AC"/>
    <w:rsid w:val="0000367F"/>
    <w:rsid w:val="00003EA2"/>
    <w:rsid w:val="0000638A"/>
    <w:rsid w:val="00007990"/>
    <w:rsid w:val="00012F8C"/>
    <w:rsid w:val="00014AA5"/>
    <w:rsid w:val="0001663F"/>
    <w:rsid w:val="00020BC2"/>
    <w:rsid w:val="00021DF0"/>
    <w:rsid w:val="0002266D"/>
    <w:rsid w:val="000229CC"/>
    <w:rsid w:val="000318B8"/>
    <w:rsid w:val="00033187"/>
    <w:rsid w:val="000479AC"/>
    <w:rsid w:val="000500C6"/>
    <w:rsid w:val="00051D9F"/>
    <w:rsid w:val="00054BFD"/>
    <w:rsid w:val="0005512E"/>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7CDE"/>
    <w:rsid w:val="000916DA"/>
    <w:rsid w:val="00094FB0"/>
    <w:rsid w:val="0009621B"/>
    <w:rsid w:val="000A3679"/>
    <w:rsid w:val="000A4B9F"/>
    <w:rsid w:val="000A5D87"/>
    <w:rsid w:val="000A6F38"/>
    <w:rsid w:val="000A7354"/>
    <w:rsid w:val="000B24B1"/>
    <w:rsid w:val="000B440F"/>
    <w:rsid w:val="000B73BF"/>
    <w:rsid w:val="000C0013"/>
    <w:rsid w:val="000C0568"/>
    <w:rsid w:val="000C0EDB"/>
    <w:rsid w:val="000C234D"/>
    <w:rsid w:val="000C3677"/>
    <w:rsid w:val="000C5ABC"/>
    <w:rsid w:val="000C6E9D"/>
    <w:rsid w:val="000D01A0"/>
    <w:rsid w:val="000D3536"/>
    <w:rsid w:val="000D4AE5"/>
    <w:rsid w:val="000D5409"/>
    <w:rsid w:val="000D60FE"/>
    <w:rsid w:val="000D7B7B"/>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225"/>
    <w:rsid w:val="00101EC1"/>
    <w:rsid w:val="00103ACF"/>
    <w:rsid w:val="001071EC"/>
    <w:rsid w:val="00112CAE"/>
    <w:rsid w:val="00115AF8"/>
    <w:rsid w:val="001169B2"/>
    <w:rsid w:val="00117322"/>
    <w:rsid w:val="00121045"/>
    <w:rsid w:val="00124977"/>
    <w:rsid w:val="00130226"/>
    <w:rsid w:val="0013473E"/>
    <w:rsid w:val="00134A7B"/>
    <w:rsid w:val="00136706"/>
    <w:rsid w:val="001374C3"/>
    <w:rsid w:val="0014131E"/>
    <w:rsid w:val="0014299B"/>
    <w:rsid w:val="001442CE"/>
    <w:rsid w:val="001445FD"/>
    <w:rsid w:val="001460AC"/>
    <w:rsid w:val="001534C4"/>
    <w:rsid w:val="00154030"/>
    <w:rsid w:val="0016321D"/>
    <w:rsid w:val="0016327F"/>
    <w:rsid w:val="00163F3D"/>
    <w:rsid w:val="001662DD"/>
    <w:rsid w:val="0017350E"/>
    <w:rsid w:val="00175E9C"/>
    <w:rsid w:val="00180590"/>
    <w:rsid w:val="00181EB3"/>
    <w:rsid w:val="00186682"/>
    <w:rsid w:val="001878F0"/>
    <w:rsid w:val="0019035B"/>
    <w:rsid w:val="001935DC"/>
    <w:rsid w:val="00195ACE"/>
    <w:rsid w:val="001A07AB"/>
    <w:rsid w:val="001A1F51"/>
    <w:rsid w:val="001A1FF5"/>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C79"/>
    <w:rsid w:val="001D2CF7"/>
    <w:rsid w:val="001D387D"/>
    <w:rsid w:val="001E5E9E"/>
    <w:rsid w:val="001E65DD"/>
    <w:rsid w:val="001E7B35"/>
    <w:rsid w:val="001F00D8"/>
    <w:rsid w:val="001F0ECF"/>
    <w:rsid w:val="001F3697"/>
    <w:rsid w:val="001F5090"/>
    <w:rsid w:val="001F5CFA"/>
    <w:rsid w:val="001F6353"/>
    <w:rsid w:val="001F7D1D"/>
    <w:rsid w:val="00200D7C"/>
    <w:rsid w:val="0020139F"/>
    <w:rsid w:val="00214223"/>
    <w:rsid w:val="00214C1C"/>
    <w:rsid w:val="00215638"/>
    <w:rsid w:val="002168F5"/>
    <w:rsid w:val="00224AD8"/>
    <w:rsid w:val="002265D1"/>
    <w:rsid w:val="00226D94"/>
    <w:rsid w:val="0023185F"/>
    <w:rsid w:val="00232626"/>
    <w:rsid w:val="00235B11"/>
    <w:rsid w:val="00236EFB"/>
    <w:rsid w:val="00242326"/>
    <w:rsid w:val="00243159"/>
    <w:rsid w:val="00244771"/>
    <w:rsid w:val="00244864"/>
    <w:rsid w:val="0024510C"/>
    <w:rsid w:val="002459D8"/>
    <w:rsid w:val="0024620D"/>
    <w:rsid w:val="00246473"/>
    <w:rsid w:val="002530E1"/>
    <w:rsid w:val="00254106"/>
    <w:rsid w:val="00256CD8"/>
    <w:rsid w:val="0025726C"/>
    <w:rsid w:val="002640BE"/>
    <w:rsid w:val="00264A1B"/>
    <w:rsid w:val="0026549A"/>
    <w:rsid w:val="00266B91"/>
    <w:rsid w:val="00275270"/>
    <w:rsid w:val="00280073"/>
    <w:rsid w:val="00292CF4"/>
    <w:rsid w:val="00292EF3"/>
    <w:rsid w:val="0029385E"/>
    <w:rsid w:val="002945AE"/>
    <w:rsid w:val="00295C39"/>
    <w:rsid w:val="002979E1"/>
    <w:rsid w:val="002A0E81"/>
    <w:rsid w:val="002A7271"/>
    <w:rsid w:val="002B5809"/>
    <w:rsid w:val="002B5B1C"/>
    <w:rsid w:val="002C11BC"/>
    <w:rsid w:val="002C19A6"/>
    <w:rsid w:val="002C1D10"/>
    <w:rsid w:val="002C2025"/>
    <w:rsid w:val="002C2AA8"/>
    <w:rsid w:val="002C3DEC"/>
    <w:rsid w:val="002C55D5"/>
    <w:rsid w:val="002C65D2"/>
    <w:rsid w:val="002D1803"/>
    <w:rsid w:val="002D1984"/>
    <w:rsid w:val="002D325F"/>
    <w:rsid w:val="002D3C1E"/>
    <w:rsid w:val="002D462D"/>
    <w:rsid w:val="002D4CCA"/>
    <w:rsid w:val="002D7C4F"/>
    <w:rsid w:val="002D7E00"/>
    <w:rsid w:val="002E2042"/>
    <w:rsid w:val="002E3C04"/>
    <w:rsid w:val="002E40D7"/>
    <w:rsid w:val="002E4820"/>
    <w:rsid w:val="002E634B"/>
    <w:rsid w:val="002E65D2"/>
    <w:rsid w:val="002E6CC7"/>
    <w:rsid w:val="002E6EC6"/>
    <w:rsid w:val="002F0D25"/>
    <w:rsid w:val="002F25D6"/>
    <w:rsid w:val="002F4430"/>
    <w:rsid w:val="002F593C"/>
    <w:rsid w:val="002F65E2"/>
    <w:rsid w:val="002F6F18"/>
    <w:rsid w:val="002F73B8"/>
    <w:rsid w:val="002F768A"/>
    <w:rsid w:val="002F7F33"/>
    <w:rsid w:val="00302D2B"/>
    <w:rsid w:val="003045AC"/>
    <w:rsid w:val="00304755"/>
    <w:rsid w:val="003063B2"/>
    <w:rsid w:val="00310DD9"/>
    <w:rsid w:val="00311F80"/>
    <w:rsid w:val="003122FC"/>
    <w:rsid w:val="00314784"/>
    <w:rsid w:val="0031793A"/>
    <w:rsid w:val="00323BBD"/>
    <w:rsid w:val="00326864"/>
    <w:rsid w:val="00330B1E"/>
    <w:rsid w:val="00330F03"/>
    <w:rsid w:val="00331B70"/>
    <w:rsid w:val="00332A62"/>
    <w:rsid w:val="0033328D"/>
    <w:rsid w:val="0033379E"/>
    <w:rsid w:val="00334BD4"/>
    <w:rsid w:val="00334C83"/>
    <w:rsid w:val="00336E2F"/>
    <w:rsid w:val="003422D4"/>
    <w:rsid w:val="00345954"/>
    <w:rsid w:val="0034655E"/>
    <w:rsid w:val="00352ACB"/>
    <w:rsid w:val="00353AE1"/>
    <w:rsid w:val="003544E3"/>
    <w:rsid w:val="00355407"/>
    <w:rsid w:val="003568D5"/>
    <w:rsid w:val="0035768C"/>
    <w:rsid w:val="0036049E"/>
    <w:rsid w:val="003613AF"/>
    <w:rsid w:val="00364AC0"/>
    <w:rsid w:val="003672A1"/>
    <w:rsid w:val="00367EE4"/>
    <w:rsid w:val="003722C0"/>
    <w:rsid w:val="003728D6"/>
    <w:rsid w:val="00372E1E"/>
    <w:rsid w:val="003747A1"/>
    <w:rsid w:val="003830DC"/>
    <w:rsid w:val="00386A90"/>
    <w:rsid w:val="00390465"/>
    <w:rsid w:val="00393147"/>
    <w:rsid w:val="00394EE7"/>
    <w:rsid w:val="003962FB"/>
    <w:rsid w:val="003974C0"/>
    <w:rsid w:val="003978F8"/>
    <w:rsid w:val="003A0556"/>
    <w:rsid w:val="003A203B"/>
    <w:rsid w:val="003A2847"/>
    <w:rsid w:val="003B0545"/>
    <w:rsid w:val="003B218A"/>
    <w:rsid w:val="003B2C55"/>
    <w:rsid w:val="003B2FB6"/>
    <w:rsid w:val="003B30A9"/>
    <w:rsid w:val="003B4E73"/>
    <w:rsid w:val="003B506B"/>
    <w:rsid w:val="003B5E2A"/>
    <w:rsid w:val="003B6BAE"/>
    <w:rsid w:val="003C3A09"/>
    <w:rsid w:val="003C4E8F"/>
    <w:rsid w:val="003C584E"/>
    <w:rsid w:val="003C6D0B"/>
    <w:rsid w:val="003D0BB5"/>
    <w:rsid w:val="003D6E37"/>
    <w:rsid w:val="003D7039"/>
    <w:rsid w:val="003E24EE"/>
    <w:rsid w:val="003E2FB8"/>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1417"/>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5121"/>
    <w:rsid w:val="004D6522"/>
    <w:rsid w:val="004D7DA3"/>
    <w:rsid w:val="004E01A4"/>
    <w:rsid w:val="004E07D3"/>
    <w:rsid w:val="004E0949"/>
    <w:rsid w:val="004E29F7"/>
    <w:rsid w:val="004E2C67"/>
    <w:rsid w:val="004F0721"/>
    <w:rsid w:val="004F0CB9"/>
    <w:rsid w:val="004F2836"/>
    <w:rsid w:val="004F3D0B"/>
    <w:rsid w:val="004F6843"/>
    <w:rsid w:val="004F69B1"/>
    <w:rsid w:val="00500AE7"/>
    <w:rsid w:val="005023C1"/>
    <w:rsid w:val="0050325D"/>
    <w:rsid w:val="005059B1"/>
    <w:rsid w:val="005077E5"/>
    <w:rsid w:val="0051153C"/>
    <w:rsid w:val="005140D3"/>
    <w:rsid w:val="00514A6B"/>
    <w:rsid w:val="00514B07"/>
    <w:rsid w:val="0052075E"/>
    <w:rsid w:val="00520D08"/>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456"/>
    <w:rsid w:val="00580523"/>
    <w:rsid w:val="0058435D"/>
    <w:rsid w:val="0059330C"/>
    <w:rsid w:val="00593555"/>
    <w:rsid w:val="0059718A"/>
    <w:rsid w:val="005973CE"/>
    <w:rsid w:val="005A2FF7"/>
    <w:rsid w:val="005B0449"/>
    <w:rsid w:val="005B1ABF"/>
    <w:rsid w:val="005B1BEF"/>
    <w:rsid w:val="005B1E47"/>
    <w:rsid w:val="005B2F14"/>
    <w:rsid w:val="005B3C2E"/>
    <w:rsid w:val="005B4D86"/>
    <w:rsid w:val="005B54A3"/>
    <w:rsid w:val="005B6011"/>
    <w:rsid w:val="005B73EC"/>
    <w:rsid w:val="005B79D2"/>
    <w:rsid w:val="005C1B6B"/>
    <w:rsid w:val="005C316D"/>
    <w:rsid w:val="005C5257"/>
    <w:rsid w:val="005C55EE"/>
    <w:rsid w:val="005C5A1C"/>
    <w:rsid w:val="005C6CAB"/>
    <w:rsid w:val="005C766F"/>
    <w:rsid w:val="005D039B"/>
    <w:rsid w:val="005D37B3"/>
    <w:rsid w:val="005E319F"/>
    <w:rsid w:val="005E5235"/>
    <w:rsid w:val="005E7253"/>
    <w:rsid w:val="005F09BE"/>
    <w:rsid w:val="005F1876"/>
    <w:rsid w:val="005F3558"/>
    <w:rsid w:val="005F3FD3"/>
    <w:rsid w:val="005F4A2A"/>
    <w:rsid w:val="005F5F11"/>
    <w:rsid w:val="00600112"/>
    <w:rsid w:val="00604FD7"/>
    <w:rsid w:val="00605376"/>
    <w:rsid w:val="00606893"/>
    <w:rsid w:val="00610F4D"/>
    <w:rsid w:val="006148C6"/>
    <w:rsid w:val="00620BD6"/>
    <w:rsid w:val="0062133B"/>
    <w:rsid w:val="00621983"/>
    <w:rsid w:val="0062202E"/>
    <w:rsid w:val="00626C26"/>
    <w:rsid w:val="00627790"/>
    <w:rsid w:val="00627FFE"/>
    <w:rsid w:val="00630FA9"/>
    <w:rsid w:val="006331BE"/>
    <w:rsid w:val="00633A08"/>
    <w:rsid w:val="00636753"/>
    <w:rsid w:val="006370C6"/>
    <w:rsid w:val="00642B0E"/>
    <w:rsid w:val="00643BC6"/>
    <w:rsid w:val="00646119"/>
    <w:rsid w:val="006475A4"/>
    <w:rsid w:val="00652A32"/>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2F6F"/>
    <w:rsid w:val="006C313D"/>
    <w:rsid w:val="006C4A1B"/>
    <w:rsid w:val="006C7ECC"/>
    <w:rsid w:val="006D08BE"/>
    <w:rsid w:val="006D3750"/>
    <w:rsid w:val="006D5316"/>
    <w:rsid w:val="006D5678"/>
    <w:rsid w:val="006D5EC4"/>
    <w:rsid w:val="006D7539"/>
    <w:rsid w:val="006E206A"/>
    <w:rsid w:val="006E36D6"/>
    <w:rsid w:val="006E471D"/>
    <w:rsid w:val="006E7B06"/>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3980"/>
    <w:rsid w:val="00777093"/>
    <w:rsid w:val="00781811"/>
    <w:rsid w:val="0078652F"/>
    <w:rsid w:val="007866B1"/>
    <w:rsid w:val="00793A38"/>
    <w:rsid w:val="007957F0"/>
    <w:rsid w:val="007969D5"/>
    <w:rsid w:val="00797B2B"/>
    <w:rsid w:val="007A0217"/>
    <w:rsid w:val="007A0C14"/>
    <w:rsid w:val="007A0D8A"/>
    <w:rsid w:val="007A4D54"/>
    <w:rsid w:val="007C021E"/>
    <w:rsid w:val="007C4D5A"/>
    <w:rsid w:val="007C50BE"/>
    <w:rsid w:val="007C6752"/>
    <w:rsid w:val="007C6D68"/>
    <w:rsid w:val="007C6F15"/>
    <w:rsid w:val="007C7B43"/>
    <w:rsid w:val="007D1331"/>
    <w:rsid w:val="007D2AEB"/>
    <w:rsid w:val="007D363D"/>
    <w:rsid w:val="007D3DB8"/>
    <w:rsid w:val="007E089B"/>
    <w:rsid w:val="007E0F5B"/>
    <w:rsid w:val="007E12F7"/>
    <w:rsid w:val="007E3CEB"/>
    <w:rsid w:val="007E45BF"/>
    <w:rsid w:val="007E5696"/>
    <w:rsid w:val="007E5E48"/>
    <w:rsid w:val="007F22F5"/>
    <w:rsid w:val="007F29FC"/>
    <w:rsid w:val="007F4F3C"/>
    <w:rsid w:val="007F52CD"/>
    <w:rsid w:val="007F7E08"/>
    <w:rsid w:val="00804891"/>
    <w:rsid w:val="00806A85"/>
    <w:rsid w:val="0081066D"/>
    <w:rsid w:val="00813A4C"/>
    <w:rsid w:val="00813BB5"/>
    <w:rsid w:val="00814858"/>
    <w:rsid w:val="00817590"/>
    <w:rsid w:val="00822E35"/>
    <w:rsid w:val="00824295"/>
    <w:rsid w:val="00827210"/>
    <w:rsid w:val="00833318"/>
    <w:rsid w:val="00833B21"/>
    <w:rsid w:val="00833B38"/>
    <w:rsid w:val="00833D1B"/>
    <w:rsid w:val="008342D7"/>
    <w:rsid w:val="0083785B"/>
    <w:rsid w:val="0083790C"/>
    <w:rsid w:val="00840A83"/>
    <w:rsid w:val="00841B0F"/>
    <w:rsid w:val="00842A95"/>
    <w:rsid w:val="0084421E"/>
    <w:rsid w:val="00850685"/>
    <w:rsid w:val="00850C74"/>
    <w:rsid w:val="00851D25"/>
    <w:rsid w:val="00852A4F"/>
    <w:rsid w:val="008564C7"/>
    <w:rsid w:val="00861ADF"/>
    <w:rsid w:val="008627A0"/>
    <w:rsid w:val="008646F7"/>
    <w:rsid w:val="0086493E"/>
    <w:rsid w:val="00866CF6"/>
    <w:rsid w:val="00874424"/>
    <w:rsid w:val="008777F8"/>
    <w:rsid w:val="00883C71"/>
    <w:rsid w:val="00885F4E"/>
    <w:rsid w:val="00892E75"/>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1301"/>
    <w:rsid w:val="008E3B5C"/>
    <w:rsid w:val="008E3D9F"/>
    <w:rsid w:val="008E47B0"/>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525"/>
    <w:rsid w:val="00905B49"/>
    <w:rsid w:val="0090700B"/>
    <w:rsid w:val="00911FF3"/>
    <w:rsid w:val="00913E3B"/>
    <w:rsid w:val="009145E5"/>
    <w:rsid w:val="00915187"/>
    <w:rsid w:val="00915C92"/>
    <w:rsid w:val="00916E7E"/>
    <w:rsid w:val="00922EDA"/>
    <w:rsid w:val="00923089"/>
    <w:rsid w:val="00923E7D"/>
    <w:rsid w:val="00925ADB"/>
    <w:rsid w:val="00926240"/>
    <w:rsid w:val="009266BC"/>
    <w:rsid w:val="009320C2"/>
    <w:rsid w:val="00934540"/>
    <w:rsid w:val="0093731D"/>
    <w:rsid w:val="00937A9E"/>
    <w:rsid w:val="00940114"/>
    <w:rsid w:val="00940C1A"/>
    <w:rsid w:val="009436F8"/>
    <w:rsid w:val="009441D7"/>
    <w:rsid w:val="0094687A"/>
    <w:rsid w:val="009504A3"/>
    <w:rsid w:val="0095170B"/>
    <w:rsid w:val="0095389B"/>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5CC1"/>
    <w:rsid w:val="0098784F"/>
    <w:rsid w:val="00987FA2"/>
    <w:rsid w:val="009905CE"/>
    <w:rsid w:val="00991318"/>
    <w:rsid w:val="00991736"/>
    <w:rsid w:val="00992317"/>
    <w:rsid w:val="0099287E"/>
    <w:rsid w:val="00996742"/>
    <w:rsid w:val="009974F3"/>
    <w:rsid w:val="009A0447"/>
    <w:rsid w:val="009A0F95"/>
    <w:rsid w:val="009A1A7A"/>
    <w:rsid w:val="009A31B3"/>
    <w:rsid w:val="009A4638"/>
    <w:rsid w:val="009A5368"/>
    <w:rsid w:val="009A6B8F"/>
    <w:rsid w:val="009A6C16"/>
    <w:rsid w:val="009A788C"/>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1636"/>
    <w:rsid w:val="009E4AF9"/>
    <w:rsid w:val="009E5709"/>
    <w:rsid w:val="009E7DFD"/>
    <w:rsid w:val="009F6E35"/>
    <w:rsid w:val="009F7B00"/>
    <w:rsid w:val="009F7D9E"/>
    <w:rsid w:val="00A00543"/>
    <w:rsid w:val="00A0129B"/>
    <w:rsid w:val="00A055EF"/>
    <w:rsid w:val="00A063C5"/>
    <w:rsid w:val="00A1250B"/>
    <w:rsid w:val="00A1279D"/>
    <w:rsid w:val="00A12F0F"/>
    <w:rsid w:val="00A13A16"/>
    <w:rsid w:val="00A13ADC"/>
    <w:rsid w:val="00A14695"/>
    <w:rsid w:val="00A155EC"/>
    <w:rsid w:val="00A22F85"/>
    <w:rsid w:val="00A23BA8"/>
    <w:rsid w:val="00A2526A"/>
    <w:rsid w:val="00A34205"/>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3848"/>
    <w:rsid w:val="00A940C2"/>
    <w:rsid w:val="00A97B19"/>
    <w:rsid w:val="00A97CC5"/>
    <w:rsid w:val="00AA04FA"/>
    <w:rsid w:val="00AA0963"/>
    <w:rsid w:val="00AA0E1C"/>
    <w:rsid w:val="00AA1C72"/>
    <w:rsid w:val="00AA31FC"/>
    <w:rsid w:val="00AA379D"/>
    <w:rsid w:val="00AA456D"/>
    <w:rsid w:val="00AA73DF"/>
    <w:rsid w:val="00AA7B27"/>
    <w:rsid w:val="00AB2C3C"/>
    <w:rsid w:val="00AB3BCE"/>
    <w:rsid w:val="00AB56E0"/>
    <w:rsid w:val="00AC254E"/>
    <w:rsid w:val="00AD0164"/>
    <w:rsid w:val="00AD1E46"/>
    <w:rsid w:val="00AD5016"/>
    <w:rsid w:val="00AD7512"/>
    <w:rsid w:val="00AE5D5A"/>
    <w:rsid w:val="00AE64DA"/>
    <w:rsid w:val="00AF1A4F"/>
    <w:rsid w:val="00AF1C7D"/>
    <w:rsid w:val="00AF450B"/>
    <w:rsid w:val="00AF4AC7"/>
    <w:rsid w:val="00AF539F"/>
    <w:rsid w:val="00B03F5C"/>
    <w:rsid w:val="00B04846"/>
    <w:rsid w:val="00B04EBE"/>
    <w:rsid w:val="00B11E0C"/>
    <w:rsid w:val="00B133AD"/>
    <w:rsid w:val="00B16360"/>
    <w:rsid w:val="00B17FD8"/>
    <w:rsid w:val="00B27822"/>
    <w:rsid w:val="00B311AC"/>
    <w:rsid w:val="00B32CEA"/>
    <w:rsid w:val="00B32FEA"/>
    <w:rsid w:val="00B351FE"/>
    <w:rsid w:val="00B35254"/>
    <w:rsid w:val="00B3569D"/>
    <w:rsid w:val="00B35CC6"/>
    <w:rsid w:val="00B36836"/>
    <w:rsid w:val="00B40A90"/>
    <w:rsid w:val="00B41129"/>
    <w:rsid w:val="00B4285A"/>
    <w:rsid w:val="00B42BCC"/>
    <w:rsid w:val="00B4406E"/>
    <w:rsid w:val="00B45FAF"/>
    <w:rsid w:val="00B47763"/>
    <w:rsid w:val="00B47B1E"/>
    <w:rsid w:val="00B51B6A"/>
    <w:rsid w:val="00B52DAA"/>
    <w:rsid w:val="00B55FD5"/>
    <w:rsid w:val="00B561DB"/>
    <w:rsid w:val="00B56DD7"/>
    <w:rsid w:val="00B57D40"/>
    <w:rsid w:val="00B6188E"/>
    <w:rsid w:val="00B65521"/>
    <w:rsid w:val="00B65B7B"/>
    <w:rsid w:val="00B663B1"/>
    <w:rsid w:val="00B67657"/>
    <w:rsid w:val="00B67D0B"/>
    <w:rsid w:val="00B72457"/>
    <w:rsid w:val="00B7536A"/>
    <w:rsid w:val="00B761E5"/>
    <w:rsid w:val="00B76588"/>
    <w:rsid w:val="00B765B5"/>
    <w:rsid w:val="00B77808"/>
    <w:rsid w:val="00B77A88"/>
    <w:rsid w:val="00B82871"/>
    <w:rsid w:val="00B83C78"/>
    <w:rsid w:val="00B84E0E"/>
    <w:rsid w:val="00B84EA4"/>
    <w:rsid w:val="00B85D45"/>
    <w:rsid w:val="00B915AA"/>
    <w:rsid w:val="00B93239"/>
    <w:rsid w:val="00B9382E"/>
    <w:rsid w:val="00BA06D0"/>
    <w:rsid w:val="00BA0A78"/>
    <w:rsid w:val="00BA1FE8"/>
    <w:rsid w:val="00BA3F43"/>
    <w:rsid w:val="00BA7165"/>
    <w:rsid w:val="00BB10F5"/>
    <w:rsid w:val="00BB23A1"/>
    <w:rsid w:val="00BB26E5"/>
    <w:rsid w:val="00BB3029"/>
    <w:rsid w:val="00BB3FC0"/>
    <w:rsid w:val="00BB520C"/>
    <w:rsid w:val="00BB7A0F"/>
    <w:rsid w:val="00BB7C17"/>
    <w:rsid w:val="00BC3D7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433D"/>
    <w:rsid w:val="00BF5C7D"/>
    <w:rsid w:val="00BF7539"/>
    <w:rsid w:val="00C028BE"/>
    <w:rsid w:val="00C05BAD"/>
    <w:rsid w:val="00C07EF7"/>
    <w:rsid w:val="00C10127"/>
    <w:rsid w:val="00C12A23"/>
    <w:rsid w:val="00C170DD"/>
    <w:rsid w:val="00C223F6"/>
    <w:rsid w:val="00C22CA2"/>
    <w:rsid w:val="00C23E45"/>
    <w:rsid w:val="00C24B7D"/>
    <w:rsid w:val="00C250BF"/>
    <w:rsid w:val="00C3175F"/>
    <w:rsid w:val="00C376BD"/>
    <w:rsid w:val="00C37B09"/>
    <w:rsid w:val="00C41746"/>
    <w:rsid w:val="00C4184E"/>
    <w:rsid w:val="00C4268A"/>
    <w:rsid w:val="00C42FE5"/>
    <w:rsid w:val="00C43965"/>
    <w:rsid w:val="00C44411"/>
    <w:rsid w:val="00C46AE9"/>
    <w:rsid w:val="00C46E59"/>
    <w:rsid w:val="00C470C1"/>
    <w:rsid w:val="00C51E76"/>
    <w:rsid w:val="00C52CFE"/>
    <w:rsid w:val="00C63CAA"/>
    <w:rsid w:val="00C7183F"/>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2D32"/>
    <w:rsid w:val="00CC725B"/>
    <w:rsid w:val="00CD0D46"/>
    <w:rsid w:val="00CD17D0"/>
    <w:rsid w:val="00CD4A21"/>
    <w:rsid w:val="00CE0F5D"/>
    <w:rsid w:val="00CE1854"/>
    <w:rsid w:val="00CE21FC"/>
    <w:rsid w:val="00CE22B0"/>
    <w:rsid w:val="00CE3754"/>
    <w:rsid w:val="00CE5813"/>
    <w:rsid w:val="00CF0872"/>
    <w:rsid w:val="00CF4B93"/>
    <w:rsid w:val="00D01579"/>
    <w:rsid w:val="00D03666"/>
    <w:rsid w:val="00D03ADD"/>
    <w:rsid w:val="00D06130"/>
    <w:rsid w:val="00D075A9"/>
    <w:rsid w:val="00D100B3"/>
    <w:rsid w:val="00D12D87"/>
    <w:rsid w:val="00D14FC2"/>
    <w:rsid w:val="00D159B1"/>
    <w:rsid w:val="00D159BD"/>
    <w:rsid w:val="00D17019"/>
    <w:rsid w:val="00D21920"/>
    <w:rsid w:val="00D21AAA"/>
    <w:rsid w:val="00D22674"/>
    <w:rsid w:val="00D235D9"/>
    <w:rsid w:val="00D257BB"/>
    <w:rsid w:val="00D25CDB"/>
    <w:rsid w:val="00D304E8"/>
    <w:rsid w:val="00D308E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63C"/>
    <w:rsid w:val="00D97DFA"/>
    <w:rsid w:val="00DA0507"/>
    <w:rsid w:val="00DA29FB"/>
    <w:rsid w:val="00DA4130"/>
    <w:rsid w:val="00DB0E1A"/>
    <w:rsid w:val="00DB6B54"/>
    <w:rsid w:val="00DB71AA"/>
    <w:rsid w:val="00DC150F"/>
    <w:rsid w:val="00DC26E4"/>
    <w:rsid w:val="00DC661B"/>
    <w:rsid w:val="00DD1CC1"/>
    <w:rsid w:val="00DD406C"/>
    <w:rsid w:val="00DD5B53"/>
    <w:rsid w:val="00DD5C36"/>
    <w:rsid w:val="00DD7DC3"/>
    <w:rsid w:val="00DE0C4C"/>
    <w:rsid w:val="00DE15D8"/>
    <w:rsid w:val="00DE3FF1"/>
    <w:rsid w:val="00DF03F6"/>
    <w:rsid w:val="00DF1CB3"/>
    <w:rsid w:val="00DF3B68"/>
    <w:rsid w:val="00DF5F87"/>
    <w:rsid w:val="00DF7074"/>
    <w:rsid w:val="00DF7444"/>
    <w:rsid w:val="00DF7A7C"/>
    <w:rsid w:val="00E002CD"/>
    <w:rsid w:val="00E047AC"/>
    <w:rsid w:val="00E06476"/>
    <w:rsid w:val="00E0678E"/>
    <w:rsid w:val="00E06DD8"/>
    <w:rsid w:val="00E07229"/>
    <w:rsid w:val="00E07471"/>
    <w:rsid w:val="00E10F6B"/>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6723B"/>
    <w:rsid w:val="00E748E4"/>
    <w:rsid w:val="00E74C9D"/>
    <w:rsid w:val="00E75926"/>
    <w:rsid w:val="00E76E67"/>
    <w:rsid w:val="00E7725C"/>
    <w:rsid w:val="00E81B55"/>
    <w:rsid w:val="00E82DCE"/>
    <w:rsid w:val="00E840E3"/>
    <w:rsid w:val="00E848B7"/>
    <w:rsid w:val="00E925D3"/>
    <w:rsid w:val="00E94247"/>
    <w:rsid w:val="00E94F15"/>
    <w:rsid w:val="00E95EF5"/>
    <w:rsid w:val="00E96414"/>
    <w:rsid w:val="00E967B0"/>
    <w:rsid w:val="00E96C45"/>
    <w:rsid w:val="00EA1305"/>
    <w:rsid w:val="00EA2E05"/>
    <w:rsid w:val="00EA4DB0"/>
    <w:rsid w:val="00EA5530"/>
    <w:rsid w:val="00EA5857"/>
    <w:rsid w:val="00EC2112"/>
    <w:rsid w:val="00EC3E45"/>
    <w:rsid w:val="00EC446E"/>
    <w:rsid w:val="00EC52C7"/>
    <w:rsid w:val="00EC5D0D"/>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2B7D"/>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5B5C"/>
    <w:rsid w:val="00F36359"/>
    <w:rsid w:val="00F37453"/>
    <w:rsid w:val="00F42105"/>
    <w:rsid w:val="00F4576C"/>
    <w:rsid w:val="00F46C00"/>
    <w:rsid w:val="00F46CD2"/>
    <w:rsid w:val="00F51AA9"/>
    <w:rsid w:val="00F5263C"/>
    <w:rsid w:val="00F5317C"/>
    <w:rsid w:val="00F54168"/>
    <w:rsid w:val="00F55D84"/>
    <w:rsid w:val="00F60AA2"/>
    <w:rsid w:val="00F61F01"/>
    <w:rsid w:val="00F630BC"/>
    <w:rsid w:val="00F64390"/>
    <w:rsid w:val="00F6565B"/>
    <w:rsid w:val="00F6570E"/>
    <w:rsid w:val="00F66132"/>
    <w:rsid w:val="00F674FE"/>
    <w:rsid w:val="00F67853"/>
    <w:rsid w:val="00F71C56"/>
    <w:rsid w:val="00F742ED"/>
    <w:rsid w:val="00F74D4B"/>
    <w:rsid w:val="00F8151C"/>
    <w:rsid w:val="00F82072"/>
    <w:rsid w:val="00F84F12"/>
    <w:rsid w:val="00F85C42"/>
    <w:rsid w:val="00F9627C"/>
    <w:rsid w:val="00F979A8"/>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E11D1"/>
    <w:rsid w:val="00FE294E"/>
    <w:rsid w:val="00FE2C3A"/>
    <w:rsid w:val="00FF0FF8"/>
    <w:rsid w:val="00FF14E0"/>
    <w:rsid w:val="00FF2EFD"/>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4C8E1"/>
  <w15:docId w15:val="{72A2A59B-83BE-4624-A70B-91F625D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Pr>
      <w:rFonts w:ascii="Times New Roman" w:hAnsi="Times New Roman" w:cs="Times New Roma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17525</Words>
  <Characters>99898</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117189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InterDigital</cp:lastModifiedBy>
  <cp:revision>2</cp:revision>
  <dcterms:created xsi:type="dcterms:W3CDTF">2023-04-18T19:37:00Z</dcterms:created>
  <dcterms:modified xsi:type="dcterms:W3CDTF">2023-04-18T19:37:00Z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y fmtid="{D5CDD505-2E9C-101B-9397-08002B2CF9AE}" pid="27" name="MediaServiceImageTags">
    <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