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51E" w14:textId="77777777" w:rsidR="00627FFE" w:rsidRPr="009905CE" w:rsidRDefault="0098784F">
      <w:pPr>
        <w:tabs>
          <w:tab w:val="left" w:pos="7920"/>
          <w:tab w:val="left" w:pos="8640"/>
          <w:tab w:val="left" w:pos="11880"/>
        </w:tabs>
        <w:spacing w:after="0"/>
        <w:rPr>
          <w:rFonts w:ascii="Arial" w:eastAsia="Batang" w:hAnsi="Arial" w:cs="Arial"/>
          <w:b/>
          <w:bCs/>
          <w:sz w:val="24"/>
          <w:szCs w:val="24"/>
        </w:rPr>
      </w:pPr>
      <w:r w:rsidRPr="009905CE">
        <w:rPr>
          <w:rFonts w:ascii="Arial" w:eastAsia="Batang" w:hAnsi="Arial" w:cs="Arial"/>
          <w:b/>
          <w:bCs/>
          <w:sz w:val="24"/>
          <w:szCs w:val="24"/>
        </w:rPr>
        <w:t>3GPP TSG RAN WG1 Meeting #112bis-e</w:t>
      </w:r>
      <w:r w:rsidRPr="009905CE">
        <w:rPr>
          <w:rFonts w:ascii="Arial" w:eastAsia="Batang" w:hAnsi="Arial" w:cs="Arial"/>
          <w:b/>
          <w:bCs/>
          <w:sz w:val="24"/>
          <w:szCs w:val="24"/>
        </w:rPr>
        <w:tab/>
        <w:t>R1-2303896</w:t>
      </w:r>
    </w:p>
    <w:p w14:paraId="149A43B5" w14:textId="77777777" w:rsidR="00627FFE" w:rsidRPr="009905CE" w:rsidRDefault="0098784F">
      <w:pPr>
        <w:spacing w:after="0"/>
        <w:ind w:left="1988" w:hanging="1988"/>
        <w:jc w:val="both"/>
        <w:rPr>
          <w:rFonts w:ascii="Arial" w:eastAsia="Batang" w:hAnsi="Arial" w:cs="Arial"/>
          <w:b/>
          <w:bCs/>
          <w:sz w:val="24"/>
          <w:szCs w:val="24"/>
        </w:rPr>
      </w:pPr>
      <w:r w:rsidRPr="009905CE">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9905CE" w:rsidRDefault="00627FFE">
      <w:pPr>
        <w:spacing w:after="0"/>
        <w:ind w:left="1988" w:hanging="1988"/>
        <w:jc w:val="both"/>
        <w:rPr>
          <w:rFonts w:ascii="Arial" w:hAnsi="Arial" w:cs="Arial"/>
          <w:b/>
          <w:sz w:val="24"/>
        </w:rPr>
      </w:pPr>
    </w:p>
    <w:p w14:paraId="6F246EB9" w14:textId="77777777" w:rsidR="00627FFE" w:rsidRDefault="0098784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98784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3F2E20E4" w14:textId="77777777" w:rsidR="00627FFE" w:rsidRDefault="0098784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98784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98784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98784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77777777" w:rsidR="00627FFE" w:rsidRDefault="0098784F">
      <w:pPr>
        <w:pStyle w:val="Heading2"/>
        <w:ind w:left="720" w:hanging="720"/>
        <w:rPr>
          <w:rFonts w:eastAsia="SimSun"/>
          <w:lang w:val="en-US" w:eastAsia="zh-CN"/>
        </w:rPr>
      </w:pPr>
      <w:r>
        <w:rPr>
          <w:rFonts w:eastAsia="SimSun"/>
          <w:lang w:val="en-US" w:eastAsia="zh-CN"/>
        </w:rPr>
        <w:t>2.2 General cell DRX/DTX operation</w:t>
      </w:r>
    </w:p>
    <w:p w14:paraId="191238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B17B47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0772A16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4175139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4690A5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5CBE608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C0D5A6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D54A9E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40782C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31B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7898C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89C69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76032B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691841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EA015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AC9BE33" w14:textId="77777777" w:rsidR="00627FFE" w:rsidRDefault="0098784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98784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4107393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4D2A6A8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6F450FA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6C6B78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D1EEB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243A9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8C67DC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41D41F5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CB97FB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1364D0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1ED5CA0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14F19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7408F4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50E1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98784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98784F">
      <w:pPr>
        <w:pStyle w:val="ListParagraph"/>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98784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6EA279E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488237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F473B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12D63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24D55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627FFE" w14:paraId="01C9DDFA" w14:textId="77777777">
        <w:tc>
          <w:tcPr>
            <w:tcW w:w="1255" w:type="dxa"/>
          </w:tcPr>
          <w:p w14:paraId="6BF936E3"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BodyText"/>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9905CE" w14:paraId="6C1A1688" w14:textId="77777777">
        <w:tc>
          <w:tcPr>
            <w:tcW w:w="1255" w:type="dxa"/>
          </w:tcPr>
          <w:p w14:paraId="27D2F602" w14:textId="06A6A9D7" w:rsidR="009905CE" w:rsidRDefault="009905C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7DED684" w14:textId="1EFD23AD" w:rsidR="009905CE" w:rsidRDefault="009905CE"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CA62CB8" w14:textId="77777777" w:rsidR="009905CE"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334652B" w14:textId="7AE67873" w:rsidR="009905CE" w:rsidRPr="002D4CCA"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3122FC" w14:paraId="65006133" w14:textId="77777777">
        <w:tc>
          <w:tcPr>
            <w:tcW w:w="1255" w:type="dxa"/>
          </w:tcPr>
          <w:p w14:paraId="316F2C68" w14:textId="35887719" w:rsidR="003122FC" w:rsidRDefault="003122F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1076D7F" w14:textId="79D5E325" w:rsidR="003122FC" w:rsidRDefault="000500C6"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w:t>
            </w:r>
            <w:r w:rsidR="001878F0">
              <w:rPr>
                <w:rFonts w:ascii="Times New Roman" w:eastAsia="Yu Mincho" w:hAnsi="Times New Roman"/>
                <w:szCs w:val="20"/>
                <w:lang w:eastAsia="ja-JP"/>
              </w:rPr>
              <w:t xml:space="preserve">on issues that have no parallel discussions in RAN2. For example, </w:t>
            </w:r>
            <w:r w:rsidR="000D01A0">
              <w:rPr>
                <w:rFonts w:ascii="Times New Roman" w:eastAsia="Yu Mincho" w:hAnsi="Times New Roman"/>
                <w:szCs w:val="20"/>
                <w:lang w:eastAsia="ja-JP"/>
              </w:rPr>
              <w:t xml:space="preserve">channels allowed during non-active time are currently being discussed in RAN2 and </w:t>
            </w:r>
            <w:r w:rsidR="00817590">
              <w:rPr>
                <w:rFonts w:ascii="Times New Roman" w:eastAsia="Yu Mincho" w:hAnsi="Times New Roman"/>
                <w:szCs w:val="20"/>
                <w:lang w:eastAsia="ja-JP"/>
              </w:rPr>
              <w:t>RAN1 should wait for RAN2</w:t>
            </w:r>
            <w:r w:rsidR="00BC3D77">
              <w:rPr>
                <w:rFonts w:ascii="Times New Roman" w:eastAsia="Yu Mincho" w:hAnsi="Times New Roman"/>
                <w:szCs w:val="20"/>
                <w:lang w:eastAsia="ja-JP"/>
              </w:rPr>
              <w:t>’s</w:t>
            </w:r>
            <w:r w:rsidR="00817590">
              <w:rPr>
                <w:rFonts w:ascii="Times New Roman" w:eastAsia="Yu Mincho" w:hAnsi="Times New Roman"/>
                <w:szCs w:val="20"/>
                <w:lang w:eastAsia="ja-JP"/>
              </w:rPr>
              <w:t xml:space="preserve"> decision and then decide what </w:t>
            </w:r>
            <w:r w:rsidR="002E6EC6">
              <w:rPr>
                <w:rFonts w:ascii="Times New Roman" w:eastAsia="Yu Mincho" w:hAnsi="Times New Roman"/>
                <w:szCs w:val="20"/>
                <w:lang w:eastAsia="ja-JP"/>
              </w:rPr>
              <w:t>is</w:t>
            </w:r>
            <w:r w:rsidR="00817590">
              <w:rPr>
                <w:rFonts w:ascii="Times New Roman" w:eastAsia="Yu Mincho" w:hAnsi="Times New Roman"/>
                <w:szCs w:val="20"/>
                <w:lang w:eastAsia="ja-JP"/>
              </w:rPr>
              <w:t xml:space="preserve"> left for RAN1 to consider</w:t>
            </w:r>
            <w:r w:rsidR="00BC3D77">
              <w:rPr>
                <w:rFonts w:ascii="Times New Roman" w:eastAsia="Yu Mincho" w:hAnsi="Times New Roman"/>
                <w:szCs w:val="20"/>
                <w:lang w:eastAsia="ja-JP"/>
              </w:rPr>
              <w:t>. For now, i</w:t>
            </w:r>
            <w:r w:rsidR="00AF1A4F">
              <w:rPr>
                <w:rFonts w:ascii="Times New Roman" w:eastAsia="Yu Mincho" w:hAnsi="Times New Roman"/>
                <w:szCs w:val="20"/>
                <w:lang w:eastAsia="ja-JP"/>
              </w:rPr>
              <w:t xml:space="preserve">n our view, </w:t>
            </w:r>
            <w:r w:rsidR="00BC3D77">
              <w:rPr>
                <w:rFonts w:ascii="Times New Roman" w:eastAsia="Yu Mincho" w:hAnsi="Times New Roman"/>
                <w:szCs w:val="20"/>
                <w:lang w:eastAsia="ja-JP"/>
              </w:rPr>
              <w:t xml:space="preserve">RAN1 should only focus on </w:t>
            </w:r>
            <w:r w:rsidR="00292EF3">
              <w:rPr>
                <w:rFonts w:ascii="Times New Roman" w:eastAsia="Yu Mincho" w:hAnsi="Times New Roman"/>
                <w:szCs w:val="20"/>
                <w:lang w:eastAsia="ja-JP"/>
              </w:rPr>
              <w:t xml:space="preserve">RS and its associated procedure. </w:t>
            </w:r>
            <w:r w:rsidR="00AF1A4F">
              <w:rPr>
                <w:rFonts w:ascii="Times New Roman" w:eastAsia="Yu Mincho" w:hAnsi="Times New Roman"/>
                <w:szCs w:val="20"/>
                <w:lang w:eastAsia="ja-JP"/>
              </w:rPr>
              <w:t xml:space="preserve"> </w:t>
            </w:r>
          </w:p>
        </w:tc>
      </w:tr>
      <w:tr w:rsidR="003A2847" w14:paraId="3FD74FF5" w14:textId="77777777">
        <w:tc>
          <w:tcPr>
            <w:tcW w:w="1255" w:type="dxa"/>
          </w:tcPr>
          <w:p w14:paraId="0D0EC73A" w14:textId="32D8C378"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0CF9F52"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81FE6A0"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ADF8028" w14:textId="77777777"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AFDA609" w14:textId="6B447E6E" w:rsidR="003A2847" w:rsidRDefault="003A2847"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C26E4" w14:paraId="65B6D27E" w14:textId="77777777">
        <w:tc>
          <w:tcPr>
            <w:tcW w:w="1255" w:type="dxa"/>
          </w:tcPr>
          <w:p w14:paraId="763A7217" w14:textId="5F0CBA1C" w:rsidR="00DC26E4" w:rsidRDefault="00964E10"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739E9A9D" w14:textId="681F0D29" w:rsidR="00DC26E4" w:rsidRDefault="00964E10"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w:t>
            </w:r>
            <w:r w:rsidR="003E7365">
              <w:rPr>
                <w:rFonts w:ascii="Times New Roman" w:eastAsia="Yu Mincho" w:hAnsi="Times New Roman"/>
                <w:szCs w:val="20"/>
                <w:lang w:eastAsia="ja-JP"/>
              </w:rPr>
              <w:t xml:space="preserve">in outside cell DTX/DRX active time can </w:t>
            </w:r>
            <w:proofErr w:type="gramStart"/>
            <w:r w:rsidR="003E7365">
              <w:rPr>
                <w:rFonts w:ascii="Times New Roman" w:eastAsia="Yu Mincho" w:hAnsi="Times New Roman"/>
                <w:szCs w:val="20"/>
                <w:lang w:eastAsia="ja-JP"/>
              </w:rPr>
              <w:t>definitely be</w:t>
            </w:r>
            <w:proofErr w:type="gramEnd"/>
            <w:r w:rsidR="003E7365">
              <w:rPr>
                <w:rFonts w:ascii="Times New Roman" w:eastAsia="Yu Mincho" w:hAnsi="Times New Roman"/>
                <w:szCs w:val="20"/>
                <w:lang w:eastAsia="ja-JP"/>
              </w:rPr>
              <w:t xml:space="preserve"> discussed in RAN1. </w:t>
            </w:r>
            <w:r w:rsidR="00224AD8">
              <w:rPr>
                <w:rFonts w:ascii="Times New Roman" w:eastAsia="Yu Mincho" w:hAnsi="Times New Roman"/>
                <w:szCs w:val="20"/>
                <w:lang w:eastAsia="ja-JP"/>
              </w:rPr>
              <w:t>Also, whether there can be different modes of cell DTX/DRX possible, such as based on what set of signals/channels are impacted, whether this feature can be configurable or fixed by specifications, etc.</w:t>
            </w:r>
          </w:p>
          <w:p w14:paraId="27421AA2" w14:textId="77777777" w:rsidR="001E65DD" w:rsidRDefault="001E65DD" w:rsidP="003A2847">
            <w:pPr>
              <w:pStyle w:val="BodyText"/>
              <w:spacing w:after="0"/>
              <w:rPr>
                <w:rFonts w:ascii="Times New Roman" w:eastAsia="Yu Mincho" w:hAnsi="Times New Roman"/>
                <w:szCs w:val="20"/>
                <w:lang w:eastAsia="ja-JP"/>
              </w:rPr>
            </w:pPr>
          </w:p>
          <w:p w14:paraId="3B37C614" w14:textId="32AAC4B5" w:rsidR="001E65DD" w:rsidRDefault="001E65DD" w:rsidP="003A2847">
            <w:pPr>
              <w:pStyle w:val="BodyText"/>
              <w:spacing w:after="0"/>
              <w:rPr>
                <w:rFonts w:ascii="Times New Roman" w:eastAsia="Yu Mincho" w:hAnsi="Times New Roman"/>
                <w:szCs w:val="20"/>
                <w:lang w:eastAsia="ja-JP"/>
              </w:rPr>
            </w:pP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77777777" w:rsidR="00627FFE" w:rsidRDefault="0098784F">
      <w:pPr>
        <w:pStyle w:val="Heading2"/>
        <w:ind w:left="720" w:hanging="720"/>
        <w:rPr>
          <w:rFonts w:eastAsia="SimSun"/>
          <w:lang w:val="en-US" w:eastAsia="zh-CN"/>
        </w:rPr>
      </w:pPr>
      <w:r>
        <w:rPr>
          <w:rFonts w:eastAsia="SimSun"/>
          <w:lang w:val="en-US" w:eastAsia="zh-CN"/>
        </w:rPr>
        <w:t>2.3 Signaling aspects of cell DTX/DRX</w:t>
      </w:r>
    </w:p>
    <w:p w14:paraId="2DE7DA1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2A604A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64156C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3AB546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D0F4A3"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A630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If L1 signaling is used to activate or deactivate the cell DTX/DRX, the confirmation of L1 signaling such as HARQ-ACK feedback or cell DTX/DRX confirmation MAC CE should be supported.</w:t>
      </w:r>
    </w:p>
    <w:p w14:paraId="5D8FECDE"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6B354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2A00CB8"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20BB617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F971D26"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73460B80"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27A51CC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044D5217"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2552E9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Support a cell/group common or UE-specific DCI format to activate/deactivate/modify the configured cell DTX/DRX, the following options or the combinations of the options can be considered.</w:t>
      </w:r>
    </w:p>
    <w:p w14:paraId="039E513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B9F530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FA5F88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8AE8B3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2A497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2C0AA4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603835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6772A49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4205A1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582E0C0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98FA42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3112B0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43BC77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For network energy saving, a signal/channel to be turned off from the Cell DTX/DRX non-active period can be configured for each signal/channel.</w:t>
      </w:r>
    </w:p>
    <w:p w14:paraId="4F4D8A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2DA82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BC6114B"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569ECC5F"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20160C2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2481941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D371275" w14:textId="77777777" w:rsidR="00627FFE" w:rsidRDefault="0098784F">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9E009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42E58DB0"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7F5E7DC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9905CE" w14:paraId="557097A7" w14:textId="77777777" w:rsidTr="000916DA">
        <w:tc>
          <w:tcPr>
            <w:tcW w:w="1305" w:type="dxa"/>
          </w:tcPr>
          <w:p w14:paraId="633B4647" w14:textId="483B6E7A"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403EB8E" w14:textId="7B31B865" w:rsidR="009905CE" w:rsidRDefault="009905CE"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F0FF8" w14:paraId="3CE29517" w14:textId="77777777" w:rsidTr="000916DA">
        <w:tc>
          <w:tcPr>
            <w:tcW w:w="1305" w:type="dxa"/>
          </w:tcPr>
          <w:p w14:paraId="7AAFEB52" w14:textId="70E7C084" w:rsidR="00FF0FF8" w:rsidRDefault="00FF0FF8"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9E3A29F" w14:textId="78A95C60" w:rsidR="00FF0FF8" w:rsidRDefault="00FF0FF8"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3A2847" w14:paraId="40F374FF" w14:textId="77777777" w:rsidTr="000916DA">
        <w:tc>
          <w:tcPr>
            <w:tcW w:w="1305" w:type="dxa"/>
          </w:tcPr>
          <w:p w14:paraId="17929E3A" w14:textId="61FDDFF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ECCC6CC" w14:textId="63855BB8" w:rsidR="003A2847" w:rsidRDefault="003A2847" w:rsidP="003A284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AD1E46" w14:paraId="4567D148" w14:textId="77777777" w:rsidTr="000916DA">
        <w:tc>
          <w:tcPr>
            <w:tcW w:w="1305" w:type="dxa"/>
          </w:tcPr>
          <w:p w14:paraId="6FE576E4" w14:textId="44E6FA9C" w:rsidR="00AD1E46" w:rsidRDefault="00AD1E46"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0EF207" w14:textId="39D8ABD8" w:rsidR="00AD1E46" w:rsidRDefault="00AD1E46" w:rsidP="003A284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sidRPr="00D17EE4">
              <w:rPr>
                <w:lang w:val="en-GB" w:eastAsia="x-none"/>
              </w:rPr>
              <w:t>Pattern configuration for cell DRX/DTX is common for Rel-18 UEs in the cell.</w:t>
            </w:r>
            <w:r>
              <w:rPr>
                <w:rFonts w:ascii="Times New Roman" w:eastAsia="Yu Mincho" w:hAnsi="Times New Roman"/>
                <w:szCs w:val="20"/>
                <w:lang w:eastAsia="ja-JP"/>
              </w:rPr>
              <w:t xml:space="preserve">”  Although RAN2 is yet to endorse/recommend L1 signaling for activation/deactivation, we think </w:t>
            </w:r>
            <w:r w:rsidR="00580456">
              <w:rPr>
                <w:rFonts w:ascii="Times New Roman" w:eastAsia="Yu Mincho" w:hAnsi="Times New Roman"/>
                <w:szCs w:val="20"/>
                <w:lang w:eastAsia="ja-JP"/>
              </w:rPr>
              <w:t>RAN1 can discuss on L1 signaling aspects or at least identify preferred L1 signaling option, since only two meetings left.</w:t>
            </w:r>
          </w:p>
        </w:tc>
      </w:tr>
    </w:tbl>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77777777" w:rsidR="00627FFE" w:rsidRDefault="0098784F">
      <w:pPr>
        <w:pStyle w:val="Heading2"/>
        <w:ind w:left="720" w:hanging="720"/>
        <w:rPr>
          <w:rFonts w:eastAsia="SimSun"/>
          <w:lang w:val="en-US" w:eastAsia="zh-CN"/>
        </w:rPr>
      </w:pPr>
      <w:r>
        <w:rPr>
          <w:rFonts w:eastAsia="SimSun"/>
          <w:lang w:val="en-US" w:eastAsia="zh-CN"/>
        </w:rPr>
        <w:t>2.4 Interaction of cell DTX/DRX with UE DRX</w:t>
      </w:r>
    </w:p>
    <w:p w14:paraId="49F62DD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44A23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B51B84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91772E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13A0E6F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98784F">
            <w:pPr>
              <w:rPr>
                <w:b/>
                <w:bCs/>
              </w:rPr>
            </w:pPr>
            <w:r>
              <w:rPr>
                <w:rFonts w:hint="eastAsia"/>
                <w:b/>
                <w:bCs/>
              </w:rPr>
              <w:t>C</w:t>
            </w:r>
            <w:r>
              <w:rPr>
                <w:b/>
                <w:bCs/>
              </w:rPr>
              <w:t>ell DRX</w:t>
            </w:r>
          </w:p>
        </w:tc>
        <w:tc>
          <w:tcPr>
            <w:tcW w:w="1559" w:type="dxa"/>
          </w:tcPr>
          <w:p w14:paraId="4B78077B" w14:textId="77777777" w:rsidR="00627FFE" w:rsidRDefault="0098784F">
            <w:pPr>
              <w:rPr>
                <w:b/>
                <w:bCs/>
              </w:rPr>
            </w:pPr>
            <w:r>
              <w:rPr>
                <w:b/>
                <w:bCs/>
              </w:rPr>
              <w:t>UE DRX</w:t>
            </w:r>
          </w:p>
        </w:tc>
        <w:tc>
          <w:tcPr>
            <w:tcW w:w="5182" w:type="dxa"/>
          </w:tcPr>
          <w:p w14:paraId="56C3D94B" w14:textId="77777777" w:rsidR="00627FFE" w:rsidRDefault="0098784F">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98784F">
            <w:r>
              <w:rPr>
                <w:rFonts w:hint="eastAsia"/>
              </w:rPr>
              <w:t>a</w:t>
            </w:r>
            <w:r>
              <w:t>ctive</w:t>
            </w:r>
          </w:p>
        </w:tc>
        <w:tc>
          <w:tcPr>
            <w:tcW w:w="1559" w:type="dxa"/>
          </w:tcPr>
          <w:p w14:paraId="22A72CD5" w14:textId="77777777" w:rsidR="00627FFE" w:rsidRDefault="0098784F">
            <w:r>
              <w:rPr>
                <w:rFonts w:hint="eastAsia"/>
              </w:rPr>
              <w:t>a</w:t>
            </w:r>
            <w:r>
              <w:t>ctive</w:t>
            </w:r>
          </w:p>
        </w:tc>
        <w:tc>
          <w:tcPr>
            <w:tcW w:w="5182" w:type="dxa"/>
          </w:tcPr>
          <w:p w14:paraId="026FB083" w14:textId="77777777" w:rsidR="00627FFE" w:rsidRDefault="0098784F">
            <w:r>
              <w:rPr>
                <w:rFonts w:hint="eastAsia"/>
              </w:rPr>
              <w:t>N</w:t>
            </w:r>
            <w:r>
              <w:t xml:space="preserve">ormal </w:t>
            </w:r>
          </w:p>
        </w:tc>
      </w:tr>
      <w:tr w:rsidR="00627FFE" w14:paraId="6A23AA25" w14:textId="77777777">
        <w:trPr>
          <w:jc w:val="center"/>
        </w:trPr>
        <w:tc>
          <w:tcPr>
            <w:tcW w:w="1555" w:type="dxa"/>
          </w:tcPr>
          <w:p w14:paraId="72AB5C39" w14:textId="77777777" w:rsidR="00627FFE" w:rsidRDefault="0098784F">
            <w:r>
              <w:rPr>
                <w:rFonts w:hint="eastAsia"/>
              </w:rPr>
              <w:t>a</w:t>
            </w:r>
            <w:r>
              <w:t>ctive</w:t>
            </w:r>
          </w:p>
        </w:tc>
        <w:tc>
          <w:tcPr>
            <w:tcW w:w="1559" w:type="dxa"/>
          </w:tcPr>
          <w:p w14:paraId="32FDFB7B" w14:textId="77777777" w:rsidR="00627FFE" w:rsidRDefault="0098784F">
            <w:r>
              <w:t>Non-active</w:t>
            </w:r>
          </w:p>
        </w:tc>
        <w:tc>
          <w:tcPr>
            <w:tcW w:w="5182" w:type="dxa"/>
          </w:tcPr>
          <w:p w14:paraId="54A5726D" w14:textId="77777777" w:rsidR="00627FFE" w:rsidRDefault="0098784F">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98784F">
            <w:r>
              <w:rPr>
                <w:rFonts w:hint="eastAsia"/>
              </w:rPr>
              <w:t>N</w:t>
            </w:r>
            <w:r>
              <w:t>on-active</w:t>
            </w:r>
          </w:p>
        </w:tc>
        <w:tc>
          <w:tcPr>
            <w:tcW w:w="1559" w:type="dxa"/>
          </w:tcPr>
          <w:p w14:paraId="2DF5F36E" w14:textId="77777777" w:rsidR="00627FFE" w:rsidRDefault="0098784F">
            <w:r>
              <w:rPr>
                <w:rFonts w:hint="eastAsia"/>
              </w:rPr>
              <w:t>a</w:t>
            </w:r>
            <w:r>
              <w:t>ctive</w:t>
            </w:r>
          </w:p>
        </w:tc>
        <w:tc>
          <w:tcPr>
            <w:tcW w:w="5182" w:type="dxa"/>
          </w:tcPr>
          <w:p w14:paraId="4F889801" w14:textId="77777777" w:rsidR="00627FFE" w:rsidRDefault="0098784F">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98784F">
            <w:r>
              <w:t>Non-active</w:t>
            </w:r>
          </w:p>
        </w:tc>
        <w:tc>
          <w:tcPr>
            <w:tcW w:w="1559" w:type="dxa"/>
          </w:tcPr>
          <w:p w14:paraId="243B66A1" w14:textId="77777777" w:rsidR="00627FFE" w:rsidRDefault="0098784F">
            <w:r>
              <w:rPr>
                <w:rFonts w:hint="eastAsia"/>
              </w:rPr>
              <w:t>N</w:t>
            </w:r>
            <w:r>
              <w:t>on-active</w:t>
            </w:r>
          </w:p>
        </w:tc>
        <w:tc>
          <w:tcPr>
            <w:tcW w:w="5182" w:type="dxa"/>
          </w:tcPr>
          <w:p w14:paraId="15DCF573" w14:textId="77777777" w:rsidR="00627FFE" w:rsidRDefault="0098784F">
            <w:r>
              <w:rPr>
                <w:rFonts w:hint="eastAsia"/>
              </w:rPr>
              <w:t>F</w:t>
            </w:r>
            <w:r>
              <w:t>ollow behavior for non-active period of cell DRX</w:t>
            </w:r>
          </w:p>
        </w:tc>
      </w:tr>
    </w:tbl>
    <w:p w14:paraId="7CE1DE6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64DE64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25887E5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063FFE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055089E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DC68D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If the cell DTX/DRX is applied, the following options can be considered in order not to impact on the transmission/reception in periodic resources for legacy RRC_CONNECTED UE:</w:t>
      </w:r>
    </w:p>
    <w:p w14:paraId="45407DD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629785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49364A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CA21EE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2875CA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89EDE65"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61C6ABAC"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9CF085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6A9E573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785939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2E0E5BF"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8DAAA0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5B417F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9075BF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439036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0635D7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0C2E81C1"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983BB0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will take the inputs and suggestions and create a formal proposal (with proposal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98784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6A12312A" w14:textId="77777777" w:rsidR="00627FFE" w:rsidRDefault="0098784F">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412655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627FFE" w14:paraId="1EE91798" w14:textId="77777777" w:rsidTr="000916DA">
        <w:tc>
          <w:tcPr>
            <w:tcW w:w="1305" w:type="dxa"/>
          </w:tcPr>
          <w:p w14:paraId="76F04300"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98784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9905CE" w14:paraId="7825CA77" w14:textId="77777777" w:rsidTr="000916DA">
        <w:tc>
          <w:tcPr>
            <w:tcW w:w="1305" w:type="dxa"/>
          </w:tcPr>
          <w:p w14:paraId="45014171" w14:textId="5D24A70D"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C38551B" w14:textId="6F2CFDF6"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55FD5" w14:paraId="54A96B46" w14:textId="77777777" w:rsidTr="000916DA">
        <w:tc>
          <w:tcPr>
            <w:tcW w:w="1305" w:type="dxa"/>
          </w:tcPr>
          <w:p w14:paraId="4E8CC581" w14:textId="049D3006" w:rsidR="00B55FD5" w:rsidRDefault="00B55FD5"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0981D3DD" w14:textId="28431BD1" w:rsidR="00B55FD5" w:rsidRDefault="0024510C"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3A2847" w14:paraId="1A3992FF" w14:textId="77777777" w:rsidTr="000916DA">
        <w:tc>
          <w:tcPr>
            <w:tcW w:w="1305" w:type="dxa"/>
          </w:tcPr>
          <w:p w14:paraId="780B36F2" w14:textId="0FD8D5B4"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47CABD" w14:textId="090B65C3"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FF2EFD" w14:paraId="561FB5DC" w14:textId="77777777" w:rsidTr="000916DA">
        <w:tc>
          <w:tcPr>
            <w:tcW w:w="1305" w:type="dxa"/>
          </w:tcPr>
          <w:p w14:paraId="50D83BAC" w14:textId="2746F61E" w:rsidR="00FF2EFD" w:rsidRDefault="00FF2EFD"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12760EBA" w14:textId="05D07E01" w:rsidR="00FF2EFD" w:rsidRPr="000B24B1" w:rsidRDefault="00FF2EFD" w:rsidP="000B24B1">
            <w:pPr>
              <w:spacing w:before="0" w:after="120" w:line="240" w:lineRule="auto"/>
              <w:rPr>
                <w:lang w:val="en-GB" w:eastAsia="x-none"/>
              </w:rPr>
            </w:pPr>
            <w:r>
              <w:rPr>
                <w:rFonts w:eastAsiaTheme="minorEastAsia"/>
                <w:lang w:eastAsia="ko-KR"/>
              </w:rPr>
              <w:t xml:space="preserve">OK to wait for RAN2 input in this regard. </w:t>
            </w:r>
            <w:r w:rsidR="001374C3">
              <w:rPr>
                <w:rFonts w:eastAsiaTheme="minorEastAsia"/>
                <w:lang w:eastAsia="ko-KR"/>
              </w:rPr>
              <w:t xml:space="preserve">From our perspective, </w:t>
            </w:r>
            <w:r w:rsidR="00915C92">
              <w:rPr>
                <w:rFonts w:eastAsiaTheme="minorEastAsia"/>
                <w:lang w:eastAsia="ko-KR"/>
              </w:rPr>
              <w:t xml:space="preserve">there is no alignment needed by specification. </w:t>
            </w:r>
            <w:r w:rsidR="003D0BB5">
              <w:rPr>
                <w:rFonts w:eastAsiaTheme="minorEastAsia"/>
                <w:lang w:eastAsia="ko-KR"/>
              </w:rPr>
              <w:t xml:space="preserve">RAN2 has already </w:t>
            </w:r>
            <w:r w:rsidR="000B24B1">
              <w:rPr>
                <w:rFonts w:eastAsiaTheme="minorEastAsia"/>
                <w:lang w:eastAsia="ko-KR"/>
              </w:rPr>
              <w:t>suggested</w:t>
            </w:r>
            <w:r w:rsidR="003D0BB5">
              <w:rPr>
                <w:rFonts w:eastAsiaTheme="minorEastAsia"/>
                <w:lang w:eastAsia="ko-KR"/>
              </w:rPr>
              <w:t xml:space="preserve"> that</w:t>
            </w:r>
            <w:r w:rsidR="000B24B1">
              <w:rPr>
                <w:rFonts w:eastAsiaTheme="minorEastAsia"/>
                <w:lang w:eastAsia="ko-KR"/>
              </w:rPr>
              <w:t xml:space="preserve"> “</w:t>
            </w:r>
            <w:r w:rsidR="000B24B1" w:rsidRPr="00544560">
              <w:rPr>
                <w:lang w:val="en-GB" w:eastAsia="x-none"/>
              </w:rPr>
              <w:t xml:space="preserve">A periodic Cell DTX/DRX (i.e., active and non-active periods) can be configured by </w:t>
            </w:r>
            <w:proofErr w:type="spellStart"/>
            <w:r w:rsidR="000B24B1" w:rsidRPr="00544560">
              <w:rPr>
                <w:lang w:val="en-GB" w:eastAsia="x-none"/>
              </w:rPr>
              <w:t>gNB</w:t>
            </w:r>
            <w:proofErr w:type="spellEnd"/>
            <w:r w:rsidR="000B24B1" w:rsidRPr="00544560">
              <w:rPr>
                <w:lang w:val="en-GB" w:eastAsia="x-none"/>
              </w:rPr>
              <w:t xml:space="preserve"> via UE-specific RRC signalling per serving cell</w:t>
            </w:r>
            <w:proofErr w:type="gramStart"/>
            <w:r w:rsidR="000B24B1" w:rsidRPr="00544560">
              <w:rPr>
                <w:lang w:val="en-GB" w:eastAsia="x-none"/>
              </w:rPr>
              <w:t xml:space="preserve">. </w:t>
            </w:r>
            <w:r w:rsidR="000B24B1">
              <w:rPr>
                <w:rFonts w:eastAsiaTheme="minorEastAsia"/>
                <w:lang w:eastAsia="ko-KR"/>
              </w:rPr>
              <w:t>”</w:t>
            </w:r>
            <w:proofErr w:type="gramEnd"/>
            <w:r w:rsidR="000B24B1">
              <w:rPr>
                <w:rFonts w:eastAsiaTheme="minorEastAsia"/>
                <w:lang w:eastAsia="ko-KR"/>
              </w:rPr>
              <w:t xml:space="preserve"> . Hence, once the configuration is provided, UE follows that. We still need to discuss corresponding </w:t>
            </w:r>
            <w:r w:rsidR="00D40737">
              <w:rPr>
                <w:rFonts w:eastAsiaTheme="minorEastAsia"/>
                <w:lang w:eastAsia="ko-KR"/>
              </w:rPr>
              <w:t xml:space="preserve">UE </w:t>
            </w:r>
            <w:r w:rsidR="000B24B1">
              <w:rPr>
                <w:rFonts w:eastAsiaTheme="minorEastAsia"/>
                <w:lang w:eastAsia="ko-KR"/>
              </w:rPr>
              <w:t>behaviors</w:t>
            </w:r>
            <w:r w:rsidR="00D40737">
              <w:rPr>
                <w:rFonts w:eastAsiaTheme="minorEastAsia"/>
                <w:lang w:eastAsia="ko-KR"/>
              </w:rPr>
              <w:t xml:space="preserve"> in different situations</w:t>
            </w:r>
            <w:r w:rsidR="000B24B1">
              <w:rPr>
                <w:rFonts w:eastAsiaTheme="minorEastAsia"/>
                <w:lang w:eastAsia="ko-KR"/>
              </w:rPr>
              <w:t xml:space="preserve">, such as </w:t>
            </w:r>
            <w:r w:rsidR="00D40737">
              <w:rPr>
                <w:rFonts w:eastAsiaTheme="minorEastAsia"/>
                <w:lang w:eastAsia="ko-KR"/>
              </w:rPr>
              <w:t xml:space="preserve">during overlap of active and non-active times of cell DTX/DRX and UE C-DRX. </w:t>
            </w:r>
            <w:r w:rsidR="003D0BB5">
              <w:rPr>
                <w:rFonts w:eastAsiaTheme="minorEastAsia"/>
                <w:lang w:eastAsia="ko-KR"/>
              </w:rPr>
              <w:t xml:space="preserve"> </w:t>
            </w: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77777777" w:rsidR="00627FFE" w:rsidRDefault="0098784F">
      <w:pPr>
        <w:pStyle w:val="Heading2"/>
        <w:rPr>
          <w:rFonts w:eastAsia="SimSun"/>
          <w:lang w:val="en-US" w:eastAsia="zh-CN"/>
        </w:rPr>
      </w:pPr>
      <w:r>
        <w:rPr>
          <w:rFonts w:eastAsia="SimSun"/>
          <w:lang w:val="en-US" w:eastAsia="zh-CN"/>
        </w:rPr>
        <w:t>2.5 Signals/Channels impacted by cell DTX/DRX</w:t>
      </w:r>
    </w:p>
    <w:p w14:paraId="75ED667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F8053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5EF8A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4768B7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7AEF8B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E88F9F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00443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F4F2E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FADBB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6C41C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697CB85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FD0DD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55546B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0C61B4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B11D2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w:t>
      </w:r>
    </w:p>
    <w:p w14:paraId="55C0ADA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C06BE9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F5928DD" w14:textId="77777777" w:rsidR="00627FFE" w:rsidRDefault="0098784F">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A819D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35396A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Besides semi-static configuration, dynamic indication for cell DTX/DRX should also be considered.</w:t>
      </w:r>
    </w:p>
    <w:p w14:paraId="6F0EFD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6AD8C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644C57E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5FD5C4D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978DB5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6EE1316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09DAD06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581D6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47FB6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F1D1D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B87D3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ED2460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0FB2B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A347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3EEF2B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0B64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710AFC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6345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407A69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F38DE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B187C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8756E7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5C1AACA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065F81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19083E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C50F4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78CB742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0349BD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4A8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98784F">
      <w:pPr>
        <w:pStyle w:val="ListParagraph"/>
        <w:numPr>
          <w:ilvl w:val="1"/>
          <w:numId w:val="3"/>
        </w:numPr>
        <w:rPr>
          <w:sz w:val="20"/>
          <w:szCs w:val="20"/>
        </w:rPr>
      </w:pPr>
      <w:r>
        <w:rPr>
          <w:sz w:val="20"/>
          <w:szCs w:val="20"/>
        </w:rPr>
        <w:lastRenderedPageBreak/>
        <w:t>TRS is excluded from the set of signals that are muted during inactive periods corresponding to cell DTX</w:t>
      </w:r>
    </w:p>
    <w:p w14:paraId="079E3104" w14:textId="77777777" w:rsidR="00627FFE" w:rsidRDefault="0098784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98784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98784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7A94A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05FAC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3B126A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CFA0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54F22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FE6F0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6F6F41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AFF73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511BC5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278257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98784F">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76F6CD1" w14:textId="77777777" w:rsidR="00627FFE" w:rsidRDefault="0098784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98784F">
      <w:pPr>
        <w:pStyle w:val="ListParagraph"/>
        <w:numPr>
          <w:ilvl w:val="1"/>
          <w:numId w:val="3"/>
        </w:numPr>
        <w:rPr>
          <w:sz w:val="20"/>
          <w:szCs w:val="20"/>
        </w:rPr>
      </w:pPr>
      <w:r>
        <w:rPr>
          <w:sz w:val="20"/>
          <w:szCs w:val="20"/>
        </w:rPr>
        <w:lastRenderedPageBreak/>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2B3D72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195DE63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6364A7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77777777" w:rsidR="00627FFE" w:rsidRDefault="0098784F">
      <w:pPr>
        <w:pStyle w:val="Heading5"/>
        <w:rPr>
          <w:rFonts w:eastAsiaTheme="minorEastAsia"/>
          <w:lang w:eastAsia="ko-KR"/>
        </w:rPr>
      </w:pPr>
      <w:r>
        <w:rPr>
          <w:rFonts w:eastAsiaTheme="minorEastAsia"/>
          <w:lang w:eastAsia="ko-KR"/>
        </w:rPr>
        <w:t>Proposal #5-1</w:t>
      </w:r>
    </w:p>
    <w:p w14:paraId="218E0E1E"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61C05E2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77777777" w:rsidR="00627FFE" w:rsidRDefault="0098784F">
      <w:pPr>
        <w:pStyle w:val="Heading5"/>
        <w:rPr>
          <w:rFonts w:eastAsiaTheme="minorEastAsia"/>
          <w:lang w:eastAsia="ko-KR"/>
        </w:rPr>
      </w:pPr>
      <w:r>
        <w:rPr>
          <w:rFonts w:eastAsiaTheme="minorEastAsia"/>
          <w:lang w:eastAsia="ko-KR"/>
        </w:rPr>
        <w:t>Proposal #5-2</w:t>
      </w:r>
    </w:p>
    <w:p w14:paraId="48E19C27"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1230648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77777777" w:rsidR="00627FFE" w:rsidRDefault="00627FFE">
      <w:pPr>
        <w:pStyle w:val="BodyText"/>
        <w:spacing w:after="0"/>
        <w:rPr>
          <w:rFonts w:ascii="Times New Roman" w:eastAsiaTheme="minorEastAsia" w:hAnsi="Times New Roman"/>
          <w:szCs w:val="20"/>
          <w:lang w:eastAsia="ko-KR"/>
        </w:rPr>
      </w:pPr>
    </w:p>
    <w:p w14:paraId="704B8DC4"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98784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w:t>
            </w:r>
            <w:r>
              <w:rPr>
                <w:rFonts w:ascii="Times New Roman" w:eastAsiaTheme="minorEastAsia" w:hAnsi="Times New Roman"/>
                <w:szCs w:val="20"/>
                <w:lang w:eastAsia="ko-KR"/>
              </w:rPr>
              <w:lastRenderedPageBreak/>
              <w:t xml:space="preserve">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1FAEBE4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0DC7798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388EC71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8780E39" w14:textId="77777777" w:rsidR="00627FFE" w:rsidRDefault="0098784F">
            <w:pPr>
              <w:pStyle w:val="Heading5"/>
              <w:outlineLvl w:val="4"/>
              <w:rPr>
                <w:rFonts w:eastAsiaTheme="minorEastAsia"/>
                <w:i/>
                <w:iCs/>
                <w:lang w:eastAsia="ko-KR"/>
              </w:rPr>
            </w:pPr>
            <w:r>
              <w:rPr>
                <w:rFonts w:eastAsiaTheme="minorEastAsia"/>
                <w:i/>
                <w:iCs/>
                <w:lang w:eastAsia="ko-KR"/>
              </w:rPr>
              <w:t>Proposal #5-1</w:t>
            </w:r>
          </w:p>
          <w:p w14:paraId="10C6973F"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DA50D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FAFDFE6" w14:textId="77777777" w:rsidR="00627FFE" w:rsidRDefault="0098784F">
            <w:pPr>
              <w:pStyle w:val="Heading5"/>
              <w:outlineLvl w:val="4"/>
              <w:rPr>
                <w:rFonts w:eastAsiaTheme="minorEastAsia"/>
                <w:i/>
                <w:iCs/>
                <w:lang w:eastAsia="ko-KR"/>
              </w:rPr>
            </w:pPr>
            <w:r>
              <w:rPr>
                <w:rFonts w:eastAsiaTheme="minorEastAsia"/>
                <w:i/>
                <w:iCs/>
                <w:lang w:eastAsia="ko-KR"/>
              </w:rPr>
              <w:t>Proposal #5-2</w:t>
            </w:r>
          </w:p>
          <w:p w14:paraId="092D4902"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568C06"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SRS</w:t>
            </w:r>
          </w:p>
          <w:p w14:paraId="43EE2AC1"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5E49861"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#5-1 and proposal #5-2 apply to.</w:t>
            </w:r>
          </w:p>
          <w:p w14:paraId="23B0ECBA"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5F0749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98784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081A424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627FFE" w14:paraId="5AB21638" w14:textId="77777777">
        <w:trPr>
          <w:trHeight w:val="598"/>
        </w:trPr>
        <w:tc>
          <w:tcPr>
            <w:tcW w:w="1255" w:type="dxa"/>
          </w:tcPr>
          <w:p w14:paraId="796B9B6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351E93" w14:textId="77777777" w:rsidR="00627FFE" w:rsidRDefault="0098784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0E2BFC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98784F">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EBC657D" w14:textId="77777777" w:rsidR="00627FFE" w:rsidRDefault="0098784F">
            <w:r>
              <w:rPr>
                <w:noProof/>
                <w:lang w:val="de-DE" w:eastAsia="de-DE"/>
              </w:rPr>
              <w:lastRenderedPageBreak/>
              <w:drawing>
                <wp:inline distT="0" distB="0" distL="0" distR="0" wp14:anchorId="24B52553" wp14:editId="5465B6F2">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D283AED" wp14:editId="6B698E35">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98784F">
            <w:pPr>
              <w:jc w:val="center"/>
              <w:rPr>
                <w:rFonts w:eastAsia="?? ??"/>
              </w:rPr>
            </w:pPr>
            <w:r>
              <w:rPr>
                <w:rFonts w:eastAsia="?? ??" w:hint="eastAsia"/>
              </w:rPr>
              <w:t>F</w:t>
            </w:r>
            <w:r>
              <w:rPr>
                <w:rFonts w:eastAsia="?? ??"/>
              </w:rPr>
              <w:t>ig. 1 UE DRX/Cell DTX not aligned with CSI-RS</w:t>
            </w:r>
          </w:p>
          <w:p w14:paraId="5948058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32A4AA"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77777777"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22A66BB1"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77777777"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35D9C7EF" w14:textId="77777777" w:rsidR="00627FFE" w:rsidRDefault="0098784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27FFE" w14:paraId="78590E57" w14:textId="77777777">
        <w:trPr>
          <w:trHeight w:val="598"/>
        </w:trPr>
        <w:tc>
          <w:tcPr>
            <w:tcW w:w="1255" w:type="dxa"/>
          </w:tcPr>
          <w:p w14:paraId="3F00C088"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AE6FF72"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#5-1</w:t>
            </w:r>
          </w:p>
          <w:p w14:paraId="4B157E37"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FE57516" w14:textId="77777777" w:rsidR="00627FFE" w:rsidRDefault="0098784F">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E648EF3" w14:textId="77777777"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#5-1:</w:t>
            </w:r>
          </w:p>
          <w:p w14:paraId="72CCED38"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03F2E5D"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77777777"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#5-2:</w:t>
            </w:r>
          </w:p>
          <w:p w14:paraId="21FE8EF0"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 xml:space="preserve">Similar as proposal#5-1,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DBE59B1"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63C67618"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#5-2,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#5-2.</w:t>
            </w:r>
          </w:p>
        </w:tc>
      </w:tr>
      <w:tr w:rsidR="00661343" w14:paraId="04ADAD61" w14:textId="77777777">
        <w:trPr>
          <w:trHeight w:val="598"/>
        </w:trPr>
        <w:tc>
          <w:tcPr>
            <w:tcW w:w="1255" w:type="dxa"/>
          </w:tcPr>
          <w:p w14:paraId="5FDD0316" w14:textId="125ABD30"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77777777" w:rsidR="00661343" w:rsidRDefault="00661343"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#5-1:</w:t>
            </w:r>
          </w:p>
          <w:p w14:paraId="2145D384" w14:textId="77777777"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CSI-RS for channel measurement, i.e., not configured with ‘</w:t>
            </w:r>
            <w:proofErr w:type="spellStart"/>
            <w:r w:rsidR="00661343">
              <w:rPr>
                <w:rFonts w:ascii="Times New Roman" w:eastAsiaTheme="minorEastAsia" w:hAnsi="Times New Roman"/>
                <w:lang w:eastAsia="ko-KR"/>
              </w:rPr>
              <w:t>trs</w:t>
            </w:r>
            <w:proofErr w:type="spellEnd"/>
            <w:r w:rsidR="00661343">
              <w:rPr>
                <w:rFonts w:ascii="Times New Roman" w:eastAsiaTheme="minorEastAsia" w:hAnsi="Times New Roman"/>
                <w:lang w:eastAsia="ko-KR"/>
              </w:rPr>
              <w:t xml:space="preserve">-info’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BodyText"/>
              <w:spacing w:after="0"/>
              <w:rPr>
                <w:rFonts w:ascii="Times New Roman" w:eastAsiaTheme="minorEastAsia" w:hAnsi="Times New Roman"/>
                <w:lang w:eastAsia="ko-KR"/>
              </w:rPr>
            </w:pPr>
          </w:p>
          <w:p w14:paraId="3D0B4F48" w14:textId="5FBF39EE" w:rsidR="00661343" w:rsidRDefault="00661343" w:rsidP="00661343">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#5-2:</w:t>
            </w:r>
          </w:p>
          <w:p w14:paraId="461E3DF2" w14:textId="149FBACE"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9905CE" w14:paraId="0AACFB4E" w14:textId="77777777">
        <w:trPr>
          <w:trHeight w:val="598"/>
        </w:trPr>
        <w:tc>
          <w:tcPr>
            <w:tcW w:w="1255" w:type="dxa"/>
          </w:tcPr>
          <w:p w14:paraId="6FC6FC86" w14:textId="077639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C54004A" w14:textId="77777777" w:rsidR="009905CE" w:rsidRDefault="009905CE" w:rsidP="000916DA">
            <w:pPr>
              <w:pStyle w:val="BodyText"/>
              <w:spacing w:after="0"/>
              <w:rPr>
                <w:rFonts w:ascii="Times New Roman" w:eastAsiaTheme="minorEastAsia" w:hAnsi="Times New Roman"/>
                <w:lang w:eastAsia="ko-KR"/>
              </w:rPr>
            </w:pPr>
            <w:r w:rsidRPr="009905CE">
              <w:rPr>
                <w:rFonts w:ascii="Times New Roman" w:eastAsiaTheme="minorEastAsia" w:hAnsi="Times New Roman"/>
                <w:u w:val="single"/>
                <w:lang w:eastAsia="ko-KR"/>
              </w:rPr>
              <w:t>On Proposal #5-1</w:t>
            </w:r>
            <w:r>
              <w:rPr>
                <w:rFonts w:ascii="Times New Roman" w:eastAsiaTheme="minorEastAsia" w:hAnsi="Times New Roman"/>
                <w:lang w:eastAsia="ko-KR"/>
              </w:rPr>
              <w:t>:</w:t>
            </w:r>
          </w:p>
          <w:p w14:paraId="1881D4EB" w14:textId="5DF999E1"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DE8DEB6" w14:textId="4BF111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sidRPr="009905CE">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A367BFA" w14:textId="50D821F8"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27337E88" w14:textId="77777777" w:rsidR="009905CE" w:rsidRDefault="009905CE" w:rsidP="000916DA">
            <w:pPr>
              <w:pStyle w:val="BodyText"/>
              <w:spacing w:after="0"/>
              <w:rPr>
                <w:rFonts w:ascii="Times New Roman" w:eastAsiaTheme="minorEastAsia" w:hAnsi="Times New Roman"/>
                <w:lang w:eastAsia="ko-KR"/>
              </w:rPr>
            </w:pPr>
          </w:p>
          <w:p w14:paraId="3976FF26"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271B04"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44237F"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9129E13"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A46F7B2"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Periodic/Semi-persistent CSI-RS (for tracking)</w:t>
            </w:r>
          </w:p>
          <w:p w14:paraId="0F995BBB"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PRS</w:t>
            </w:r>
          </w:p>
          <w:p w14:paraId="0960D65A" w14:textId="16B274BA"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sidRPr="009905CE">
              <w:rPr>
                <w:rFonts w:ascii="Times New Roman" w:eastAsiaTheme="minorEastAsia" w:hAnsi="Times New Roman"/>
                <w:color w:val="FF0000"/>
                <w:szCs w:val="20"/>
                <w:lang w:eastAsia="ko-KR"/>
              </w:rPr>
              <w:t>, if retransmission timer is not running according to TS 38.321</w:t>
            </w:r>
          </w:p>
          <w:p w14:paraId="630BDDC3"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9475BF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A0735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2376A60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9CD36D0" w14:textId="0702B9DF"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Pr="009905CE">
              <w:rPr>
                <w:rFonts w:ascii="Times New Roman" w:eastAsiaTheme="minorEastAsia" w:hAnsi="Times New Roman"/>
                <w:color w:val="FF0000"/>
                <w:szCs w:val="20"/>
                <w:lang w:eastAsia="ko-KR"/>
              </w:rPr>
              <w:t>, if retransmission timer is not running according to TS 38.321</w:t>
            </w:r>
          </w:p>
          <w:p w14:paraId="70BC873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9CA8B8"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4015D02"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359D81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90AF653" w14:textId="0F6E03CE" w:rsidR="009905CE" w:rsidRPr="009905CE" w:rsidRDefault="009905CE" w:rsidP="000916D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DD95F50" w14:textId="77777777" w:rsidR="009905CE" w:rsidRDefault="009905CE" w:rsidP="000916DA">
            <w:pPr>
              <w:pStyle w:val="BodyText"/>
              <w:spacing w:after="0"/>
              <w:rPr>
                <w:rFonts w:ascii="Times New Roman" w:eastAsiaTheme="minorEastAsia" w:hAnsi="Times New Roman"/>
                <w:lang w:eastAsia="ko-KR"/>
              </w:rPr>
            </w:pPr>
          </w:p>
          <w:p w14:paraId="040235CF" w14:textId="4F4DEE53" w:rsidR="009905CE" w:rsidRPr="009905CE" w:rsidRDefault="009905CE" w:rsidP="000916DA">
            <w:pPr>
              <w:pStyle w:val="BodyText"/>
              <w:spacing w:after="0"/>
              <w:rPr>
                <w:rFonts w:ascii="Times New Roman" w:eastAsiaTheme="minorEastAsia" w:hAnsi="Times New Roman"/>
                <w:u w:val="single"/>
                <w:lang w:eastAsia="ko-KR"/>
              </w:rPr>
            </w:pPr>
            <w:r w:rsidRPr="009905CE">
              <w:rPr>
                <w:rFonts w:ascii="Times New Roman" w:eastAsiaTheme="minorEastAsia" w:hAnsi="Times New Roman"/>
                <w:u w:val="single"/>
                <w:lang w:eastAsia="ko-KR"/>
              </w:rPr>
              <w:t>On Proposal #5-2</w:t>
            </w:r>
            <w:r>
              <w:rPr>
                <w:rFonts w:ascii="Times New Roman" w:eastAsiaTheme="minorEastAsia" w:hAnsi="Times New Roman"/>
                <w:u w:val="single"/>
                <w:lang w:eastAsia="ko-KR"/>
              </w:rPr>
              <w:t>:</w:t>
            </w:r>
          </w:p>
          <w:p w14:paraId="67F336C1" w14:textId="18107F51" w:rsidR="009905CE" w:rsidRDefault="009905CE"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6B4F1403" w14:textId="77777777" w:rsidR="009905CE" w:rsidRDefault="009905CE" w:rsidP="000916DA">
            <w:pPr>
              <w:pStyle w:val="BodyText"/>
              <w:spacing w:after="0"/>
              <w:rPr>
                <w:rFonts w:ascii="Times New Roman" w:eastAsiaTheme="minorEastAsia" w:hAnsi="Times New Roman"/>
                <w:lang w:eastAsia="ko-KR"/>
              </w:rPr>
            </w:pPr>
          </w:p>
          <w:p w14:paraId="5FF7A93B"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24312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7F3EA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A943696"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HARQ feedback for DG PDSCH</w:t>
            </w:r>
          </w:p>
          <w:p w14:paraId="25524396" w14:textId="77777777" w:rsidR="009905CE" w:rsidRDefault="009905CE" w:rsidP="000916DA">
            <w:pPr>
              <w:pStyle w:val="BodyText"/>
              <w:spacing w:after="0"/>
              <w:rPr>
                <w:rFonts w:ascii="Times New Roman" w:eastAsiaTheme="minorEastAsia" w:hAnsi="Times New Roman"/>
                <w:lang w:eastAsia="ko-KR"/>
              </w:rPr>
            </w:pPr>
          </w:p>
          <w:p w14:paraId="3FD287B5" w14:textId="7888708A" w:rsidR="009905CE" w:rsidRDefault="009905CE" w:rsidP="000916DA">
            <w:pPr>
              <w:pStyle w:val="BodyText"/>
              <w:spacing w:after="0"/>
              <w:rPr>
                <w:rFonts w:ascii="Times New Roman" w:eastAsiaTheme="minorEastAsia" w:hAnsi="Times New Roman"/>
                <w:lang w:eastAsia="ko-KR"/>
              </w:rPr>
            </w:pPr>
          </w:p>
        </w:tc>
      </w:tr>
      <w:tr w:rsidR="003A2847" w14:paraId="2E870C0A" w14:textId="77777777">
        <w:trPr>
          <w:trHeight w:val="598"/>
        </w:trPr>
        <w:tc>
          <w:tcPr>
            <w:tcW w:w="1255" w:type="dxa"/>
          </w:tcPr>
          <w:p w14:paraId="1A8818A2" w14:textId="0D9AD690"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8261C45" w14:textId="77777777" w:rsidR="003A2847" w:rsidRDefault="003A2847" w:rsidP="003A284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Proposal#5-1 and Proposal#5-2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7225C86E" w14:textId="39174142" w:rsidR="003A2847" w:rsidRPr="009905CE" w:rsidRDefault="003A2847" w:rsidP="003A284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Proposal#5-2 we would agree with Nokia to remove the last 2 bullets and wait for RAN2 on that.</w:t>
            </w:r>
          </w:p>
        </w:tc>
      </w:tr>
      <w:tr w:rsidR="00D22674" w14:paraId="2C757A26" w14:textId="77777777">
        <w:trPr>
          <w:trHeight w:val="598"/>
        </w:trPr>
        <w:tc>
          <w:tcPr>
            <w:tcW w:w="1255" w:type="dxa"/>
          </w:tcPr>
          <w:p w14:paraId="7E22BDA1" w14:textId="35CE53E6" w:rsidR="00D22674" w:rsidRDefault="00D22674"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91E4166" w14:textId="73811DD8" w:rsidR="00C46E59" w:rsidRDefault="00FC781E" w:rsidP="00C46E59">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w:t>
            </w:r>
            <w:r w:rsidR="00C46E59">
              <w:rPr>
                <w:rFonts w:ascii="Times New Roman" w:eastAsiaTheme="minorEastAsia" w:hAnsi="Times New Roman"/>
                <w:lang w:eastAsia="ko-KR"/>
              </w:rPr>
              <w:t xml:space="preserve">5-1. For P 5-2, we think </w:t>
            </w:r>
            <w:r w:rsidR="00C46E59">
              <w:rPr>
                <w:rFonts w:ascii="Times New Roman" w:eastAsiaTheme="minorEastAsia" w:hAnsi="Times New Roman"/>
                <w:szCs w:val="20"/>
                <w:lang w:eastAsia="ko-KR"/>
              </w:rPr>
              <w:t>HARQ feedback for DG PDSCH</w:t>
            </w:r>
            <w:r w:rsidR="00C46E59">
              <w:rPr>
                <w:rFonts w:ascii="Times New Roman" w:eastAsiaTheme="minorEastAsia" w:hAnsi="Times New Roman"/>
                <w:szCs w:val="20"/>
                <w:lang w:eastAsia="ko-KR"/>
              </w:rPr>
              <w:t xml:space="preserve"> can be removed, based on similar argument that DG PDSCH and DG PUSCH are excluded and expected to be handled by </w:t>
            </w:r>
            <w:proofErr w:type="spellStart"/>
            <w:r w:rsidR="00C46E59">
              <w:rPr>
                <w:rFonts w:ascii="Times New Roman" w:eastAsiaTheme="minorEastAsia" w:hAnsi="Times New Roman"/>
                <w:szCs w:val="20"/>
                <w:lang w:eastAsia="ko-KR"/>
              </w:rPr>
              <w:t>gNB</w:t>
            </w:r>
            <w:proofErr w:type="spellEnd"/>
            <w:r w:rsidR="00C46E59">
              <w:rPr>
                <w:rFonts w:ascii="Times New Roman" w:eastAsiaTheme="minorEastAsia" w:hAnsi="Times New Roman"/>
                <w:szCs w:val="20"/>
                <w:lang w:eastAsia="ko-KR"/>
              </w:rPr>
              <w:t xml:space="preserve"> implementation via dynamic scheduling.</w:t>
            </w:r>
          </w:p>
          <w:p w14:paraId="4E6E9318" w14:textId="77777777" w:rsidR="00D22674" w:rsidRDefault="00D22674" w:rsidP="003A2847">
            <w:pPr>
              <w:pStyle w:val="BodyText"/>
              <w:spacing w:after="0"/>
              <w:rPr>
                <w:rFonts w:ascii="Times New Roman" w:eastAsiaTheme="minorEastAsia" w:hAnsi="Times New Roman"/>
                <w:lang w:eastAsia="ko-KR"/>
              </w:rPr>
            </w:pPr>
          </w:p>
          <w:p w14:paraId="4CC75B2B" w14:textId="5D50449A" w:rsidR="00C46E59" w:rsidRDefault="00C46E59" w:rsidP="00C46E59">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w:t>
            </w:r>
            <w:r w:rsidR="00605376">
              <w:rPr>
                <w:rFonts w:ascii="Times New Roman" w:eastAsiaTheme="minorEastAsia" w:hAnsi="Times New Roman"/>
                <w:szCs w:val="20"/>
                <w:lang w:eastAsia="ko-KR"/>
              </w:rPr>
              <w:t xml:space="preserve"> We support including TRS in the list of impacted signals/channels.</w:t>
            </w:r>
          </w:p>
          <w:p w14:paraId="767B5F7C" w14:textId="77777777" w:rsidR="00386A90" w:rsidRDefault="00386A90" w:rsidP="00C46E59">
            <w:pPr>
              <w:pStyle w:val="BodyText"/>
              <w:tabs>
                <w:tab w:val="left" w:pos="0"/>
              </w:tabs>
              <w:overflowPunct w:val="0"/>
              <w:spacing w:after="0" w:line="252" w:lineRule="auto"/>
              <w:rPr>
                <w:rFonts w:ascii="Times New Roman" w:eastAsiaTheme="minorEastAsia" w:hAnsi="Times New Roman"/>
                <w:szCs w:val="20"/>
                <w:lang w:eastAsia="ko-KR"/>
              </w:rPr>
            </w:pPr>
          </w:p>
          <w:p w14:paraId="15D1CB6B" w14:textId="17015824" w:rsidR="00C46E59" w:rsidRDefault="00C46E59" w:rsidP="00103ACF">
            <w:pPr>
              <w:pStyle w:val="BodyText"/>
              <w:tabs>
                <w:tab w:val="left" w:pos="0"/>
              </w:tabs>
              <w:overflowPunct w:val="0"/>
              <w:spacing w:after="0" w:line="252" w:lineRule="auto"/>
              <w:rPr>
                <w:rFonts w:ascii="Times New Roman" w:eastAsiaTheme="minorEastAsia" w:hAnsi="Times New Roman"/>
                <w:lang w:eastAsia="ko-KR"/>
              </w:rPr>
            </w:pP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98784F">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2EF8C50"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#5-1, 5-2, RAN2 discussion.</w:t>
            </w:r>
          </w:p>
        </w:tc>
      </w:tr>
      <w:tr w:rsidR="003A2847" w14:paraId="1280E750" w14:textId="77777777">
        <w:tc>
          <w:tcPr>
            <w:tcW w:w="1255" w:type="dxa"/>
          </w:tcPr>
          <w:p w14:paraId="666FB14F" w14:textId="3486132F"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65F210F1" w14:textId="169AC878" w:rsidR="003A2847" w:rsidRDefault="003A2847" w:rsidP="003A28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77777777" w:rsidR="00627FFE" w:rsidRDefault="00627FFE">
      <w:pPr>
        <w:pStyle w:val="BodyText"/>
        <w:spacing w:after="0"/>
        <w:rPr>
          <w:rFonts w:ascii="Times New Roman" w:eastAsiaTheme="minorEastAsia" w:hAnsi="Times New Roman"/>
          <w:szCs w:val="20"/>
          <w:lang w:eastAsia="ko-KR"/>
        </w:rPr>
      </w:pPr>
    </w:p>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77777777" w:rsidR="00627FFE" w:rsidRDefault="0098784F">
      <w:pPr>
        <w:pStyle w:val="Heading2"/>
        <w:ind w:left="540" w:hanging="540"/>
        <w:rPr>
          <w:rFonts w:eastAsia="SimSun"/>
          <w:lang w:val="en-US" w:eastAsia="zh-CN"/>
        </w:rPr>
      </w:pPr>
      <w:r>
        <w:rPr>
          <w:rFonts w:eastAsia="SimSun"/>
          <w:lang w:val="en-US" w:eastAsia="zh-CN"/>
        </w:rPr>
        <w:t>2.6 Combining Spatial/Power Domain Enhancement with cell DTX/DRX enhancements</w:t>
      </w:r>
    </w:p>
    <w:p w14:paraId="71D66BD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2F0C3FBC"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7E149CA0"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77777777" w:rsidR="00627FFE" w:rsidRDefault="0098784F">
      <w:pPr>
        <w:pStyle w:val="Heading4"/>
        <w:rPr>
          <w:rFonts w:eastAsia="SimSun"/>
          <w:szCs w:val="18"/>
          <w:lang w:val="en-US" w:eastAsia="zh-CN"/>
        </w:rPr>
      </w:pPr>
      <w:r>
        <w:rPr>
          <w:rFonts w:eastAsia="SimSun"/>
          <w:szCs w:val="18"/>
          <w:lang w:val="en-US" w:eastAsia="zh-CN"/>
        </w:rPr>
        <w:lastRenderedPageBreak/>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BE66016"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98784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68A7195" w14:textId="77777777" w:rsidR="00627FFE" w:rsidRDefault="0098784F">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8344B01" w14:textId="77777777" w:rsidR="00627FFE" w:rsidRDefault="0098784F">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627FFE" w14:paraId="2F729456" w14:textId="77777777">
        <w:tc>
          <w:tcPr>
            <w:tcW w:w="1255" w:type="dxa"/>
          </w:tcPr>
          <w:p w14:paraId="0C475612"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BD97BA" w14:textId="77777777" w:rsidR="00627FFE" w:rsidRDefault="0098784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98784F" w14:paraId="4CE1009E" w14:textId="77777777">
        <w:tc>
          <w:tcPr>
            <w:tcW w:w="1255" w:type="dxa"/>
          </w:tcPr>
          <w:p w14:paraId="09D30991" w14:textId="2C9E86D7" w:rsidR="0098784F" w:rsidRDefault="0098784F">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0022AA04" w14:textId="34A58947" w:rsidR="0098784F"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8435D" w14:paraId="6A95D72F" w14:textId="77777777">
        <w:tc>
          <w:tcPr>
            <w:tcW w:w="1255" w:type="dxa"/>
          </w:tcPr>
          <w:p w14:paraId="420C1C81" w14:textId="299DFF4C" w:rsidR="0058435D" w:rsidRDefault="0058435D">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14:paraId="65AE4B91" w14:textId="6A6AB345" w:rsidR="0058435D" w:rsidRDefault="0058435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3A2847" w14:paraId="6A1F61E6" w14:textId="77777777">
        <w:tc>
          <w:tcPr>
            <w:tcW w:w="1255" w:type="dxa"/>
          </w:tcPr>
          <w:p w14:paraId="6BBF0B36" w14:textId="179806C5" w:rsidR="003A2847" w:rsidRDefault="003A2847" w:rsidP="003A284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1B1E07D6" w14:textId="3E48822B" w:rsidR="003A2847" w:rsidRDefault="003A2847"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01663F" w14:paraId="574332EA" w14:textId="77777777">
        <w:tc>
          <w:tcPr>
            <w:tcW w:w="1255" w:type="dxa"/>
          </w:tcPr>
          <w:p w14:paraId="7E70470F" w14:textId="2E7C1CA6" w:rsidR="0001663F" w:rsidRDefault="0001663F" w:rsidP="003A284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4630F00" w14:textId="1DE04369" w:rsidR="0001663F" w:rsidRDefault="0001663F" w:rsidP="003A284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w:t>
            </w:r>
            <w:r w:rsidR="00D521F5">
              <w:rPr>
                <w:rFonts w:ascii="Times New Roman" w:eastAsiaTheme="minorEastAsia" w:hAnsi="Times New Roman"/>
                <w:szCs w:val="20"/>
                <w:lang w:eastAsia="ko-KR"/>
              </w:rPr>
              <w:t>. If any interactions need to be discussed, that can be d</w:t>
            </w:r>
            <w:r w:rsidR="002C19A6">
              <w:rPr>
                <w:rFonts w:ascii="Times New Roman" w:eastAsiaTheme="minorEastAsia" w:hAnsi="Times New Roman"/>
                <w:szCs w:val="20"/>
                <w:lang w:eastAsia="ko-KR"/>
              </w:rPr>
              <w:t>one</w:t>
            </w:r>
            <w:r w:rsidR="00D521F5">
              <w:rPr>
                <w:rFonts w:ascii="Times New Roman" w:eastAsiaTheme="minorEastAsia" w:hAnsi="Times New Roman"/>
                <w:szCs w:val="20"/>
                <w:lang w:eastAsia="ko-KR"/>
              </w:rPr>
              <w:t xml:space="preserve"> later.</w:t>
            </w: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77777777" w:rsidR="00627FFE" w:rsidRDefault="0098784F">
      <w:pPr>
        <w:pStyle w:val="Heading2"/>
        <w:ind w:left="540" w:hanging="540"/>
        <w:rPr>
          <w:rFonts w:eastAsia="SimSun"/>
          <w:lang w:val="en-US" w:eastAsia="zh-CN"/>
        </w:rPr>
      </w:pPr>
      <w:r>
        <w:rPr>
          <w:rFonts w:eastAsia="SimSun"/>
          <w:lang w:val="en-US" w:eastAsia="zh-CN"/>
        </w:rPr>
        <w:t>2.7 Any Other Issues</w:t>
      </w:r>
    </w:p>
    <w:p w14:paraId="0994E00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145467E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20733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98784F">
      <w:pPr>
        <w:pStyle w:val="Heading1"/>
        <w:rPr>
          <w:rFonts w:eastAsia="SimSun" w:cs="Arial"/>
          <w:sz w:val="32"/>
          <w:szCs w:val="32"/>
          <w:lang w:val="en-US"/>
        </w:rPr>
      </w:pPr>
      <w:r>
        <w:rPr>
          <w:rFonts w:eastAsia="SimSun" w:cs="Arial"/>
          <w:sz w:val="32"/>
          <w:szCs w:val="32"/>
          <w:lang w:val="en-US"/>
        </w:rPr>
        <w:t>Reference</w:t>
      </w:r>
    </w:p>
    <w:p w14:paraId="40E4535D" w14:textId="77777777" w:rsidR="00627FFE" w:rsidRDefault="0098784F">
      <w:pPr>
        <w:pStyle w:val="ListParagraph"/>
        <w:numPr>
          <w:ilvl w:val="0"/>
          <w:numId w:val="11"/>
        </w:numPr>
        <w:ind w:left="540" w:hanging="540"/>
      </w:pPr>
      <w:r>
        <w:t>R1-2302334, “Cell DTX/DRX for NES,” FUTUREWEI</w:t>
      </w:r>
    </w:p>
    <w:p w14:paraId="125EDF52" w14:textId="77777777" w:rsidR="00627FFE" w:rsidRDefault="0098784F">
      <w:pPr>
        <w:pStyle w:val="ListParagraph"/>
        <w:numPr>
          <w:ilvl w:val="0"/>
          <w:numId w:val="11"/>
        </w:numPr>
        <w:ind w:left="540" w:hanging="540"/>
      </w:pPr>
      <w:r>
        <w:t>R1-2302338, “Cell DTX/DRX mechanism for network energy saving,” Huawei, HiSilicon</w:t>
      </w:r>
    </w:p>
    <w:p w14:paraId="5CA9F9AB" w14:textId="77777777" w:rsidR="00627FFE" w:rsidRDefault="0098784F">
      <w:pPr>
        <w:pStyle w:val="ListParagraph"/>
        <w:numPr>
          <w:ilvl w:val="0"/>
          <w:numId w:val="11"/>
        </w:numPr>
        <w:ind w:left="540" w:hanging="540"/>
      </w:pPr>
      <w:r>
        <w:t>R1-2302390, “Cell DTX/DRX enhancement for network energy saving,” Panasonic</w:t>
      </w:r>
    </w:p>
    <w:p w14:paraId="7FDC0DC1" w14:textId="77777777" w:rsidR="00627FFE" w:rsidRDefault="0098784F">
      <w:pPr>
        <w:pStyle w:val="ListParagraph"/>
        <w:numPr>
          <w:ilvl w:val="0"/>
          <w:numId w:val="11"/>
        </w:numPr>
        <w:ind w:left="540" w:hanging="540"/>
      </w:pPr>
      <w:r>
        <w:t>R1-2302394, “Enhancements on cell DTX/DRX mechanism,” Nokia, Nokia Shanghai Bell</w:t>
      </w:r>
    </w:p>
    <w:p w14:paraId="38088FE3" w14:textId="77777777" w:rsidR="00627FFE" w:rsidRDefault="0098784F">
      <w:pPr>
        <w:pStyle w:val="ListParagraph"/>
        <w:numPr>
          <w:ilvl w:val="0"/>
          <w:numId w:val="11"/>
        </w:numPr>
        <w:ind w:left="540" w:hanging="540"/>
      </w:pPr>
      <w:r>
        <w:t>R1-2302499, “Discussions on enhancements on cell DTX/DRX mechanism,” vivo</w:t>
      </w:r>
    </w:p>
    <w:p w14:paraId="3B84CB29" w14:textId="77777777" w:rsidR="00627FFE" w:rsidRDefault="0098784F">
      <w:pPr>
        <w:pStyle w:val="ListParagraph"/>
        <w:numPr>
          <w:ilvl w:val="0"/>
          <w:numId w:val="11"/>
        </w:numPr>
        <w:ind w:left="540" w:hanging="540"/>
      </w:pPr>
      <w:r>
        <w:t>R1-2302562, “Discussion on enhancements on cell DTX/DRX mechanism,” OPPO</w:t>
      </w:r>
    </w:p>
    <w:p w14:paraId="7072B99C" w14:textId="77777777" w:rsidR="00627FFE" w:rsidRDefault="0098784F">
      <w:pPr>
        <w:pStyle w:val="ListParagraph"/>
        <w:numPr>
          <w:ilvl w:val="0"/>
          <w:numId w:val="11"/>
        </w:numPr>
        <w:ind w:left="540" w:hanging="540"/>
      </w:pPr>
      <w:r>
        <w:t xml:space="preserve">R1-2302614, “Discussion on enhancements on cell DTXDRX mechanism,” </w:t>
      </w:r>
      <w:proofErr w:type="spellStart"/>
      <w:r>
        <w:t>Spreadtrum</w:t>
      </w:r>
      <w:proofErr w:type="spellEnd"/>
      <w:r>
        <w:t xml:space="preserve"> Communications</w:t>
      </w:r>
    </w:p>
    <w:p w14:paraId="7C478E14" w14:textId="77777777" w:rsidR="00627FFE" w:rsidRDefault="0098784F">
      <w:pPr>
        <w:pStyle w:val="ListParagraph"/>
        <w:numPr>
          <w:ilvl w:val="0"/>
          <w:numId w:val="11"/>
        </w:numPr>
        <w:ind w:left="540" w:hanging="540"/>
      </w:pPr>
      <w:r>
        <w:t>R1-2302717, “DTX/DRX for network Energy Saving,” CATT</w:t>
      </w:r>
    </w:p>
    <w:p w14:paraId="60229192" w14:textId="77777777" w:rsidR="00627FFE" w:rsidRDefault="0098784F">
      <w:pPr>
        <w:pStyle w:val="ListParagraph"/>
        <w:numPr>
          <w:ilvl w:val="0"/>
          <w:numId w:val="11"/>
        </w:numPr>
        <w:ind w:left="540" w:hanging="540"/>
      </w:pPr>
      <w:r>
        <w:t>R1-2302747, “Cell DTX/DRX Configuration for Network Energy Saving,” NEC</w:t>
      </w:r>
    </w:p>
    <w:p w14:paraId="29377511" w14:textId="77777777" w:rsidR="00627FFE" w:rsidRDefault="0098784F">
      <w:pPr>
        <w:pStyle w:val="ListParagraph"/>
        <w:numPr>
          <w:ilvl w:val="0"/>
          <w:numId w:val="11"/>
        </w:numPr>
        <w:ind w:left="540" w:hanging="540"/>
      </w:pPr>
      <w:r>
        <w:t>R1-2302810, “Discussion on enhancements on cell DTX/DRX mechanism,” Intel Corporation</w:t>
      </w:r>
    </w:p>
    <w:p w14:paraId="4F92DDA6" w14:textId="77777777" w:rsidR="00627FFE" w:rsidRDefault="0098784F">
      <w:pPr>
        <w:pStyle w:val="ListParagraph"/>
        <w:numPr>
          <w:ilvl w:val="0"/>
          <w:numId w:val="11"/>
        </w:numPr>
        <w:ind w:left="540" w:hanging="540"/>
      </w:pPr>
      <w:r>
        <w:t>R1-2302913, “Discussion on cell DTX/DRX mechanism,” Fujitsu</w:t>
      </w:r>
    </w:p>
    <w:p w14:paraId="504E064A" w14:textId="77777777" w:rsidR="00627FFE" w:rsidRDefault="0098784F">
      <w:pPr>
        <w:pStyle w:val="ListParagraph"/>
        <w:numPr>
          <w:ilvl w:val="0"/>
          <w:numId w:val="11"/>
        </w:numPr>
        <w:ind w:left="540" w:hanging="540"/>
      </w:pPr>
      <w:r>
        <w:t xml:space="preserve">R1-2302945, “Discussion on cell DTX/DRX,” ZTE, </w:t>
      </w:r>
      <w:proofErr w:type="spellStart"/>
      <w:r>
        <w:t>Sanechips</w:t>
      </w:r>
      <w:proofErr w:type="spellEnd"/>
    </w:p>
    <w:p w14:paraId="5C542EAE" w14:textId="77777777" w:rsidR="00627FFE" w:rsidRDefault="0098784F">
      <w:pPr>
        <w:pStyle w:val="ListParagraph"/>
        <w:numPr>
          <w:ilvl w:val="0"/>
          <w:numId w:val="11"/>
        </w:numPr>
        <w:ind w:left="540" w:hanging="540"/>
      </w:pPr>
      <w:r>
        <w:t xml:space="preserve">R1-2302996, “Discussions on cell DTX-DRX for network energy saving,” </w:t>
      </w:r>
      <w:proofErr w:type="spellStart"/>
      <w:r>
        <w:t>xiaomi</w:t>
      </w:r>
      <w:proofErr w:type="spellEnd"/>
    </w:p>
    <w:p w14:paraId="248FB556" w14:textId="77777777" w:rsidR="00627FFE" w:rsidRDefault="0098784F">
      <w:pPr>
        <w:pStyle w:val="ListParagraph"/>
        <w:numPr>
          <w:ilvl w:val="0"/>
          <w:numId w:val="11"/>
        </w:numPr>
        <w:ind w:left="540" w:hanging="540"/>
      </w:pPr>
      <w:r>
        <w:t xml:space="preserve">R1-2303025, “Discussion on enhancements on cell DTX/DRX mechanism,” </w:t>
      </w:r>
      <w:proofErr w:type="spellStart"/>
      <w:r>
        <w:t>InterDigital</w:t>
      </w:r>
      <w:proofErr w:type="spellEnd"/>
      <w:r>
        <w:t>, Inc.</w:t>
      </w:r>
    </w:p>
    <w:p w14:paraId="382C5BD7" w14:textId="77777777" w:rsidR="00627FFE" w:rsidRDefault="0098784F">
      <w:pPr>
        <w:pStyle w:val="ListParagraph"/>
        <w:numPr>
          <w:ilvl w:val="0"/>
          <w:numId w:val="11"/>
        </w:numPr>
        <w:ind w:left="540" w:hanging="540"/>
      </w:pPr>
      <w:r>
        <w:t>R1-2303031, “Discussion on mechanism of cell DTX/DRX for network energy saving,” China Telecom</w:t>
      </w:r>
    </w:p>
    <w:p w14:paraId="18CC1868" w14:textId="77777777" w:rsidR="00627FFE" w:rsidRDefault="0098784F">
      <w:pPr>
        <w:pStyle w:val="ListParagraph"/>
        <w:numPr>
          <w:ilvl w:val="0"/>
          <w:numId w:val="11"/>
        </w:numPr>
        <w:ind w:left="540" w:hanging="540"/>
      </w:pPr>
      <w:r>
        <w:t>R1-2303057, “Network Energy Saving on Cell DTX and DRX,” Google</w:t>
      </w:r>
    </w:p>
    <w:p w14:paraId="68D10454" w14:textId="77777777" w:rsidR="00627FFE" w:rsidRDefault="0098784F">
      <w:pPr>
        <w:pStyle w:val="ListParagraph"/>
        <w:numPr>
          <w:ilvl w:val="0"/>
          <w:numId w:val="11"/>
        </w:numPr>
        <w:ind w:left="540" w:hanging="540"/>
      </w:pPr>
      <w:r>
        <w:t>R1-2303142, “Enhancements on cell DTX/DRX mechanism,” Samsung</w:t>
      </w:r>
    </w:p>
    <w:p w14:paraId="359FED59" w14:textId="77777777" w:rsidR="00627FFE" w:rsidRDefault="0098784F">
      <w:pPr>
        <w:pStyle w:val="ListParagraph"/>
        <w:numPr>
          <w:ilvl w:val="0"/>
          <w:numId w:val="11"/>
        </w:numPr>
        <w:ind w:left="540" w:hanging="540"/>
      </w:pPr>
      <w:r>
        <w:t>R1-2303203, “Enhancements on cell DTX/DRX mechanism,” ETRI</w:t>
      </w:r>
    </w:p>
    <w:p w14:paraId="53613936" w14:textId="77777777" w:rsidR="00627FFE" w:rsidRDefault="0098784F">
      <w:pPr>
        <w:pStyle w:val="ListParagraph"/>
        <w:numPr>
          <w:ilvl w:val="0"/>
          <w:numId w:val="11"/>
        </w:numPr>
        <w:ind w:left="540" w:hanging="540"/>
      </w:pPr>
      <w:r>
        <w:t>R1-2303248, “Discussion on cell DTX DRX enhancements,” CMCC</w:t>
      </w:r>
    </w:p>
    <w:p w14:paraId="53DCAA34" w14:textId="77777777" w:rsidR="00627FFE" w:rsidRDefault="0098784F">
      <w:pPr>
        <w:pStyle w:val="ListParagraph"/>
        <w:numPr>
          <w:ilvl w:val="0"/>
          <w:numId w:val="11"/>
        </w:numPr>
        <w:ind w:left="540" w:hanging="540"/>
      </w:pPr>
      <w:r>
        <w:t xml:space="preserve">R1-2303310, “Discussion on cell DTX/DRX mechanism for network energy saving,” </w:t>
      </w:r>
      <w:proofErr w:type="spellStart"/>
      <w:r>
        <w:t>CEWiT</w:t>
      </w:r>
      <w:proofErr w:type="spellEnd"/>
    </w:p>
    <w:p w14:paraId="537A61B5" w14:textId="77777777" w:rsidR="00627FFE" w:rsidRDefault="0098784F">
      <w:pPr>
        <w:pStyle w:val="ListParagraph"/>
        <w:numPr>
          <w:ilvl w:val="0"/>
          <w:numId w:val="11"/>
        </w:numPr>
        <w:ind w:left="540" w:hanging="540"/>
      </w:pPr>
      <w:r>
        <w:t>R1-2303345, “On NW energy saving enhancements for cell DTX/DRX mechanism,” MediaTek Inc.</w:t>
      </w:r>
    </w:p>
    <w:p w14:paraId="19034E46" w14:textId="77777777" w:rsidR="00627FFE" w:rsidRDefault="0098784F">
      <w:pPr>
        <w:pStyle w:val="ListParagraph"/>
        <w:numPr>
          <w:ilvl w:val="0"/>
          <w:numId w:val="11"/>
        </w:numPr>
        <w:ind w:left="540" w:hanging="540"/>
      </w:pPr>
      <w:r>
        <w:t xml:space="preserve">R1-2303380, “Discussion on Enhancement on cell DTX DRX mechanism,” </w:t>
      </w:r>
      <w:proofErr w:type="spellStart"/>
      <w:r>
        <w:t>Transsion</w:t>
      </w:r>
      <w:proofErr w:type="spellEnd"/>
      <w:r>
        <w:t xml:space="preserve"> Holdings</w:t>
      </w:r>
    </w:p>
    <w:p w14:paraId="2EDE8E06" w14:textId="77777777" w:rsidR="00627FFE" w:rsidRDefault="0098784F">
      <w:pPr>
        <w:pStyle w:val="ListParagraph"/>
        <w:numPr>
          <w:ilvl w:val="0"/>
          <w:numId w:val="11"/>
        </w:numPr>
        <w:ind w:left="540" w:hanging="540"/>
      </w:pPr>
      <w:r>
        <w:t>R1-2303427, “Discussion on cell DTX/DRX mechanism,” LG Electronics</w:t>
      </w:r>
    </w:p>
    <w:p w14:paraId="2AFB57AB" w14:textId="77777777" w:rsidR="00627FFE" w:rsidRDefault="0098784F">
      <w:pPr>
        <w:pStyle w:val="ListParagraph"/>
        <w:numPr>
          <w:ilvl w:val="0"/>
          <w:numId w:val="11"/>
        </w:numPr>
        <w:ind w:left="540" w:hanging="540"/>
      </w:pPr>
      <w:r>
        <w:lastRenderedPageBreak/>
        <w:t>R1-2303497, “Discussion on cell DTX/DRX mechanisms,” Apple</w:t>
      </w:r>
    </w:p>
    <w:p w14:paraId="075F0CA6" w14:textId="77777777" w:rsidR="00627FFE" w:rsidRDefault="0098784F">
      <w:pPr>
        <w:pStyle w:val="ListParagraph"/>
        <w:numPr>
          <w:ilvl w:val="0"/>
          <w:numId w:val="11"/>
        </w:numPr>
        <w:ind w:left="540" w:hanging="540"/>
      </w:pPr>
      <w:r>
        <w:t>R1-2303532, “Enhancements on cell DTX/DRX mechanism,” Lenovo</w:t>
      </w:r>
    </w:p>
    <w:p w14:paraId="6474E164" w14:textId="77777777" w:rsidR="00627FFE" w:rsidRDefault="0098784F">
      <w:pPr>
        <w:pStyle w:val="ListParagraph"/>
        <w:numPr>
          <w:ilvl w:val="0"/>
          <w:numId w:val="11"/>
        </w:numPr>
        <w:ind w:left="540" w:hanging="540"/>
      </w:pPr>
      <w:r>
        <w:t>R1-2303604, “Enhancements on cell DTX and DRX mechanism,” Qualcomm Incorporated</w:t>
      </w:r>
    </w:p>
    <w:p w14:paraId="72F7B628" w14:textId="77777777" w:rsidR="00627FFE" w:rsidRDefault="0098784F">
      <w:pPr>
        <w:pStyle w:val="ListParagraph"/>
        <w:numPr>
          <w:ilvl w:val="0"/>
          <w:numId w:val="11"/>
        </w:numPr>
        <w:ind w:left="540" w:hanging="540"/>
      </w:pPr>
      <w:r>
        <w:t>R1-2303647, “Discussion on cell DTX/DRX mechanism,” Rakuten Mobile, Inc</w:t>
      </w:r>
    </w:p>
    <w:p w14:paraId="24140DE6" w14:textId="77777777" w:rsidR="00627FFE" w:rsidRDefault="0098784F">
      <w:pPr>
        <w:pStyle w:val="ListParagraph"/>
        <w:numPr>
          <w:ilvl w:val="0"/>
          <w:numId w:val="11"/>
        </w:numPr>
        <w:ind w:left="540" w:hanging="540"/>
      </w:pPr>
      <w:r>
        <w:t>R1-2303723, “Discussion on enhancements on Cell DTX/DRX mechanism,” NTT DOCOMO, INC.</w:t>
      </w:r>
    </w:p>
    <w:p w14:paraId="306603A7" w14:textId="77777777" w:rsidR="00627FFE" w:rsidRDefault="0098784F">
      <w:pPr>
        <w:pStyle w:val="ListParagraph"/>
        <w:numPr>
          <w:ilvl w:val="0"/>
          <w:numId w:val="11"/>
        </w:numPr>
        <w:ind w:left="540" w:hanging="540"/>
      </w:pPr>
      <w:r>
        <w:t>R1-2303758, “RAN1 aspects of cell DTX/DRX,” Ericsson</w:t>
      </w:r>
    </w:p>
    <w:p w14:paraId="54A6E200" w14:textId="77777777" w:rsidR="00627FFE" w:rsidRDefault="0098784F">
      <w:pPr>
        <w:pStyle w:val="ListParagraph"/>
        <w:numPr>
          <w:ilvl w:val="0"/>
          <w:numId w:val="11"/>
        </w:numPr>
        <w:ind w:left="540" w:hanging="540"/>
      </w:pPr>
      <w:r>
        <w:t>R1-2303781, “Discussion on potential enhancements on cell DTX/DRX mechanism for NR,” ITRI</w:t>
      </w:r>
    </w:p>
    <w:p w14:paraId="21390D04" w14:textId="77777777" w:rsidR="00627FFE" w:rsidRDefault="0098784F">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CD7EAD"/>
    <w:multiLevelType w:val="hybridMultilevel"/>
    <w:tmpl w:val="103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499928985">
    <w:abstractNumId w:val="11"/>
    <w:lvlOverride w:ilvl="0">
      <w:startOverride w:val="1"/>
    </w:lvlOverride>
  </w:num>
  <w:num w:numId="2" w16cid:durableId="880239845">
    <w:abstractNumId w:val="11"/>
  </w:num>
  <w:num w:numId="3" w16cid:durableId="290677390">
    <w:abstractNumId w:val="6"/>
  </w:num>
  <w:num w:numId="4" w16cid:durableId="912199813">
    <w:abstractNumId w:val="5"/>
  </w:num>
  <w:num w:numId="5" w16cid:durableId="1013453842">
    <w:abstractNumId w:val="9"/>
  </w:num>
  <w:num w:numId="6" w16cid:durableId="1758865962">
    <w:abstractNumId w:val="1"/>
  </w:num>
  <w:num w:numId="7" w16cid:durableId="302005620">
    <w:abstractNumId w:val="2"/>
  </w:num>
  <w:num w:numId="8" w16cid:durableId="528110044">
    <w:abstractNumId w:val="3"/>
  </w:num>
  <w:num w:numId="9" w16cid:durableId="1784030044">
    <w:abstractNumId w:val="0"/>
  </w:num>
  <w:num w:numId="10" w16cid:durableId="453138538">
    <w:abstractNumId w:val="10"/>
  </w:num>
  <w:num w:numId="11" w16cid:durableId="355086772">
    <w:abstractNumId w:val="7"/>
  </w:num>
  <w:num w:numId="12" w16cid:durableId="612247075">
    <w:abstractNumId w:val="8"/>
  </w:num>
  <w:num w:numId="13" w16cid:durableId="159975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117B"/>
    <w:rsid w:val="00071801"/>
    <w:rsid w:val="00074455"/>
    <w:rsid w:val="0007487A"/>
    <w:rsid w:val="000750FF"/>
    <w:rsid w:val="000756F9"/>
    <w:rsid w:val="00077218"/>
    <w:rsid w:val="000810A7"/>
    <w:rsid w:val="000810E9"/>
    <w:rsid w:val="0008253A"/>
    <w:rsid w:val="000827E0"/>
    <w:rsid w:val="00082A2C"/>
    <w:rsid w:val="00084882"/>
    <w:rsid w:val="00084FF2"/>
    <w:rsid w:val="0008509A"/>
    <w:rsid w:val="0008595B"/>
    <w:rsid w:val="00086A7B"/>
    <w:rsid w:val="00087CDE"/>
    <w:rsid w:val="000916DA"/>
    <w:rsid w:val="00094FB0"/>
    <w:rsid w:val="0009621B"/>
    <w:rsid w:val="000A3679"/>
    <w:rsid w:val="000A4B9F"/>
    <w:rsid w:val="000A5D87"/>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78F0"/>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65DD"/>
    <w:rsid w:val="001E7B35"/>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4106"/>
    <w:rsid w:val="00256CD8"/>
    <w:rsid w:val="0025726C"/>
    <w:rsid w:val="002640BE"/>
    <w:rsid w:val="00264A1B"/>
    <w:rsid w:val="0026549A"/>
    <w:rsid w:val="00266B91"/>
    <w:rsid w:val="00275270"/>
    <w:rsid w:val="00280073"/>
    <w:rsid w:val="00292CF4"/>
    <w:rsid w:val="00292EF3"/>
    <w:rsid w:val="002945AE"/>
    <w:rsid w:val="00295C39"/>
    <w:rsid w:val="002979E1"/>
    <w:rsid w:val="002A0E81"/>
    <w:rsid w:val="002B5809"/>
    <w:rsid w:val="002B5B1C"/>
    <w:rsid w:val="002C11BC"/>
    <w:rsid w:val="002C19A6"/>
    <w:rsid w:val="002C1D10"/>
    <w:rsid w:val="002C2025"/>
    <w:rsid w:val="002C3DEC"/>
    <w:rsid w:val="002C55D5"/>
    <w:rsid w:val="002D1803"/>
    <w:rsid w:val="002D1984"/>
    <w:rsid w:val="002D325F"/>
    <w:rsid w:val="002D3C1E"/>
    <w:rsid w:val="002D4CCA"/>
    <w:rsid w:val="002D7E00"/>
    <w:rsid w:val="002E2042"/>
    <w:rsid w:val="002E3C04"/>
    <w:rsid w:val="002E40D7"/>
    <w:rsid w:val="002E4820"/>
    <w:rsid w:val="002E634B"/>
    <w:rsid w:val="002E65D2"/>
    <w:rsid w:val="002E6EC6"/>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62FB"/>
    <w:rsid w:val="003974C0"/>
    <w:rsid w:val="003978F8"/>
    <w:rsid w:val="003A0556"/>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905CE"/>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1E46"/>
    <w:rsid w:val="00AD5016"/>
    <w:rsid w:val="00AE5D5A"/>
    <w:rsid w:val="00AE64DA"/>
    <w:rsid w:val="00AF1A4F"/>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C781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a7bc6c04-a6f3-4b85-abcc-278c78dc556b"/>
    <ds:schemaRef ds:uri="http://purl.org/dc/elements/1.1/"/>
    <ds:schemaRef ds:uri="2ff76fbf-12b9-4337-ad3b-122e2d975ade"/>
    <ds:schemaRef ds:uri="http://schemas.microsoft.com/office/2006/documentManagement/types"/>
    <ds:schemaRef ds:uri="http://schemas.openxmlformats.org/package/2006/metadata/core-properties"/>
    <ds:schemaRef ds:uri="ab813fb6-1347-4985-ab36-6575371b00b3"/>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0B804C4-7ADB-4218-BDFB-27B43294E85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9EADD674-7655-485A-98EC-BA929FE8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13246</Words>
  <Characters>75505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88574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Islam, Toufiqul</cp:lastModifiedBy>
  <cp:revision>2</cp:revision>
  <dcterms:created xsi:type="dcterms:W3CDTF">2023-04-17T19:02:00Z</dcterms:created>
  <dcterms:modified xsi:type="dcterms:W3CDTF">2023-04-17T19:02:00Z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