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03D1" w14:textId="77777777" w:rsidR="008B1631" w:rsidRDefault="0070228D">
      <w:pPr>
        <w:tabs>
          <w:tab w:val="left" w:pos="7920"/>
          <w:tab w:val="left" w:pos="8640"/>
          <w:tab w:val="left" w:pos="11880"/>
        </w:tabs>
        <w:spacing w:after="0"/>
        <w:rPr>
          <w:rFonts w:ascii="Arial" w:eastAsia="Batang" w:hAnsi="Arial" w:cs="Arial"/>
          <w:b/>
          <w:bCs/>
          <w:sz w:val="24"/>
          <w:szCs w:val="24"/>
          <w:lang w:val="de-DE"/>
        </w:rPr>
      </w:pPr>
      <w:r>
        <w:rPr>
          <w:rFonts w:ascii="Arial" w:eastAsia="Batang" w:hAnsi="Arial" w:cs="Arial"/>
          <w:b/>
          <w:bCs/>
          <w:sz w:val="24"/>
          <w:szCs w:val="24"/>
          <w:lang w:val="de-DE"/>
        </w:rPr>
        <w:t>3GPP TSG RAN WG1 Meeting #112bis-e</w:t>
      </w:r>
      <w:r>
        <w:rPr>
          <w:rFonts w:ascii="Arial" w:eastAsia="Batang" w:hAnsi="Arial" w:cs="Arial"/>
          <w:b/>
          <w:bCs/>
          <w:sz w:val="24"/>
          <w:szCs w:val="24"/>
          <w:lang w:val="de-DE"/>
        </w:rPr>
        <w:tab/>
        <w:t>R1-2303896</w:t>
      </w:r>
    </w:p>
    <w:p w14:paraId="4A1C5B57" w14:textId="77777777" w:rsidR="008B1631" w:rsidRDefault="0070228D">
      <w:pPr>
        <w:spacing w:after="0"/>
        <w:ind w:left="1988" w:hanging="1988"/>
        <w:jc w:val="both"/>
        <w:rPr>
          <w:rFonts w:ascii="Arial" w:eastAsia="Batang" w:hAnsi="Arial" w:cs="Arial"/>
          <w:b/>
          <w:bCs/>
          <w:sz w:val="24"/>
          <w:szCs w:val="24"/>
          <w:lang w:val="de-DE"/>
        </w:rPr>
      </w:pPr>
      <w:r>
        <w:rPr>
          <w:rFonts w:ascii="Arial" w:eastAsia="Batang" w:hAnsi="Arial" w:cs="Arial"/>
          <w:b/>
          <w:bCs/>
          <w:sz w:val="24"/>
          <w:szCs w:val="24"/>
          <w:lang w:val="de-DE"/>
        </w:rPr>
        <w:t>e-Meeting, April 17</w:t>
      </w:r>
      <w:proofErr w:type="spellStart"/>
      <w:r>
        <w:rPr>
          <w:rFonts w:ascii="Arial" w:eastAsia="Batang" w:hAnsi="Arial" w:cs="Arial"/>
          <w:b/>
          <w:sz w:val="24"/>
          <w:szCs w:val="24"/>
          <w:vertAlign w:val="superscript"/>
        </w:rPr>
        <w:t>th</w:t>
      </w:r>
      <w:proofErr w:type="spellEnd"/>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3CE90075" w14:textId="77777777" w:rsidR="008B1631" w:rsidRDefault="008B1631">
      <w:pPr>
        <w:spacing w:after="0"/>
        <w:ind w:left="1988" w:hanging="1988"/>
        <w:jc w:val="both"/>
        <w:rPr>
          <w:rFonts w:ascii="Arial" w:hAnsi="Arial" w:cs="Arial"/>
          <w:b/>
          <w:sz w:val="24"/>
          <w:lang w:val="de-DE"/>
        </w:rPr>
      </w:pPr>
    </w:p>
    <w:p w14:paraId="51C358E7" w14:textId="77777777" w:rsidR="008B1631" w:rsidRDefault="0070228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E366BEF" w14:textId="77777777" w:rsidR="008B1631" w:rsidRDefault="0070228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issues for enhancements on cell DTX/DRX mechanism</w:t>
          </w:r>
        </w:sdtContent>
      </w:sdt>
    </w:p>
    <w:p w14:paraId="18D79DBF" w14:textId="77777777" w:rsidR="008B1631" w:rsidRDefault="0070228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22CB6DC6" w14:textId="77777777" w:rsidR="008B1631" w:rsidRDefault="0070228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13F000C" w14:textId="77777777" w:rsidR="008B1631" w:rsidRDefault="008B1631">
      <w:pPr>
        <w:spacing w:after="0"/>
        <w:ind w:left="2388" w:hanging="2388"/>
        <w:jc w:val="both"/>
        <w:rPr>
          <w:sz w:val="24"/>
        </w:rPr>
      </w:pPr>
    </w:p>
    <w:p w14:paraId="18F1B244" w14:textId="77777777" w:rsidR="008B1631" w:rsidRDefault="0070228D">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0B508F62" w14:textId="77777777" w:rsidR="008B1631" w:rsidRDefault="0070228D">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2C994A51" w14:textId="77777777" w:rsidR="008B1631" w:rsidRDefault="008B1631">
      <w:pPr>
        <w:ind w:firstLine="288"/>
        <w:jc w:val="both"/>
        <w:rPr>
          <w:sz w:val="22"/>
          <w:szCs w:val="22"/>
          <w:lang w:eastAsia="zh-CN"/>
        </w:rPr>
      </w:pPr>
    </w:p>
    <w:p w14:paraId="0FC4C33F" w14:textId="77777777" w:rsidR="008B1631" w:rsidRDefault="0070228D">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0A82F5BF" w14:textId="77777777" w:rsidR="008B1631" w:rsidRDefault="0070228D">
      <w:pPr>
        <w:pStyle w:val="2"/>
        <w:ind w:left="720" w:hanging="720"/>
        <w:rPr>
          <w:rFonts w:eastAsia="宋体"/>
          <w:lang w:val="en-US" w:eastAsia="zh-CN"/>
        </w:rPr>
      </w:pPr>
      <w:r>
        <w:rPr>
          <w:rFonts w:eastAsia="宋体"/>
          <w:lang w:val="en-US" w:eastAsia="zh-CN"/>
        </w:rPr>
        <w:t>2.2 General cell DRX/DTX operation</w:t>
      </w:r>
    </w:p>
    <w:p w14:paraId="5D1A5A28"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57018C1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71684D35"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4966D7F3"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09775C1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4315D8BE"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828D5CE"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19EFF14"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1BAC616F"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F229785"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D1BAC0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9A237F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F48FE6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2E53A34F"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ACE00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81BF7B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43FBDD2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30603D0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711BB76"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E51851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186CB56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D78F53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464C21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68767DD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4C57AC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70381C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6C9586B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F5D8D1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02F9B1C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24CDC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5EF7C3A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21AE05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C1E878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7A416EC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B42A48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06AD99F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F78B6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4FAC4BA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FE03AD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83D06EA"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83F388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0C68F7F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31FCFBBF"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152996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8D36459" w14:textId="77777777" w:rsidR="008B1631" w:rsidRDefault="0070228D">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0BD8E11" w14:textId="77777777" w:rsidR="008B1631" w:rsidRDefault="0070228D">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52FFCC96"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3A5868F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6CC08B3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A9F75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082217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7B4AA4C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79A12CC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373ED1B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FFF243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7A1DB65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60E9D9D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0656CEA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434D7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7000864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5F2D4CA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7E1A4B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5678CD5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36B03D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B7EF22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001D5C2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163FEE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435F3F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54DD97C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415416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E7AF38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DDD0CC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43F475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0AA0BEC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53C3C0E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CBDA8D"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28C000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E9FE3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5ECA262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0C266A0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38BF644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177567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7A3D803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46D1F3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9535B6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5DE6FAE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13534E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13A935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6F32AD1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0627644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3F140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EEFD2F0"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7C3A3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25D1777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6FE1E2C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7C4F8FA"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A907A31" w14:textId="77777777" w:rsidR="008B1631" w:rsidRDefault="0070228D">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43AC8ECE" w14:textId="77777777" w:rsidR="008B1631" w:rsidRDefault="0070228D">
      <w:pPr>
        <w:pStyle w:val="aff2"/>
        <w:numPr>
          <w:ilvl w:val="1"/>
          <w:numId w:val="3"/>
        </w:numPr>
        <w:rPr>
          <w:sz w:val="20"/>
          <w:szCs w:val="20"/>
        </w:rPr>
      </w:pPr>
      <w:r>
        <w:rPr>
          <w:sz w:val="20"/>
          <w:szCs w:val="20"/>
        </w:rPr>
        <w:t>SSB transmission is independent of cell DTX, i.e., SSB transmission is allowed during cell DTX inactive periods</w:t>
      </w:r>
    </w:p>
    <w:p w14:paraId="4DEF48FB" w14:textId="77777777" w:rsidR="008B1631" w:rsidRDefault="0070228D">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6FCF9E58"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AFA9C0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4B401DA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5BE14C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82F642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D228BA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15565A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242AAB8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1403931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82FB26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08DBDE5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75EE00B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469EDE3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57BF237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AC07D5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259689F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B389F0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638B90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291E8527"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2E6F39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11B100A"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6432DF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1A4750D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CF6435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E815F21" w14:textId="77777777" w:rsidR="008B1631" w:rsidRDefault="008B1631">
      <w:pPr>
        <w:pStyle w:val="ac"/>
        <w:spacing w:after="0"/>
        <w:rPr>
          <w:rFonts w:ascii="Times New Roman" w:hAnsi="Times New Roman"/>
          <w:szCs w:val="20"/>
          <w:lang w:eastAsia="zh-CN"/>
        </w:rPr>
      </w:pPr>
    </w:p>
    <w:p w14:paraId="542B539F" w14:textId="77777777" w:rsidR="008B1631" w:rsidRDefault="008B1631">
      <w:pPr>
        <w:pStyle w:val="ac"/>
        <w:spacing w:after="0"/>
        <w:rPr>
          <w:rFonts w:ascii="Times New Roman" w:hAnsi="Times New Roman"/>
          <w:szCs w:val="20"/>
          <w:lang w:eastAsia="zh-CN"/>
        </w:rPr>
      </w:pPr>
    </w:p>
    <w:p w14:paraId="1D33E46A" w14:textId="77777777" w:rsidR="008B1631" w:rsidRDefault="008B1631">
      <w:pPr>
        <w:pStyle w:val="ac"/>
        <w:spacing w:after="0"/>
        <w:rPr>
          <w:rFonts w:ascii="Times New Roman" w:hAnsi="Times New Roman"/>
          <w:szCs w:val="20"/>
          <w:lang w:eastAsia="zh-CN"/>
        </w:rPr>
      </w:pPr>
    </w:p>
    <w:p w14:paraId="6ACE6E54" w14:textId="77777777" w:rsidR="008B1631" w:rsidRDefault="0070228D">
      <w:pPr>
        <w:pStyle w:val="4"/>
        <w:rPr>
          <w:rFonts w:eastAsia="宋体"/>
          <w:szCs w:val="18"/>
          <w:lang w:val="en-US" w:eastAsia="zh-CN"/>
        </w:rPr>
      </w:pPr>
      <w:r>
        <w:rPr>
          <w:rFonts w:eastAsia="宋体"/>
          <w:szCs w:val="18"/>
          <w:lang w:val="en-US" w:eastAsia="zh-CN"/>
        </w:rPr>
        <w:t>Summary of Issues</w:t>
      </w:r>
    </w:p>
    <w:p w14:paraId="0C6B72B9" w14:textId="77777777" w:rsidR="008B1631" w:rsidRDefault="0070228D">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11CCD65" w14:textId="77777777" w:rsidR="008B1631" w:rsidRDefault="008B1631">
      <w:pPr>
        <w:pStyle w:val="ac"/>
        <w:tabs>
          <w:tab w:val="left" w:pos="1480"/>
        </w:tabs>
        <w:spacing w:after="0"/>
        <w:rPr>
          <w:rFonts w:ascii="Times New Roman" w:hAnsi="Times New Roman"/>
          <w:szCs w:val="20"/>
          <w:lang w:eastAsia="zh-CN"/>
        </w:rPr>
      </w:pPr>
    </w:p>
    <w:p w14:paraId="19005949" w14:textId="77777777" w:rsidR="008B1631" w:rsidRDefault="008B1631">
      <w:pPr>
        <w:pStyle w:val="ac"/>
        <w:spacing w:after="0"/>
        <w:rPr>
          <w:rFonts w:ascii="Times New Roman" w:hAnsi="Times New Roman"/>
          <w:szCs w:val="20"/>
          <w:lang w:eastAsia="zh-CN"/>
        </w:rPr>
      </w:pPr>
    </w:p>
    <w:p w14:paraId="3D6E04D6" w14:textId="77777777" w:rsidR="008B1631" w:rsidRDefault="0070228D">
      <w:pPr>
        <w:pStyle w:val="4"/>
        <w:rPr>
          <w:rFonts w:eastAsia="宋体"/>
          <w:szCs w:val="18"/>
          <w:lang w:val="en-US" w:eastAsia="zh-CN"/>
        </w:rPr>
      </w:pPr>
      <w:r>
        <w:rPr>
          <w:rFonts w:eastAsia="宋体"/>
          <w:szCs w:val="18"/>
          <w:lang w:val="en-US" w:eastAsia="zh-CN"/>
        </w:rPr>
        <w:t>Suggestions for further Discussions</w:t>
      </w:r>
    </w:p>
    <w:p w14:paraId="40BC4BE0" w14:textId="77777777" w:rsidR="008B1631" w:rsidRDefault="0070228D">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12B7AAD1" w14:textId="77777777" w:rsidR="008B1631" w:rsidRDefault="008B1631">
      <w:pPr>
        <w:pStyle w:val="ac"/>
        <w:tabs>
          <w:tab w:val="left" w:pos="1480"/>
        </w:tabs>
        <w:spacing w:after="0"/>
        <w:rPr>
          <w:rFonts w:ascii="Times New Roman" w:hAnsi="Times New Roman"/>
          <w:szCs w:val="20"/>
          <w:lang w:eastAsia="zh-CN"/>
        </w:rPr>
      </w:pPr>
    </w:p>
    <w:p w14:paraId="2B20D09F" w14:textId="77777777" w:rsidR="008B1631" w:rsidRDefault="008B1631">
      <w:pPr>
        <w:pStyle w:val="ac"/>
        <w:tabs>
          <w:tab w:val="left" w:pos="1480"/>
        </w:tabs>
        <w:spacing w:after="0"/>
        <w:rPr>
          <w:rFonts w:ascii="Times New Roman" w:hAnsi="Times New Roman"/>
          <w:szCs w:val="20"/>
          <w:lang w:eastAsia="zh-CN"/>
        </w:rPr>
      </w:pPr>
    </w:p>
    <w:p w14:paraId="24F01C2F"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2A76084C"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0D29218E" w14:textId="77777777" w:rsidR="008B1631" w:rsidRDefault="008B1631">
      <w:pPr>
        <w:pStyle w:val="ac"/>
        <w:spacing w:after="0"/>
        <w:rPr>
          <w:rFonts w:ascii="Times New Roman" w:eastAsiaTheme="minorEastAsia" w:hAnsi="Times New Roman"/>
          <w:szCs w:val="20"/>
          <w:lang w:eastAsia="ko-KR"/>
        </w:rPr>
      </w:pPr>
    </w:p>
    <w:p w14:paraId="7DF9052C"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54858DA"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249EE73A" w14:textId="77777777">
        <w:tc>
          <w:tcPr>
            <w:tcW w:w="1255" w:type="dxa"/>
            <w:shd w:val="clear" w:color="auto" w:fill="FBE4D5" w:themeFill="accent2" w:themeFillTint="33"/>
          </w:tcPr>
          <w:p w14:paraId="53858460"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44344744"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2071D808" w14:textId="77777777">
        <w:tc>
          <w:tcPr>
            <w:tcW w:w="1255" w:type="dxa"/>
          </w:tcPr>
          <w:p w14:paraId="7F1968A5"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CD07436"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406EF3E"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914FD23"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053FD281" w14:textId="77777777" w:rsidR="008B1631" w:rsidRDefault="0070228D">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7C7B4779"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B520C" w14:paraId="03D98F77" w14:textId="77777777">
        <w:tc>
          <w:tcPr>
            <w:tcW w:w="1255" w:type="dxa"/>
          </w:tcPr>
          <w:p w14:paraId="2B26A06B" w14:textId="3767AECD"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FA9B8F4" w14:textId="77777777" w:rsidR="00BB520C" w:rsidRDefault="00BB520C" w:rsidP="00BB520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03E50410" w14:textId="4D29313F"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sidRPr="003544E3">
              <w:rPr>
                <w:rFonts w:ascii="Times New Roman" w:hAnsi="Times New Roman"/>
                <w:szCs w:val="20"/>
                <w:lang w:eastAsia="zh-CN"/>
              </w:rPr>
              <w:t>dynamic adaptation of cell DTX/DRX</w:t>
            </w:r>
            <w:r>
              <w:rPr>
                <w:rFonts w:ascii="Times New Roman" w:hAnsi="Times New Roman"/>
                <w:szCs w:val="20"/>
                <w:lang w:eastAsia="zh-CN"/>
              </w:rPr>
              <w:t xml:space="preserve"> can be supported to make </w:t>
            </w:r>
            <w:r>
              <w:rPr>
                <w:rFonts w:ascii="Times New Roman" w:eastAsia="等线" w:hAnsi="Times New Roman"/>
                <w:szCs w:val="20"/>
                <w:lang w:eastAsia="zh-CN"/>
              </w:rPr>
              <w:t>semi-static cell DTX/DRX more flexible.</w:t>
            </w:r>
          </w:p>
        </w:tc>
      </w:tr>
      <w:tr w:rsidR="00CE22B0" w14:paraId="0473B84A" w14:textId="77777777">
        <w:tc>
          <w:tcPr>
            <w:tcW w:w="1255" w:type="dxa"/>
          </w:tcPr>
          <w:p w14:paraId="5B060A66" w14:textId="16AA98D5" w:rsidR="00CE22B0" w:rsidRDefault="00CE22B0" w:rsidP="00BB520C">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11C9C413" w14:textId="7A4A3886" w:rsidR="00CE22B0" w:rsidRDefault="00CE22B0" w:rsidP="00BB520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bl>
    <w:p w14:paraId="4A79741C" w14:textId="77777777" w:rsidR="008B1631" w:rsidRDefault="008B1631">
      <w:pPr>
        <w:pStyle w:val="ac"/>
        <w:spacing w:after="0"/>
        <w:rPr>
          <w:rFonts w:ascii="Times New Roman" w:eastAsiaTheme="minorEastAsia" w:hAnsi="Times New Roman"/>
          <w:szCs w:val="20"/>
          <w:lang w:eastAsia="ko-KR"/>
        </w:rPr>
      </w:pPr>
    </w:p>
    <w:p w14:paraId="306841C5" w14:textId="77777777" w:rsidR="008B1631" w:rsidRDefault="008B1631">
      <w:pPr>
        <w:pStyle w:val="ac"/>
        <w:spacing w:after="0"/>
        <w:rPr>
          <w:rFonts w:ascii="Times New Roman" w:hAnsi="Times New Roman"/>
          <w:szCs w:val="20"/>
          <w:lang w:eastAsia="zh-CN"/>
        </w:rPr>
      </w:pPr>
    </w:p>
    <w:p w14:paraId="2AAFF61D" w14:textId="77777777" w:rsidR="008B1631" w:rsidRDefault="0070228D">
      <w:pPr>
        <w:pStyle w:val="2"/>
        <w:ind w:left="720" w:hanging="720"/>
        <w:rPr>
          <w:rFonts w:eastAsia="宋体"/>
          <w:lang w:val="en-US" w:eastAsia="zh-CN"/>
        </w:rPr>
      </w:pPr>
      <w:r>
        <w:rPr>
          <w:rFonts w:eastAsia="宋体"/>
          <w:lang w:val="en-US" w:eastAsia="zh-CN"/>
        </w:rPr>
        <w:t>2.3 Signaling aspects of cell DTX/DRX</w:t>
      </w:r>
    </w:p>
    <w:p w14:paraId="3B817E51"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1D7C3B6"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D7C189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CC88C9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C70D38"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7353014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5265A649"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0A92B1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14E6F2C4"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7AFC01C5"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0DCE817"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25C08835"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66362887"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6BDA3A0"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43B102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18E6CE7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The configuration information of cell DTX/DRX should be indicated to UE via UE-specific RRC signaling per cell or per cell group.</w:t>
      </w:r>
    </w:p>
    <w:p w14:paraId="698C0E56"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D0EE84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7FF219B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05D0D86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80B6C6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294A2B4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D6AC1F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23A02102"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11F225E"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3276456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7E51E878"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7503231"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4AA2392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C782FB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39CC4EEF"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FD0887"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1F3D1DD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06AF02F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310D416"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7A4FF1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4FDC2BC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C87F770"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172C597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B719CB3"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709550C5"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2B489C4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BA08D24"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95351C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0C7525E0" w14:textId="77777777" w:rsidR="008B1631" w:rsidRDefault="0070228D">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053AA91E" w14:textId="77777777" w:rsidR="008B1631" w:rsidRDefault="0070228D">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67693DA" w14:textId="77777777" w:rsidR="008B1631" w:rsidRDefault="0070228D">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7E12F59F" w14:textId="77777777" w:rsidR="008B1631" w:rsidRDefault="0070228D">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3865D663" w14:textId="77777777" w:rsidR="008B1631" w:rsidRDefault="0070228D">
      <w:pPr>
        <w:pStyle w:val="aff2"/>
        <w:numPr>
          <w:ilvl w:val="1"/>
          <w:numId w:val="3"/>
        </w:numPr>
        <w:rPr>
          <w:rFonts w:eastAsia="宋体"/>
          <w:sz w:val="20"/>
          <w:szCs w:val="20"/>
          <w:lang w:eastAsia="zh-CN"/>
        </w:rPr>
      </w:pPr>
      <w:r>
        <w:rPr>
          <w:sz w:val="20"/>
          <w:szCs w:val="20"/>
          <w:lang w:eastAsia="zh-CN"/>
        </w:rPr>
        <w:lastRenderedPageBreak/>
        <w:t xml:space="preserve">Proposal: </w:t>
      </w:r>
      <w:r>
        <w:rPr>
          <w:rFonts w:eastAsia="宋体"/>
          <w:sz w:val="20"/>
          <w:szCs w:val="20"/>
          <w:lang w:eastAsia="zh-CN"/>
        </w:rPr>
        <w:t>Considering signaling overhead, group-common signaling is proposed for the design of L1 signaling for cell DTX/DRX indication information.</w:t>
      </w:r>
    </w:p>
    <w:p w14:paraId="35DE7719" w14:textId="77777777" w:rsidR="008B1631" w:rsidRDefault="0070228D">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328BB979"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57240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B0F29C4"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FC227A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6774D31"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9D9146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17EFEDAA"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6A7D422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62610473"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EF4A7E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4AD98FD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176F5BC2"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261FED9B"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1EB1BC4"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2394FA7B"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255A1714"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0C341E4E"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67B471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26406E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52692D1F"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27F4E55E"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9100F3A"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78251A3B"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426C348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4C27286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6EF9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5D61147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705C13E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774F8A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7D744096"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FDEA87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4BF28FC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3382094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 xml:space="preserve">[20] </w:t>
      </w:r>
      <w:proofErr w:type="spellStart"/>
      <w:r>
        <w:rPr>
          <w:rFonts w:ascii="Times New Roman" w:hAnsi="Times New Roman"/>
          <w:szCs w:val="20"/>
          <w:lang w:eastAsia="zh-CN"/>
        </w:rPr>
        <w:t>CEWiT</w:t>
      </w:r>
      <w:proofErr w:type="spellEnd"/>
    </w:p>
    <w:p w14:paraId="1EAAAFA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1522533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E051B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8AC557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26578A9A"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76CFDA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7B4BC2F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4843D2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02AC18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034F5960"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1624589F"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0B689C1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4738541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6FDD320"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6299449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CE9707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128D02C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6B0CCA2"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7A7471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375FB1FF"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D3C5FA5" w14:textId="77777777" w:rsidR="008B1631" w:rsidRDefault="0070228D">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402E3F3E" w14:textId="77777777" w:rsidR="008B1631" w:rsidRDefault="0070228D">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493D0291" w14:textId="77777777" w:rsidR="008B1631" w:rsidRDefault="0070228D">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gNB misalignment issue need to be considered. </w:t>
      </w:r>
    </w:p>
    <w:p w14:paraId="449854BC" w14:textId="77777777" w:rsidR="008B1631" w:rsidRDefault="008B1631">
      <w:pPr>
        <w:pStyle w:val="ac"/>
        <w:spacing w:after="0"/>
        <w:rPr>
          <w:rFonts w:ascii="Times New Roman" w:hAnsi="Times New Roman"/>
          <w:szCs w:val="20"/>
          <w:lang w:eastAsia="zh-CN"/>
        </w:rPr>
      </w:pPr>
    </w:p>
    <w:p w14:paraId="22F784E5" w14:textId="77777777" w:rsidR="008B1631" w:rsidRDefault="008B1631">
      <w:pPr>
        <w:pStyle w:val="ac"/>
        <w:spacing w:after="0"/>
        <w:rPr>
          <w:rFonts w:ascii="Times New Roman" w:hAnsi="Times New Roman"/>
          <w:szCs w:val="20"/>
          <w:lang w:eastAsia="zh-CN"/>
        </w:rPr>
      </w:pPr>
    </w:p>
    <w:p w14:paraId="0CB1FB71" w14:textId="77777777" w:rsidR="008B1631" w:rsidRDefault="0070228D">
      <w:pPr>
        <w:pStyle w:val="4"/>
        <w:rPr>
          <w:rFonts w:eastAsia="宋体"/>
          <w:szCs w:val="18"/>
          <w:lang w:val="en-US" w:eastAsia="zh-CN"/>
        </w:rPr>
      </w:pPr>
      <w:r>
        <w:rPr>
          <w:rFonts w:eastAsia="宋体"/>
          <w:szCs w:val="18"/>
          <w:lang w:val="en-US" w:eastAsia="zh-CN"/>
        </w:rPr>
        <w:t>Summary of Issues</w:t>
      </w:r>
    </w:p>
    <w:p w14:paraId="2307E503"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0E95818" w14:textId="77777777" w:rsidR="008B1631" w:rsidRDefault="008B1631">
      <w:pPr>
        <w:pStyle w:val="ac"/>
        <w:spacing w:after="0"/>
        <w:rPr>
          <w:rFonts w:ascii="Times New Roman" w:hAnsi="Times New Roman"/>
          <w:szCs w:val="20"/>
          <w:lang w:eastAsia="zh-CN"/>
        </w:rPr>
      </w:pPr>
    </w:p>
    <w:p w14:paraId="12E54672" w14:textId="77777777" w:rsidR="008B1631" w:rsidRDefault="0070228D">
      <w:pPr>
        <w:pStyle w:val="4"/>
        <w:rPr>
          <w:rFonts w:eastAsia="宋体"/>
          <w:szCs w:val="18"/>
          <w:lang w:val="en-US" w:eastAsia="zh-CN"/>
        </w:rPr>
      </w:pPr>
      <w:r>
        <w:rPr>
          <w:rFonts w:eastAsia="宋体"/>
          <w:szCs w:val="18"/>
          <w:lang w:val="en-US" w:eastAsia="zh-CN"/>
        </w:rPr>
        <w:lastRenderedPageBreak/>
        <w:t>Suggestions for further Discussions</w:t>
      </w:r>
    </w:p>
    <w:p w14:paraId="00CC3FF6"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36BE765B" w14:textId="77777777" w:rsidR="008B1631" w:rsidRDefault="008B1631">
      <w:pPr>
        <w:pStyle w:val="ac"/>
        <w:spacing w:after="0"/>
        <w:rPr>
          <w:rFonts w:ascii="Times New Roman" w:eastAsiaTheme="minorEastAsia" w:hAnsi="Times New Roman"/>
          <w:szCs w:val="20"/>
          <w:lang w:eastAsia="ko-KR"/>
        </w:rPr>
      </w:pPr>
    </w:p>
    <w:p w14:paraId="43CF42CF"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0142E04F" w14:textId="77777777" w:rsidR="008B1631" w:rsidRDefault="008B1631">
      <w:pPr>
        <w:pStyle w:val="ac"/>
        <w:spacing w:after="0"/>
        <w:rPr>
          <w:rFonts w:ascii="Times New Roman" w:eastAsiaTheme="minorEastAsia" w:hAnsi="Times New Roman"/>
          <w:szCs w:val="20"/>
          <w:lang w:eastAsia="ko-KR"/>
        </w:rPr>
      </w:pPr>
    </w:p>
    <w:p w14:paraId="7DA3F9C2"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16B17720"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3133B801" w14:textId="77777777" w:rsidR="008B1631" w:rsidRDefault="008B1631">
      <w:pPr>
        <w:pStyle w:val="ac"/>
        <w:spacing w:after="0"/>
        <w:rPr>
          <w:rFonts w:ascii="Times New Roman" w:eastAsiaTheme="minorEastAsia" w:hAnsi="Times New Roman"/>
          <w:szCs w:val="20"/>
          <w:lang w:eastAsia="ko-KR"/>
        </w:rPr>
      </w:pPr>
    </w:p>
    <w:p w14:paraId="2826CCBD"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3894859"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136705C6" w14:textId="77777777">
        <w:tc>
          <w:tcPr>
            <w:tcW w:w="1255" w:type="dxa"/>
            <w:shd w:val="clear" w:color="auto" w:fill="FBE4D5" w:themeFill="accent2" w:themeFillTint="33"/>
          </w:tcPr>
          <w:p w14:paraId="74A9686D"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2182598"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1F0D599E" w14:textId="77777777">
        <w:tc>
          <w:tcPr>
            <w:tcW w:w="1255" w:type="dxa"/>
          </w:tcPr>
          <w:p w14:paraId="72553054"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92BF795"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36C5ECB7"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6216FD4C" w14:textId="77777777" w:rsidR="008B1631" w:rsidRDefault="0070228D">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7003E21" w14:textId="77777777" w:rsidR="008B1631" w:rsidRDefault="0070228D">
            <w:pPr>
              <w:pStyle w:val="ac"/>
            </w:pPr>
            <w:r>
              <w:t>The third one is whether multiple DTX/DRX can be configured, to our understanding, it is beneficial for gNB to adapt to different cell DTX/DRX pattern according to traffic.</w:t>
            </w:r>
          </w:p>
          <w:p w14:paraId="4F5C3295" w14:textId="77777777" w:rsidR="008B1631" w:rsidRDefault="008B1631">
            <w:pPr>
              <w:pStyle w:val="ac"/>
              <w:spacing w:after="0"/>
              <w:rPr>
                <w:rFonts w:ascii="Times New Roman" w:eastAsiaTheme="minorEastAsia" w:hAnsi="Times New Roman"/>
                <w:szCs w:val="20"/>
                <w:lang w:eastAsia="ko-KR"/>
              </w:rPr>
            </w:pPr>
          </w:p>
        </w:tc>
      </w:tr>
      <w:tr w:rsidR="00BB520C" w14:paraId="2C261162" w14:textId="77777777">
        <w:tc>
          <w:tcPr>
            <w:tcW w:w="1255" w:type="dxa"/>
          </w:tcPr>
          <w:p w14:paraId="392A7FD7" w14:textId="734E9753"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910534C" w14:textId="77777777" w:rsidR="00BB520C" w:rsidRDefault="00BB520C" w:rsidP="00BB520C">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2E772729" w14:textId="72586618"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CE22B0" w14:paraId="31E020FD" w14:textId="77777777">
        <w:tc>
          <w:tcPr>
            <w:tcW w:w="1255" w:type="dxa"/>
          </w:tcPr>
          <w:p w14:paraId="0D4B00CB" w14:textId="491199E2" w:rsidR="00CE22B0" w:rsidRPr="00CE22B0" w:rsidRDefault="00CE22B0" w:rsidP="00BB520C">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95" w:type="dxa"/>
          </w:tcPr>
          <w:p w14:paraId="116A30D5" w14:textId="436285E5" w:rsidR="00CE22B0" w:rsidRDefault="00CE22B0" w:rsidP="00BB520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5E33D3EB" w14:textId="77777777" w:rsidR="008B1631" w:rsidRDefault="008B1631">
      <w:pPr>
        <w:pStyle w:val="ac"/>
        <w:spacing w:after="0"/>
        <w:rPr>
          <w:rFonts w:ascii="Times New Roman" w:eastAsiaTheme="minorEastAsia" w:hAnsi="Times New Roman"/>
          <w:szCs w:val="20"/>
          <w:lang w:eastAsia="ko-KR"/>
        </w:rPr>
      </w:pPr>
    </w:p>
    <w:p w14:paraId="0555D031" w14:textId="77777777" w:rsidR="008B1631" w:rsidRDefault="008B1631">
      <w:pPr>
        <w:pStyle w:val="ac"/>
        <w:spacing w:after="0"/>
        <w:rPr>
          <w:rFonts w:ascii="Times New Roman" w:hAnsi="Times New Roman"/>
          <w:szCs w:val="20"/>
          <w:lang w:eastAsia="zh-CN"/>
        </w:rPr>
      </w:pPr>
    </w:p>
    <w:p w14:paraId="482097E8" w14:textId="77777777" w:rsidR="008B1631" w:rsidRDefault="008B1631">
      <w:pPr>
        <w:pStyle w:val="ac"/>
        <w:spacing w:after="0"/>
        <w:rPr>
          <w:rFonts w:ascii="Times New Roman" w:eastAsiaTheme="minorEastAsia" w:hAnsi="Times New Roman"/>
          <w:szCs w:val="20"/>
          <w:lang w:eastAsia="ko-KR"/>
        </w:rPr>
      </w:pPr>
    </w:p>
    <w:p w14:paraId="25706A49" w14:textId="77777777" w:rsidR="008B1631" w:rsidRDefault="008B1631">
      <w:pPr>
        <w:pStyle w:val="ac"/>
        <w:spacing w:after="0"/>
        <w:rPr>
          <w:rFonts w:ascii="Times New Roman" w:eastAsiaTheme="minorEastAsia" w:hAnsi="Times New Roman"/>
          <w:szCs w:val="20"/>
          <w:lang w:eastAsia="ko-KR"/>
        </w:rPr>
      </w:pPr>
    </w:p>
    <w:p w14:paraId="64AA458A" w14:textId="77777777" w:rsidR="008B1631" w:rsidRDefault="0070228D">
      <w:pPr>
        <w:pStyle w:val="2"/>
        <w:ind w:left="720" w:hanging="720"/>
        <w:rPr>
          <w:rFonts w:eastAsia="宋体"/>
          <w:lang w:val="en-US" w:eastAsia="zh-CN"/>
        </w:rPr>
      </w:pPr>
      <w:r>
        <w:rPr>
          <w:rFonts w:eastAsia="宋体"/>
          <w:lang w:val="en-US" w:eastAsia="zh-CN"/>
        </w:rPr>
        <w:t>2.4 Interaction of cell DTX/DRX with UE DRX</w:t>
      </w:r>
    </w:p>
    <w:p w14:paraId="733AA2DC"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2B86C90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CDC1718"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 Huawei/</w:t>
      </w:r>
      <w:proofErr w:type="spellStart"/>
      <w:r>
        <w:rPr>
          <w:rFonts w:ascii="Times New Roman" w:hAnsi="Times New Roman"/>
          <w:szCs w:val="20"/>
          <w:lang w:eastAsia="zh-CN"/>
        </w:rPr>
        <w:t>HiSilicon</w:t>
      </w:r>
      <w:proofErr w:type="spellEnd"/>
    </w:p>
    <w:p w14:paraId="526EDAF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1D341A0"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0894F5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EB4DF7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0BEDF7E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34C35AE"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DB4291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6399C2EE"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CD8014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8B1631" w14:paraId="453D8D52" w14:textId="77777777">
        <w:trPr>
          <w:jc w:val="center"/>
        </w:trPr>
        <w:tc>
          <w:tcPr>
            <w:tcW w:w="1555" w:type="dxa"/>
          </w:tcPr>
          <w:p w14:paraId="25B69C79" w14:textId="77777777" w:rsidR="008B1631" w:rsidRDefault="0070228D">
            <w:pPr>
              <w:rPr>
                <w:b/>
                <w:bCs/>
              </w:rPr>
            </w:pPr>
            <w:r>
              <w:rPr>
                <w:rFonts w:hint="eastAsia"/>
                <w:b/>
                <w:bCs/>
              </w:rPr>
              <w:t>C</w:t>
            </w:r>
            <w:r>
              <w:rPr>
                <w:b/>
                <w:bCs/>
              </w:rPr>
              <w:t>ell DRX</w:t>
            </w:r>
          </w:p>
        </w:tc>
        <w:tc>
          <w:tcPr>
            <w:tcW w:w="1559" w:type="dxa"/>
          </w:tcPr>
          <w:p w14:paraId="699D9BF5" w14:textId="77777777" w:rsidR="008B1631" w:rsidRDefault="0070228D">
            <w:pPr>
              <w:rPr>
                <w:b/>
                <w:bCs/>
              </w:rPr>
            </w:pPr>
            <w:r>
              <w:rPr>
                <w:b/>
                <w:bCs/>
              </w:rPr>
              <w:t>UE DRX</w:t>
            </w:r>
          </w:p>
        </w:tc>
        <w:tc>
          <w:tcPr>
            <w:tcW w:w="5182" w:type="dxa"/>
          </w:tcPr>
          <w:p w14:paraId="5E74E337" w14:textId="77777777" w:rsidR="008B1631" w:rsidRDefault="0070228D">
            <w:pPr>
              <w:rPr>
                <w:b/>
                <w:bCs/>
              </w:rPr>
            </w:pPr>
            <w:r>
              <w:rPr>
                <w:rFonts w:hint="eastAsia"/>
                <w:b/>
                <w:bCs/>
              </w:rPr>
              <w:t>U</w:t>
            </w:r>
            <w:r>
              <w:rPr>
                <w:b/>
                <w:bCs/>
              </w:rPr>
              <w:t>E behavior</w:t>
            </w:r>
          </w:p>
        </w:tc>
      </w:tr>
      <w:tr w:rsidR="008B1631" w14:paraId="5ABB92C3" w14:textId="77777777">
        <w:trPr>
          <w:jc w:val="center"/>
        </w:trPr>
        <w:tc>
          <w:tcPr>
            <w:tcW w:w="1555" w:type="dxa"/>
          </w:tcPr>
          <w:p w14:paraId="6563628C" w14:textId="77777777" w:rsidR="008B1631" w:rsidRDefault="0070228D">
            <w:r>
              <w:rPr>
                <w:rFonts w:hint="eastAsia"/>
              </w:rPr>
              <w:t>a</w:t>
            </w:r>
            <w:r>
              <w:t>ctive</w:t>
            </w:r>
          </w:p>
        </w:tc>
        <w:tc>
          <w:tcPr>
            <w:tcW w:w="1559" w:type="dxa"/>
          </w:tcPr>
          <w:p w14:paraId="30C873F2" w14:textId="77777777" w:rsidR="008B1631" w:rsidRDefault="0070228D">
            <w:r>
              <w:rPr>
                <w:rFonts w:hint="eastAsia"/>
              </w:rPr>
              <w:t>a</w:t>
            </w:r>
            <w:r>
              <w:t>ctive</w:t>
            </w:r>
          </w:p>
        </w:tc>
        <w:tc>
          <w:tcPr>
            <w:tcW w:w="5182" w:type="dxa"/>
          </w:tcPr>
          <w:p w14:paraId="1514D1A6" w14:textId="77777777" w:rsidR="008B1631" w:rsidRDefault="0070228D">
            <w:r>
              <w:rPr>
                <w:rFonts w:hint="eastAsia"/>
              </w:rPr>
              <w:t>N</w:t>
            </w:r>
            <w:r>
              <w:t xml:space="preserve">ormal </w:t>
            </w:r>
          </w:p>
        </w:tc>
      </w:tr>
      <w:tr w:rsidR="008B1631" w14:paraId="1802D28A" w14:textId="77777777">
        <w:trPr>
          <w:jc w:val="center"/>
        </w:trPr>
        <w:tc>
          <w:tcPr>
            <w:tcW w:w="1555" w:type="dxa"/>
          </w:tcPr>
          <w:p w14:paraId="68FA2B4A" w14:textId="77777777" w:rsidR="008B1631" w:rsidRDefault="0070228D">
            <w:r>
              <w:rPr>
                <w:rFonts w:hint="eastAsia"/>
              </w:rPr>
              <w:t>a</w:t>
            </w:r>
            <w:r>
              <w:t>ctive</w:t>
            </w:r>
          </w:p>
        </w:tc>
        <w:tc>
          <w:tcPr>
            <w:tcW w:w="1559" w:type="dxa"/>
          </w:tcPr>
          <w:p w14:paraId="605B97AA" w14:textId="77777777" w:rsidR="008B1631" w:rsidRDefault="0070228D">
            <w:r>
              <w:t>Non-active</w:t>
            </w:r>
          </w:p>
        </w:tc>
        <w:tc>
          <w:tcPr>
            <w:tcW w:w="5182" w:type="dxa"/>
          </w:tcPr>
          <w:p w14:paraId="34D6302C" w14:textId="77777777" w:rsidR="008B1631" w:rsidRDefault="0070228D">
            <w:r>
              <w:rPr>
                <w:rFonts w:hint="eastAsia"/>
              </w:rPr>
              <w:t>F</w:t>
            </w:r>
            <w:r>
              <w:t>ollow behavior for non-active period of UE DRX</w:t>
            </w:r>
          </w:p>
        </w:tc>
      </w:tr>
      <w:tr w:rsidR="008B1631" w14:paraId="073EF1B0" w14:textId="77777777">
        <w:trPr>
          <w:jc w:val="center"/>
        </w:trPr>
        <w:tc>
          <w:tcPr>
            <w:tcW w:w="1555" w:type="dxa"/>
          </w:tcPr>
          <w:p w14:paraId="3F53C7B5" w14:textId="77777777" w:rsidR="008B1631" w:rsidRDefault="0070228D">
            <w:r>
              <w:rPr>
                <w:rFonts w:hint="eastAsia"/>
              </w:rPr>
              <w:t>N</w:t>
            </w:r>
            <w:r>
              <w:t>on-active</w:t>
            </w:r>
          </w:p>
        </w:tc>
        <w:tc>
          <w:tcPr>
            <w:tcW w:w="1559" w:type="dxa"/>
          </w:tcPr>
          <w:p w14:paraId="0C2140DA" w14:textId="77777777" w:rsidR="008B1631" w:rsidRDefault="0070228D">
            <w:r>
              <w:rPr>
                <w:rFonts w:hint="eastAsia"/>
              </w:rPr>
              <w:t>a</w:t>
            </w:r>
            <w:r>
              <w:t>ctive</w:t>
            </w:r>
          </w:p>
        </w:tc>
        <w:tc>
          <w:tcPr>
            <w:tcW w:w="5182" w:type="dxa"/>
          </w:tcPr>
          <w:p w14:paraId="72C1935B" w14:textId="77777777" w:rsidR="008B1631" w:rsidRDefault="0070228D">
            <w:r>
              <w:rPr>
                <w:rFonts w:hint="eastAsia"/>
              </w:rPr>
              <w:t>F</w:t>
            </w:r>
            <w:r>
              <w:t>ollow behavior for non-active period of cell DRX</w:t>
            </w:r>
          </w:p>
        </w:tc>
      </w:tr>
      <w:tr w:rsidR="008B1631" w14:paraId="1F050392" w14:textId="77777777">
        <w:trPr>
          <w:jc w:val="center"/>
        </w:trPr>
        <w:tc>
          <w:tcPr>
            <w:tcW w:w="1555" w:type="dxa"/>
          </w:tcPr>
          <w:p w14:paraId="14CAA882" w14:textId="77777777" w:rsidR="008B1631" w:rsidRDefault="0070228D">
            <w:r>
              <w:t>Non-active</w:t>
            </w:r>
          </w:p>
        </w:tc>
        <w:tc>
          <w:tcPr>
            <w:tcW w:w="1559" w:type="dxa"/>
          </w:tcPr>
          <w:p w14:paraId="3DAF4637" w14:textId="77777777" w:rsidR="008B1631" w:rsidRDefault="0070228D">
            <w:r>
              <w:rPr>
                <w:rFonts w:hint="eastAsia"/>
              </w:rPr>
              <w:t>N</w:t>
            </w:r>
            <w:r>
              <w:t>on-active</w:t>
            </w:r>
          </w:p>
        </w:tc>
        <w:tc>
          <w:tcPr>
            <w:tcW w:w="5182" w:type="dxa"/>
          </w:tcPr>
          <w:p w14:paraId="08256E4C" w14:textId="77777777" w:rsidR="008B1631" w:rsidRDefault="0070228D">
            <w:r>
              <w:rPr>
                <w:rFonts w:hint="eastAsia"/>
              </w:rPr>
              <w:t>F</w:t>
            </w:r>
            <w:r>
              <w:t>ollow behavior for non-active period of cell DRX</w:t>
            </w:r>
          </w:p>
        </w:tc>
      </w:tr>
    </w:tbl>
    <w:p w14:paraId="1E66C71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7F0890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11C5E34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6FACFFCB"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5ADE0941"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315DBD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8A020D9"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4218F8D4"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530EA83E"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4593A7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E24252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BB1CE7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1F4B6748"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If the service of Rel-18 RRC_CONNECTED UE is not periodic or delay-sensitive service such as XR or URLLC, the data should not be transmitted or received in periodic resources outside the C-DRX active time during cell DTX/DRX non-active time.</w:t>
      </w:r>
    </w:p>
    <w:p w14:paraId="2AC5EEE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66BD5AA"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1F08CE2"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3459A7C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6E8713F3"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F153F1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7D236D30"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320BDF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2A24FD42"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681493DB"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8793250"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C8C2DA2"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08BF8263"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35F9BDF9" w14:textId="77777777" w:rsidR="008B1631" w:rsidRDefault="0070228D">
      <w:pPr>
        <w:pStyle w:val="aff2"/>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48F9C12A" w14:textId="77777777" w:rsidR="008B1631" w:rsidRDefault="0070228D">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30743B94" w14:textId="77777777" w:rsidR="008B1631" w:rsidRDefault="0070228D">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761E7601"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9A1EB05"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23C1CC9A"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CD2E2B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21519913"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526A1FA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4D3AE2"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49D8DB8C"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1F6B75D5"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78943C66" w14:textId="77777777" w:rsidR="008B1631" w:rsidRDefault="0070228D">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69DE14F4" w14:textId="77777777" w:rsidR="008B1631" w:rsidRDefault="0070228D">
      <w:pPr>
        <w:pStyle w:val="ac"/>
        <w:numPr>
          <w:ilvl w:val="3"/>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07D6D73F" w14:textId="77777777" w:rsidR="008B1631" w:rsidRDefault="0070228D">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80C3000"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669A5EF7"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B3A2A4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175E6DA"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325FDFA"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138D564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3033E8BD"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27479AB"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96C7B3F"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1C10FD5"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56892017"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5A0F7A8"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6B49D80C"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AF23368" w14:textId="77777777" w:rsidR="008B1631" w:rsidRDefault="008B1631">
      <w:pPr>
        <w:pStyle w:val="ac"/>
        <w:spacing w:after="0"/>
        <w:rPr>
          <w:rFonts w:ascii="Times New Roman" w:hAnsi="Times New Roman"/>
          <w:szCs w:val="20"/>
          <w:lang w:eastAsia="zh-CN"/>
        </w:rPr>
      </w:pPr>
    </w:p>
    <w:p w14:paraId="08AAD7C1" w14:textId="77777777" w:rsidR="008B1631" w:rsidRDefault="008B1631">
      <w:pPr>
        <w:pStyle w:val="ac"/>
        <w:spacing w:after="0"/>
        <w:rPr>
          <w:rFonts w:ascii="Times New Roman" w:hAnsi="Times New Roman"/>
          <w:szCs w:val="20"/>
          <w:lang w:eastAsia="zh-CN"/>
        </w:rPr>
      </w:pPr>
    </w:p>
    <w:p w14:paraId="1D23B8B8" w14:textId="77777777" w:rsidR="008B1631" w:rsidRDefault="0070228D">
      <w:pPr>
        <w:pStyle w:val="4"/>
        <w:rPr>
          <w:rFonts w:eastAsia="宋体"/>
          <w:szCs w:val="18"/>
          <w:lang w:val="en-US" w:eastAsia="zh-CN"/>
        </w:rPr>
      </w:pPr>
      <w:r>
        <w:rPr>
          <w:rFonts w:eastAsia="宋体"/>
          <w:szCs w:val="18"/>
          <w:lang w:val="en-US" w:eastAsia="zh-CN"/>
        </w:rPr>
        <w:t>Summary of Issues</w:t>
      </w:r>
    </w:p>
    <w:p w14:paraId="7E7227C2"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7C6C312A" w14:textId="77777777" w:rsidR="008B1631" w:rsidRDefault="008B1631">
      <w:pPr>
        <w:pStyle w:val="ac"/>
        <w:spacing w:after="0"/>
        <w:rPr>
          <w:rFonts w:ascii="Times New Roman" w:hAnsi="Times New Roman"/>
          <w:szCs w:val="20"/>
          <w:lang w:eastAsia="zh-CN"/>
        </w:rPr>
      </w:pPr>
    </w:p>
    <w:p w14:paraId="5DA7037B" w14:textId="77777777" w:rsidR="008B1631" w:rsidRDefault="0070228D">
      <w:pPr>
        <w:pStyle w:val="4"/>
        <w:rPr>
          <w:rFonts w:eastAsia="宋体"/>
          <w:szCs w:val="18"/>
          <w:lang w:val="en-US" w:eastAsia="zh-CN"/>
        </w:rPr>
      </w:pPr>
      <w:r>
        <w:rPr>
          <w:rFonts w:eastAsia="宋体"/>
          <w:szCs w:val="18"/>
          <w:lang w:val="en-US" w:eastAsia="zh-CN"/>
        </w:rPr>
        <w:t>Suggestions for further Discussions</w:t>
      </w:r>
    </w:p>
    <w:p w14:paraId="6B3D5CD3"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C1EEE02" w14:textId="77777777" w:rsidR="008B1631" w:rsidRDefault="008B1631">
      <w:pPr>
        <w:pStyle w:val="ac"/>
        <w:spacing w:after="0"/>
        <w:rPr>
          <w:rFonts w:ascii="Times New Roman" w:eastAsiaTheme="minorEastAsia" w:hAnsi="Times New Roman"/>
          <w:szCs w:val="20"/>
          <w:lang w:eastAsia="ko-KR"/>
        </w:rPr>
      </w:pPr>
    </w:p>
    <w:p w14:paraId="399D972C" w14:textId="77777777" w:rsidR="008B1631" w:rsidRDefault="008B1631">
      <w:pPr>
        <w:rPr>
          <w:lang w:eastAsia="zh-CN"/>
        </w:rPr>
      </w:pPr>
    </w:p>
    <w:p w14:paraId="6DBD41A8"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108CBF99"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029F03E9" w14:textId="77777777" w:rsidR="008B1631" w:rsidRDefault="008B1631">
      <w:pPr>
        <w:pStyle w:val="ac"/>
        <w:spacing w:after="0"/>
        <w:rPr>
          <w:rFonts w:ascii="Times New Roman" w:eastAsiaTheme="minorEastAsia" w:hAnsi="Times New Roman"/>
          <w:szCs w:val="20"/>
          <w:lang w:eastAsia="ko-KR"/>
        </w:rPr>
      </w:pPr>
    </w:p>
    <w:p w14:paraId="2965C562"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051FBDF"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50643183" w14:textId="77777777">
        <w:tc>
          <w:tcPr>
            <w:tcW w:w="1255" w:type="dxa"/>
            <w:shd w:val="clear" w:color="auto" w:fill="FBE4D5" w:themeFill="accent2" w:themeFillTint="33"/>
          </w:tcPr>
          <w:p w14:paraId="24387E7E"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597181"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413C0E78" w14:textId="77777777">
        <w:tc>
          <w:tcPr>
            <w:tcW w:w="1255" w:type="dxa"/>
          </w:tcPr>
          <w:p w14:paraId="2ECC4BA7"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E7F1012" w14:textId="77777777" w:rsidR="008B1631" w:rsidRDefault="0070228D">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w:t>
            </w:r>
            <w:r>
              <w:rPr>
                <w:rFonts w:ascii="Times New Roman" w:eastAsiaTheme="minorEastAsia" w:hAnsi="Times New Roman"/>
                <w:szCs w:val="20"/>
                <w:lang w:eastAsia="ko-KR"/>
              </w:rPr>
              <w:lastRenderedPageBreak/>
              <w:t xml:space="preserve">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1B986A8B" w14:textId="77777777" w:rsidR="008B1631" w:rsidRDefault="0070228D">
            <w:pPr>
              <w:pStyle w:val="ac"/>
              <w:spacing w:after="0"/>
              <w:rPr>
                <w:lang w:eastAsia="ko-KR"/>
              </w:rPr>
            </w:pPr>
            <w:r>
              <w:t>Therefore, we proposed to discuss the dynamic alignment along with the dynamic activation/deactivation of cell DTX/DRX, which RAN2 thinks should be discussed by RAN1.</w:t>
            </w:r>
          </w:p>
        </w:tc>
      </w:tr>
      <w:tr w:rsidR="00BB520C" w14:paraId="0DF84B61" w14:textId="77777777">
        <w:tc>
          <w:tcPr>
            <w:tcW w:w="1255" w:type="dxa"/>
          </w:tcPr>
          <w:p w14:paraId="26E5CAAA" w14:textId="123186E8"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95" w:type="dxa"/>
          </w:tcPr>
          <w:p w14:paraId="589CAF27" w14:textId="111132A6"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w:t>
            </w:r>
            <w:proofErr w:type="gramStart"/>
            <w:r>
              <w:rPr>
                <w:rFonts w:ascii="Times New Roman" w:eastAsia="等线" w:hAnsi="Times New Roman"/>
                <w:szCs w:val="20"/>
                <w:lang w:eastAsia="zh-CN"/>
              </w:rPr>
              <w:t>status</w:t>
            </w:r>
            <w:proofErr w:type="gramEnd"/>
            <w:r>
              <w:rPr>
                <w:rFonts w:ascii="Times New Roman" w:eastAsia="等线" w:hAnsi="Times New Roman"/>
                <w:szCs w:val="20"/>
                <w:lang w:eastAsia="zh-CN"/>
              </w:rPr>
              <w:t>, (cell DTX-on, C-DRX- on)/ (cell DTX- on, C-DRX-off)/ (cell DTX-off, C-DRX- on)/ (cell DTX-off, C-DRX-off), should be defined.</w:t>
            </w:r>
          </w:p>
        </w:tc>
      </w:tr>
      <w:tr w:rsidR="00CE22B0" w14:paraId="398A256E" w14:textId="77777777">
        <w:tc>
          <w:tcPr>
            <w:tcW w:w="1255" w:type="dxa"/>
          </w:tcPr>
          <w:p w14:paraId="460E6712" w14:textId="62B26FE3" w:rsidR="00CE22B0" w:rsidRDefault="00CE22B0" w:rsidP="00BB520C">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3194EE63" w14:textId="4BBB73A6" w:rsidR="00CE22B0" w:rsidRDefault="00CE22B0" w:rsidP="00BB520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bl>
    <w:p w14:paraId="3803DF5F" w14:textId="77777777" w:rsidR="008B1631" w:rsidRDefault="008B1631">
      <w:pPr>
        <w:pStyle w:val="ac"/>
        <w:spacing w:after="0"/>
        <w:rPr>
          <w:rFonts w:ascii="Times New Roman" w:eastAsiaTheme="minorEastAsia" w:hAnsi="Times New Roman"/>
          <w:szCs w:val="20"/>
          <w:lang w:eastAsia="ko-KR"/>
        </w:rPr>
      </w:pPr>
    </w:p>
    <w:p w14:paraId="079D07D2" w14:textId="77777777" w:rsidR="008B1631" w:rsidRDefault="008B1631">
      <w:pPr>
        <w:rPr>
          <w:lang w:eastAsia="zh-CN"/>
        </w:rPr>
      </w:pPr>
    </w:p>
    <w:p w14:paraId="2E41C1A1" w14:textId="77777777" w:rsidR="008B1631" w:rsidRDefault="008B1631">
      <w:pPr>
        <w:pStyle w:val="ac"/>
        <w:spacing w:after="0"/>
        <w:rPr>
          <w:rFonts w:ascii="Times New Roman" w:hAnsi="Times New Roman"/>
          <w:szCs w:val="20"/>
          <w:lang w:eastAsia="zh-CN"/>
        </w:rPr>
      </w:pPr>
    </w:p>
    <w:p w14:paraId="2BAE1C20" w14:textId="77777777" w:rsidR="008B1631" w:rsidRDefault="0070228D">
      <w:pPr>
        <w:pStyle w:val="2"/>
        <w:rPr>
          <w:rFonts w:eastAsia="宋体"/>
          <w:lang w:val="en-US" w:eastAsia="zh-CN"/>
        </w:rPr>
      </w:pPr>
      <w:r>
        <w:rPr>
          <w:rFonts w:eastAsia="宋体"/>
          <w:lang w:val="en-US" w:eastAsia="zh-CN"/>
        </w:rPr>
        <w:t>2.5 Signals/Channels impacted by cell DTX/DRX</w:t>
      </w:r>
    </w:p>
    <w:p w14:paraId="5179BAE9"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6045AD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01D5D3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718DFDE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6F51F7C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69B997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A5BFE3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3376F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7F67C16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A73D7A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5923DFF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5054654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50BDCDA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1C8835E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3087858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5A1B4E6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49AEF7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6E1E80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38FEE3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03B1EC3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5BBF39E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21DBA9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8C4B5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32EE37"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AE9BB3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3C074A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59487A5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4C8B557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185AB6F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6B29B11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397BA24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70CB53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D8FCBE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08E321D"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5A254A2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39B1FF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512670D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4AC2E83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3252EA6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1F7779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7DB4A81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16A13CF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42ACBC0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77B537E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E2E3B9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4EB1AD6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1156519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3785BDE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0D3979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06B770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65C285C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7293510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899422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A8CAC4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UE doesn’t need to transmit CG PUSCH in non-active period of cell DRX.</w:t>
      </w:r>
    </w:p>
    <w:p w14:paraId="11B9601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0FA8B68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566E9D19" w14:textId="77777777" w:rsidR="008B1631" w:rsidRDefault="0070228D">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6C8DBC4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47D7EE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2D7984D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29E9CC5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9506A0B"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6D00CBF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29D7D6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EE09495"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8B112DD"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C2D702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633F65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7E123D"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8E9590"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C8243"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0EE331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0D2A987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6275C3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09FED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D82CC9B"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7DF0473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5E94BA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07CF2F"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0A41A8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129AD928"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59898FC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0D5D7A4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56286CA7" w14:textId="77777777" w:rsidR="008B1631" w:rsidRDefault="0070228D">
      <w:pPr>
        <w:pStyle w:val="aff2"/>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and UEs’ power consumption, at least periodic signals transmission and procedures including periodic CSI-RS, CSI report and SRS should be reduced during cell DTX/DRX non-active periods.</w:t>
      </w:r>
    </w:p>
    <w:p w14:paraId="67DD165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7AFC38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CEBFDE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478A98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40BE69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799630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278E44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DA3E61"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2997C6E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3EB6B0E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01ADB37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FC98C87"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722103C3"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9A562F"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76E93D23"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CDB4F7D"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4855E47"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B7EAAF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7202D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41E42A5B"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939B1A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560861E"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430606D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5940323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ED2CA2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47A2557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9B6B15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30BF40E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342900D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412BAD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7D965F1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CCAA37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54ECCE7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BB874D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E67CB0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3EE5953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89AB44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203CCD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6D5DF9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5EEB5D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1C3A04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18E77D3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3BC334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608D5E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C03035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1AA312B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D10E93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0CD0BA4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Allowing the reception/transmission of a PDSCH/PUSCH/PUCCH scheduled by a DCI format during non-active time of cell DTX/DRX is beneficial for network energy saving, UE energy saving and latency reduction.</w:t>
      </w:r>
    </w:p>
    <w:p w14:paraId="3E88009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028BEB9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CDAAD71"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C3CA5DC"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DB3E9A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A17618B"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E05DBFA"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1D4CE6D"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0005D0"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7EBCAB7"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CC9343"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23A67CE"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5AD040E"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49816C1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051CBADA"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3A38E06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306043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8DCBDA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76452F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7ECF700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770A5D8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63B3679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49A4B2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E41C03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B785F9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73F7FA9F"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0B568CA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125E323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42B847A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2A0F6C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42823D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72F37FA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2757C1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702573C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period.</w:t>
      </w:r>
    </w:p>
    <w:p w14:paraId="67D8D20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03FE0A7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43E472B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2E11972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3E036E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A78BF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65B2792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0ADE739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305E21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3C0667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727238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38B563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7376C00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2DB20D7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2BC1D6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5C0933F"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DD8C69"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9607EA6"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76C5D"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A34FF41"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E3147CA"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39BEECC"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24B67E" w14:textId="77777777" w:rsidR="008B1631" w:rsidRDefault="0070228D">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B79C3F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95F731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1DCEC7D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20D478F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12306B2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68A7F9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6A4DC34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444A866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7A136CB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563FA5D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2CAFE6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208E9D9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A3FAFF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84DC2D0" w14:textId="77777777" w:rsidR="008B1631" w:rsidRDefault="0070228D">
      <w:pPr>
        <w:pStyle w:val="aff2"/>
        <w:numPr>
          <w:ilvl w:val="1"/>
          <w:numId w:val="3"/>
        </w:numPr>
        <w:rPr>
          <w:sz w:val="20"/>
          <w:szCs w:val="20"/>
        </w:rPr>
      </w:pPr>
      <w:r>
        <w:rPr>
          <w:sz w:val="20"/>
          <w:szCs w:val="20"/>
        </w:rPr>
        <w:t>TRS is excluded from the set of signals that are muted during inactive periods corresponding to cell DTX</w:t>
      </w:r>
    </w:p>
    <w:p w14:paraId="7A376E9D" w14:textId="77777777" w:rsidR="008B1631" w:rsidRDefault="0070228D">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3B9B810F" w14:textId="77777777" w:rsidR="008B1631" w:rsidRDefault="0070228D">
      <w:pPr>
        <w:pStyle w:val="aff2"/>
        <w:numPr>
          <w:ilvl w:val="1"/>
          <w:numId w:val="3"/>
        </w:numPr>
        <w:rPr>
          <w:sz w:val="20"/>
          <w:szCs w:val="20"/>
        </w:rPr>
      </w:pPr>
      <w:r>
        <w:rPr>
          <w:sz w:val="20"/>
          <w:szCs w:val="20"/>
        </w:rPr>
        <w:t>CSI-RS for BM is excluded from the set of signals that are muted during inactive periods corresponding to cell DTX</w:t>
      </w:r>
    </w:p>
    <w:p w14:paraId="57B2F863" w14:textId="77777777" w:rsidR="008B1631" w:rsidRDefault="0070228D">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7EFC2F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41623E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306CA0B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525EB57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1663A0E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072039C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A56215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55493B4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7574E43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2063293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73198F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64C6487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5D61BE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1F9224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DA4712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894E47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30C9AC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59B2C1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5CF87AF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4391A67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45AB726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5D4FBC9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702E66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54D55A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22DAF06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444B2D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A8E011B"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54CD2D38"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5E4C90F6"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A62227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61D19ED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1C7E6B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E9D17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114BE49"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3D4AF04"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14B04A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5FDFFC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C49C32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64D11A11"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44E1E91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9B845A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1D546B17"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A9D01E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045F161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4EDF776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DF383DA"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216243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1677A8D9"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7954B07"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056BF5E2"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9C48445"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2313022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2B45E5F6"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3393E1C3"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4B48D60C"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4486CE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9863B33"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D99DB3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327C601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6880382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19F67D5F" w14:textId="77777777" w:rsidR="008B1631" w:rsidRDefault="0070228D">
      <w:pPr>
        <w:pStyle w:val="aff2"/>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20345325" w14:textId="77777777" w:rsidR="008B1631" w:rsidRDefault="0070228D">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12667DA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0EFF10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FFF30BB" w14:textId="77777777" w:rsidR="008B1631" w:rsidRDefault="0070228D">
      <w:pPr>
        <w:pStyle w:val="aff2"/>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4BFD2178"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48F9CC0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3214F90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9A1EB70"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03D2117E"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CF5AE2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8278594" w14:textId="77777777" w:rsidR="008B1631" w:rsidRDefault="0070228D">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4F3C766D" w14:textId="77777777" w:rsidR="008B1631" w:rsidRDefault="008B1631">
      <w:pPr>
        <w:pStyle w:val="ac"/>
        <w:spacing w:after="0"/>
        <w:rPr>
          <w:rFonts w:ascii="Times New Roman" w:hAnsi="Times New Roman"/>
          <w:szCs w:val="20"/>
          <w:lang w:eastAsia="zh-CN"/>
        </w:rPr>
      </w:pPr>
    </w:p>
    <w:p w14:paraId="5D981082" w14:textId="77777777" w:rsidR="008B1631" w:rsidRDefault="0070228D">
      <w:pPr>
        <w:pStyle w:val="4"/>
        <w:rPr>
          <w:rFonts w:eastAsia="宋体"/>
          <w:szCs w:val="18"/>
          <w:lang w:val="en-US" w:eastAsia="zh-CN"/>
        </w:rPr>
      </w:pPr>
      <w:r>
        <w:rPr>
          <w:rFonts w:eastAsia="宋体"/>
          <w:szCs w:val="18"/>
          <w:lang w:val="en-US" w:eastAsia="zh-CN"/>
        </w:rPr>
        <w:t>Summary of Issues</w:t>
      </w:r>
    </w:p>
    <w:p w14:paraId="2DBE2E0F"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73F9BF53" w14:textId="77777777" w:rsidR="008B1631" w:rsidRDefault="008B1631">
      <w:pPr>
        <w:pStyle w:val="ac"/>
        <w:spacing w:after="0"/>
        <w:rPr>
          <w:rFonts w:ascii="Times New Roman" w:hAnsi="Times New Roman"/>
          <w:szCs w:val="20"/>
          <w:lang w:eastAsia="zh-CN"/>
        </w:rPr>
      </w:pPr>
    </w:p>
    <w:p w14:paraId="4F2DD71A"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2CA1D557"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823CB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A608868"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45DD9A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F735CF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7C166C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1901F2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109077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027065AF"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2CF98B0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C570B3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25744D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8F95EC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1B69EC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5F572D7"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443470C"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14095FE5"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6B0811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C54882C" w14:textId="77777777" w:rsidR="008B1631" w:rsidRDefault="008B1631">
      <w:pPr>
        <w:pStyle w:val="ac"/>
        <w:spacing w:after="0"/>
        <w:rPr>
          <w:rFonts w:ascii="Times New Roman" w:hAnsi="Times New Roman"/>
          <w:szCs w:val="20"/>
          <w:lang w:eastAsia="zh-CN"/>
        </w:rPr>
      </w:pPr>
    </w:p>
    <w:p w14:paraId="51F8EAC2"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552E82C" w14:textId="77777777" w:rsidR="008B1631" w:rsidRDefault="0070228D">
      <w:pPr>
        <w:pStyle w:val="ac"/>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8A1B5B3" w14:textId="77777777" w:rsidR="008B1631" w:rsidRDefault="0070228D">
      <w:pPr>
        <w:pStyle w:val="ac"/>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EC48C71" w14:textId="77777777" w:rsidR="008B1631" w:rsidRDefault="008B1631">
      <w:pPr>
        <w:pStyle w:val="ac"/>
        <w:spacing w:after="0"/>
        <w:rPr>
          <w:rFonts w:ascii="Times New Roman" w:hAnsi="Times New Roman"/>
          <w:szCs w:val="20"/>
          <w:lang w:eastAsia="zh-CN"/>
        </w:rPr>
      </w:pPr>
    </w:p>
    <w:p w14:paraId="754C7A8D" w14:textId="77777777" w:rsidR="008B1631" w:rsidRDefault="0070228D">
      <w:pPr>
        <w:pStyle w:val="4"/>
        <w:rPr>
          <w:rFonts w:eastAsia="宋体"/>
          <w:szCs w:val="18"/>
          <w:lang w:val="en-US" w:eastAsia="zh-CN"/>
        </w:rPr>
      </w:pPr>
      <w:r>
        <w:rPr>
          <w:rFonts w:eastAsia="宋体"/>
          <w:szCs w:val="18"/>
          <w:lang w:val="en-US" w:eastAsia="zh-CN"/>
        </w:rPr>
        <w:t>Suggestions for further Discussions</w:t>
      </w:r>
    </w:p>
    <w:p w14:paraId="12067992"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1D72A3BE" w14:textId="77777777" w:rsidR="008B1631" w:rsidRDefault="008B1631">
      <w:pPr>
        <w:pStyle w:val="ac"/>
        <w:spacing w:after="0"/>
        <w:rPr>
          <w:rFonts w:ascii="Times New Roman" w:eastAsiaTheme="minorEastAsia" w:hAnsi="Times New Roman"/>
          <w:szCs w:val="20"/>
          <w:lang w:eastAsia="ko-KR"/>
        </w:rPr>
      </w:pPr>
    </w:p>
    <w:p w14:paraId="5200715C"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7609BF3E" w14:textId="77777777" w:rsidR="008B1631" w:rsidRDefault="008B1631">
      <w:pPr>
        <w:pStyle w:val="ac"/>
        <w:spacing w:after="0"/>
        <w:rPr>
          <w:rFonts w:ascii="Times New Roman" w:eastAsiaTheme="minorEastAsia" w:hAnsi="Times New Roman"/>
          <w:szCs w:val="20"/>
          <w:lang w:eastAsia="ko-KR"/>
        </w:rPr>
      </w:pPr>
    </w:p>
    <w:p w14:paraId="6EFAB225"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229122C4" w14:textId="77777777" w:rsidR="008B1631" w:rsidRDefault="008B1631">
      <w:pPr>
        <w:pStyle w:val="ac"/>
        <w:spacing w:after="0"/>
        <w:rPr>
          <w:rFonts w:ascii="Times New Roman" w:eastAsiaTheme="minorEastAsia" w:hAnsi="Times New Roman"/>
          <w:szCs w:val="20"/>
          <w:lang w:eastAsia="ko-KR"/>
        </w:rPr>
      </w:pPr>
    </w:p>
    <w:p w14:paraId="34EF6D47" w14:textId="77777777" w:rsidR="008B1631" w:rsidRDefault="0070228D">
      <w:pPr>
        <w:pStyle w:val="5"/>
        <w:rPr>
          <w:rFonts w:eastAsiaTheme="minorEastAsia"/>
          <w:lang w:eastAsia="ko-KR"/>
        </w:rPr>
      </w:pPr>
      <w:r>
        <w:rPr>
          <w:rFonts w:eastAsiaTheme="minorEastAsia"/>
          <w:lang w:eastAsia="ko-KR"/>
        </w:rPr>
        <w:t>Proposal #5-1</w:t>
      </w:r>
    </w:p>
    <w:p w14:paraId="60401FD9"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712A69F"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418ECC9F"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E4CC5B5"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249715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68E0679"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19B3112"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B6333D"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DD891B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85BCCB0"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4C84B4A"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02FD1713"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426AE86D"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A63841B"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6CFB68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963A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C8FFF91"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2B4C1C9E"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1F2A30E" w14:textId="77777777" w:rsidR="008B1631" w:rsidRDefault="008B1631">
      <w:pPr>
        <w:pStyle w:val="ac"/>
        <w:overflowPunct w:val="0"/>
        <w:spacing w:after="0" w:line="252" w:lineRule="auto"/>
        <w:rPr>
          <w:rFonts w:ascii="Times New Roman" w:eastAsiaTheme="minorEastAsia" w:hAnsi="Times New Roman"/>
          <w:szCs w:val="20"/>
          <w:lang w:eastAsia="ko-KR"/>
        </w:rPr>
      </w:pPr>
    </w:p>
    <w:p w14:paraId="746618C3" w14:textId="77777777" w:rsidR="008B1631" w:rsidRDefault="0070228D">
      <w:pPr>
        <w:pStyle w:val="5"/>
        <w:rPr>
          <w:rFonts w:eastAsiaTheme="minorEastAsia"/>
          <w:lang w:eastAsia="ko-KR"/>
        </w:rPr>
      </w:pPr>
      <w:r>
        <w:rPr>
          <w:rFonts w:eastAsiaTheme="minorEastAsia"/>
          <w:lang w:eastAsia="ko-KR"/>
        </w:rPr>
        <w:t>Proposal #5-2</w:t>
      </w:r>
    </w:p>
    <w:p w14:paraId="0BD0F863"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AD5B811"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40356AB"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F20A694"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2A3480C"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D0FA464" w14:textId="77777777" w:rsidR="008B1631" w:rsidRDefault="008B1631">
      <w:pPr>
        <w:pStyle w:val="ac"/>
        <w:spacing w:after="0"/>
        <w:rPr>
          <w:rFonts w:ascii="Times New Roman" w:eastAsiaTheme="minorEastAsia" w:hAnsi="Times New Roman"/>
          <w:szCs w:val="20"/>
          <w:lang w:eastAsia="ko-KR"/>
        </w:rPr>
      </w:pPr>
    </w:p>
    <w:p w14:paraId="7C22545C" w14:textId="77777777" w:rsidR="008B1631" w:rsidRDefault="008B1631">
      <w:pPr>
        <w:pStyle w:val="ac"/>
        <w:spacing w:after="0"/>
        <w:rPr>
          <w:rFonts w:ascii="Times New Roman" w:eastAsiaTheme="minorEastAsia" w:hAnsi="Times New Roman"/>
          <w:szCs w:val="20"/>
          <w:lang w:eastAsia="ko-KR"/>
        </w:rPr>
      </w:pPr>
    </w:p>
    <w:p w14:paraId="4C0B4AED"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68464986"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#5-1 and #5-2.</w:t>
      </w:r>
    </w:p>
    <w:p w14:paraId="6B7F9B4E" w14:textId="77777777" w:rsidR="008B1631" w:rsidRDefault="008B1631">
      <w:pPr>
        <w:pStyle w:val="ac"/>
        <w:spacing w:after="0"/>
        <w:rPr>
          <w:rFonts w:ascii="Times New Roman" w:eastAsiaTheme="minorEastAsia" w:hAnsi="Times New Roman"/>
          <w:szCs w:val="20"/>
          <w:lang w:eastAsia="ko-KR"/>
        </w:rPr>
      </w:pPr>
    </w:p>
    <w:p w14:paraId="1975E252" w14:textId="77777777" w:rsidR="008B1631" w:rsidRDefault="0070228D">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8B1631" w14:paraId="03E1441C" w14:textId="77777777">
        <w:tc>
          <w:tcPr>
            <w:tcW w:w="1255" w:type="dxa"/>
            <w:shd w:val="clear" w:color="auto" w:fill="FBE4D5" w:themeFill="accent2" w:themeFillTint="33"/>
          </w:tcPr>
          <w:p w14:paraId="5A781551"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BD6A0BD"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0974A378" w14:textId="77777777">
        <w:trPr>
          <w:trHeight w:val="598"/>
        </w:trPr>
        <w:tc>
          <w:tcPr>
            <w:tcW w:w="1255" w:type="dxa"/>
          </w:tcPr>
          <w:p w14:paraId="73FEAAA7"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BE5C9A0"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BB520C" w14:paraId="2BBBC07B" w14:textId="77777777">
        <w:trPr>
          <w:trHeight w:val="598"/>
        </w:trPr>
        <w:tc>
          <w:tcPr>
            <w:tcW w:w="1255" w:type="dxa"/>
          </w:tcPr>
          <w:p w14:paraId="3D34243F" w14:textId="33008398"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5C53B21" w14:textId="77777777" w:rsidR="00BB520C" w:rsidRDefault="00BB520C" w:rsidP="00BB520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#5-1, </w:t>
            </w:r>
          </w:p>
          <w:p w14:paraId="6A7A43D1" w14:textId="77777777" w:rsidR="00BB520C" w:rsidRDefault="00BB520C" w:rsidP="00BB520C">
            <w:pPr>
              <w:pStyle w:val="ac"/>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gNB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6F88992A" w14:textId="77777777" w:rsidR="00BB520C" w:rsidRPr="00B12F68" w:rsidRDefault="00BB520C" w:rsidP="00BB520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6668E434" w14:textId="77777777" w:rsidR="00BB520C" w:rsidRPr="00615EE9" w:rsidRDefault="00BB520C" w:rsidP="00BB520C">
            <w:pPr>
              <w:pStyle w:val="5"/>
              <w:rPr>
                <w:rFonts w:eastAsiaTheme="minorEastAsia"/>
                <w:i/>
                <w:iCs/>
                <w:lang w:eastAsia="ko-KR"/>
              </w:rPr>
            </w:pPr>
            <w:r w:rsidRPr="00615EE9">
              <w:rPr>
                <w:rFonts w:eastAsiaTheme="minorEastAsia"/>
                <w:i/>
                <w:iCs/>
                <w:lang w:eastAsia="ko-KR"/>
              </w:rPr>
              <w:t>Proposal #5-1</w:t>
            </w:r>
          </w:p>
          <w:p w14:paraId="61079A25" w14:textId="77777777" w:rsidR="00BB520C" w:rsidRPr="00615EE9" w:rsidRDefault="00BB520C" w:rsidP="00BB520C">
            <w:pPr>
              <w:pStyle w:val="ac"/>
              <w:spacing w:after="0"/>
              <w:rPr>
                <w:rFonts w:ascii="Times New Roman" w:hAnsi="Times New Roman"/>
                <w:i/>
                <w:iCs/>
                <w:szCs w:val="20"/>
                <w:lang w:eastAsia="zh-CN"/>
              </w:rPr>
            </w:pPr>
            <w:r w:rsidRPr="00615EE9">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7BB175EC"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RRM)</w:t>
            </w:r>
          </w:p>
          <w:p w14:paraId="6205E1EF"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L1-RSRP)</w:t>
            </w:r>
          </w:p>
          <w:p w14:paraId="16B969C4"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rFonts w:ascii="Times New Roman" w:eastAsiaTheme="minorEastAsia" w:hAnsi="Times New Roman"/>
                <w:i/>
                <w:iCs/>
                <w:strike/>
                <w:szCs w:val="20"/>
                <w:lang w:eastAsia="ko-KR"/>
              </w:rPr>
              <w:t>Periodic/Semi-persistent CSI-RS (for RLM)</w:t>
            </w:r>
          </w:p>
          <w:p w14:paraId="621B32CF"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rFonts w:ascii="Times New Roman" w:eastAsiaTheme="minorEastAsia" w:hAnsi="Times New Roman"/>
                <w:i/>
                <w:iCs/>
                <w:strike/>
                <w:szCs w:val="20"/>
                <w:lang w:eastAsia="ko-KR"/>
              </w:rPr>
              <w:t>Periodic/Semi-persistent CSI-RS (for BM, RFD)</w:t>
            </w:r>
          </w:p>
          <w:p w14:paraId="4879084A"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tracking)</w:t>
            </w:r>
          </w:p>
          <w:p w14:paraId="663FD799"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PRS</w:t>
            </w:r>
          </w:p>
          <w:p w14:paraId="3A3EE4D2"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PDCCH in USS</w:t>
            </w:r>
          </w:p>
          <w:p w14:paraId="19DD16C5"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C-RNTI, CS-RNTI(s), MCS-C-RNTI</w:t>
            </w:r>
          </w:p>
          <w:p w14:paraId="51BF4C2C"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SP-CSI-RNTI</w:t>
            </w:r>
          </w:p>
          <w:p w14:paraId="32DA0E33"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 xml:space="preserve">SL-RNTI, SL-CS-RNTI, </w:t>
            </w:r>
            <w:r w:rsidRPr="00615EE9">
              <w:rPr>
                <w:i/>
                <w:iCs/>
                <w:strike/>
              </w:rPr>
              <w:t>V-RNTI</w:t>
            </w:r>
          </w:p>
          <w:p w14:paraId="725F88AD"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rPr>
              <w:t>AI-RNTI</w:t>
            </w:r>
          </w:p>
          <w:p w14:paraId="560B3FFE" w14:textId="77777777" w:rsidR="00BB520C" w:rsidRPr="00615EE9"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PDCCH in Type-3 CSS</w:t>
            </w:r>
          </w:p>
          <w:p w14:paraId="08A2E9E3"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INT-RNTI, SFI-RNTI, TPC-PUSCH-RNTI, TPC-PUCCH-RNTI, TPC-SRS-RNTI, CI-RNTI</w:t>
            </w:r>
          </w:p>
          <w:p w14:paraId="6CF3718B"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C-RNTI, MCS-C-RNTI, CS-RNTI(s), PS-RNTI</w:t>
            </w:r>
          </w:p>
          <w:p w14:paraId="5257D7A8"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G-RNTI, G-CS-RNTI</w:t>
            </w:r>
          </w:p>
          <w:p w14:paraId="0EF9331B"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lastRenderedPageBreak/>
              <w:t>MCCH-RNTI</w:t>
            </w:r>
          </w:p>
          <w:p w14:paraId="092A5BF1" w14:textId="77777777" w:rsidR="00BB520C" w:rsidRPr="00615EE9" w:rsidRDefault="00BB520C" w:rsidP="00BB520C">
            <w:pPr>
              <w:pStyle w:val="ac"/>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AI-RNTI</w:t>
            </w:r>
          </w:p>
          <w:p w14:paraId="3915EAD1" w14:textId="77777777" w:rsidR="00BB520C" w:rsidRDefault="00BB520C" w:rsidP="00BB520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18DE2B98" w14:textId="77777777" w:rsidR="00BB520C" w:rsidRDefault="00BB520C" w:rsidP="00BB520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w:t>
            </w:r>
            <w:r w:rsidRPr="006141B7">
              <w:rPr>
                <w:rFonts w:ascii="Times New Roman" w:eastAsia="等线" w:hAnsi="Times New Roman"/>
                <w:szCs w:val="20"/>
                <w:lang w:eastAsia="zh-CN"/>
              </w:rPr>
              <w:t>HARQ feedback for DG PDSCH</w:t>
            </w:r>
            <w:r>
              <w:rPr>
                <w:rFonts w:ascii="Times New Roman" w:eastAsia="等线" w:hAnsi="Times New Roman"/>
                <w:szCs w:val="20"/>
                <w:lang w:eastAsia="zh-CN"/>
              </w:rPr>
              <w:t xml:space="preserve">,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1E3B2DA1" w14:textId="77777777" w:rsidR="00BB520C" w:rsidRPr="00A107FF" w:rsidRDefault="00BB520C" w:rsidP="00BB520C">
            <w:pPr>
              <w:pStyle w:val="5"/>
              <w:rPr>
                <w:rFonts w:eastAsiaTheme="minorEastAsia"/>
                <w:i/>
                <w:iCs/>
                <w:lang w:eastAsia="ko-KR"/>
              </w:rPr>
            </w:pPr>
            <w:r w:rsidRPr="00A107FF">
              <w:rPr>
                <w:rFonts w:eastAsiaTheme="minorEastAsia"/>
                <w:i/>
                <w:iCs/>
                <w:lang w:eastAsia="ko-KR"/>
              </w:rPr>
              <w:t>Proposal #5-2</w:t>
            </w:r>
          </w:p>
          <w:p w14:paraId="5F5230EF" w14:textId="77777777" w:rsidR="00BB520C" w:rsidRPr="00A107FF" w:rsidRDefault="00BB520C" w:rsidP="00BB520C">
            <w:pPr>
              <w:pStyle w:val="ac"/>
              <w:spacing w:after="0"/>
              <w:rPr>
                <w:rFonts w:ascii="Times New Roman" w:hAnsi="Times New Roman"/>
                <w:i/>
                <w:iCs/>
                <w:szCs w:val="20"/>
                <w:lang w:eastAsia="zh-CN"/>
              </w:rPr>
            </w:pPr>
            <w:r w:rsidRPr="00A107FF">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F2C2A8C" w14:textId="77777777" w:rsidR="00BB520C" w:rsidRPr="00A107FF"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Periodic/Semi-persistent CSI report</w:t>
            </w:r>
          </w:p>
          <w:p w14:paraId="0C692204" w14:textId="77777777" w:rsidR="00BB520C" w:rsidRPr="00A107FF"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Periodic/Semi-persistent SRS</w:t>
            </w:r>
          </w:p>
          <w:p w14:paraId="384AAF52" w14:textId="77777777" w:rsidR="00BB520C" w:rsidRPr="00A107FF" w:rsidRDefault="00BB520C" w:rsidP="00BB520C">
            <w:pPr>
              <w:pStyle w:val="ac"/>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HARQ feedback for SPS PDSCH</w:t>
            </w:r>
          </w:p>
          <w:p w14:paraId="145F6BEB" w14:textId="2434BBA6" w:rsidR="00BB520C" w:rsidRDefault="00BB520C" w:rsidP="00BB520C">
            <w:pPr>
              <w:pStyle w:val="ac"/>
              <w:spacing w:after="0"/>
              <w:rPr>
                <w:rFonts w:ascii="Times New Roman" w:eastAsiaTheme="minorEastAsia" w:hAnsi="Times New Roman"/>
                <w:szCs w:val="20"/>
                <w:lang w:eastAsia="ko-KR"/>
              </w:rPr>
            </w:pPr>
            <w:r w:rsidRPr="00A107FF">
              <w:rPr>
                <w:rFonts w:ascii="Times New Roman" w:eastAsiaTheme="minorEastAsia" w:hAnsi="Times New Roman"/>
                <w:i/>
                <w:iCs/>
                <w:strike/>
                <w:szCs w:val="20"/>
                <w:lang w:eastAsia="ko-KR"/>
              </w:rPr>
              <w:t>HARQ feedback for DG PDSCH</w:t>
            </w:r>
          </w:p>
        </w:tc>
      </w:tr>
      <w:tr w:rsidR="00CE22B0" w14:paraId="320398EE" w14:textId="77777777">
        <w:trPr>
          <w:trHeight w:val="598"/>
        </w:trPr>
        <w:tc>
          <w:tcPr>
            <w:tcW w:w="1255" w:type="dxa"/>
          </w:tcPr>
          <w:p w14:paraId="2F70FBC5" w14:textId="65E3B9C1" w:rsidR="00CE22B0" w:rsidRDefault="00CE22B0" w:rsidP="00BB520C">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r>
              <w:rPr>
                <w:rFonts w:ascii="Times New Roman" w:eastAsia="等线" w:hAnsi="Times New Roman"/>
                <w:szCs w:val="20"/>
                <w:lang w:eastAsia="zh-CN"/>
              </w:rPr>
              <w:t xml:space="preserve"> </w:t>
            </w:r>
          </w:p>
        </w:tc>
        <w:tc>
          <w:tcPr>
            <w:tcW w:w="8095" w:type="dxa"/>
          </w:tcPr>
          <w:p w14:paraId="1C779108" w14:textId="00C22A49" w:rsidR="00CE22B0" w:rsidRDefault="00CE22B0" w:rsidP="00BB520C">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A940C2" w14:paraId="640D502B" w14:textId="77777777">
        <w:trPr>
          <w:trHeight w:val="598"/>
        </w:trPr>
        <w:tc>
          <w:tcPr>
            <w:tcW w:w="1255" w:type="dxa"/>
          </w:tcPr>
          <w:p w14:paraId="6316D341" w14:textId="65C2DFCE" w:rsidR="00A940C2" w:rsidRDefault="00A940C2" w:rsidP="00A940C2">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0010BE01" w14:textId="77777777" w:rsidR="00A940C2" w:rsidRDefault="00A940C2" w:rsidP="00A940C2">
            <w:pPr>
              <w:pStyle w:val="ac"/>
              <w:spacing w:after="0"/>
              <w:rPr>
                <w:rFonts w:ascii="Times New Roman" w:eastAsia="等线" w:hAnsi="Times New Roman"/>
                <w:szCs w:val="20"/>
                <w:lang w:eastAsia="zh-CN"/>
              </w:rPr>
            </w:pPr>
            <w:r w:rsidRPr="00DA7737">
              <w:rPr>
                <w:rFonts w:ascii="Times New Roman" w:eastAsia="等线" w:hAnsi="Times New Roman" w:hint="eastAsia"/>
                <w:b/>
                <w:bCs/>
                <w:szCs w:val="20"/>
                <w:lang w:eastAsia="zh-CN"/>
              </w:rPr>
              <w:t>C</w:t>
            </w:r>
            <w:r w:rsidRPr="00DA7737">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#5-1 and proposal #5-2 apply to.</w:t>
            </w:r>
          </w:p>
          <w:p w14:paraId="1D55C983" w14:textId="77777777" w:rsidR="00A940C2" w:rsidRDefault="00A940C2" w:rsidP="00A940C2">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F207350" w14:textId="77777777" w:rsidR="00A940C2" w:rsidRDefault="00A940C2" w:rsidP="00A940C2">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1AF4D1E8" w14:textId="77777777" w:rsidR="00A940C2" w:rsidRDefault="00A940C2" w:rsidP="00A940C2">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3D255EEA" w14:textId="77777777" w:rsidR="00A940C2" w:rsidRDefault="00A940C2" w:rsidP="00A940C2">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#5-1 and proposal #5-2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5DB7023C" w14:textId="77777777" w:rsidR="00A940C2" w:rsidRDefault="00A940C2" w:rsidP="00A940C2">
            <w:pPr>
              <w:pStyle w:val="ac"/>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50DD9FB9" w14:textId="77777777" w:rsidR="00A940C2" w:rsidRDefault="00A940C2" w:rsidP="00A940C2">
            <w:pPr>
              <w:pStyle w:val="ac"/>
              <w:spacing w:after="0"/>
              <w:rPr>
                <w:rFonts w:ascii="Times New Roman" w:eastAsia="等线" w:hAnsi="Times New Roman"/>
                <w:szCs w:val="20"/>
                <w:lang w:eastAsia="zh-CN"/>
              </w:rPr>
            </w:pPr>
            <w:r w:rsidRPr="002D70A5">
              <w:rPr>
                <w:rFonts w:ascii="Times New Roman" w:eastAsia="等线" w:hAnsi="Times New Roman" w:hint="eastAsia"/>
                <w:b/>
                <w:bCs/>
                <w:szCs w:val="20"/>
                <w:lang w:eastAsia="zh-CN"/>
              </w:rPr>
              <w:t>C</w:t>
            </w:r>
            <w:r w:rsidRPr="002D70A5">
              <w:rPr>
                <w:rFonts w:ascii="Times New Roman" w:eastAsia="等线" w:hAnsi="Times New Roman"/>
                <w:b/>
                <w:bCs/>
                <w:szCs w:val="20"/>
                <w:lang w:eastAsia="zh-CN"/>
              </w:rPr>
              <w:t>omment 2</w:t>
            </w:r>
            <w:r w:rsidRPr="002D70A5">
              <w:rPr>
                <w:rFonts w:ascii="Times New Roman" w:eastAsia="等线" w:hAnsi="Times New Roman"/>
                <w:szCs w:val="20"/>
                <w:lang w:eastAsia="zh-CN"/>
              </w:rPr>
              <w:t xml:space="preserve">: </w:t>
            </w:r>
            <w:r>
              <w:rPr>
                <w:rFonts w:ascii="Times New Roman" w:eastAsia="等线" w:hAnsi="Times New Roman"/>
                <w:szCs w:val="20"/>
                <w:lang w:eastAsia="zh-CN"/>
              </w:rPr>
              <w:t>For CSI-RS channel in Proposal#5-1,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61455392" w14:textId="77777777" w:rsidR="00A940C2" w:rsidRDefault="00A940C2" w:rsidP="00A940C2">
            <w:pPr>
              <w:pStyle w:val="ac"/>
              <w:spacing w:after="0"/>
              <w:rPr>
                <w:rFonts w:ascii="Times New Roman" w:eastAsia="等线" w:hAnsi="Times New Roman"/>
                <w:szCs w:val="20"/>
                <w:lang w:eastAsia="zh-CN"/>
              </w:rPr>
            </w:pPr>
            <w:r w:rsidRPr="000D776C">
              <w:rPr>
                <w:rFonts w:ascii="Times New Roman" w:eastAsia="等线" w:hAnsi="Times New Roman" w:hint="eastAsia"/>
                <w:b/>
                <w:bCs/>
                <w:szCs w:val="20"/>
                <w:lang w:eastAsia="zh-CN"/>
              </w:rPr>
              <w:t>C</w:t>
            </w:r>
            <w:r w:rsidRPr="000D776C">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Proposal#5-1,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B35693" w14:textId="3BA4004D" w:rsidR="00A940C2" w:rsidRDefault="00A940C2" w:rsidP="00A940C2">
            <w:pPr>
              <w:pStyle w:val="ac"/>
              <w:spacing w:after="0"/>
              <w:rPr>
                <w:rFonts w:ascii="Times New Roman" w:eastAsia="等线" w:hAnsi="Times New Roman" w:hint="eastAsia"/>
                <w:szCs w:val="20"/>
                <w:lang w:eastAsia="zh-CN"/>
              </w:rPr>
            </w:pPr>
            <w:r w:rsidRPr="001227E8">
              <w:rPr>
                <w:rFonts w:ascii="Times New Roman" w:eastAsia="等线" w:hAnsi="Times New Roman" w:hint="eastAsia"/>
                <w:b/>
                <w:bCs/>
                <w:szCs w:val="20"/>
                <w:lang w:eastAsia="zh-CN"/>
              </w:rPr>
              <w:t>C</w:t>
            </w:r>
            <w:r w:rsidRPr="001227E8">
              <w:rPr>
                <w:rFonts w:ascii="Times New Roman" w:eastAsia="等线" w:hAnsi="Times New Roman"/>
                <w:b/>
                <w:bCs/>
                <w:szCs w:val="20"/>
                <w:lang w:eastAsia="zh-CN"/>
              </w:rPr>
              <w:t xml:space="preserve">omment 4: </w:t>
            </w:r>
            <w:r w:rsidRPr="001227E8">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bl>
    <w:p w14:paraId="5AAFE9BD" w14:textId="77777777" w:rsidR="008B1631" w:rsidRDefault="008B1631">
      <w:pPr>
        <w:pStyle w:val="ac"/>
        <w:spacing w:after="0"/>
        <w:rPr>
          <w:rFonts w:ascii="Times New Roman" w:eastAsiaTheme="minorEastAsia" w:hAnsi="Times New Roman"/>
          <w:szCs w:val="20"/>
          <w:lang w:eastAsia="ko-KR"/>
        </w:rPr>
      </w:pPr>
    </w:p>
    <w:p w14:paraId="29A6EBE0" w14:textId="77777777" w:rsidR="008B1631" w:rsidRDefault="008B1631">
      <w:pPr>
        <w:pStyle w:val="ac"/>
        <w:spacing w:after="0"/>
        <w:rPr>
          <w:rFonts w:ascii="Times New Roman" w:eastAsiaTheme="minorEastAsia" w:hAnsi="Times New Roman"/>
          <w:szCs w:val="20"/>
          <w:lang w:eastAsia="ko-KR"/>
        </w:rPr>
      </w:pPr>
    </w:p>
    <w:p w14:paraId="03B3BFA7" w14:textId="77777777" w:rsidR="008B1631" w:rsidRDefault="0070228D">
      <w:pPr>
        <w:pStyle w:val="5"/>
        <w:rPr>
          <w:rFonts w:ascii="Times New Roman" w:eastAsiaTheme="minorEastAsia" w:hAnsi="Times New Roman"/>
          <w:lang w:eastAsia="ko-KR"/>
        </w:rPr>
      </w:pPr>
      <w:r>
        <w:rPr>
          <w:rFonts w:eastAsiaTheme="minorEastAsia"/>
          <w:lang w:eastAsia="ko-KR"/>
        </w:rPr>
        <w:t>Issue #2</w:t>
      </w:r>
    </w:p>
    <w:p w14:paraId="21CC23E4"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2F899A7A" w14:textId="77777777" w:rsidR="008B1631" w:rsidRDefault="0070228D">
      <w:pPr>
        <w:pStyle w:val="ac"/>
        <w:numPr>
          <w:ilvl w:val="0"/>
          <w:numId w:val="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CF7FA15" w14:textId="77777777" w:rsidR="008B1631" w:rsidRDefault="0070228D">
      <w:pPr>
        <w:pStyle w:val="ac"/>
        <w:numPr>
          <w:ilvl w:val="0"/>
          <w:numId w:val="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041E792"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35F47EC3" w14:textId="77777777">
        <w:tc>
          <w:tcPr>
            <w:tcW w:w="1255" w:type="dxa"/>
            <w:shd w:val="clear" w:color="auto" w:fill="FBE4D5" w:themeFill="accent2" w:themeFillTint="33"/>
          </w:tcPr>
          <w:p w14:paraId="5B5DB41D"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4D3A1D7"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B520C" w14:paraId="54B36A9A" w14:textId="77777777">
        <w:tc>
          <w:tcPr>
            <w:tcW w:w="1255" w:type="dxa"/>
          </w:tcPr>
          <w:p w14:paraId="7FAFC784" w14:textId="6A9053E1"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5861A80" w14:textId="3DEEDD25" w:rsidR="00BB520C" w:rsidRDefault="00BB520C" w:rsidP="00BB520C">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bl>
    <w:p w14:paraId="020D8871" w14:textId="77777777" w:rsidR="008B1631" w:rsidRDefault="008B1631">
      <w:pPr>
        <w:pStyle w:val="ac"/>
        <w:spacing w:after="0"/>
        <w:rPr>
          <w:rFonts w:ascii="Times New Roman" w:eastAsiaTheme="minorEastAsia" w:hAnsi="Times New Roman"/>
          <w:szCs w:val="20"/>
          <w:lang w:eastAsia="ko-KR"/>
        </w:rPr>
      </w:pPr>
    </w:p>
    <w:p w14:paraId="5C37F924" w14:textId="77777777" w:rsidR="008B1631" w:rsidRDefault="008B1631">
      <w:pPr>
        <w:pStyle w:val="ac"/>
        <w:spacing w:after="0"/>
        <w:rPr>
          <w:rFonts w:ascii="Times New Roman" w:eastAsiaTheme="minorEastAsia" w:hAnsi="Times New Roman"/>
          <w:szCs w:val="20"/>
          <w:lang w:eastAsia="ko-KR"/>
        </w:rPr>
      </w:pPr>
    </w:p>
    <w:p w14:paraId="6A5DCCB8" w14:textId="77777777" w:rsidR="008B1631" w:rsidRDefault="008B1631">
      <w:pPr>
        <w:pStyle w:val="ac"/>
        <w:spacing w:after="0"/>
        <w:rPr>
          <w:rFonts w:ascii="Times New Roman" w:eastAsiaTheme="minorEastAsia" w:hAnsi="Times New Roman"/>
          <w:szCs w:val="20"/>
          <w:lang w:eastAsia="ko-KR"/>
        </w:rPr>
      </w:pPr>
    </w:p>
    <w:p w14:paraId="2B839C3E" w14:textId="77777777" w:rsidR="008B1631" w:rsidRDefault="0070228D">
      <w:pPr>
        <w:pStyle w:val="2"/>
        <w:ind w:left="540" w:hanging="540"/>
        <w:rPr>
          <w:rFonts w:eastAsia="宋体"/>
          <w:lang w:val="en-US" w:eastAsia="zh-CN"/>
        </w:rPr>
      </w:pPr>
      <w:r>
        <w:rPr>
          <w:rFonts w:eastAsia="宋体"/>
          <w:lang w:val="en-US" w:eastAsia="zh-CN"/>
        </w:rPr>
        <w:t>2.6 Combining Spatial/Power Domain Enhancement with cell DTX/DRX enhancements</w:t>
      </w:r>
    </w:p>
    <w:p w14:paraId="730DB17D" w14:textId="77777777" w:rsidR="008B1631" w:rsidRDefault="0070228D">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F5F06BD"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2B926417" w14:textId="77777777" w:rsidR="008B1631" w:rsidRDefault="0070228D">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A16A1B2" w14:textId="77777777" w:rsidR="008B1631" w:rsidRDefault="0070228D">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4145ED40" w14:textId="77777777" w:rsidR="008B1631" w:rsidRDefault="008B1631">
      <w:pPr>
        <w:pStyle w:val="ac"/>
        <w:spacing w:after="0"/>
        <w:rPr>
          <w:rFonts w:ascii="Times New Roman" w:hAnsi="Times New Roman"/>
          <w:szCs w:val="20"/>
          <w:lang w:eastAsia="zh-CN"/>
        </w:rPr>
      </w:pPr>
    </w:p>
    <w:p w14:paraId="32AB83F2" w14:textId="77777777" w:rsidR="008B1631" w:rsidRDefault="008B1631">
      <w:pPr>
        <w:pStyle w:val="ac"/>
        <w:spacing w:after="0"/>
        <w:rPr>
          <w:rFonts w:ascii="Times New Roman" w:hAnsi="Times New Roman"/>
          <w:szCs w:val="20"/>
          <w:lang w:eastAsia="zh-CN"/>
        </w:rPr>
      </w:pPr>
    </w:p>
    <w:p w14:paraId="78F1B0A1" w14:textId="77777777" w:rsidR="008B1631" w:rsidRDefault="0070228D">
      <w:pPr>
        <w:pStyle w:val="4"/>
        <w:rPr>
          <w:rFonts w:eastAsia="宋体"/>
          <w:szCs w:val="18"/>
          <w:lang w:val="en-US" w:eastAsia="zh-CN"/>
        </w:rPr>
      </w:pPr>
      <w:r>
        <w:rPr>
          <w:rFonts w:eastAsia="宋体"/>
          <w:szCs w:val="18"/>
          <w:lang w:val="en-US" w:eastAsia="zh-CN"/>
        </w:rPr>
        <w:t>Summary of Issues</w:t>
      </w:r>
    </w:p>
    <w:p w14:paraId="6B1208E5"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2DEC3580" w14:textId="77777777" w:rsidR="008B1631" w:rsidRDefault="008B1631">
      <w:pPr>
        <w:pStyle w:val="ac"/>
        <w:spacing w:after="0"/>
        <w:rPr>
          <w:rFonts w:ascii="Times New Roman" w:hAnsi="Times New Roman"/>
          <w:szCs w:val="20"/>
          <w:lang w:eastAsia="zh-CN"/>
        </w:rPr>
      </w:pPr>
    </w:p>
    <w:p w14:paraId="59CD3029" w14:textId="77777777" w:rsidR="008B1631" w:rsidRDefault="0070228D">
      <w:pPr>
        <w:pStyle w:val="4"/>
        <w:rPr>
          <w:rFonts w:eastAsia="宋体"/>
          <w:szCs w:val="18"/>
          <w:lang w:val="en-US" w:eastAsia="zh-CN"/>
        </w:rPr>
      </w:pPr>
      <w:r>
        <w:rPr>
          <w:rFonts w:eastAsia="宋体"/>
          <w:szCs w:val="18"/>
          <w:lang w:val="en-US" w:eastAsia="zh-CN"/>
        </w:rPr>
        <w:t>Suggestions for further Discussions</w:t>
      </w:r>
    </w:p>
    <w:p w14:paraId="2FBD8BBB" w14:textId="77777777" w:rsidR="008B1631" w:rsidRDefault="0070228D">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15A661EC" w14:textId="77777777" w:rsidR="008B1631" w:rsidRDefault="008B1631">
      <w:pPr>
        <w:pStyle w:val="ac"/>
        <w:spacing w:after="0"/>
        <w:rPr>
          <w:rFonts w:ascii="Times New Roman" w:eastAsiaTheme="minorEastAsia" w:hAnsi="Times New Roman"/>
          <w:szCs w:val="20"/>
          <w:lang w:eastAsia="ko-KR"/>
        </w:rPr>
      </w:pPr>
    </w:p>
    <w:p w14:paraId="2B075E2C" w14:textId="77777777" w:rsidR="008B1631" w:rsidRDefault="008B1631">
      <w:pPr>
        <w:pStyle w:val="ac"/>
        <w:spacing w:after="0"/>
        <w:rPr>
          <w:rFonts w:ascii="Times New Roman" w:eastAsiaTheme="minorEastAsia" w:hAnsi="Times New Roman"/>
          <w:szCs w:val="20"/>
          <w:lang w:eastAsia="ko-KR"/>
        </w:rPr>
      </w:pPr>
    </w:p>
    <w:p w14:paraId="54B483BE"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2C2EEDFC"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1F6CADD9" w14:textId="77777777" w:rsidR="008B1631" w:rsidRDefault="008B1631">
      <w:pPr>
        <w:pStyle w:val="ac"/>
        <w:spacing w:after="0"/>
        <w:rPr>
          <w:rFonts w:ascii="Times New Roman" w:eastAsiaTheme="minorEastAsia" w:hAnsi="Times New Roman"/>
          <w:szCs w:val="20"/>
          <w:lang w:eastAsia="ko-KR"/>
        </w:rPr>
      </w:pPr>
    </w:p>
    <w:p w14:paraId="27561462"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57B72275" w14:textId="77777777">
        <w:tc>
          <w:tcPr>
            <w:tcW w:w="1255" w:type="dxa"/>
            <w:shd w:val="clear" w:color="auto" w:fill="FBE4D5" w:themeFill="accent2" w:themeFillTint="33"/>
          </w:tcPr>
          <w:p w14:paraId="2C58B012"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1676C6B"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19A8AF4C" w14:textId="77777777">
        <w:tc>
          <w:tcPr>
            <w:tcW w:w="1255" w:type="dxa"/>
          </w:tcPr>
          <w:p w14:paraId="27B1B753" w14:textId="12D556D6" w:rsidR="008B1631" w:rsidRPr="00CE22B0" w:rsidRDefault="00CE22B0">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67D2B64E" w14:textId="2B05CCA2" w:rsidR="008B1631" w:rsidRPr="00CE22B0" w:rsidRDefault="00CE22B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CE22B0" w14:paraId="77548554" w14:textId="77777777">
        <w:tc>
          <w:tcPr>
            <w:tcW w:w="1255" w:type="dxa"/>
          </w:tcPr>
          <w:p w14:paraId="03A322B2" w14:textId="77777777" w:rsidR="00CE22B0" w:rsidRDefault="00CE22B0">
            <w:pPr>
              <w:pStyle w:val="ac"/>
              <w:spacing w:after="0"/>
              <w:rPr>
                <w:rFonts w:ascii="Times New Roman" w:eastAsiaTheme="minorEastAsia" w:hAnsi="Times New Roman"/>
                <w:szCs w:val="20"/>
                <w:lang w:eastAsia="ko-KR"/>
              </w:rPr>
            </w:pPr>
          </w:p>
        </w:tc>
        <w:tc>
          <w:tcPr>
            <w:tcW w:w="8095" w:type="dxa"/>
          </w:tcPr>
          <w:p w14:paraId="2476A995" w14:textId="77777777" w:rsidR="00CE22B0" w:rsidRDefault="00CE22B0">
            <w:pPr>
              <w:pStyle w:val="ac"/>
              <w:spacing w:after="0"/>
              <w:rPr>
                <w:rFonts w:ascii="Times New Roman" w:eastAsiaTheme="minorEastAsia" w:hAnsi="Times New Roman"/>
                <w:szCs w:val="20"/>
                <w:lang w:eastAsia="ko-KR"/>
              </w:rPr>
            </w:pPr>
          </w:p>
        </w:tc>
      </w:tr>
    </w:tbl>
    <w:p w14:paraId="7759ABBB" w14:textId="77777777" w:rsidR="008B1631" w:rsidRDefault="008B1631">
      <w:pPr>
        <w:pStyle w:val="ac"/>
        <w:spacing w:after="0"/>
        <w:rPr>
          <w:rFonts w:ascii="Times New Roman" w:eastAsiaTheme="minorEastAsia" w:hAnsi="Times New Roman"/>
          <w:szCs w:val="20"/>
          <w:lang w:eastAsia="ko-KR"/>
        </w:rPr>
      </w:pPr>
    </w:p>
    <w:p w14:paraId="461E1CD2" w14:textId="77777777" w:rsidR="008B1631" w:rsidRDefault="008B1631">
      <w:pPr>
        <w:pStyle w:val="ac"/>
        <w:spacing w:after="0"/>
        <w:rPr>
          <w:rFonts w:ascii="Times New Roman" w:eastAsiaTheme="minorEastAsia" w:hAnsi="Times New Roman"/>
          <w:szCs w:val="20"/>
          <w:lang w:eastAsia="ko-KR"/>
        </w:rPr>
      </w:pPr>
    </w:p>
    <w:p w14:paraId="0C446FBF" w14:textId="77777777" w:rsidR="008B1631" w:rsidRDefault="0070228D">
      <w:pPr>
        <w:pStyle w:val="2"/>
        <w:ind w:left="540" w:hanging="540"/>
        <w:rPr>
          <w:rFonts w:eastAsia="宋体"/>
          <w:lang w:val="en-US" w:eastAsia="zh-CN"/>
        </w:rPr>
      </w:pPr>
      <w:r>
        <w:rPr>
          <w:rFonts w:eastAsia="宋体"/>
          <w:lang w:val="en-US" w:eastAsia="zh-CN"/>
        </w:rPr>
        <w:lastRenderedPageBreak/>
        <w:t>2.7 Any Other Issues</w:t>
      </w:r>
    </w:p>
    <w:p w14:paraId="387FA27E" w14:textId="77777777" w:rsidR="008B1631" w:rsidRDefault="0070228D">
      <w:pPr>
        <w:pStyle w:val="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138986C8"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1E045351" w14:textId="77777777" w:rsidR="008B1631" w:rsidRDefault="008B1631">
      <w:pPr>
        <w:pStyle w:val="ac"/>
        <w:spacing w:after="0"/>
        <w:rPr>
          <w:rFonts w:ascii="Times New Roman" w:eastAsiaTheme="minorEastAsia" w:hAnsi="Times New Roman"/>
          <w:szCs w:val="20"/>
          <w:lang w:eastAsia="ko-KR"/>
        </w:rPr>
      </w:pPr>
    </w:p>
    <w:p w14:paraId="26FD07CB" w14:textId="77777777" w:rsidR="008B1631" w:rsidRDefault="008B163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B1631" w14:paraId="0C3903E1" w14:textId="77777777">
        <w:tc>
          <w:tcPr>
            <w:tcW w:w="1255" w:type="dxa"/>
            <w:shd w:val="clear" w:color="auto" w:fill="FBE4D5" w:themeFill="accent2" w:themeFillTint="33"/>
          </w:tcPr>
          <w:p w14:paraId="5420C785"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8930BD1"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7C899831" w14:textId="77777777">
        <w:tc>
          <w:tcPr>
            <w:tcW w:w="1255" w:type="dxa"/>
          </w:tcPr>
          <w:p w14:paraId="02569600" w14:textId="77777777" w:rsidR="008B1631" w:rsidRDefault="008B1631">
            <w:pPr>
              <w:pStyle w:val="ac"/>
              <w:spacing w:after="0"/>
              <w:rPr>
                <w:rFonts w:ascii="Times New Roman" w:eastAsiaTheme="minorEastAsia" w:hAnsi="Times New Roman"/>
                <w:szCs w:val="20"/>
                <w:lang w:eastAsia="ko-KR"/>
              </w:rPr>
            </w:pPr>
          </w:p>
        </w:tc>
        <w:tc>
          <w:tcPr>
            <w:tcW w:w="8095" w:type="dxa"/>
          </w:tcPr>
          <w:p w14:paraId="4EC52782" w14:textId="77777777" w:rsidR="008B1631" w:rsidRDefault="008B1631">
            <w:pPr>
              <w:pStyle w:val="ac"/>
              <w:spacing w:after="0"/>
              <w:rPr>
                <w:rFonts w:ascii="Times New Roman" w:eastAsiaTheme="minorEastAsia" w:hAnsi="Times New Roman"/>
                <w:szCs w:val="20"/>
                <w:lang w:eastAsia="ko-KR"/>
              </w:rPr>
            </w:pPr>
          </w:p>
        </w:tc>
      </w:tr>
    </w:tbl>
    <w:p w14:paraId="45A08B35" w14:textId="77777777" w:rsidR="008B1631" w:rsidRDefault="008B1631">
      <w:pPr>
        <w:pStyle w:val="ac"/>
        <w:spacing w:after="0"/>
        <w:rPr>
          <w:rFonts w:ascii="Times New Roman" w:eastAsiaTheme="minorEastAsia" w:hAnsi="Times New Roman"/>
          <w:szCs w:val="20"/>
          <w:lang w:eastAsia="ko-KR"/>
        </w:rPr>
      </w:pPr>
    </w:p>
    <w:p w14:paraId="3B095063" w14:textId="77777777" w:rsidR="008B1631" w:rsidRDefault="008B1631">
      <w:pPr>
        <w:pStyle w:val="ac"/>
        <w:spacing w:after="0"/>
        <w:rPr>
          <w:rFonts w:ascii="Times New Roman" w:eastAsiaTheme="minorEastAsia" w:hAnsi="Times New Roman"/>
          <w:szCs w:val="20"/>
          <w:lang w:eastAsia="ko-KR"/>
        </w:rPr>
      </w:pPr>
    </w:p>
    <w:p w14:paraId="6F5DC186" w14:textId="77777777" w:rsidR="008B1631" w:rsidRDefault="008B1631">
      <w:pPr>
        <w:pStyle w:val="ac"/>
        <w:spacing w:after="0"/>
        <w:rPr>
          <w:rFonts w:ascii="Times New Roman" w:eastAsiaTheme="minorEastAsia" w:hAnsi="Times New Roman"/>
          <w:szCs w:val="20"/>
          <w:lang w:eastAsia="ko-KR"/>
        </w:rPr>
      </w:pPr>
    </w:p>
    <w:p w14:paraId="7AD63088" w14:textId="77777777" w:rsidR="008B1631" w:rsidRDefault="0070228D">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0610BF2E"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4B82FF3C" w14:textId="77777777" w:rsidR="008B1631" w:rsidRDefault="008B1631">
      <w:pPr>
        <w:pStyle w:val="ac"/>
        <w:spacing w:after="0"/>
        <w:rPr>
          <w:rFonts w:ascii="Times New Roman" w:eastAsiaTheme="minorEastAsia" w:hAnsi="Times New Roman"/>
          <w:szCs w:val="20"/>
          <w:lang w:eastAsia="ko-KR"/>
        </w:rPr>
      </w:pPr>
    </w:p>
    <w:p w14:paraId="7B866B1F" w14:textId="77777777" w:rsidR="008B1631" w:rsidRDefault="008B1631">
      <w:pPr>
        <w:pStyle w:val="ac"/>
        <w:spacing w:after="0"/>
        <w:rPr>
          <w:rFonts w:ascii="Times New Roman" w:eastAsiaTheme="minorEastAsia" w:hAnsi="Times New Roman"/>
          <w:szCs w:val="20"/>
          <w:lang w:eastAsia="ko-KR"/>
        </w:rPr>
      </w:pPr>
    </w:p>
    <w:p w14:paraId="6EC88BA8" w14:textId="77777777" w:rsidR="008B1631" w:rsidRDefault="0070228D">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1EA28E90" w14:textId="77777777" w:rsidR="008B1631" w:rsidRDefault="0070228D">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D43FEC1" w14:textId="77777777" w:rsidR="008B1631" w:rsidRDefault="008B1631">
      <w:pPr>
        <w:pStyle w:val="ac"/>
        <w:spacing w:after="0"/>
        <w:rPr>
          <w:rFonts w:ascii="Times New Roman" w:eastAsiaTheme="minorEastAsia" w:hAnsi="Times New Roman"/>
          <w:szCs w:val="20"/>
          <w:lang w:eastAsia="ko-KR"/>
        </w:rPr>
      </w:pPr>
    </w:p>
    <w:p w14:paraId="14912727" w14:textId="77777777" w:rsidR="008B1631" w:rsidRDefault="008B1631">
      <w:pPr>
        <w:pStyle w:val="ac"/>
        <w:spacing w:after="0"/>
        <w:rPr>
          <w:rFonts w:ascii="Times New Roman" w:eastAsiaTheme="minorEastAsia" w:hAnsi="Times New Roman"/>
          <w:szCs w:val="20"/>
          <w:lang w:eastAsia="ko-KR"/>
        </w:rPr>
      </w:pPr>
    </w:p>
    <w:p w14:paraId="1F97D25F" w14:textId="77777777" w:rsidR="008B1631" w:rsidRDefault="008B1631">
      <w:pPr>
        <w:pStyle w:val="ac"/>
        <w:spacing w:after="0"/>
        <w:rPr>
          <w:rFonts w:ascii="Times New Roman" w:eastAsiaTheme="minorEastAsia" w:hAnsi="Times New Roman"/>
          <w:szCs w:val="20"/>
          <w:lang w:eastAsia="ko-KR"/>
        </w:rPr>
      </w:pPr>
    </w:p>
    <w:p w14:paraId="1E6E39C4" w14:textId="77777777" w:rsidR="008B1631" w:rsidRDefault="0070228D">
      <w:pPr>
        <w:pStyle w:val="1"/>
        <w:rPr>
          <w:rFonts w:eastAsia="宋体" w:cs="Arial"/>
          <w:sz w:val="32"/>
          <w:szCs w:val="32"/>
          <w:lang w:val="en-US"/>
        </w:rPr>
      </w:pPr>
      <w:r>
        <w:rPr>
          <w:rFonts w:eastAsia="宋体" w:cs="Arial"/>
          <w:sz w:val="32"/>
          <w:szCs w:val="32"/>
          <w:lang w:val="en-US"/>
        </w:rPr>
        <w:t>Reference</w:t>
      </w:r>
    </w:p>
    <w:p w14:paraId="05AAD0F9" w14:textId="77777777" w:rsidR="008B1631" w:rsidRDefault="0070228D">
      <w:pPr>
        <w:pStyle w:val="aff2"/>
        <w:numPr>
          <w:ilvl w:val="0"/>
          <w:numId w:val="6"/>
        </w:numPr>
        <w:ind w:left="540" w:hanging="540"/>
      </w:pPr>
      <w:r>
        <w:t>R1-2302334, “Cell DTX/DRX for NES,” FUTUREWEI</w:t>
      </w:r>
    </w:p>
    <w:p w14:paraId="051F9FDA" w14:textId="77777777" w:rsidR="008B1631" w:rsidRDefault="0070228D">
      <w:pPr>
        <w:pStyle w:val="aff2"/>
        <w:numPr>
          <w:ilvl w:val="0"/>
          <w:numId w:val="6"/>
        </w:numPr>
        <w:ind w:left="540" w:hanging="540"/>
      </w:pPr>
      <w:r>
        <w:t xml:space="preserve">R1-2302338, “Cell DTX/DRX mechanism for network energy saving,” Huawei, </w:t>
      </w:r>
      <w:proofErr w:type="spellStart"/>
      <w:r>
        <w:t>HiSilicon</w:t>
      </w:r>
      <w:proofErr w:type="spellEnd"/>
    </w:p>
    <w:p w14:paraId="294414EF" w14:textId="77777777" w:rsidR="008B1631" w:rsidRDefault="0070228D">
      <w:pPr>
        <w:pStyle w:val="aff2"/>
        <w:numPr>
          <w:ilvl w:val="0"/>
          <w:numId w:val="6"/>
        </w:numPr>
        <w:ind w:left="540" w:hanging="540"/>
      </w:pPr>
      <w:r>
        <w:t>R1-2302390, “Cell DTX/DRX enhancement for network energy saving,” Panasonic</w:t>
      </w:r>
    </w:p>
    <w:p w14:paraId="33E3EB25" w14:textId="77777777" w:rsidR="008B1631" w:rsidRDefault="0070228D">
      <w:pPr>
        <w:pStyle w:val="aff2"/>
        <w:numPr>
          <w:ilvl w:val="0"/>
          <w:numId w:val="6"/>
        </w:numPr>
        <w:ind w:left="540" w:hanging="540"/>
      </w:pPr>
      <w:r>
        <w:t>R1-2302394, “Enhancements on cell DTX/DRX mechanism,” Nokia, Nokia Shanghai Bell</w:t>
      </w:r>
    </w:p>
    <w:p w14:paraId="49C0A782" w14:textId="77777777" w:rsidR="008B1631" w:rsidRDefault="0070228D">
      <w:pPr>
        <w:pStyle w:val="aff2"/>
        <w:numPr>
          <w:ilvl w:val="0"/>
          <w:numId w:val="6"/>
        </w:numPr>
        <w:ind w:left="540" w:hanging="540"/>
      </w:pPr>
      <w:r>
        <w:t>R1-2302499, “Discussions on enhancements on cell DTX/DRX mechanism,” vivo</w:t>
      </w:r>
    </w:p>
    <w:p w14:paraId="7EE7017C" w14:textId="77777777" w:rsidR="008B1631" w:rsidRDefault="0070228D">
      <w:pPr>
        <w:pStyle w:val="aff2"/>
        <w:numPr>
          <w:ilvl w:val="0"/>
          <w:numId w:val="6"/>
        </w:numPr>
        <w:ind w:left="540" w:hanging="540"/>
      </w:pPr>
      <w:r>
        <w:t>R1-2302562, “Discussion on enhancements on cell DTX/DRX mechanism,” OPPO</w:t>
      </w:r>
    </w:p>
    <w:p w14:paraId="7F30FB63" w14:textId="77777777" w:rsidR="008B1631" w:rsidRDefault="0070228D">
      <w:pPr>
        <w:pStyle w:val="aff2"/>
        <w:numPr>
          <w:ilvl w:val="0"/>
          <w:numId w:val="6"/>
        </w:numPr>
        <w:ind w:left="540" w:hanging="540"/>
      </w:pPr>
      <w:r>
        <w:t xml:space="preserve">R1-2302614, “Discussion on enhancements on cell DTXDRX mechanism,” </w:t>
      </w:r>
      <w:proofErr w:type="spellStart"/>
      <w:r>
        <w:t>Spreadtrum</w:t>
      </w:r>
      <w:proofErr w:type="spellEnd"/>
      <w:r>
        <w:t xml:space="preserve"> Communications</w:t>
      </w:r>
    </w:p>
    <w:p w14:paraId="15290339" w14:textId="77777777" w:rsidR="008B1631" w:rsidRDefault="0070228D">
      <w:pPr>
        <w:pStyle w:val="aff2"/>
        <w:numPr>
          <w:ilvl w:val="0"/>
          <w:numId w:val="6"/>
        </w:numPr>
        <w:ind w:left="540" w:hanging="540"/>
      </w:pPr>
      <w:r>
        <w:t>R1-2302717, “DTX/DRX for network Energy Saving,” CATT</w:t>
      </w:r>
    </w:p>
    <w:p w14:paraId="616D57BB" w14:textId="77777777" w:rsidR="008B1631" w:rsidRDefault="0070228D">
      <w:pPr>
        <w:pStyle w:val="aff2"/>
        <w:numPr>
          <w:ilvl w:val="0"/>
          <w:numId w:val="6"/>
        </w:numPr>
        <w:ind w:left="540" w:hanging="540"/>
      </w:pPr>
      <w:r>
        <w:t>R1-2302747, “Cell DTX/DRX Configuration for Network Energy Saving,” NEC</w:t>
      </w:r>
    </w:p>
    <w:p w14:paraId="3ACB795A" w14:textId="77777777" w:rsidR="008B1631" w:rsidRDefault="0070228D">
      <w:pPr>
        <w:pStyle w:val="aff2"/>
        <w:numPr>
          <w:ilvl w:val="0"/>
          <w:numId w:val="6"/>
        </w:numPr>
        <w:ind w:left="540" w:hanging="540"/>
      </w:pPr>
      <w:r>
        <w:t>R1-2302810, “Discussion on enhancements on cell DTX/DRX mechanism,” Intel Corporation</w:t>
      </w:r>
    </w:p>
    <w:p w14:paraId="2AFB320F" w14:textId="77777777" w:rsidR="008B1631" w:rsidRDefault="0070228D">
      <w:pPr>
        <w:pStyle w:val="aff2"/>
        <w:numPr>
          <w:ilvl w:val="0"/>
          <w:numId w:val="6"/>
        </w:numPr>
        <w:ind w:left="540" w:hanging="540"/>
      </w:pPr>
      <w:r>
        <w:t>R1-2302913, “Discussion on cell DTX/DRX mechanism,” Fujitsu</w:t>
      </w:r>
    </w:p>
    <w:p w14:paraId="01BC446B" w14:textId="77777777" w:rsidR="008B1631" w:rsidRDefault="0070228D">
      <w:pPr>
        <w:pStyle w:val="aff2"/>
        <w:numPr>
          <w:ilvl w:val="0"/>
          <w:numId w:val="6"/>
        </w:numPr>
        <w:ind w:left="540" w:hanging="540"/>
      </w:pPr>
      <w:r>
        <w:t xml:space="preserve">R1-2302945, “Discussion on cell DTX/DRX,” ZTE, </w:t>
      </w:r>
      <w:proofErr w:type="spellStart"/>
      <w:r>
        <w:t>Sanechips</w:t>
      </w:r>
      <w:proofErr w:type="spellEnd"/>
    </w:p>
    <w:p w14:paraId="2E995D9E" w14:textId="77777777" w:rsidR="008B1631" w:rsidRDefault="0070228D">
      <w:pPr>
        <w:pStyle w:val="aff2"/>
        <w:numPr>
          <w:ilvl w:val="0"/>
          <w:numId w:val="6"/>
        </w:numPr>
        <w:ind w:left="540" w:hanging="540"/>
      </w:pPr>
      <w:r>
        <w:t xml:space="preserve">R1-2302996, “Discussions on cell DTX-DRX for network energy saving,” </w:t>
      </w:r>
      <w:proofErr w:type="spellStart"/>
      <w:r>
        <w:t>xiaomi</w:t>
      </w:r>
      <w:proofErr w:type="spellEnd"/>
    </w:p>
    <w:p w14:paraId="4CA93856" w14:textId="77777777" w:rsidR="008B1631" w:rsidRDefault="0070228D">
      <w:pPr>
        <w:pStyle w:val="aff2"/>
        <w:numPr>
          <w:ilvl w:val="0"/>
          <w:numId w:val="6"/>
        </w:numPr>
        <w:ind w:left="540" w:hanging="540"/>
      </w:pPr>
      <w:r>
        <w:t xml:space="preserve">R1-2303025, “Discussion on enhancements on cell DTX/DRX mechanism,” </w:t>
      </w:r>
      <w:proofErr w:type="spellStart"/>
      <w:r>
        <w:t>InterDigital</w:t>
      </w:r>
      <w:proofErr w:type="spellEnd"/>
      <w:r>
        <w:t>, Inc.</w:t>
      </w:r>
    </w:p>
    <w:p w14:paraId="12E32618" w14:textId="77777777" w:rsidR="008B1631" w:rsidRDefault="0070228D">
      <w:pPr>
        <w:pStyle w:val="aff2"/>
        <w:numPr>
          <w:ilvl w:val="0"/>
          <w:numId w:val="6"/>
        </w:numPr>
        <w:ind w:left="540" w:hanging="540"/>
      </w:pPr>
      <w:r>
        <w:t>R1-2303031, “Discussion on mechanism of cell DTX/DRX for network energy saving,” China Telecom</w:t>
      </w:r>
    </w:p>
    <w:p w14:paraId="2F391AF2" w14:textId="77777777" w:rsidR="008B1631" w:rsidRDefault="0070228D">
      <w:pPr>
        <w:pStyle w:val="aff2"/>
        <w:numPr>
          <w:ilvl w:val="0"/>
          <w:numId w:val="6"/>
        </w:numPr>
        <w:ind w:left="540" w:hanging="540"/>
      </w:pPr>
      <w:r>
        <w:t>R1-2303057, “Network Energy Saving on Cell DTX and DRX,” Google</w:t>
      </w:r>
    </w:p>
    <w:p w14:paraId="3CCB808B" w14:textId="77777777" w:rsidR="008B1631" w:rsidRDefault="0070228D">
      <w:pPr>
        <w:pStyle w:val="aff2"/>
        <w:numPr>
          <w:ilvl w:val="0"/>
          <w:numId w:val="6"/>
        </w:numPr>
        <w:ind w:left="540" w:hanging="540"/>
      </w:pPr>
      <w:r>
        <w:lastRenderedPageBreak/>
        <w:t>R1-2303142, “Enhancements on cell DTX/DRX mechanism,” Samsung</w:t>
      </w:r>
    </w:p>
    <w:p w14:paraId="660F2B09" w14:textId="77777777" w:rsidR="008B1631" w:rsidRDefault="0070228D">
      <w:pPr>
        <w:pStyle w:val="aff2"/>
        <w:numPr>
          <w:ilvl w:val="0"/>
          <w:numId w:val="6"/>
        </w:numPr>
        <w:ind w:left="540" w:hanging="540"/>
      </w:pPr>
      <w:r>
        <w:t>R1-2303203, “Enhancements on cell DTX/DRX mechanism,” ETRI</w:t>
      </w:r>
    </w:p>
    <w:p w14:paraId="6EF2F09A" w14:textId="77777777" w:rsidR="008B1631" w:rsidRDefault="0070228D">
      <w:pPr>
        <w:pStyle w:val="aff2"/>
        <w:numPr>
          <w:ilvl w:val="0"/>
          <w:numId w:val="6"/>
        </w:numPr>
        <w:ind w:left="540" w:hanging="540"/>
      </w:pPr>
      <w:r>
        <w:t>R1-2303248, “Discussion on cell DTX DRX enhancements,” CMCC</w:t>
      </w:r>
    </w:p>
    <w:p w14:paraId="79053934" w14:textId="77777777" w:rsidR="008B1631" w:rsidRDefault="0070228D">
      <w:pPr>
        <w:pStyle w:val="aff2"/>
        <w:numPr>
          <w:ilvl w:val="0"/>
          <w:numId w:val="6"/>
        </w:numPr>
        <w:ind w:left="540" w:hanging="540"/>
      </w:pPr>
      <w:r>
        <w:t xml:space="preserve">R1-2303310, “Discussion on cell DTX/DRX mechanism for network energy saving,” </w:t>
      </w:r>
      <w:proofErr w:type="spellStart"/>
      <w:r>
        <w:t>CEWiT</w:t>
      </w:r>
      <w:proofErr w:type="spellEnd"/>
    </w:p>
    <w:p w14:paraId="58708A6F" w14:textId="77777777" w:rsidR="008B1631" w:rsidRDefault="0070228D">
      <w:pPr>
        <w:pStyle w:val="aff2"/>
        <w:numPr>
          <w:ilvl w:val="0"/>
          <w:numId w:val="6"/>
        </w:numPr>
        <w:ind w:left="540" w:hanging="540"/>
      </w:pPr>
      <w:r>
        <w:t>R1-2303345, “On NW energy saving enhancements for cell DTX/DRX mechanism,” MediaTek Inc.</w:t>
      </w:r>
    </w:p>
    <w:p w14:paraId="707B989E" w14:textId="77777777" w:rsidR="008B1631" w:rsidRDefault="0070228D">
      <w:pPr>
        <w:pStyle w:val="aff2"/>
        <w:numPr>
          <w:ilvl w:val="0"/>
          <w:numId w:val="6"/>
        </w:numPr>
        <w:ind w:left="540" w:hanging="540"/>
      </w:pPr>
      <w:r>
        <w:t xml:space="preserve">R1-2303380, “Discussion on Enhancement on cell DTX DRX mechanism,” </w:t>
      </w:r>
      <w:proofErr w:type="spellStart"/>
      <w:r>
        <w:t>Transsion</w:t>
      </w:r>
      <w:proofErr w:type="spellEnd"/>
      <w:r>
        <w:t xml:space="preserve"> Holdings</w:t>
      </w:r>
    </w:p>
    <w:p w14:paraId="509ACC80" w14:textId="77777777" w:rsidR="008B1631" w:rsidRDefault="0070228D">
      <w:pPr>
        <w:pStyle w:val="aff2"/>
        <w:numPr>
          <w:ilvl w:val="0"/>
          <w:numId w:val="6"/>
        </w:numPr>
        <w:ind w:left="540" w:hanging="540"/>
      </w:pPr>
      <w:r>
        <w:t>R1-2303427, “Discussion on cell DTX/DRX mechanism,” LG Electronics</w:t>
      </w:r>
    </w:p>
    <w:p w14:paraId="5DA421F1" w14:textId="77777777" w:rsidR="008B1631" w:rsidRDefault="0070228D">
      <w:pPr>
        <w:pStyle w:val="aff2"/>
        <w:numPr>
          <w:ilvl w:val="0"/>
          <w:numId w:val="6"/>
        </w:numPr>
        <w:ind w:left="540" w:hanging="540"/>
      </w:pPr>
      <w:r>
        <w:t>R1-2303497, “Discussion on cell DTX/DRX mechanisms,” Apple</w:t>
      </w:r>
    </w:p>
    <w:p w14:paraId="7CB6F36A" w14:textId="77777777" w:rsidR="008B1631" w:rsidRDefault="0070228D">
      <w:pPr>
        <w:pStyle w:val="aff2"/>
        <w:numPr>
          <w:ilvl w:val="0"/>
          <w:numId w:val="6"/>
        </w:numPr>
        <w:ind w:left="540" w:hanging="540"/>
      </w:pPr>
      <w:r>
        <w:t>R1-2303532, “Enhancements on cell DTX/DRX mechanism,” Lenovo</w:t>
      </w:r>
    </w:p>
    <w:p w14:paraId="11A513AF" w14:textId="77777777" w:rsidR="008B1631" w:rsidRDefault="0070228D">
      <w:pPr>
        <w:pStyle w:val="aff2"/>
        <w:numPr>
          <w:ilvl w:val="0"/>
          <w:numId w:val="6"/>
        </w:numPr>
        <w:ind w:left="540" w:hanging="540"/>
      </w:pPr>
      <w:r>
        <w:t>R1-2303604, “Enhancements on cell DTX and DRX mechanism,” Qualcomm Incorporated</w:t>
      </w:r>
    </w:p>
    <w:p w14:paraId="04F0E2E4" w14:textId="77777777" w:rsidR="008B1631" w:rsidRDefault="0070228D">
      <w:pPr>
        <w:pStyle w:val="aff2"/>
        <w:numPr>
          <w:ilvl w:val="0"/>
          <w:numId w:val="6"/>
        </w:numPr>
        <w:ind w:left="540" w:hanging="540"/>
      </w:pPr>
      <w:r>
        <w:t>R1-2303647, “Discussion on cell DTX/DRX mechanism,” Rakuten Mobile, Inc</w:t>
      </w:r>
    </w:p>
    <w:p w14:paraId="283CEECA" w14:textId="77777777" w:rsidR="008B1631" w:rsidRDefault="0070228D">
      <w:pPr>
        <w:pStyle w:val="aff2"/>
        <w:numPr>
          <w:ilvl w:val="0"/>
          <w:numId w:val="6"/>
        </w:numPr>
        <w:ind w:left="540" w:hanging="540"/>
      </w:pPr>
      <w:r>
        <w:t>R1-2303723, “Discussion on enhancements on Cell DTX/DRX mechanism,” NTT DOCOMO, INC.</w:t>
      </w:r>
    </w:p>
    <w:p w14:paraId="44A18A6F" w14:textId="77777777" w:rsidR="008B1631" w:rsidRDefault="0070228D">
      <w:pPr>
        <w:pStyle w:val="aff2"/>
        <w:numPr>
          <w:ilvl w:val="0"/>
          <w:numId w:val="6"/>
        </w:numPr>
        <w:ind w:left="540" w:hanging="540"/>
      </w:pPr>
      <w:r>
        <w:t>R1-2303758, “RAN1 aspects of cell DTX/DRX,” Ericsson</w:t>
      </w:r>
    </w:p>
    <w:p w14:paraId="04489001" w14:textId="77777777" w:rsidR="008B1631" w:rsidRDefault="0070228D">
      <w:pPr>
        <w:pStyle w:val="aff2"/>
        <w:numPr>
          <w:ilvl w:val="0"/>
          <w:numId w:val="6"/>
        </w:numPr>
        <w:ind w:left="540" w:hanging="540"/>
      </w:pPr>
      <w:r>
        <w:t>R1-2303781, “Discussion on potential enhancements on cell DTX/DRX mechanism for NR,” ITRI</w:t>
      </w:r>
    </w:p>
    <w:p w14:paraId="6EC93B5F" w14:textId="77777777" w:rsidR="008B1631" w:rsidRDefault="0070228D">
      <w:pPr>
        <w:pStyle w:val="aff2"/>
        <w:numPr>
          <w:ilvl w:val="0"/>
          <w:numId w:val="6"/>
        </w:numPr>
        <w:ind w:left="540" w:hanging="540"/>
      </w:pPr>
      <w:r>
        <w:t>R1-2303815, “RAN1 Considerations for Cell DTX and DRX,” Fraunhofer IIS, Fraunhofer HHI</w:t>
      </w:r>
    </w:p>
    <w:sectPr w:rsidR="008B163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79BB" w14:textId="77777777" w:rsidR="00926240" w:rsidRDefault="00926240">
      <w:pPr>
        <w:spacing w:line="240" w:lineRule="auto"/>
      </w:pPr>
      <w:r>
        <w:separator/>
      </w:r>
    </w:p>
  </w:endnote>
  <w:endnote w:type="continuationSeparator" w:id="0">
    <w:p w14:paraId="313EE3F3" w14:textId="77777777" w:rsidR="00926240" w:rsidRDefault="00926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OpenSymbol">
    <w:altName w:val="HGPGothicE"/>
    <w:charset w:val="01"/>
    <w:family w:val="roman"/>
    <w:pitch w:val="variable"/>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583A3" w14:textId="77777777" w:rsidR="00926240" w:rsidRDefault="00926240">
      <w:pPr>
        <w:spacing w:after="0"/>
      </w:pPr>
      <w:r>
        <w:separator/>
      </w:r>
    </w:p>
  </w:footnote>
  <w:footnote w:type="continuationSeparator" w:id="0">
    <w:p w14:paraId="7F29133A" w14:textId="77777777" w:rsidR="00926240" w:rsidRDefault="009262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1243875989">
    <w:abstractNumId w:val="4"/>
    <w:lvlOverride w:ilvl="0">
      <w:startOverride w:val="1"/>
    </w:lvlOverride>
  </w:num>
  <w:num w:numId="2" w16cid:durableId="217983769">
    <w:abstractNumId w:val="4"/>
  </w:num>
  <w:num w:numId="3" w16cid:durableId="1138453993">
    <w:abstractNumId w:val="1"/>
  </w:num>
  <w:num w:numId="4" w16cid:durableId="470486181">
    <w:abstractNumId w:val="0"/>
  </w:num>
  <w:num w:numId="5" w16cid:durableId="1889565029">
    <w:abstractNumId w:val="3"/>
  </w:num>
  <w:num w:numId="6" w16cid:durableId="1888175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35AC"/>
    <w:rsid w:val="0000367F"/>
    <w:rsid w:val="0000638A"/>
    <w:rsid w:val="00007990"/>
    <w:rsid w:val="00012F8C"/>
    <w:rsid w:val="00014AA5"/>
    <w:rsid w:val="00020BC2"/>
    <w:rsid w:val="00021DF0"/>
    <w:rsid w:val="0002266D"/>
    <w:rsid w:val="000229CC"/>
    <w:rsid w:val="000318B8"/>
    <w:rsid w:val="00033187"/>
    <w:rsid w:val="000479AC"/>
    <w:rsid w:val="00051D9F"/>
    <w:rsid w:val="00054BFD"/>
    <w:rsid w:val="0005512E"/>
    <w:rsid w:val="000645A5"/>
    <w:rsid w:val="0006573E"/>
    <w:rsid w:val="00066101"/>
    <w:rsid w:val="000662B1"/>
    <w:rsid w:val="0007117B"/>
    <w:rsid w:val="00071801"/>
    <w:rsid w:val="00074455"/>
    <w:rsid w:val="0007487A"/>
    <w:rsid w:val="000756F9"/>
    <w:rsid w:val="00077218"/>
    <w:rsid w:val="000810A7"/>
    <w:rsid w:val="0008253A"/>
    <w:rsid w:val="000827E0"/>
    <w:rsid w:val="00082A2C"/>
    <w:rsid w:val="00084882"/>
    <w:rsid w:val="00084FF2"/>
    <w:rsid w:val="0008509A"/>
    <w:rsid w:val="0008595B"/>
    <w:rsid w:val="00086A7B"/>
    <w:rsid w:val="00087CDE"/>
    <w:rsid w:val="00094FB0"/>
    <w:rsid w:val="0009621B"/>
    <w:rsid w:val="000A3679"/>
    <w:rsid w:val="000A4B9F"/>
    <w:rsid w:val="000A5D87"/>
    <w:rsid w:val="000A7354"/>
    <w:rsid w:val="000B440F"/>
    <w:rsid w:val="000B73BF"/>
    <w:rsid w:val="000C0013"/>
    <w:rsid w:val="000C0568"/>
    <w:rsid w:val="000C0EDB"/>
    <w:rsid w:val="000C234D"/>
    <w:rsid w:val="000C3677"/>
    <w:rsid w:val="000C5ABC"/>
    <w:rsid w:val="000C6E9D"/>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EC1"/>
    <w:rsid w:val="001071EC"/>
    <w:rsid w:val="00112CAE"/>
    <w:rsid w:val="00115AF8"/>
    <w:rsid w:val="001169B2"/>
    <w:rsid w:val="00117322"/>
    <w:rsid w:val="00124977"/>
    <w:rsid w:val="00130226"/>
    <w:rsid w:val="0013473E"/>
    <w:rsid w:val="00134A7B"/>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9035B"/>
    <w:rsid w:val="001935DC"/>
    <w:rsid w:val="001A07AB"/>
    <w:rsid w:val="001A1F51"/>
    <w:rsid w:val="001A1FF5"/>
    <w:rsid w:val="001A41E1"/>
    <w:rsid w:val="001A471C"/>
    <w:rsid w:val="001A6979"/>
    <w:rsid w:val="001A75D1"/>
    <w:rsid w:val="001A785E"/>
    <w:rsid w:val="001B298F"/>
    <w:rsid w:val="001B4583"/>
    <w:rsid w:val="001B4A8A"/>
    <w:rsid w:val="001B5ED1"/>
    <w:rsid w:val="001B63B9"/>
    <w:rsid w:val="001C2F0D"/>
    <w:rsid w:val="001C691C"/>
    <w:rsid w:val="001C6FEF"/>
    <w:rsid w:val="001D2C79"/>
    <w:rsid w:val="001E7B35"/>
    <w:rsid w:val="001F0ECF"/>
    <w:rsid w:val="001F3697"/>
    <w:rsid w:val="001F5090"/>
    <w:rsid w:val="001F5CFA"/>
    <w:rsid w:val="001F6353"/>
    <w:rsid w:val="001F7D1D"/>
    <w:rsid w:val="00214223"/>
    <w:rsid w:val="00214C1C"/>
    <w:rsid w:val="00215638"/>
    <w:rsid w:val="002168F5"/>
    <w:rsid w:val="002265D1"/>
    <w:rsid w:val="00226D94"/>
    <w:rsid w:val="00232626"/>
    <w:rsid w:val="00235B11"/>
    <w:rsid w:val="00236EFB"/>
    <w:rsid w:val="00242326"/>
    <w:rsid w:val="00243159"/>
    <w:rsid w:val="00244771"/>
    <w:rsid w:val="00244864"/>
    <w:rsid w:val="002459D8"/>
    <w:rsid w:val="0024620D"/>
    <w:rsid w:val="00246473"/>
    <w:rsid w:val="00254106"/>
    <w:rsid w:val="00256CD8"/>
    <w:rsid w:val="0025726C"/>
    <w:rsid w:val="002640BE"/>
    <w:rsid w:val="00264A1B"/>
    <w:rsid w:val="0026549A"/>
    <w:rsid w:val="00266B91"/>
    <w:rsid w:val="00275270"/>
    <w:rsid w:val="00280073"/>
    <w:rsid w:val="00292CF4"/>
    <w:rsid w:val="002945AE"/>
    <w:rsid w:val="00295C39"/>
    <w:rsid w:val="002979E1"/>
    <w:rsid w:val="002A0E81"/>
    <w:rsid w:val="002B5809"/>
    <w:rsid w:val="002B5B1C"/>
    <w:rsid w:val="002C11BC"/>
    <w:rsid w:val="002C1D10"/>
    <w:rsid w:val="002C2025"/>
    <w:rsid w:val="002C3DEC"/>
    <w:rsid w:val="002C55D5"/>
    <w:rsid w:val="002D1803"/>
    <w:rsid w:val="002D325F"/>
    <w:rsid w:val="002D3C1E"/>
    <w:rsid w:val="002D7E00"/>
    <w:rsid w:val="002E2042"/>
    <w:rsid w:val="002E3C04"/>
    <w:rsid w:val="002E40D7"/>
    <w:rsid w:val="002E4820"/>
    <w:rsid w:val="002E634B"/>
    <w:rsid w:val="002F0D25"/>
    <w:rsid w:val="002F25D6"/>
    <w:rsid w:val="002F4430"/>
    <w:rsid w:val="002F593C"/>
    <w:rsid w:val="002F65E2"/>
    <w:rsid w:val="002F6F18"/>
    <w:rsid w:val="002F73B8"/>
    <w:rsid w:val="002F7F33"/>
    <w:rsid w:val="00302D2B"/>
    <w:rsid w:val="003045AC"/>
    <w:rsid w:val="00304755"/>
    <w:rsid w:val="003063B2"/>
    <w:rsid w:val="00310DD9"/>
    <w:rsid w:val="00311F80"/>
    <w:rsid w:val="00314784"/>
    <w:rsid w:val="0031793A"/>
    <w:rsid w:val="00323BBD"/>
    <w:rsid w:val="00326864"/>
    <w:rsid w:val="00330B1E"/>
    <w:rsid w:val="00330F03"/>
    <w:rsid w:val="00331B70"/>
    <w:rsid w:val="0033379E"/>
    <w:rsid w:val="00334C83"/>
    <w:rsid w:val="00336E2F"/>
    <w:rsid w:val="00345954"/>
    <w:rsid w:val="0034655E"/>
    <w:rsid w:val="00352ACB"/>
    <w:rsid w:val="00353AE1"/>
    <w:rsid w:val="003544E3"/>
    <w:rsid w:val="00355407"/>
    <w:rsid w:val="0035768C"/>
    <w:rsid w:val="0036049E"/>
    <w:rsid w:val="003613AF"/>
    <w:rsid w:val="00364AC0"/>
    <w:rsid w:val="003672A1"/>
    <w:rsid w:val="003722C0"/>
    <w:rsid w:val="003728D6"/>
    <w:rsid w:val="00372E1E"/>
    <w:rsid w:val="003747A1"/>
    <w:rsid w:val="003830DC"/>
    <w:rsid w:val="00390465"/>
    <w:rsid w:val="00393147"/>
    <w:rsid w:val="003962FB"/>
    <w:rsid w:val="003974C0"/>
    <w:rsid w:val="003978F8"/>
    <w:rsid w:val="003A0556"/>
    <w:rsid w:val="003B0545"/>
    <w:rsid w:val="003B218A"/>
    <w:rsid w:val="003B2C55"/>
    <w:rsid w:val="003B2FB6"/>
    <w:rsid w:val="003B4E73"/>
    <w:rsid w:val="003B506B"/>
    <w:rsid w:val="003B5E2A"/>
    <w:rsid w:val="003B6BAE"/>
    <w:rsid w:val="003C3A09"/>
    <w:rsid w:val="003C4E8F"/>
    <w:rsid w:val="003C584E"/>
    <w:rsid w:val="003C6D0B"/>
    <w:rsid w:val="003D6E37"/>
    <w:rsid w:val="003D7039"/>
    <w:rsid w:val="003E24EE"/>
    <w:rsid w:val="003E2FB8"/>
    <w:rsid w:val="003E5EF8"/>
    <w:rsid w:val="003E6B7E"/>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1492"/>
    <w:rsid w:val="0052419B"/>
    <w:rsid w:val="0052448F"/>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523"/>
    <w:rsid w:val="0059330C"/>
    <w:rsid w:val="00593555"/>
    <w:rsid w:val="0059718A"/>
    <w:rsid w:val="005973CE"/>
    <w:rsid w:val="005A2FF7"/>
    <w:rsid w:val="005B0449"/>
    <w:rsid w:val="005B1ABF"/>
    <w:rsid w:val="005B1BEF"/>
    <w:rsid w:val="005B1E47"/>
    <w:rsid w:val="005B2F14"/>
    <w:rsid w:val="005B4D86"/>
    <w:rsid w:val="005B54A3"/>
    <w:rsid w:val="005B73EC"/>
    <w:rsid w:val="005B79D2"/>
    <w:rsid w:val="005C1B6B"/>
    <w:rsid w:val="005C316D"/>
    <w:rsid w:val="005C5257"/>
    <w:rsid w:val="005C55EE"/>
    <w:rsid w:val="005C5A1C"/>
    <w:rsid w:val="005C6CAB"/>
    <w:rsid w:val="005D37B3"/>
    <w:rsid w:val="005E319F"/>
    <w:rsid w:val="005E5235"/>
    <w:rsid w:val="005E7253"/>
    <w:rsid w:val="005F09BE"/>
    <w:rsid w:val="005F1876"/>
    <w:rsid w:val="005F3558"/>
    <w:rsid w:val="005F3FD3"/>
    <w:rsid w:val="005F4A2A"/>
    <w:rsid w:val="005F5F11"/>
    <w:rsid w:val="00604FD7"/>
    <w:rsid w:val="00606893"/>
    <w:rsid w:val="00610F4D"/>
    <w:rsid w:val="006148C6"/>
    <w:rsid w:val="00621983"/>
    <w:rsid w:val="00626C26"/>
    <w:rsid w:val="00627790"/>
    <w:rsid w:val="00630FA9"/>
    <w:rsid w:val="00633A08"/>
    <w:rsid w:val="00636753"/>
    <w:rsid w:val="006370C6"/>
    <w:rsid w:val="00642B0E"/>
    <w:rsid w:val="00643BC6"/>
    <w:rsid w:val="00646119"/>
    <w:rsid w:val="006475A4"/>
    <w:rsid w:val="00660690"/>
    <w:rsid w:val="00661C92"/>
    <w:rsid w:val="00662179"/>
    <w:rsid w:val="00662967"/>
    <w:rsid w:val="00664B15"/>
    <w:rsid w:val="00664D40"/>
    <w:rsid w:val="00666249"/>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22E35"/>
    <w:rsid w:val="00824295"/>
    <w:rsid w:val="00827210"/>
    <w:rsid w:val="00833318"/>
    <w:rsid w:val="00833B38"/>
    <w:rsid w:val="00833D1B"/>
    <w:rsid w:val="008342D7"/>
    <w:rsid w:val="0083785B"/>
    <w:rsid w:val="0083790C"/>
    <w:rsid w:val="00840A83"/>
    <w:rsid w:val="00841B0F"/>
    <w:rsid w:val="0084421E"/>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3031"/>
    <w:rsid w:val="00904525"/>
    <w:rsid w:val="0090700B"/>
    <w:rsid w:val="00911FF3"/>
    <w:rsid w:val="00913E3B"/>
    <w:rsid w:val="009145E5"/>
    <w:rsid w:val="00915187"/>
    <w:rsid w:val="00916E7E"/>
    <w:rsid w:val="00922EDA"/>
    <w:rsid w:val="00923E7D"/>
    <w:rsid w:val="00925ADB"/>
    <w:rsid w:val="00926240"/>
    <w:rsid w:val="009320C2"/>
    <w:rsid w:val="00934540"/>
    <w:rsid w:val="0093731D"/>
    <w:rsid w:val="00937A9E"/>
    <w:rsid w:val="00940114"/>
    <w:rsid w:val="009436F8"/>
    <w:rsid w:val="009441D7"/>
    <w:rsid w:val="0094687A"/>
    <w:rsid w:val="009504A3"/>
    <w:rsid w:val="0095389B"/>
    <w:rsid w:val="009545F6"/>
    <w:rsid w:val="00955AD1"/>
    <w:rsid w:val="00956432"/>
    <w:rsid w:val="00957607"/>
    <w:rsid w:val="00960EF0"/>
    <w:rsid w:val="009620AD"/>
    <w:rsid w:val="009649E4"/>
    <w:rsid w:val="00965285"/>
    <w:rsid w:val="00971189"/>
    <w:rsid w:val="00971E97"/>
    <w:rsid w:val="00972DD3"/>
    <w:rsid w:val="00974AAD"/>
    <w:rsid w:val="00975124"/>
    <w:rsid w:val="00977CDA"/>
    <w:rsid w:val="00985CC1"/>
    <w:rsid w:val="00991318"/>
    <w:rsid w:val="00991736"/>
    <w:rsid w:val="00992317"/>
    <w:rsid w:val="0099287E"/>
    <w:rsid w:val="00996742"/>
    <w:rsid w:val="009974F3"/>
    <w:rsid w:val="009A0447"/>
    <w:rsid w:val="009A0F95"/>
    <w:rsid w:val="009A1A7A"/>
    <w:rsid w:val="009A31B3"/>
    <w:rsid w:val="009A463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3A16"/>
    <w:rsid w:val="00A13ADC"/>
    <w:rsid w:val="00A14695"/>
    <w:rsid w:val="00A155EC"/>
    <w:rsid w:val="00A22F85"/>
    <w:rsid w:val="00A23BA8"/>
    <w:rsid w:val="00A34B8C"/>
    <w:rsid w:val="00A359D4"/>
    <w:rsid w:val="00A41E0E"/>
    <w:rsid w:val="00A50420"/>
    <w:rsid w:val="00A50943"/>
    <w:rsid w:val="00A50F9F"/>
    <w:rsid w:val="00A52935"/>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379D"/>
    <w:rsid w:val="00AA456D"/>
    <w:rsid w:val="00AA73DF"/>
    <w:rsid w:val="00AA7B27"/>
    <w:rsid w:val="00AB2C3C"/>
    <w:rsid w:val="00AB3BCE"/>
    <w:rsid w:val="00AB56E0"/>
    <w:rsid w:val="00AC254E"/>
    <w:rsid w:val="00AD5016"/>
    <w:rsid w:val="00AE64DA"/>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61DB"/>
    <w:rsid w:val="00B56DD7"/>
    <w:rsid w:val="00B57D40"/>
    <w:rsid w:val="00B6188E"/>
    <w:rsid w:val="00B663B1"/>
    <w:rsid w:val="00B67657"/>
    <w:rsid w:val="00B67D0B"/>
    <w:rsid w:val="00B72457"/>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35D9"/>
    <w:rsid w:val="00D25CDB"/>
    <w:rsid w:val="00D304E8"/>
    <w:rsid w:val="00D308E1"/>
    <w:rsid w:val="00D3493C"/>
    <w:rsid w:val="00D34ABE"/>
    <w:rsid w:val="00D363D8"/>
    <w:rsid w:val="00D3775A"/>
    <w:rsid w:val="00D40DD1"/>
    <w:rsid w:val="00D43B1B"/>
    <w:rsid w:val="00D46B35"/>
    <w:rsid w:val="00D511FC"/>
    <w:rsid w:val="00D51C49"/>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661B"/>
    <w:rsid w:val="00DD1CC1"/>
    <w:rsid w:val="00DD406C"/>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DD8"/>
    <w:rsid w:val="00E07229"/>
    <w:rsid w:val="00E07471"/>
    <w:rsid w:val="00E13189"/>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5926"/>
    <w:rsid w:val="00E76E67"/>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D6DB0"/>
    <w:rsid w:val="00FE11D1"/>
    <w:rsid w:val="00FE294E"/>
    <w:rsid w:val="00FE2C3A"/>
    <w:rsid w:val="00FF14E0"/>
    <w:rsid w:val="00FF4997"/>
    <w:rsid w:val="086531A9"/>
    <w:rsid w:val="0B3A0A5F"/>
    <w:rsid w:val="0BE10B6B"/>
    <w:rsid w:val="1112283F"/>
    <w:rsid w:val="1E4E4B29"/>
    <w:rsid w:val="21A11239"/>
    <w:rsid w:val="38F74DB3"/>
    <w:rsid w:val="3F7757D7"/>
    <w:rsid w:val="4D9A0719"/>
    <w:rsid w:val="5CBC576C"/>
    <w:rsid w:val="60B438C8"/>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255B8"/>
  <w15:docId w15:val="{1FD1BA84-42F4-4C25-BB24-DB101B7E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DD9B5-63E4-446D-952E-DCCD1324BC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10921</Words>
  <Characters>62253</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Discussion summary #1 of issues for enhancements on cell DTX/DRX mechanism</vt:lpstr>
    </vt:vector>
  </TitlesOfParts>
  <Company>Fraunhofer IIS</Company>
  <LinksUpToDate>false</LinksUpToDate>
  <CharactersWithSpaces>73028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issues for enhancements on cell DTX/DRX mechanism</dc:title>
  <dc:creator>Lee, Daewon</dc:creator>
  <cp:lastModifiedBy>Gen Li(vivo)</cp:lastModifiedBy>
  <cp:revision>2</cp:revision>
  <dcterms:created xsi:type="dcterms:W3CDTF">2023-04-17T11:08:00Z</dcterms:created>
  <dcterms:modified xsi:type="dcterms:W3CDTF">2023-04-17T11:08:00Z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