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5A5D24CC" w:rsidR="003C2A92" w:rsidRDefault="002B1BD5">
      <w:pPr>
        <w:jc w:val="both"/>
        <w:rPr>
          <w:lang w:eastAsia="zh-CN"/>
        </w:rPr>
      </w:pPr>
      <w:r>
        <w:rPr>
          <w:lang w:eastAsia="zh-CN"/>
        </w:rPr>
        <w:t>Please search ‘</w:t>
      </w:r>
      <w:bookmarkStart w:id="2" w:name="_GoBack"/>
      <w:r>
        <w:rPr>
          <w:b/>
          <w:color w:val="FF0000"/>
          <w:lang w:eastAsia="zh-CN"/>
        </w:rPr>
        <w:t>FL2</w:t>
      </w:r>
      <w:r w:rsidR="0014656B" w:rsidRPr="0014656B">
        <w:rPr>
          <w:b/>
          <w:color w:val="FF0000"/>
          <w:highlight w:val="yellow"/>
          <w:lang w:eastAsia="zh-CN"/>
        </w:rPr>
        <w:t>e</w:t>
      </w:r>
      <w:bookmarkEnd w:id="2"/>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r w:rsidR="0014656B">
        <w:rPr>
          <w:b/>
          <w:color w:val="FF0000"/>
          <w:lang w:eastAsia="zh-CN"/>
        </w:rPr>
        <w:t>Thus</w:t>
      </w:r>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 xml:space="preserve">Given the input so far, the joint operation can be discussed later when more progress from </w:t>
            </w:r>
            <w:r>
              <w:rPr>
                <w:lang w:eastAsia="zh-CN"/>
              </w:rPr>
              <w:t xml:space="preserve">both agendas </w:t>
            </w:r>
            <w:r>
              <w:rPr>
                <w:lang w:eastAsia="zh-CN"/>
              </w:rPr>
              <w:t>is available. FL</w:t>
            </w:r>
            <w:r>
              <w:rPr>
                <w:lang w:eastAsia="zh-CN"/>
              </w:rPr>
              <w:t>s</w:t>
            </w:r>
            <w:r>
              <w:rPr>
                <w:lang w:eastAsia="zh-CN"/>
              </w:rPr>
              <w:t xml:space="preserve"> will coordinate with each other to determine </w:t>
            </w:r>
            <w:r>
              <w:rPr>
                <w:lang w:eastAsia="zh-CN"/>
              </w:rPr>
              <w:t>how</w:t>
            </w:r>
            <w:r>
              <w:rPr>
                <w:lang w:eastAsia="zh-CN"/>
              </w:rPr>
              <w:t xml:space="preserve"> to </w:t>
            </w:r>
            <w:r>
              <w:rPr>
                <w:lang w:eastAsia="zh-CN"/>
              </w:rPr>
              <w:t>proceed</w:t>
            </w:r>
            <w:r>
              <w:rPr>
                <w:lang w:eastAsia="zh-CN"/>
              </w:rPr>
              <w:t xml:space="preserve"> it</w:t>
            </w:r>
            <w:r>
              <w:rPr>
                <w:lang w:eastAsia="zh-CN"/>
              </w:rPr>
              <w:t xml:space="preserve"> and if needed including ask for guidance from Chair</w:t>
            </w:r>
            <w:r>
              <w:rPr>
                <w:lang w:eastAsia="zh-CN"/>
              </w:rPr>
              <w:t>.</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rFonts w:hint="eastAsia"/>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4F7F6FAF" w14:textId="77777777" w:rsidR="003C2A92" w:rsidRDefault="002B1BD5">
      <w:pPr>
        <w:pStyle w:val="affff3"/>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3"/>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lastRenderedPageBreak/>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lastRenderedPageBreak/>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宋体"/>
                <w:lang w:val="en-US" w:eastAsia="zh-CN"/>
              </w:rPr>
              <w:t>InterDigital</w:t>
            </w:r>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3"/>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3"/>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3"/>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3"/>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3"/>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ff3"/>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3"/>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3"/>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3"/>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3"/>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3"/>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宋体"/>
                <w:lang w:val="en-US" w:eastAsia="zh-CN"/>
              </w:rPr>
              <w:t>Samsung2</w:t>
            </w:r>
          </w:p>
        </w:tc>
        <w:tc>
          <w:tcPr>
            <w:tcW w:w="8152" w:type="dxa"/>
          </w:tcPr>
          <w:p w14:paraId="6CF4E468" w14:textId="77777777" w:rsidR="00F853EF" w:rsidRDefault="00F853EF" w:rsidP="00F853EF">
            <w:pPr>
              <w:rPr>
                <w:rFonts w:eastAsia="宋体"/>
                <w:lang w:val="en-US" w:eastAsia="zh-CN"/>
              </w:rPr>
            </w:pPr>
            <w:r>
              <w:rPr>
                <w:rFonts w:eastAsia="宋体"/>
                <w:lang w:val="en-US" w:eastAsia="zh-CN"/>
              </w:rPr>
              <w:t>Agree with FL2 summary and the revised proposal with the following reasons:</w:t>
            </w:r>
          </w:p>
          <w:p w14:paraId="09EB547C" w14:textId="77777777" w:rsidR="00F853EF" w:rsidRDefault="00F853EF" w:rsidP="00F853EF">
            <w:pPr>
              <w:pStyle w:val="affff3"/>
              <w:numPr>
                <w:ilvl w:val="0"/>
                <w:numId w:val="46"/>
              </w:numPr>
              <w:spacing w:after="60"/>
              <w:rPr>
                <w:rFonts w:eastAsia="宋体"/>
                <w:lang w:val="en-US" w:eastAsia="zh-CN"/>
              </w:rPr>
            </w:pPr>
            <w:r>
              <w:rPr>
                <w:rFonts w:eastAsia="宋体"/>
                <w:lang w:val="en-US" w:eastAsia="zh-CN"/>
              </w:rPr>
              <w:t>Multiple CSI in separate reports vs. single multi-CSI report</w:t>
            </w:r>
          </w:p>
          <w:p w14:paraId="2414BF56"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6AB94353"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宋体"/>
                <w:lang w:val="en-US" w:eastAsia="zh-CN"/>
              </w:rPr>
            </w:pPr>
          </w:p>
          <w:p w14:paraId="48C52127" w14:textId="77777777" w:rsidR="00F853EF" w:rsidRDefault="00F853EF" w:rsidP="00F853EF">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宋体"/>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ff3"/>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ff3"/>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ff3"/>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ff3"/>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ff3"/>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ff3"/>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ff3"/>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ff3"/>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affff3"/>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r w:rsidRPr="004C509C">
              <w:rPr>
                <w:rFonts w:eastAsia="Malgun Gothic"/>
                <w:lang w:val="en-US" w:eastAsia="ko-KR"/>
              </w:rPr>
              <w:t xml:space="preserve">gNB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are actually reported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ff3"/>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rFonts w:hint="eastAsia"/>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r>
              <w:rPr>
                <w:lang w:val="en-US" w:eastAsia="zh-CN"/>
              </w:rPr>
              <w:t>Docomo</w:t>
            </w:r>
          </w:p>
          <w:p w14:paraId="220308AD" w14:textId="77777777" w:rsidR="0014656B" w:rsidRPr="00EA1DB1" w:rsidRDefault="0014656B" w:rsidP="0014656B">
            <w:pPr>
              <w:spacing w:before="312" w:line="240" w:lineRule="auto"/>
              <w:rPr>
                <w:rFonts w:hint="eastAsia"/>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6970871F" w14:textId="77777777" w:rsidR="0014656B" w:rsidRDefault="0014656B" w:rsidP="0014656B">
            <w:pPr>
              <w:spacing w:before="312" w:line="240" w:lineRule="auto"/>
              <w:rPr>
                <w:lang w:val="en-US" w:eastAsia="zh-CN"/>
              </w:rPr>
            </w:pPr>
            <w:r>
              <w:rPr>
                <w:lang w:val="en-US" w:eastAsia="zh-CN"/>
              </w:rPr>
              <w:t>@Huawei/</w:t>
            </w:r>
            <w:proofErr w:type="spellStart"/>
            <w:r>
              <w:rPr>
                <w:lang w:val="en-US" w:eastAsia="zh-CN"/>
              </w:rPr>
              <w:t>HiSi</w:t>
            </w:r>
            <w:proofErr w:type="spellEnd"/>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w:t>
            </w:r>
            <w:r>
              <w:rPr>
                <w:lang w:val="en-US" w:eastAsia="zh-CN"/>
              </w:rPr>
              <w:t xml:space="preserv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@InterDigital/ITRI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w:t>
            </w:r>
            <w:r>
              <w:rPr>
                <w:lang w:val="en-US" w:eastAsia="zh-CN"/>
              </w:rPr>
              <w:t>mechanism</w:t>
            </w:r>
            <w:r>
              <w:rPr>
                <w:lang w:val="en-US" w:eastAsia="zh-CN"/>
              </w:rPr>
              <w:t xml:space="preserve"> can apply. There could be two things to consider: if the DCI triggered CSIs can be smaller than N? The </w:t>
            </w:r>
            <w:r>
              <w:rPr>
                <w:lang w:val="en-US" w:eastAsia="zh-CN"/>
              </w:rPr>
              <w:t xml:space="preserve">original </w:t>
            </w:r>
            <w:r>
              <w:rPr>
                <w:lang w:val="en-US" w:eastAsia="zh-CN"/>
              </w:rPr>
              <w:t xml:space="preserve">proposal is intended to say Yes. If the existing mechanism is efficient? If enhancements for reduction of UE complexity or report payload can be considered, it would be good. Therefore, the sub-bullet </w:t>
            </w:r>
            <w:r>
              <w:rPr>
                <w:lang w:val="en-US" w:eastAsia="zh-CN"/>
              </w:rPr>
              <w:t>was</w:t>
            </w:r>
            <w:r>
              <w:rPr>
                <w:lang w:val="en-US" w:eastAsia="zh-CN"/>
              </w:rPr>
              <w:t xml:space="preserve">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rFonts w:hint="eastAsia"/>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rFonts w:hint="eastAsia"/>
                <w:lang w:val="en-US" w:eastAsia="zh-CN"/>
              </w:rPr>
            </w:pPr>
            <w:r>
              <w:rPr>
                <w:rFonts w:hint="eastAsia"/>
                <w:lang w:val="en-US" w:eastAsia="zh-CN"/>
              </w:rPr>
              <w:t>H</w:t>
            </w:r>
            <w:r>
              <w:rPr>
                <w:lang w:val="en-US" w:eastAsia="zh-CN"/>
              </w:rPr>
              <w:t xml:space="preserve">aving said above, if one or part of the N CSIs can be reported </w:t>
            </w:r>
            <w:r>
              <w:rPr>
                <w:lang w:val="en-US" w:eastAsia="zh-CN"/>
              </w:rPr>
              <w:t xml:space="preserve">in one report, </w:t>
            </w:r>
            <w:r>
              <w:rPr>
                <w:lang w:val="en-US" w:eastAsia="zh-CN"/>
              </w:rPr>
              <w:t>from L configurations, functionally, gNB can also indicate each of the multiple CSIs to be separately reported, as if a baseline similar to what Nokia is proposing.</w:t>
            </w:r>
          </w:p>
          <w:p w14:paraId="235CDF61" w14:textId="77777777" w:rsidR="0014656B" w:rsidRDefault="0014656B" w:rsidP="0014656B">
            <w:pPr>
              <w:spacing w:before="312" w:line="240" w:lineRule="auto"/>
              <w:rPr>
                <w:rFonts w:hint="eastAsia"/>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rFonts w:hint="eastAsia"/>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owever, given many FFS raised for gNB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rFonts w:hint="eastAsia"/>
                <w:b/>
                <w:bCs/>
                <w:lang w:eastAsia="zh-CN"/>
              </w:rPr>
            </w:pPr>
            <w:r>
              <w:rPr>
                <w:b/>
                <w:bCs/>
              </w:rPr>
              <w:t>P3</w:t>
            </w:r>
            <w:r>
              <w:rPr>
                <w:rFonts w:hint="eastAsia"/>
                <w:b/>
                <w:bCs/>
                <w:lang w:eastAsia="zh-CN"/>
              </w:rPr>
              <w:t>-</w:t>
            </w:r>
            <w:r>
              <w:rPr>
                <w:b/>
                <w:bCs/>
                <w:lang w:eastAsia="zh-CN"/>
              </w:rPr>
              <w:t>rev</w:t>
            </w:r>
            <w:r>
              <w:rPr>
                <w:b/>
                <w:bCs/>
                <w:lang w:eastAsia="zh-CN"/>
              </w:rPr>
              <w:t>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affff3"/>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affff3"/>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affff3"/>
              <w:numPr>
                <w:ilvl w:val="0"/>
                <w:numId w:val="20"/>
              </w:numPr>
              <w:spacing w:before="312" w:line="240" w:lineRule="auto"/>
              <w:rPr>
                <w:rFonts w:eastAsia="PMingLiU" w:hint="eastAsia"/>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affff3"/>
              <w:numPr>
                <w:ilvl w:val="0"/>
                <w:numId w:val="20"/>
              </w:numPr>
              <w:spacing w:before="312" w:line="240" w:lineRule="auto"/>
              <w:rPr>
                <w:b/>
                <w:lang w:val="en-US" w:eastAsia="zh-CN"/>
              </w:rPr>
            </w:pPr>
            <w:r w:rsidRPr="004F7282">
              <w:rPr>
                <w:b/>
                <w:color w:val="FF0000"/>
                <w:lang w:val="en-US" w:eastAsia="zh-CN"/>
              </w:rPr>
              <w:t>FFS</w:t>
            </w:r>
            <w:r>
              <w:rPr>
                <w:b/>
                <w:lang w:val="en-US" w:eastAsia="zh-CN"/>
              </w:rPr>
              <w:t>: gNB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affff3"/>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affff3"/>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affff3"/>
              <w:numPr>
                <w:ilvl w:val="0"/>
                <w:numId w:val="20"/>
              </w:numPr>
              <w:spacing w:before="312" w:line="240" w:lineRule="auto"/>
              <w:rPr>
                <w:rFonts w:eastAsia="PMingLiU" w:hint="eastAsia"/>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68FB8180" w:rsidR="00AC13F6" w:rsidRDefault="00AC13F6" w:rsidP="00FB6F12">
            <w:pPr>
              <w:rPr>
                <w:rFonts w:eastAsia="PMingLiU"/>
                <w:lang w:val="en-US" w:eastAsia="zh-TW"/>
              </w:rPr>
            </w:pPr>
          </w:p>
        </w:tc>
        <w:tc>
          <w:tcPr>
            <w:tcW w:w="8152" w:type="dxa"/>
          </w:tcPr>
          <w:p w14:paraId="68557783" w14:textId="182F4875" w:rsidR="00AC13F6" w:rsidRDefault="00AC13F6" w:rsidP="00FB6F12">
            <w:pPr>
              <w:rPr>
                <w:rFonts w:eastAsia="PMingLiU"/>
                <w:lang w:val="en-US" w:eastAsia="zh-TW"/>
              </w:rPr>
            </w:pPr>
          </w:p>
        </w:tc>
      </w:tr>
      <w:tr w:rsidR="00AC13F6" w14:paraId="4109F9B3" w14:textId="77777777" w:rsidTr="00AC13F6">
        <w:tc>
          <w:tcPr>
            <w:tcW w:w="1479" w:type="dxa"/>
          </w:tcPr>
          <w:p w14:paraId="4880D183" w14:textId="77777777" w:rsidR="00AC13F6" w:rsidRDefault="00AC13F6" w:rsidP="00FB6F12">
            <w:pPr>
              <w:rPr>
                <w:rFonts w:eastAsia="PMingLiU"/>
                <w:lang w:val="en-US" w:eastAsia="zh-TW"/>
              </w:rPr>
            </w:pPr>
          </w:p>
        </w:tc>
        <w:tc>
          <w:tcPr>
            <w:tcW w:w="8152" w:type="dxa"/>
          </w:tcPr>
          <w:p w14:paraId="10F2789E" w14:textId="77777777" w:rsidR="00AC13F6" w:rsidRDefault="00AC13F6" w:rsidP="00FB6F12">
            <w:pPr>
              <w:rPr>
                <w:rFonts w:eastAsia="PMingLiU"/>
                <w:lang w:val="en-US" w:eastAsia="zh-TW"/>
              </w:rPr>
            </w:pP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w:t>
            </w:r>
            <w:r>
              <w:rPr>
                <w:lang w:eastAsia="zh-CN"/>
              </w:rPr>
              <w:lastRenderedPageBreak/>
              <w:t>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ff3"/>
        <w:numPr>
          <w:ilvl w:val="0"/>
          <w:numId w:val="21"/>
        </w:numPr>
        <w:jc w:val="both"/>
      </w:pPr>
      <w:r>
        <w:t xml:space="preserve">RI: considered enhancement may be possible, by ZTE, Spreadtrum, CMCC, MediaTek, </w:t>
      </w:r>
      <w:proofErr w:type="spellStart"/>
      <w:r>
        <w:t>LGe</w:t>
      </w:r>
      <w:proofErr w:type="spellEnd"/>
      <w:r>
        <w:t xml:space="preserve"> (if unchanged)</w:t>
      </w:r>
    </w:p>
    <w:p w14:paraId="1C5A407D" w14:textId="77777777" w:rsidR="003C2A92" w:rsidRDefault="002B1BD5">
      <w:pPr>
        <w:pStyle w:val="affff3"/>
        <w:numPr>
          <w:ilvl w:val="0"/>
          <w:numId w:val="21"/>
        </w:numPr>
        <w:jc w:val="both"/>
      </w:pPr>
      <w:r>
        <w:t>PMI: considered enhancement may be possible, by Huawei/</w:t>
      </w:r>
      <w:proofErr w:type="spellStart"/>
      <w:r>
        <w:t>HiSi</w:t>
      </w:r>
      <w:proofErr w:type="spellEnd"/>
      <w:r>
        <w:t xml:space="preserve">, Spreadtrum, Intel, ZTE, Samsung, CMCC, MediaTek </w:t>
      </w:r>
    </w:p>
    <w:p w14:paraId="4D68B794" w14:textId="77777777" w:rsidR="003C2A92" w:rsidRDefault="002B1BD5">
      <w:pPr>
        <w:pStyle w:val="affff3"/>
        <w:numPr>
          <w:ilvl w:val="0"/>
          <w:numId w:val="21"/>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7"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7"/>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宋体"/>
                <w:lang w:val="en-US" w:eastAsia="zh-CN"/>
              </w:rPr>
              <w:lastRenderedPageBreak/>
              <w:t>InterDigital</w:t>
            </w:r>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3"/>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3"/>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宋体"/>
                <w:lang w:val="en-US" w:eastAsia="zh-CN"/>
              </w:rPr>
              <w:t>Samsung2</w:t>
            </w:r>
          </w:p>
        </w:tc>
        <w:tc>
          <w:tcPr>
            <w:tcW w:w="8152" w:type="dxa"/>
          </w:tcPr>
          <w:p w14:paraId="7B7F5FDC" w14:textId="77777777" w:rsidR="00F853EF" w:rsidRDefault="00F853EF" w:rsidP="00F853EF">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ff3"/>
              <w:numPr>
                <w:ilvl w:val="0"/>
                <w:numId w:val="47"/>
              </w:numPr>
              <w:spacing w:after="60" w:line="240" w:lineRule="auto"/>
              <w:jc w:val="both"/>
              <w:rPr>
                <w:bCs/>
                <w:lang w:val="en-US"/>
              </w:rPr>
            </w:pPr>
            <w:r>
              <w:rPr>
                <w:rFonts w:eastAsia="宋体"/>
                <w:lang w:val="en-US" w:eastAsia="zh-CN"/>
              </w:rPr>
              <w:t>In the input provided by</w:t>
            </w:r>
            <w:r>
              <w:t xml:space="preserve"> </w:t>
            </w:r>
            <w:r w:rsidRPr="00E60ABA">
              <w:rPr>
                <w:rFonts w:eastAsia="宋体"/>
                <w:lang w:val="en-US" w:eastAsia="zh-CN"/>
              </w:rPr>
              <w:t>Huawei, HiSilicon</w:t>
            </w:r>
            <w:r>
              <w:rPr>
                <w:rFonts w:eastAsia="宋体"/>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 xml:space="preserve">CSI computation and/or CPU occupation are not related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ff3"/>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宋体"/>
                <w:lang w:val="en-US" w:eastAsia="zh-CN"/>
              </w:rPr>
            </w:pPr>
            <w:r>
              <w:rPr>
                <w:rFonts w:eastAsia="宋体"/>
                <w:lang w:val="en-US" w:eastAsia="zh-CN"/>
              </w:rPr>
              <w:t>We prefer to keep report overhead reduction and UE complexity aspects as separate discussions</w:t>
            </w:r>
          </w:p>
          <w:p w14:paraId="1E1F0C44" w14:textId="77777777" w:rsidR="00F31FF3" w:rsidRDefault="00F31FF3" w:rsidP="00F31FF3">
            <w:pPr>
              <w:spacing w:after="120"/>
              <w:rPr>
                <w:rFonts w:eastAsia="宋体"/>
                <w:lang w:val="en-US" w:eastAsia="zh-CN"/>
              </w:rPr>
            </w:pPr>
            <w:r>
              <w:rPr>
                <w:rFonts w:eastAsia="宋体"/>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14A8F727" w14:textId="77777777" w:rsidR="00F31FF3" w:rsidRDefault="00F31FF3" w:rsidP="00F31FF3">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affff3"/>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rFonts w:hint="eastAsia"/>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hint="eastAsia"/>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w:t>
            </w:r>
            <w:r>
              <w:rPr>
                <w:b/>
                <w:color w:val="FF0000"/>
              </w:rPr>
              <w:t>2</w:t>
            </w:r>
          </w:p>
          <w:p w14:paraId="4A5431BD" w14:textId="29F868C2" w:rsidR="00AC13F6" w:rsidRDefault="00AC13F6" w:rsidP="00AC13F6">
            <w:pPr>
              <w:spacing w:after="60"/>
              <w:jc w:val="both"/>
              <w:rPr>
                <w:b/>
                <w:color w:val="0070C0"/>
                <w:lang w:val="en-US"/>
              </w:rPr>
            </w:pPr>
            <w:r>
              <w:rPr>
                <w:b/>
                <w:color w:val="FF0000"/>
              </w:rPr>
              <w:t>F</w:t>
            </w:r>
            <w:r>
              <w:rPr>
                <w:b/>
                <w:color w:val="FF0000"/>
              </w:rPr>
              <w:t>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affff3"/>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affff3"/>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4734C34" w14:textId="77777777" w:rsidR="00AC13F6" w:rsidRPr="006D0259" w:rsidRDefault="00AC13F6" w:rsidP="00AC13F6">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63F423A"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affff3"/>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rFonts w:hint="eastAsia"/>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AC13F6" w14:paraId="0528A8F7" w14:textId="77777777" w:rsidTr="00FB6F12">
        <w:tc>
          <w:tcPr>
            <w:tcW w:w="1479" w:type="dxa"/>
          </w:tcPr>
          <w:p w14:paraId="264E2BED" w14:textId="16A31536" w:rsidR="00AC13F6" w:rsidRDefault="00AC13F6" w:rsidP="00FB6F12">
            <w:pPr>
              <w:rPr>
                <w:lang w:val="en-US" w:eastAsia="zh-CN"/>
              </w:rPr>
            </w:pPr>
          </w:p>
        </w:tc>
        <w:tc>
          <w:tcPr>
            <w:tcW w:w="8152" w:type="dxa"/>
          </w:tcPr>
          <w:p w14:paraId="1FF7EC15" w14:textId="3FD2D786" w:rsidR="00AC13F6" w:rsidRDefault="00AC13F6" w:rsidP="00FB6F12">
            <w:pPr>
              <w:rPr>
                <w:lang w:val="en-US" w:eastAsia="zh-CN"/>
              </w:rPr>
            </w:pPr>
          </w:p>
        </w:tc>
      </w:tr>
      <w:tr w:rsidR="00AC13F6" w14:paraId="37B542DD" w14:textId="77777777" w:rsidTr="00FB6F12">
        <w:tc>
          <w:tcPr>
            <w:tcW w:w="1479" w:type="dxa"/>
          </w:tcPr>
          <w:p w14:paraId="03E6BC37" w14:textId="6001BE3E" w:rsidR="00AC13F6" w:rsidRDefault="00AC13F6" w:rsidP="00FB6F12">
            <w:pPr>
              <w:rPr>
                <w:lang w:val="en-US" w:eastAsia="zh-CN"/>
              </w:rPr>
            </w:pPr>
          </w:p>
        </w:tc>
        <w:tc>
          <w:tcPr>
            <w:tcW w:w="8152" w:type="dxa"/>
          </w:tcPr>
          <w:p w14:paraId="45CF2B19" w14:textId="097170D1" w:rsidR="00AC13F6" w:rsidRDefault="00AC13F6" w:rsidP="00FB6F12">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 xml:space="preserve">Also, we don’t think discussing such optimizations is essential now, as we should first focus on defining the baseline </w:t>
            </w:r>
            <w:r>
              <w:lastRenderedPageBreak/>
              <w:t>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lastRenderedPageBreak/>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B3B8B9E" w14:textId="77777777" w:rsidR="003C2A92" w:rsidRDefault="002B1BD5">
      <w:pPr>
        <w:spacing w:after="0"/>
        <w:ind w:left="284"/>
        <w:jc w:val="both"/>
      </w:pPr>
      <w:r>
        <w:t>[Huawei, HiSilicon]:</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lastRenderedPageBreak/>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lastRenderedPageBreak/>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3"/>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4AFBD8E1" w14:textId="77777777" w:rsidR="003C2A92" w:rsidRDefault="002B1BD5">
      <w:pPr>
        <w:pStyle w:val="affff3"/>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ABBFCEA" w14:textId="77777777" w:rsidR="003C2A92" w:rsidRDefault="002B1BD5">
      <w:pPr>
        <w:pStyle w:val="affff3"/>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8E27A4B" w14:textId="77777777" w:rsidR="003C2A92" w:rsidRDefault="002B1BD5">
      <w:pPr>
        <w:spacing w:after="0"/>
        <w:ind w:left="284"/>
        <w:jc w:val="both"/>
        <w:rPr>
          <w:lang w:val="en-US"/>
        </w:rPr>
      </w:pPr>
      <w:r>
        <w:rPr>
          <w:lang w:val="en-US"/>
        </w:rPr>
        <w:lastRenderedPageBreak/>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lastRenderedPageBreak/>
              <w:t>ZTE, Sanechips</w:t>
            </w:r>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lastRenderedPageBreak/>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lastRenderedPageBreak/>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f9"/>
                <w:color w:val="FF0000"/>
              </w:rPr>
              <w:t xml:space="preserve">A1-2-further-revised: A resource set with </w:t>
            </w:r>
            <w:r w:rsidRPr="003A46D1">
              <w:rPr>
                <w:rStyle w:val="affff9"/>
                <w:color w:val="FF0000"/>
                <w:u w:val="single"/>
              </w:rPr>
              <w:t>one or multiple resources</w:t>
            </w:r>
            <w:r w:rsidRPr="003A46D1">
              <w:rPr>
                <w:rStyle w:val="affff9"/>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lastRenderedPageBreak/>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affff3"/>
              <w:numPr>
                <w:ilvl w:val="0"/>
                <w:numId w:val="27"/>
              </w:numPr>
              <w:spacing w:before="312" w:line="240" w:lineRule="auto"/>
              <w:jc w:val="both"/>
            </w:pPr>
            <w:r w:rsidRPr="003F57D6">
              <w:t>do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affff3"/>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config), Intel, ETRI (for A1-1?), </w:t>
            </w:r>
            <w:r w:rsidRPr="003F57D6">
              <w:rPr>
                <w:lang w:val="en-US" w:eastAsia="zh-CN"/>
              </w:rPr>
              <w:t>A</w:t>
            </w:r>
            <w:r w:rsidRPr="003F57D6">
              <w:rPr>
                <w:lang w:val="en-US" w:eastAsia="zh-CN"/>
              </w:rPr>
              <w:t xml:space="preserve">pple, </w:t>
            </w:r>
            <w:r w:rsidRPr="003F57D6">
              <w:rPr>
                <w:lang w:val="en-US" w:eastAsia="zh-CN"/>
              </w:rPr>
              <w:t>E//</w:t>
            </w:r>
          </w:p>
          <w:p w14:paraId="47374514" w14:textId="351AEC7B" w:rsidR="00AC13F6" w:rsidRPr="003F57D6" w:rsidRDefault="00AC13F6" w:rsidP="00AC13F6">
            <w:pPr>
              <w:pStyle w:val="affff3"/>
              <w:spacing w:before="312" w:line="240" w:lineRule="auto"/>
              <w:ind w:left="420"/>
              <w:jc w:val="both"/>
              <w:rPr>
                <w:rFonts w:hint="eastAsia"/>
                <w:lang w:eastAsia="zh-CN"/>
              </w:rPr>
            </w:pPr>
            <w:r w:rsidRPr="003F57D6">
              <w:rPr>
                <w:rFonts w:hint="eastAsia"/>
                <w:lang w:eastAsia="zh-CN"/>
              </w:rPr>
              <w:t>N</w:t>
            </w:r>
            <w:r w:rsidRPr="003F57D6">
              <w:rPr>
                <w:lang w:eastAsia="zh-CN"/>
              </w:rPr>
              <w:t>: CTC, HW</w:t>
            </w:r>
            <w:r w:rsidR="008C30F5" w:rsidRPr="003F57D6">
              <w:rPr>
                <w:lang w:eastAsia="zh-CN"/>
              </w:rPr>
              <w:t>/</w:t>
            </w:r>
            <w:proofErr w:type="spellStart"/>
            <w:r w:rsidR="008C30F5" w:rsidRPr="003F57D6">
              <w:rPr>
                <w:lang w:eastAsia="zh-CN"/>
              </w:rPr>
              <w:t>HiSi</w:t>
            </w:r>
            <w:proofErr w:type="spellEnd"/>
            <w:r w:rsidRPr="003F57D6">
              <w:rPr>
                <w:lang w:eastAsia="zh-CN"/>
              </w:rPr>
              <w:t xml:space="preserve">, </w:t>
            </w:r>
            <w:proofErr w:type="spellStart"/>
            <w:r w:rsidR="008C30F5" w:rsidRPr="003F57D6">
              <w:rPr>
                <w:lang w:eastAsia="zh-CN"/>
              </w:rPr>
              <w:t>ITRI</w:t>
            </w:r>
            <w:proofErr w:type="spellEnd"/>
            <w:r w:rsidRPr="003F57D6">
              <w:rPr>
                <w:lang w:eastAsia="zh-CN"/>
              </w:rPr>
              <w:t xml:space="preserve">, FW, </w:t>
            </w:r>
            <w:proofErr w:type="spellStart"/>
            <w:r w:rsidR="008C30F5" w:rsidRPr="003F57D6">
              <w:rPr>
                <w:lang w:eastAsia="zh-CN"/>
              </w:rPr>
              <w:t>x</w:t>
            </w:r>
            <w:r w:rsidRPr="003F57D6">
              <w:rPr>
                <w:lang w:eastAsia="zh-CN"/>
              </w:rPr>
              <w:t>iaomi</w:t>
            </w:r>
            <w:proofErr w:type="spellEnd"/>
            <w:r w:rsidRPr="003F57D6">
              <w:rPr>
                <w:lang w:eastAsia="zh-CN"/>
              </w:rPr>
              <w:t xml:space="preserve">,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proofErr w:type="spellStart"/>
            <w:r w:rsidR="008C30F5" w:rsidRPr="003F57D6">
              <w:rPr>
                <w:lang w:val="en-US" w:eastAsia="zh-CN"/>
              </w:rPr>
              <w:t>LGe</w:t>
            </w:r>
            <w:proofErr w:type="spellEnd"/>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affff3"/>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affff3"/>
              <w:spacing w:before="312" w:line="240" w:lineRule="auto"/>
              <w:ind w:left="420"/>
              <w:jc w:val="both"/>
              <w:rPr>
                <w:lang w:eastAsia="zh-CN"/>
              </w:rPr>
            </w:pPr>
            <w:r w:rsidRPr="003F57D6">
              <w:rPr>
                <w:rFonts w:hint="eastAsia"/>
                <w:lang w:eastAsia="zh-CN"/>
              </w:rPr>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affff9"/>
              </w:rPr>
              <w:t>A1-2-revised,</w:t>
            </w:r>
            <w:r w:rsidRPr="008C30F5">
              <w:rPr>
                <w:rStyle w:val="affff9"/>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7777777" w:rsidR="00AC13F6" w:rsidRDefault="00AC13F6" w:rsidP="00FB6F12">
            <w:pPr>
              <w:rPr>
                <w:lang w:val="en-US" w:eastAsia="zh-CN"/>
              </w:rPr>
            </w:pPr>
          </w:p>
        </w:tc>
        <w:tc>
          <w:tcPr>
            <w:tcW w:w="8152" w:type="dxa"/>
          </w:tcPr>
          <w:p w14:paraId="445A7038" w14:textId="77777777" w:rsidR="00AC13F6" w:rsidRDefault="00AC13F6" w:rsidP="00FB6F12">
            <w:pPr>
              <w:rPr>
                <w:lang w:val="en-US" w:eastAsia="zh-CN"/>
              </w:rPr>
            </w:pPr>
          </w:p>
        </w:tc>
      </w:tr>
      <w:tr w:rsidR="00AC13F6" w14:paraId="590CE5E4" w14:textId="77777777" w:rsidTr="00FB6F12">
        <w:tc>
          <w:tcPr>
            <w:tcW w:w="1479" w:type="dxa"/>
          </w:tcPr>
          <w:p w14:paraId="1A35614A" w14:textId="77777777" w:rsidR="00AC13F6" w:rsidRDefault="00AC13F6" w:rsidP="00FB6F12">
            <w:pPr>
              <w:rPr>
                <w:lang w:val="en-US" w:eastAsia="zh-CN"/>
              </w:rPr>
            </w:pPr>
          </w:p>
        </w:tc>
        <w:tc>
          <w:tcPr>
            <w:tcW w:w="8152" w:type="dxa"/>
          </w:tcPr>
          <w:p w14:paraId="0CE21A05" w14:textId="77777777" w:rsidR="00AC13F6" w:rsidRDefault="00AC13F6" w:rsidP="00FB6F12">
            <w:pPr>
              <w:rPr>
                <w:lang w:val="en-US" w:eastAsia="zh-CN"/>
              </w:rPr>
            </w:pP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lastRenderedPageBreak/>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rFonts w:hint="eastAsia"/>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lastRenderedPageBreak/>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3"/>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32600112" w14:textId="77777777" w:rsidR="003C2A92" w:rsidRDefault="002B1BD5">
      <w:pPr>
        <w:pStyle w:val="affff3"/>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CBAE6" w14:textId="77777777" w:rsidR="003C2A92" w:rsidRDefault="002B1BD5">
      <w:pPr>
        <w:pStyle w:val="affff3"/>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A1ACFFC" w14:textId="77777777" w:rsidR="003C2A92" w:rsidRDefault="002B1BD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lastRenderedPageBreak/>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ff3"/>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3"/>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3"/>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宋体"/>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宋体"/>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rFonts w:hint="eastAsia"/>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lastRenderedPageBreak/>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ff3"/>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ff3"/>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0B063F">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affff3"/>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affff3"/>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宋体"/>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472129F" w14:textId="77777777" w:rsidR="00F853EF" w:rsidRDefault="00F853EF" w:rsidP="00F853EF">
            <w:pPr>
              <w:pStyle w:val="affff3"/>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affff3"/>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affff3"/>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lastRenderedPageBreak/>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ff3"/>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lastRenderedPageBreak/>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proofErr w:type="gramStart"/>
            <w:r>
              <w:rPr>
                <w:lang w:val="en-US" w:eastAsia="zh-CN"/>
              </w:rPr>
              <w:t>Yes</w:t>
            </w:r>
            <w:proofErr w:type="gramEnd"/>
            <w:r>
              <w:rPr>
                <w:lang w:val="en-US" w:eastAsia="zh-CN"/>
              </w:rPr>
              <w:t xml:space="preserve">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w:t>
            </w:r>
            <w:r>
              <w:rPr>
                <w:lang w:val="en-US" w:eastAsia="zh-CN"/>
              </w:rPr>
              <w:lastRenderedPageBreak/>
              <w:t>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w:t>
            </w:r>
            <w:r>
              <w:rPr>
                <w:rFonts w:eastAsia="宋体"/>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lastRenderedPageBreak/>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宋体"/>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宋体"/>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lastRenderedPageBreak/>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'powerControlOffset' can depend on whether or not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lastRenderedPageBreak/>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lastRenderedPageBreak/>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lastRenderedPageBreak/>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rFonts w:hint="eastAsia"/>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rFonts w:hint="eastAsia"/>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F3DC938" w14:textId="060EC7BA" w:rsidR="008C30F5" w:rsidRPr="008C30F5" w:rsidRDefault="008C30F5" w:rsidP="008C30F5">
            <w:pPr>
              <w:pStyle w:val="affff3"/>
              <w:numPr>
                <w:ilvl w:val="0"/>
                <w:numId w:val="18"/>
              </w:numPr>
              <w:spacing w:after="60"/>
              <w:ind w:left="641" w:hanging="357"/>
              <w:jc w:val="both"/>
              <w:rPr>
                <w:rFonts w:hint="eastAsia"/>
                <w:b/>
              </w:rPr>
            </w:pPr>
            <w:r w:rsidRPr="008C30F5">
              <w:rPr>
                <w:rFonts w:ascii="Times" w:eastAsia="Batang" w:hAnsi="Times" w:hint="eastAsia"/>
                <w:b/>
                <w:color w:val="FF0000"/>
                <w:szCs w:val="24"/>
                <w:lang w:val="en-US" w:eastAsia="zh-CN"/>
              </w:rPr>
              <w:t>N</w:t>
            </w:r>
            <w:r w:rsidRPr="008C30F5">
              <w:rPr>
                <w:rFonts w:ascii="Times" w:eastAsia="Batang"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lastRenderedPageBreak/>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240B74B8" w:rsidR="008C30F5" w:rsidRDefault="008C30F5" w:rsidP="00FB6F12">
            <w:pPr>
              <w:rPr>
                <w:rFonts w:eastAsia="宋体"/>
                <w:lang w:val="en-US" w:eastAsia="zh-TW"/>
              </w:rPr>
            </w:pPr>
          </w:p>
        </w:tc>
        <w:tc>
          <w:tcPr>
            <w:tcW w:w="8152" w:type="dxa"/>
          </w:tcPr>
          <w:p w14:paraId="4313360B" w14:textId="7B91D0FD" w:rsidR="008C30F5" w:rsidRDefault="008C30F5" w:rsidP="00FB6F12">
            <w:pPr>
              <w:rPr>
                <w:rFonts w:eastAsia="宋体"/>
                <w:lang w:val="en-US" w:eastAsia="zh-TW"/>
              </w:rPr>
            </w:pPr>
          </w:p>
        </w:tc>
      </w:tr>
      <w:tr w:rsidR="008C30F5" w14:paraId="78CA14ED" w14:textId="77777777" w:rsidTr="00FB6F12">
        <w:tc>
          <w:tcPr>
            <w:tcW w:w="1479" w:type="dxa"/>
          </w:tcPr>
          <w:p w14:paraId="3719651E" w14:textId="66898597" w:rsidR="008C30F5" w:rsidRDefault="008C30F5" w:rsidP="00FB6F12">
            <w:pPr>
              <w:rPr>
                <w:lang w:val="en-US" w:eastAsia="zh-CN"/>
              </w:rPr>
            </w:pPr>
          </w:p>
        </w:tc>
        <w:tc>
          <w:tcPr>
            <w:tcW w:w="8152" w:type="dxa"/>
          </w:tcPr>
          <w:p w14:paraId="5E302A0D" w14:textId="77777777" w:rsidR="008C30F5" w:rsidRDefault="008C30F5" w:rsidP="00FB6F12">
            <w:pPr>
              <w:rPr>
                <w:lang w:val="en-US" w:eastAsia="zh-CN"/>
              </w:rPr>
            </w:pP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w:t>
      </w:r>
      <w:r>
        <w:lastRenderedPageBreak/>
        <w:t>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lastRenderedPageBreak/>
              <w:t>Panasonic</w:t>
            </w:r>
          </w:p>
        </w:tc>
        <w:tc>
          <w:tcPr>
            <w:tcW w:w="8152" w:type="dxa"/>
          </w:tcPr>
          <w:p w14:paraId="2F3FA877" w14:textId="77777777" w:rsidR="003C2A92" w:rsidRDefault="002B1BD5">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lastRenderedPageBreak/>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lastRenderedPageBreak/>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ff3"/>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ZTE, Sanechips</w:t>
            </w:r>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lastRenderedPageBreak/>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lastRenderedPageBreak/>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lastRenderedPageBreak/>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lastRenderedPageBreak/>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rFonts w:hint="eastAsia"/>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proofErr w:type="spellStart"/>
            <w:r w:rsidRPr="006064E6">
              <w:rPr>
                <w:lang w:val="en-US" w:eastAsia="zh-CN"/>
              </w:rPr>
              <w:t>Nokia</w:t>
            </w:r>
            <w:proofErr w:type="spellEnd"/>
          </w:p>
          <w:p w14:paraId="68E983F5" w14:textId="6B4BBED8" w:rsidR="006064E6" w:rsidRPr="006064E6" w:rsidRDefault="006064E6" w:rsidP="006064E6">
            <w:pPr>
              <w:spacing w:before="312" w:line="240" w:lineRule="auto"/>
              <w:jc w:val="both"/>
              <w:rPr>
                <w:rFonts w:hint="eastAsia"/>
                <w:lang w:val="en-US" w:eastAsia="zh-CN"/>
              </w:rPr>
            </w:pPr>
            <w:r>
              <w:rPr>
                <w:lang w:val="en-US" w:eastAsia="zh-CN"/>
              </w:rPr>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ff3"/>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Further study below L1 signaling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lastRenderedPageBreak/>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ZTE, Sanechips</w:t>
            </w:r>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ZTE, Sanechips</w:t>
            </w:r>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lastRenderedPageBreak/>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lastRenderedPageBreak/>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lastRenderedPageBreak/>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ff3"/>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2EB722FB" w14:textId="77777777" w:rsidR="003C2A92" w:rsidRDefault="002B1BD5">
      <w:pPr>
        <w:pStyle w:val="affff3"/>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lastRenderedPageBreak/>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lastRenderedPageBreak/>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rFonts w:hint="eastAsia"/>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hint="eastAsia"/>
                <w:szCs w:val="24"/>
                <w:lang w:val="en-US" w:eastAsia="zh-CN"/>
              </w:rPr>
            </w:pPr>
            <w:r w:rsidRPr="006064E6">
              <w:rPr>
                <w:rFonts w:ascii="Times" w:hAnsi="Times"/>
                <w:szCs w:val="24"/>
                <w:lang w:val="en-US" w:eastAsia="zh-CN"/>
              </w:rPr>
              <w:t>the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w:t>
            </w:r>
            <w:proofErr w:type="gramStart"/>
            <w:r w:rsidRPr="006064E6">
              <w:rPr>
                <w:rFonts w:ascii="Times" w:hAnsi="Times"/>
                <w:szCs w:val="24"/>
                <w:lang w:val="en-US" w:eastAsia="zh-CN"/>
              </w:rPr>
              <w:t>an</w:t>
            </w:r>
            <w:proofErr w:type="gramEnd"/>
            <w:r w:rsidRPr="006064E6">
              <w:rPr>
                <w:rFonts w:ascii="Times" w:hAnsi="Times"/>
                <w:szCs w:val="24"/>
                <w:lang w:val="en-US" w:eastAsia="zh-CN"/>
              </w:rPr>
              <w:t xml:space="preserve">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r w:rsidRPr="006064E6">
              <w:rPr>
                <w:lang w:val="en-US" w:eastAsia="zh-CN"/>
              </w:rPr>
              <w:t>will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affff3"/>
              <w:numPr>
                <w:ilvl w:val="0"/>
                <w:numId w:val="18"/>
              </w:numPr>
              <w:spacing w:before="60" w:after="60" w:line="240" w:lineRule="auto"/>
              <w:ind w:left="641" w:hanging="357"/>
              <w:jc w:val="both"/>
              <w:rPr>
                <w:rFonts w:ascii="Times" w:eastAsia="Batang" w:hAnsi="Times"/>
                <w:b/>
                <w:szCs w:val="24"/>
                <w:lang w:val="en-US" w:eastAsia="zh-CN"/>
              </w:rPr>
            </w:pPr>
            <w:r w:rsidRPr="006064E6">
              <w:rPr>
                <w:rFonts w:ascii="Times" w:eastAsia="Batang" w:hAnsi="Times"/>
                <w:b/>
                <w:szCs w:val="24"/>
                <w:lang w:val="en-US" w:eastAsia="zh-CN"/>
              </w:rPr>
              <w:t>FFS: impact on CSI processing requirement</w:t>
            </w:r>
          </w:p>
          <w:p w14:paraId="2AC15F19" w14:textId="77777777" w:rsidR="006064E6" w:rsidRPr="006064E6" w:rsidRDefault="006064E6" w:rsidP="006064E6">
            <w:pPr>
              <w:pStyle w:val="affff3"/>
              <w:numPr>
                <w:ilvl w:val="0"/>
                <w:numId w:val="18"/>
              </w:numPr>
              <w:spacing w:before="60" w:after="60" w:line="240" w:lineRule="auto"/>
              <w:ind w:left="641" w:hanging="357"/>
              <w:jc w:val="both"/>
              <w:rPr>
                <w:rFonts w:ascii="Times" w:eastAsia="Batang"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rFonts w:hint="eastAsia"/>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3F57D6" w14:paraId="7F348952" w14:textId="77777777" w:rsidTr="00FB6F12">
        <w:tc>
          <w:tcPr>
            <w:tcW w:w="1479" w:type="dxa"/>
          </w:tcPr>
          <w:p w14:paraId="2CD44E9D" w14:textId="13D3C113" w:rsidR="003F57D6" w:rsidRDefault="003F57D6" w:rsidP="00FB6F12">
            <w:pPr>
              <w:rPr>
                <w:rFonts w:eastAsia="PMingLiU"/>
                <w:lang w:val="en-US" w:eastAsia="zh-TW"/>
              </w:rPr>
            </w:pPr>
          </w:p>
        </w:tc>
        <w:tc>
          <w:tcPr>
            <w:tcW w:w="8152" w:type="dxa"/>
          </w:tcPr>
          <w:p w14:paraId="67D8B214" w14:textId="1D8509C0" w:rsidR="003F57D6" w:rsidRDefault="003F57D6" w:rsidP="00FB6F12">
            <w:pPr>
              <w:rPr>
                <w:rFonts w:eastAsia="PMingLiU"/>
                <w:lang w:eastAsia="zh-TW"/>
              </w:rPr>
            </w:pPr>
          </w:p>
        </w:tc>
      </w:tr>
      <w:tr w:rsidR="003F57D6" w14:paraId="5D565951" w14:textId="77777777" w:rsidTr="003F57D6">
        <w:tc>
          <w:tcPr>
            <w:tcW w:w="1479" w:type="dxa"/>
          </w:tcPr>
          <w:p w14:paraId="7CAF9724" w14:textId="77777777" w:rsidR="003F57D6" w:rsidRDefault="003F57D6" w:rsidP="00FB6F12">
            <w:pPr>
              <w:rPr>
                <w:rFonts w:eastAsia="PMingLiU"/>
                <w:lang w:val="en-US" w:eastAsia="zh-TW"/>
              </w:rPr>
            </w:pPr>
          </w:p>
        </w:tc>
        <w:tc>
          <w:tcPr>
            <w:tcW w:w="8152" w:type="dxa"/>
          </w:tcPr>
          <w:p w14:paraId="774641C7" w14:textId="77777777" w:rsidR="003F57D6" w:rsidRDefault="003F57D6" w:rsidP="00FB6F12">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lastRenderedPageBreak/>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lastRenderedPageBreak/>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lastRenderedPageBreak/>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ff3"/>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lastRenderedPageBreak/>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B063F">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B063F">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lastRenderedPageBreak/>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7" w:name="_Hlk132810475"/>
      <w:r>
        <w:rPr>
          <w:b/>
        </w:rPr>
        <w:t>Q22</w:t>
      </w:r>
      <w:bookmarkEnd w:id="27"/>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0B063F">
            <w:pPr>
              <w:rPr>
                <w:lang w:val="en-US" w:eastAsia="zh-CN"/>
              </w:rPr>
            </w:pPr>
            <w:r>
              <w:rPr>
                <w:lang w:val="en-US" w:eastAsia="zh-CN"/>
              </w:rPr>
              <w:lastRenderedPageBreak/>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lastRenderedPageBreak/>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3C2A92" w14:paraId="16DCC145" w14:textId="77777777">
        <w:tc>
          <w:tcPr>
            <w:tcW w:w="1479" w:type="dxa"/>
          </w:tcPr>
          <w:p w14:paraId="2DB753A0" w14:textId="29106397" w:rsidR="003C2A92" w:rsidRPr="000B063F" w:rsidRDefault="003C2A92">
            <w:pPr>
              <w:rPr>
                <w:rFonts w:hint="eastAsia"/>
                <w:lang w:val="en-US" w:eastAsia="zh-CN"/>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B063F">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B063F">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B063F">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B063F">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B063F">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B063F">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B063F">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B063F">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B063F">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B063F">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B063F">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B063F">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B063F">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B063F">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B063F">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B063F">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B063F">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B063F">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B063F">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B063F">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B063F">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B063F">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B063F">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B063F">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B063F">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B063F">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B063F">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B063F">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B063F">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B063F">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B063F">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B063F">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B063F">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C0CC" w14:textId="77777777" w:rsidR="00F71D3D" w:rsidRDefault="00F71D3D">
      <w:pPr>
        <w:spacing w:line="240" w:lineRule="auto"/>
      </w:pPr>
      <w:r>
        <w:separator/>
      </w:r>
    </w:p>
  </w:endnote>
  <w:endnote w:type="continuationSeparator" w:id="0">
    <w:p w14:paraId="4E645771" w14:textId="77777777" w:rsidR="00F71D3D" w:rsidRDefault="00F71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B063F" w:rsidRDefault="000B063F">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52BD" w14:textId="77777777" w:rsidR="00F71D3D" w:rsidRDefault="00F71D3D">
      <w:pPr>
        <w:spacing w:after="0"/>
      </w:pPr>
      <w:r>
        <w:separator/>
      </w:r>
    </w:p>
  </w:footnote>
  <w:footnote w:type="continuationSeparator" w:id="0">
    <w:p w14:paraId="6673A6C3" w14:textId="77777777" w:rsidR="00F71D3D" w:rsidRDefault="00F71D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6F14"/>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4A5F"/>
    <w:rsid w:val="00BD6AAF"/>
    <w:rsid w:val="00BD7D31"/>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274DE"/>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7901"/>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f9">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48160</Words>
  <Characters>274514</Characters>
  <Application>Microsoft Office Word</Application>
  <DocSecurity>0</DocSecurity>
  <Lines>2287</Lines>
  <Paragraphs>644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4</cp:revision>
  <cp:lastPrinted>2019-02-25T19:35:00Z</cp:lastPrinted>
  <dcterms:created xsi:type="dcterms:W3CDTF">2023-04-19T07:58:00Z</dcterms:created>
  <dcterms:modified xsi:type="dcterms:W3CDTF">2023-04-19T08:03:00Z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