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lastRenderedPageBreak/>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w:t>
            </w:r>
            <w:r>
              <w:rPr>
                <w:lang w:val="en-US" w:eastAsia="zh-CN"/>
              </w:rPr>
              <w:lastRenderedPageBreak/>
              <w:t>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w:t>
            </w:r>
            <w:r>
              <w:rPr>
                <w:rFonts w:eastAsia="PMingLiU"/>
                <w:lang w:val="en-US" w:eastAsia="zh-TW"/>
              </w:rPr>
              <w:lastRenderedPageBreak/>
              <w:t xml:space="preserve">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lastRenderedPageBreak/>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ListParagraph"/>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ListParagraph"/>
              <w:numPr>
                <w:ilvl w:val="0"/>
                <w:numId w:val="20"/>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lastRenderedPageBreak/>
              <w:t>F</w:t>
            </w:r>
            <w:r>
              <w:rPr>
                <w:b/>
                <w:lang w:val="en-US" w:eastAsia="zh-CN"/>
              </w:rPr>
              <w:t>FS whether a UE can also report each CSI in separate CSI report for multi-CSI.</w:t>
            </w:r>
          </w:p>
        </w:tc>
      </w:tr>
      <w:tr w:rsidR="006F0BA2" w14:paraId="20C60D7B" w14:textId="77777777">
        <w:tc>
          <w:tcPr>
            <w:tcW w:w="1479" w:type="dxa"/>
          </w:tcPr>
          <w:p w14:paraId="1873CCAE" w14:textId="5A59AC6E" w:rsidR="006F0BA2" w:rsidRDefault="006F0BA2" w:rsidP="006F0BA2">
            <w:pPr>
              <w:rPr>
                <w:rFonts w:eastAsia="Yu Mincho"/>
                <w:lang w:val="en-US" w:eastAsia="ja-JP"/>
              </w:rPr>
            </w:pPr>
            <w:r>
              <w:rPr>
                <w:rFonts w:eastAsia="SimSun"/>
                <w:lang w:val="en-US" w:eastAsia="zh-CN"/>
              </w:rPr>
              <w:lastRenderedPageBreak/>
              <w:t>Samsung2</w:t>
            </w:r>
          </w:p>
        </w:tc>
        <w:tc>
          <w:tcPr>
            <w:tcW w:w="8152" w:type="dxa"/>
          </w:tcPr>
          <w:p w14:paraId="3D38E954" w14:textId="77777777" w:rsidR="006F0BA2" w:rsidRDefault="006F0BA2" w:rsidP="006F0BA2">
            <w:pPr>
              <w:rPr>
                <w:rFonts w:eastAsia="SimSun"/>
                <w:lang w:val="en-US" w:eastAsia="zh-CN"/>
              </w:rPr>
            </w:pPr>
            <w:r>
              <w:rPr>
                <w:rFonts w:eastAsia="SimSun"/>
                <w:lang w:val="en-US" w:eastAsia="zh-CN"/>
              </w:rPr>
              <w:t>Agree with FL2 summary and the revised proposal with the following reasons:</w:t>
            </w:r>
          </w:p>
          <w:p w14:paraId="4B5C0E89" w14:textId="77777777" w:rsidR="006F0BA2" w:rsidRDefault="006F0BA2" w:rsidP="006F0BA2">
            <w:pPr>
              <w:pStyle w:val="ListParagraph"/>
              <w:numPr>
                <w:ilvl w:val="0"/>
                <w:numId w:val="46"/>
              </w:numPr>
              <w:spacing w:after="60"/>
              <w:rPr>
                <w:rFonts w:eastAsia="SimSun"/>
                <w:lang w:val="en-US" w:eastAsia="zh-CN"/>
              </w:rPr>
            </w:pPr>
            <w:r>
              <w:rPr>
                <w:rFonts w:eastAsia="SimSun"/>
                <w:lang w:val="en-US" w:eastAsia="zh-CN"/>
              </w:rPr>
              <w:t>Multiple CSI in separate reports vs. single multi-CSI report</w:t>
            </w:r>
          </w:p>
          <w:p w14:paraId="25A68180" w14:textId="77777777" w:rsidR="006F0BA2" w:rsidRDefault="006F0BA2" w:rsidP="006F0BA2">
            <w:pPr>
              <w:pStyle w:val="ListParagraph"/>
              <w:numPr>
                <w:ilvl w:val="1"/>
                <w:numId w:val="46"/>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7FC2DC45" w14:textId="77777777" w:rsidR="006F0BA2" w:rsidRDefault="006F0BA2" w:rsidP="006F0BA2">
            <w:pPr>
              <w:pStyle w:val="ListParagraph"/>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71893BEC" w14:textId="77777777" w:rsidR="006F0BA2" w:rsidRDefault="006F0BA2" w:rsidP="006F0BA2">
            <w:pPr>
              <w:pStyle w:val="ListParagraph"/>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38CCCC7D" w14:textId="77777777" w:rsidR="006F0BA2" w:rsidRDefault="006F0BA2" w:rsidP="006F0BA2">
            <w:pPr>
              <w:spacing w:after="60"/>
              <w:rPr>
                <w:rFonts w:eastAsia="SimSun"/>
                <w:lang w:val="en-US" w:eastAsia="zh-CN"/>
              </w:rPr>
            </w:pPr>
          </w:p>
          <w:p w14:paraId="23CDA5B6" w14:textId="77777777" w:rsidR="006F0BA2" w:rsidRDefault="006F0BA2" w:rsidP="006F0BA2">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35B09D7" w14:textId="77777777" w:rsidR="006F0BA2" w:rsidRPr="005737C9" w:rsidRDefault="006F0BA2" w:rsidP="006F0BA2">
            <w:pPr>
              <w:spacing w:after="60"/>
              <w:rPr>
                <w:rFonts w:eastAsia="SimSun"/>
                <w:lang w:val="en-US" w:eastAsia="zh-CN"/>
              </w:rPr>
            </w:pPr>
          </w:p>
          <w:p w14:paraId="769544F5" w14:textId="77777777" w:rsidR="006F0BA2" w:rsidRDefault="006F0BA2" w:rsidP="006F0BA2">
            <w:pPr>
              <w:spacing w:after="60"/>
              <w:ind w:left="284"/>
              <w:outlineLvl w:val="2"/>
              <w:rPr>
                <w:b/>
                <w:bCs/>
                <w:lang w:eastAsia="zh-CN"/>
              </w:rPr>
            </w:pPr>
            <w:r>
              <w:rPr>
                <w:b/>
                <w:bCs/>
              </w:rPr>
              <w:t>P3</w:t>
            </w:r>
            <w:r>
              <w:rPr>
                <w:rFonts w:hint="eastAsia"/>
                <w:b/>
                <w:bCs/>
                <w:lang w:eastAsia="zh-CN"/>
              </w:rPr>
              <w:t>-</w:t>
            </w:r>
            <w:r>
              <w:rPr>
                <w:b/>
                <w:bCs/>
                <w:lang w:eastAsia="zh-CN"/>
              </w:rPr>
              <w:t>rev1</w:t>
            </w:r>
          </w:p>
          <w:p w14:paraId="5783729F" w14:textId="77777777" w:rsidR="006F0BA2" w:rsidRDefault="006F0BA2" w:rsidP="006F0BA2">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8D13545" w14:textId="77777777" w:rsidR="006F0BA2" w:rsidRDefault="006F0BA2" w:rsidP="006F0BA2">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3CF58D68" w14:textId="77777777" w:rsidR="006F0BA2" w:rsidRDefault="006F0BA2" w:rsidP="006F0BA2">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33E937E" w14:textId="77777777" w:rsidR="006F0BA2" w:rsidRDefault="006F0BA2" w:rsidP="006F0BA2">
            <w:pPr>
              <w:pStyle w:val="ListParagraph"/>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02AD11E8" w14:textId="77777777" w:rsidR="006F0BA2" w:rsidRDefault="006F0BA2" w:rsidP="006F0BA2">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2D7FF425" w14:textId="77777777" w:rsidR="006F0BA2" w:rsidRDefault="006F0BA2" w:rsidP="006F0BA2">
            <w:pPr>
              <w:rPr>
                <w:bCs/>
                <w:lang w:val="en-US" w:eastAsia="zh-CN"/>
              </w:rPr>
            </w:pP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w:t>
            </w:r>
            <w:r>
              <w:rPr>
                <w:lang w:eastAsia="zh-CN"/>
              </w:rPr>
              <w:lastRenderedPageBreak/>
              <w:t xml:space="preserve">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F0BA2" w14:paraId="0E2300A7" w14:textId="77777777" w:rsidTr="003907AD">
        <w:tc>
          <w:tcPr>
            <w:tcW w:w="1479" w:type="dxa"/>
          </w:tcPr>
          <w:p w14:paraId="2A86CA74" w14:textId="311E89E6" w:rsidR="006F0BA2" w:rsidRDefault="006F0BA2" w:rsidP="006F0BA2">
            <w:pPr>
              <w:jc w:val="both"/>
              <w:rPr>
                <w:lang w:val="en-US" w:eastAsia="zh-CN"/>
              </w:rPr>
            </w:pPr>
            <w:r>
              <w:rPr>
                <w:bCs/>
                <w:lang w:val="en-US" w:eastAsia="zh-CN"/>
              </w:rPr>
              <w:t>Samsung2</w:t>
            </w:r>
          </w:p>
        </w:tc>
        <w:tc>
          <w:tcPr>
            <w:tcW w:w="8152" w:type="dxa"/>
          </w:tcPr>
          <w:p w14:paraId="7B9D08E7" w14:textId="77777777" w:rsidR="006F0BA2" w:rsidRDefault="006F0BA2" w:rsidP="006F0BA2">
            <w:pPr>
              <w:jc w:val="both"/>
              <w:rPr>
                <w:lang w:val="en-US" w:eastAsia="zh-CN"/>
              </w:rPr>
            </w:pPr>
            <w:r>
              <w:rPr>
                <w:lang w:val="en-US" w:eastAsia="zh-CN"/>
              </w:rPr>
              <w:t xml:space="preserve">We disagree to let UEs to select CSI(s) to report in multi-CSI report. </w:t>
            </w:r>
          </w:p>
          <w:p w14:paraId="526B89A4" w14:textId="77777777" w:rsidR="006F0BA2" w:rsidRDefault="006F0BA2" w:rsidP="006F0BA2">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028C3F02" w14:textId="77777777" w:rsidR="006F0BA2" w:rsidRDefault="006F0BA2" w:rsidP="006F0BA2">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5959EED1" w14:textId="77777777" w:rsidR="006F0BA2" w:rsidRDefault="006F0BA2" w:rsidP="006F0BA2">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6A2B9F84" w14:textId="77777777" w:rsidR="006F0BA2" w:rsidRDefault="006F0BA2" w:rsidP="006F0BA2">
            <w:pPr>
              <w:jc w:val="both"/>
              <w:rPr>
                <w:lang w:val="en-US" w:eastAsia="zh-CN"/>
              </w:rPr>
            </w:pPr>
          </w:p>
          <w:p w14:paraId="101198E3" w14:textId="77777777" w:rsidR="006F0BA2" w:rsidRDefault="006F0BA2" w:rsidP="006F0BA2">
            <w:pPr>
              <w:jc w:val="both"/>
              <w:rPr>
                <w:lang w:eastAsia="zh-CN"/>
              </w:rPr>
            </w:pPr>
          </w:p>
        </w:tc>
      </w:tr>
    </w:tbl>
    <w:p w14:paraId="71C71890" w14:textId="77777777" w:rsidR="003C2A92" w:rsidRPr="003907AD" w:rsidRDefault="003C2A92"/>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ListParagraph"/>
        <w:numPr>
          <w:ilvl w:val="0"/>
          <w:numId w:val="21"/>
        </w:numPr>
        <w:jc w:val="both"/>
      </w:pPr>
      <w:r>
        <w:lastRenderedPageBreak/>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lastRenderedPageBreak/>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lastRenderedPageBreak/>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lastRenderedPageBreak/>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ListParagraph"/>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ListParagraph"/>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F0BA2" w14:paraId="60AB168B" w14:textId="77777777" w:rsidTr="003907AD">
        <w:tc>
          <w:tcPr>
            <w:tcW w:w="1479" w:type="dxa"/>
          </w:tcPr>
          <w:p w14:paraId="5F741AC7" w14:textId="7ED3ADC8" w:rsidR="006F0BA2" w:rsidRDefault="006F0BA2" w:rsidP="006F0BA2">
            <w:pPr>
              <w:rPr>
                <w:rFonts w:eastAsia="PMingLiU"/>
                <w:lang w:val="en-US" w:eastAsia="zh-TW"/>
              </w:rPr>
            </w:pPr>
            <w:r>
              <w:rPr>
                <w:rFonts w:eastAsia="SimSun"/>
                <w:lang w:val="en-US" w:eastAsia="zh-CN"/>
              </w:rPr>
              <w:t>Samsung2</w:t>
            </w:r>
          </w:p>
        </w:tc>
        <w:tc>
          <w:tcPr>
            <w:tcW w:w="8152" w:type="dxa"/>
          </w:tcPr>
          <w:p w14:paraId="19BEBADC" w14:textId="77777777" w:rsidR="006F0BA2" w:rsidRDefault="006F0BA2" w:rsidP="006F0BA2">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5133E4C" w14:textId="77777777" w:rsidR="006F0BA2" w:rsidRDefault="006F0BA2" w:rsidP="006F0BA2">
            <w:pPr>
              <w:pStyle w:val="ListParagraph"/>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 xml:space="preserve">Huawei, </w:t>
            </w:r>
            <w:proofErr w:type="spellStart"/>
            <w:r w:rsidRPr="00E60ABA">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4342CE6" w14:textId="0E49C22E" w:rsidR="006F0BA2" w:rsidRDefault="006F0BA2" w:rsidP="006F0BA2">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lastRenderedPageBreak/>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w:t>
            </w:r>
            <w:r>
              <w:rPr>
                <w:lang w:eastAsia="zh-CN"/>
              </w:rPr>
              <w:lastRenderedPageBreak/>
              <w:t xml:space="preserve">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or spatial adaptation, the rank may be fall-</w:t>
            </w:r>
            <w:r>
              <w:rPr>
                <w:lang w:eastAsia="zh-CN"/>
              </w:rPr>
              <w:lastRenderedPageBreak/>
              <w:t xml:space="preserve">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w:t>
            </w:r>
            <w:r>
              <w:rPr>
                <w:lang w:eastAsia="zh-CN"/>
              </w:rPr>
              <w:lastRenderedPageBreak/>
              <w:t>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w:t>
            </w:r>
            <w:r>
              <w:rPr>
                <w:bCs/>
                <w:lang w:val="en-US"/>
              </w:rPr>
              <w:lastRenderedPageBreak/>
              <w:t xml:space="preserve">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 xml:space="preserve">Indicator for a subset of multiple reports to share PMI/CQI/RI. UE only report shared PMI/CQI/RI for the subset of reports; for the </w:t>
            </w:r>
            <w:r>
              <w:lastRenderedPageBreak/>
              <w:t>remaining reports, separate PMI/CQI/RI are reported.</w:t>
            </w:r>
          </w:p>
        </w:tc>
        <w:tc>
          <w:tcPr>
            <w:tcW w:w="897" w:type="dxa"/>
          </w:tcPr>
          <w:p w14:paraId="3AE1D894" w14:textId="77777777" w:rsidR="003C2A92" w:rsidRDefault="002B1BD5">
            <w:r>
              <w:lastRenderedPageBreak/>
              <w:t xml:space="preserve">Consider providing indication to UE for whether to perform multi-CSI reporting or not </w:t>
            </w:r>
            <w:r>
              <w:lastRenderedPageBreak/>
              <w:t xml:space="preserve">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lastRenderedPageBreak/>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lastRenderedPageBreak/>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lastRenderedPageBreak/>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lastRenderedPageBreak/>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w:t>
            </w:r>
            <w:r>
              <w:rPr>
                <w:rFonts w:eastAsia="PMingLiU"/>
                <w:lang w:val="en-US" w:eastAsia="zh-TW"/>
              </w:rPr>
              <w:lastRenderedPageBreak/>
              <w:t>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lastRenderedPageBreak/>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lastRenderedPageBreak/>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xml:space="preserve">.  It is up to </w:t>
            </w:r>
            <w:proofErr w:type="spellStart"/>
            <w:r w:rsidRPr="00F44907">
              <w:rPr>
                <w:bCs/>
              </w:rPr>
              <w:t>gNB</w:t>
            </w:r>
            <w:proofErr w:type="spellEnd"/>
            <w:r w:rsidRPr="00F44907">
              <w:rPr>
                <w:bCs/>
              </w:rPr>
              <w:t xml:space="preserve"> implementation to configure one or more CSI-RS resource.</w:t>
            </w:r>
          </w:p>
        </w:tc>
      </w:tr>
      <w:tr w:rsidR="006F0BA2" w14:paraId="7F8DE90F" w14:textId="77777777" w:rsidTr="003907AD">
        <w:tc>
          <w:tcPr>
            <w:tcW w:w="1479" w:type="dxa"/>
          </w:tcPr>
          <w:p w14:paraId="02079167" w14:textId="4A98D864" w:rsidR="006F0BA2" w:rsidRDefault="006F0BA2" w:rsidP="006F0BA2">
            <w:pPr>
              <w:rPr>
                <w:lang w:eastAsia="zh-CN"/>
              </w:rPr>
            </w:pPr>
            <w:r>
              <w:rPr>
                <w:lang w:val="en-US" w:eastAsia="zh-CN"/>
              </w:rPr>
              <w:lastRenderedPageBreak/>
              <w:t>Samsung2</w:t>
            </w:r>
          </w:p>
        </w:tc>
        <w:tc>
          <w:tcPr>
            <w:tcW w:w="8152" w:type="dxa"/>
          </w:tcPr>
          <w:p w14:paraId="64B2623F" w14:textId="77777777" w:rsidR="006F0BA2" w:rsidRDefault="006F0BA2" w:rsidP="006F0BA2">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7761D74F" w14:textId="2A6FF6A3" w:rsidR="006F0BA2" w:rsidRDefault="006F0BA2" w:rsidP="006F0BA2">
            <w:pPr>
              <w:spacing w:after="60"/>
              <w:outlineLvl w:val="2"/>
              <w:rPr>
                <w:b/>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lastRenderedPageBreak/>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lastRenderedPageBreak/>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lastRenderedPageBreak/>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lastRenderedPageBreak/>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lastRenderedPageBreak/>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lastRenderedPageBreak/>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F0BA2" w14:paraId="1ACFD17B" w14:textId="77777777" w:rsidTr="003907AD">
        <w:tc>
          <w:tcPr>
            <w:tcW w:w="1479" w:type="dxa"/>
          </w:tcPr>
          <w:p w14:paraId="669AE3B1" w14:textId="06EF8050" w:rsidR="006F0BA2" w:rsidRDefault="006F0BA2" w:rsidP="006F0BA2">
            <w:pPr>
              <w:rPr>
                <w:rFonts w:eastAsia="PMingLiU"/>
                <w:lang w:val="en-US" w:eastAsia="zh-TW"/>
              </w:rPr>
            </w:pPr>
            <w:r>
              <w:rPr>
                <w:rFonts w:eastAsia="SimSun"/>
                <w:lang w:val="en-US" w:eastAsia="zh-CN"/>
              </w:rPr>
              <w:t>Samsung2</w:t>
            </w:r>
          </w:p>
        </w:tc>
        <w:tc>
          <w:tcPr>
            <w:tcW w:w="8152" w:type="dxa"/>
          </w:tcPr>
          <w:p w14:paraId="5F1DF1BD" w14:textId="2D1A224E" w:rsidR="006F0BA2" w:rsidRDefault="006F0BA2" w:rsidP="006F0BA2">
            <w:pPr>
              <w:rPr>
                <w:rFonts w:eastAsia="PMingLiU"/>
                <w:lang w:val="en-US" w:eastAsia="zh-TW"/>
              </w:rPr>
            </w:pPr>
            <w:r>
              <w:rPr>
                <w:rFonts w:eastAsia="SimSun"/>
                <w:lang w:val="en-US" w:eastAsia="zh-CN"/>
              </w:rPr>
              <w:t>Support</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lastRenderedPageBreak/>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ListParagraph"/>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F0BA2" w14:paraId="56BAECA0" w14:textId="77777777" w:rsidTr="003907AD">
        <w:tc>
          <w:tcPr>
            <w:tcW w:w="1479" w:type="dxa"/>
          </w:tcPr>
          <w:p w14:paraId="53EEF606" w14:textId="21F936B4" w:rsidR="006F0BA2" w:rsidRDefault="006F0BA2" w:rsidP="006F0BA2">
            <w:pPr>
              <w:rPr>
                <w:rFonts w:eastAsia="PMingLiU"/>
                <w:lang w:val="en-US" w:eastAsia="zh-TW"/>
              </w:rPr>
            </w:pPr>
            <w:r>
              <w:rPr>
                <w:rFonts w:eastAsia="SimSun"/>
                <w:lang w:val="en-US" w:eastAsia="zh-CN"/>
              </w:rPr>
              <w:t>Samsung2</w:t>
            </w:r>
          </w:p>
        </w:tc>
        <w:tc>
          <w:tcPr>
            <w:tcW w:w="8152" w:type="dxa"/>
          </w:tcPr>
          <w:p w14:paraId="70B45F52" w14:textId="77777777" w:rsidR="006F0BA2" w:rsidRDefault="006F0BA2" w:rsidP="006F0BA2">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2B9B503" w14:textId="77777777" w:rsidR="006F0BA2" w:rsidRDefault="006F0BA2" w:rsidP="006F0BA2">
            <w:pPr>
              <w:pStyle w:val="ListParagraph"/>
              <w:numPr>
                <w:ilvl w:val="0"/>
                <w:numId w:val="46"/>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9622768" w14:textId="77777777" w:rsidR="006F0BA2" w:rsidRDefault="006F0BA2" w:rsidP="006F0BA2">
            <w:pPr>
              <w:pStyle w:val="ListParagraph"/>
              <w:numPr>
                <w:ilvl w:val="0"/>
                <w:numId w:val="46"/>
              </w:numPr>
              <w:spacing w:after="60"/>
              <w:rPr>
                <w:lang w:val="en-US" w:eastAsia="zh-CN"/>
              </w:rPr>
            </w:pPr>
            <w:proofErr w:type="spellStart"/>
            <w:r w:rsidRPr="009C015B">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058E892A" w14:textId="77777777" w:rsidR="006F0BA2" w:rsidRPr="00752353" w:rsidRDefault="006F0BA2" w:rsidP="006F0BA2">
            <w:pPr>
              <w:pStyle w:val="ListParagraph"/>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4830D591" w14:textId="77777777" w:rsidR="006F0BA2" w:rsidRDefault="006F0BA2" w:rsidP="006F0BA2">
            <w:pPr>
              <w:spacing w:after="60"/>
              <w:outlineLvl w:val="2"/>
              <w:rPr>
                <w:b/>
              </w:rPr>
            </w:pPr>
            <w:r>
              <w:rPr>
                <w:rFonts w:hint="eastAsia"/>
                <w:b/>
              </w:rPr>
              <w:t>P</w:t>
            </w:r>
            <w:r>
              <w:rPr>
                <w:b/>
              </w:rPr>
              <w:t>-Q8</w:t>
            </w:r>
          </w:p>
          <w:p w14:paraId="147DF631" w14:textId="77777777" w:rsidR="006F0BA2" w:rsidRDefault="006F0BA2" w:rsidP="006F0BA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F5A7976" w14:textId="77777777" w:rsidR="006F0BA2" w:rsidRDefault="006F0BA2" w:rsidP="006F0BA2">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CF27E89" w14:textId="77777777" w:rsidR="006F0BA2" w:rsidRDefault="006F0BA2" w:rsidP="006F0BA2">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DECF901" w14:textId="77777777" w:rsidR="006F0BA2" w:rsidRDefault="006F0BA2" w:rsidP="006F0BA2">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7196DCA" w14:textId="77777777" w:rsidR="006F0BA2" w:rsidRPr="009C015B" w:rsidRDefault="006F0BA2" w:rsidP="006F0BA2">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1612451" w14:textId="77777777" w:rsidR="006F0BA2" w:rsidRDefault="006F0BA2" w:rsidP="006F0BA2">
            <w:pPr>
              <w:rPr>
                <w:rFonts w:eastAsia="PMingLiU"/>
                <w:lang w:val="en-US"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r w:rsidR="006F0BA2" w14:paraId="395F5C01" w14:textId="77777777" w:rsidTr="003907AD">
        <w:tc>
          <w:tcPr>
            <w:tcW w:w="1479" w:type="dxa"/>
          </w:tcPr>
          <w:p w14:paraId="0121F74A" w14:textId="6A4AC3DA" w:rsidR="006F0BA2" w:rsidRDefault="006F0BA2" w:rsidP="006F0BA2">
            <w:pPr>
              <w:rPr>
                <w:rFonts w:eastAsia="PMingLiU"/>
                <w:lang w:val="en-US" w:eastAsia="zh-TW"/>
              </w:rPr>
            </w:pPr>
            <w:r>
              <w:rPr>
                <w:lang w:val="en-US" w:eastAsia="zh-CN"/>
              </w:rPr>
              <w:lastRenderedPageBreak/>
              <w:t>Samsung2</w:t>
            </w:r>
          </w:p>
        </w:tc>
        <w:tc>
          <w:tcPr>
            <w:tcW w:w="8152" w:type="dxa"/>
          </w:tcPr>
          <w:p w14:paraId="514879DB" w14:textId="77777777" w:rsidR="006F0BA2" w:rsidRDefault="006F0BA2" w:rsidP="006F0BA2">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0F187C25" w14:textId="6477A378" w:rsidR="006F0BA2" w:rsidRDefault="006F0BA2" w:rsidP="006F0BA2">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lastRenderedPageBreak/>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lastRenderedPageBreak/>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lastRenderedPageBreak/>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r w:rsidR="006F0BA2" w14:paraId="68DA0179" w14:textId="77777777" w:rsidTr="003907AD">
        <w:tc>
          <w:tcPr>
            <w:tcW w:w="1479" w:type="dxa"/>
          </w:tcPr>
          <w:p w14:paraId="10C281A0" w14:textId="37E6562E" w:rsidR="006F0BA2" w:rsidRDefault="006F0BA2" w:rsidP="006F0BA2">
            <w:pPr>
              <w:rPr>
                <w:rFonts w:eastAsia="PMingLiU"/>
                <w:lang w:val="en-US" w:eastAsia="zh-TW"/>
              </w:rPr>
            </w:pPr>
            <w:r>
              <w:rPr>
                <w:rFonts w:eastAsia="SimSun"/>
                <w:lang w:val="en-US" w:eastAsia="zh-CN"/>
              </w:rPr>
              <w:t>Samsung2</w:t>
            </w:r>
          </w:p>
        </w:tc>
        <w:tc>
          <w:tcPr>
            <w:tcW w:w="8152" w:type="dxa"/>
          </w:tcPr>
          <w:p w14:paraId="10F3824A" w14:textId="1A84E39A" w:rsidR="006F0BA2" w:rsidRDefault="006F0BA2" w:rsidP="006F0BA2">
            <w:pPr>
              <w:rPr>
                <w:rFonts w:eastAsia="PMingLiU"/>
                <w:lang w:val="en-US" w:eastAsia="zh-TW"/>
              </w:rPr>
            </w:pPr>
            <w:r>
              <w:rPr>
                <w:rFonts w:eastAsia="SimSun"/>
                <w:lang w:val="en-US" w:eastAsia="zh-CN"/>
              </w:rPr>
              <w:t>Support</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lastRenderedPageBreak/>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F0BA2" w14:paraId="5BC247B2" w14:textId="77777777" w:rsidTr="003907AD">
        <w:tc>
          <w:tcPr>
            <w:tcW w:w="1479" w:type="dxa"/>
          </w:tcPr>
          <w:p w14:paraId="3A06FED5" w14:textId="02BAB3D0" w:rsidR="006F0BA2" w:rsidRDefault="006F0BA2" w:rsidP="006F0BA2">
            <w:pPr>
              <w:rPr>
                <w:rFonts w:eastAsia="PMingLiU"/>
                <w:lang w:val="en-US" w:eastAsia="zh-TW"/>
              </w:rPr>
            </w:pPr>
            <w:r>
              <w:rPr>
                <w:lang w:val="en-US" w:eastAsia="zh-CN"/>
              </w:rPr>
              <w:t>Samsung2</w:t>
            </w:r>
          </w:p>
        </w:tc>
        <w:tc>
          <w:tcPr>
            <w:tcW w:w="8152" w:type="dxa"/>
          </w:tcPr>
          <w:p w14:paraId="396B12F0" w14:textId="4F90D507" w:rsidR="006F0BA2" w:rsidRDefault="006F0BA2" w:rsidP="006F0BA2">
            <w:pPr>
              <w:rPr>
                <w:rFonts w:eastAsia="PMingLiU"/>
                <w:lang w:val="en-US" w:eastAsia="zh-TW"/>
              </w:rPr>
            </w:pPr>
            <w:r>
              <w:rPr>
                <w:lang w:val="en-US" w:eastAsia="zh-CN"/>
              </w:rPr>
              <w:t>We think it would better to be discussed later once features are stable.</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F0BA2" w14:paraId="1985970D" w14:textId="77777777" w:rsidTr="003907AD">
        <w:tc>
          <w:tcPr>
            <w:tcW w:w="1479" w:type="dxa"/>
          </w:tcPr>
          <w:p w14:paraId="40BEE411" w14:textId="359D6279" w:rsidR="006F0BA2" w:rsidRDefault="006F0BA2" w:rsidP="006F0BA2">
            <w:pPr>
              <w:rPr>
                <w:lang w:val="en-US" w:eastAsia="zh-CN"/>
              </w:rPr>
            </w:pPr>
            <w:r>
              <w:rPr>
                <w:lang w:val="en-US" w:eastAsia="zh-CN"/>
              </w:rPr>
              <w:t>Samsung2</w:t>
            </w:r>
          </w:p>
        </w:tc>
        <w:tc>
          <w:tcPr>
            <w:tcW w:w="8152" w:type="dxa"/>
          </w:tcPr>
          <w:p w14:paraId="76403D89" w14:textId="71D77C78" w:rsidR="006F0BA2" w:rsidRDefault="006F0BA2" w:rsidP="006F0BA2">
            <w:pPr>
              <w:spacing w:after="60"/>
              <w:outlineLvl w:val="2"/>
              <w:rPr>
                <w:lang w:val="en-US" w:eastAsia="zh-CN"/>
              </w:rPr>
            </w:pPr>
            <w:r>
              <w:rPr>
                <w:lang w:val="en-US" w:eastAsia="zh-CN"/>
              </w:rPr>
              <w:t xml:space="preserve">Agree to postpone the discussion. </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lastRenderedPageBreak/>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lastRenderedPageBreak/>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F0BA2" w14:paraId="07DD8662" w14:textId="77777777" w:rsidTr="003907AD">
        <w:tc>
          <w:tcPr>
            <w:tcW w:w="1479" w:type="dxa"/>
          </w:tcPr>
          <w:p w14:paraId="28CCA420" w14:textId="611F1209" w:rsidR="006F0BA2" w:rsidRDefault="006F0BA2" w:rsidP="006F0BA2">
            <w:pPr>
              <w:rPr>
                <w:lang w:val="en-US" w:eastAsia="zh-CN"/>
              </w:rPr>
            </w:pPr>
            <w:r>
              <w:rPr>
                <w:lang w:val="en-US" w:eastAsia="zh-CN"/>
              </w:rPr>
              <w:t>Samsung2</w:t>
            </w:r>
          </w:p>
        </w:tc>
        <w:tc>
          <w:tcPr>
            <w:tcW w:w="8152" w:type="dxa"/>
          </w:tcPr>
          <w:p w14:paraId="4DC13365" w14:textId="0003DC0F" w:rsidR="006F0BA2" w:rsidRDefault="006F0BA2" w:rsidP="006F0BA2">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lastRenderedPageBreak/>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lastRenderedPageBreak/>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lastRenderedPageBreak/>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lastRenderedPageBreak/>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r w:rsidR="006F0BA2" w14:paraId="0B73D928" w14:textId="77777777" w:rsidTr="003907AD">
        <w:tc>
          <w:tcPr>
            <w:tcW w:w="1479" w:type="dxa"/>
          </w:tcPr>
          <w:p w14:paraId="422F3EB7" w14:textId="2B2BD79F" w:rsidR="006F0BA2" w:rsidRDefault="006F0BA2" w:rsidP="006F0BA2">
            <w:pPr>
              <w:rPr>
                <w:lang w:val="en-US" w:eastAsia="zh-CN"/>
              </w:rPr>
            </w:pPr>
            <w:r>
              <w:rPr>
                <w:rFonts w:eastAsia="PMingLiU"/>
                <w:lang w:val="en-US" w:eastAsia="zh-TW"/>
              </w:rPr>
              <w:t>Samsung2</w:t>
            </w:r>
          </w:p>
        </w:tc>
        <w:tc>
          <w:tcPr>
            <w:tcW w:w="8152" w:type="dxa"/>
          </w:tcPr>
          <w:p w14:paraId="4BFBCB73" w14:textId="77777777" w:rsidR="006F0BA2" w:rsidRDefault="006F0BA2" w:rsidP="006F0BA2">
            <w:pPr>
              <w:rPr>
                <w:rFonts w:eastAsia="PMingLiU"/>
                <w:lang w:val="en-US" w:eastAsia="zh-TW"/>
              </w:rPr>
            </w:pPr>
            <w:r>
              <w:rPr>
                <w:rFonts w:eastAsia="PMingLiU"/>
                <w:lang w:val="en-US" w:eastAsia="zh-TW"/>
              </w:rPr>
              <w:t>Support the proposal.</w:t>
            </w:r>
          </w:p>
          <w:p w14:paraId="15B8C8B5" w14:textId="77777777" w:rsidR="006F0BA2" w:rsidRDefault="006F0BA2" w:rsidP="006F0BA2">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985C218" w14:textId="6CF877A1" w:rsidR="006F0BA2" w:rsidRDefault="006F0BA2" w:rsidP="006F0BA2">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lastRenderedPageBreak/>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lastRenderedPageBreak/>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lastRenderedPageBreak/>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lastRenderedPageBreak/>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lastRenderedPageBreak/>
        <w:t xml:space="preserve">[ETRI]: </w:t>
      </w:r>
    </w:p>
    <w:p w14:paraId="1DFC0DE1" w14:textId="77777777" w:rsidR="003C2A92" w:rsidRDefault="002B1BD5">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lastRenderedPageBreak/>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lastRenderedPageBreak/>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lastRenderedPageBreak/>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lastRenderedPageBreak/>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lastRenderedPageBreak/>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lastRenderedPageBreak/>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r w:rsidR="006F0BA2" w:rsidRPr="2D8DC010" w14:paraId="6A6B7385" w14:textId="77777777" w:rsidTr="006B5B92">
        <w:tc>
          <w:tcPr>
            <w:tcW w:w="1479" w:type="dxa"/>
          </w:tcPr>
          <w:p w14:paraId="4EA571C3" w14:textId="00675AF3" w:rsidR="006F0BA2" w:rsidRDefault="006F0BA2" w:rsidP="006F0BA2">
            <w:pPr>
              <w:rPr>
                <w:rFonts w:eastAsia="Times New Roman"/>
              </w:rPr>
            </w:pPr>
            <w:bookmarkStart w:id="23" w:name="_GoBack" w:colFirst="0" w:colLast="2"/>
            <w:r>
              <w:rPr>
                <w:lang w:val="en-US" w:eastAsia="zh-CN"/>
              </w:rPr>
              <w:t>Samsung2</w:t>
            </w:r>
          </w:p>
        </w:tc>
        <w:tc>
          <w:tcPr>
            <w:tcW w:w="8152" w:type="dxa"/>
          </w:tcPr>
          <w:p w14:paraId="1818CC50" w14:textId="77777777" w:rsidR="006F0BA2" w:rsidRDefault="006F0BA2" w:rsidP="006F0BA2">
            <w:pPr>
              <w:rPr>
                <w:lang w:val="en-US" w:eastAsia="zh-CN"/>
              </w:rPr>
            </w:pPr>
            <w:r>
              <w:rPr>
                <w:lang w:val="en-US" w:eastAsia="zh-CN"/>
              </w:rPr>
              <w:t>Support</w:t>
            </w:r>
          </w:p>
          <w:p w14:paraId="3C0A18F0" w14:textId="0A62CDBC" w:rsidR="006F0BA2" w:rsidRDefault="006F0BA2" w:rsidP="006F0BA2">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bookmarkEnd w:id="23"/>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lastRenderedPageBreak/>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lastRenderedPageBreak/>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lastRenderedPageBreak/>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lastRenderedPageBreak/>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333777">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333777">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w:t>
            </w:r>
            <w:r>
              <w:rPr>
                <w:rFonts w:eastAsia="SimSun" w:cs="Arial"/>
                <w:b w:val="0"/>
                <w:sz w:val="20"/>
                <w:lang w:eastAsia="zh-CN"/>
              </w:rPr>
              <w:lastRenderedPageBreak/>
              <w:t xml:space="preserve">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333777">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333777">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333777">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333777">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333777">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333777">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333777">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333777">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333777">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333777">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333777">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333777">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333777">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333777">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333777">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333777">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333777">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333777">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333777">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333777">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333777">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333777">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333777">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333777">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333777">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333777">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333777">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333777">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333777">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333777">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333777">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333777">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333777">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lastRenderedPageBreak/>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lastRenderedPageBreak/>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0112" w14:textId="77777777" w:rsidR="00333777" w:rsidRDefault="00333777">
      <w:pPr>
        <w:spacing w:line="240" w:lineRule="auto"/>
      </w:pPr>
      <w:r>
        <w:separator/>
      </w:r>
    </w:p>
  </w:endnote>
  <w:endnote w:type="continuationSeparator" w:id="0">
    <w:p w14:paraId="2E87774E" w14:textId="77777777" w:rsidR="00333777" w:rsidRDefault="00333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C7E" w14:textId="77777777" w:rsidR="00027D29" w:rsidRDefault="00027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9FCAE" w14:textId="77777777" w:rsidR="00333777" w:rsidRDefault="00333777">
      <w:pPr>
        <w:spacing w:after="0"/>
      </w:pPr>
      <w:r>
        <w:separator/>
      </w:r>
    </w:p>
  </w:footnote>
  <w:footnote w:type="continuationSeparator" w:id="0">
    <w:p w14:paraId="3FB037C9" w14:textId="77777777" w:rsidR="00333777" w:rsidRDefault="00333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8"/>
  </w:num>
  <w:num w:numId="13">
    <w:abstractNumId w:val="31"/>
  </w:num>
  <w:num w:numId="14">
    <w:abstractNumId w:val="30"/>
  </w:num>
  <w:num w:numId="15">
    <w:abstractNumId w:val="39"/>
  </w:num>
  <w:num w:numId="16">
    <w:abstractNumId w:val="24"/>
  </w:num>
  <w:num w:numId="17">
    <w:abstractNumId w:val="16"/>
  </w:num>
  <w:num w:numId="18">
    <w:abstractNumId w:val="17"/>
  </w:num>
  <w:num w:numId="19">
    <w:abstractNumId w:val="45"/>
  </w:num>
  <w:num w:numId="20">
    <w:abstractNumId w:val="20"/>
  </w:num>
  <w:num w:numId="21">
    <w:abstractNumId w:val="19"/>
  </w:num>
  <w:num w:numId="22">
    <w:abstractNumId w:val="35"/>
  </w:num>
  <w:num w:numId="23">
    <w:abstractNumId w:val="42"/>
  </w:num>
  <w:num w:numId="24">
    <w:abstractNumId w:val="32"/>
  </w:num>
  <w:num w:numId="25">
    <w:abstractNumId w:val="29"/>
  </w:num>
  <w:num w:numId="26">
    <w:abstractNumId w:val="18"/>
  </w:num>
  <w:num w:numId="27">
    <w:abstractNumId w:val="33"/>
  </w:num>
  <w:num w:numId="28">
    <w:abstractNumId w:val="11"/>
  </w:num>
  <w:num w:numId="29">
    <w:abstractNumId w:val="13"/>
  </w:num>
  <w:num w:numId="30">
    <w:abstractNumId w:val="41"/>
  </w:num>
  <w:num w:numId="31">
    <w:abstractNumId w:val="34"/>
  </w:num>
  <w:num w:numId="32">
    <w:abstractNumId w:val="15"/>
  </w:num>
  <w:num w:numId="33">
    <w:abstractNumId w:val="40"/>
  </w:num>
  <w:num w:numId="34">
    <w:abstractNumId w:val="22"/>
  </w:num>
  <w:num w:numId="35">
    <w:abstractNumId w:val="14"/>
  </w:num>
  <w:num w:numId="36">
    <w:abstractNumId w:val="25"/>
  </w:num>
  <w:num w:numId="37">
    <w:abstractNumId w:val="21"/>
  </w:num>
  <w:num w:numId="38">
    <w:abstractNumId w:val="44"/>
  </w:num>
  <w:num w:numId="39">
    <w:abstractNumId w:val="43"/>
  </w:num>
  <w:num w:numId="40">
    <w:abstractNumId w:val="37"/>
  </w:num>
  <w:num w:numId="41">
    <w:abstractNumId w:val="36"/>
  </w:num>
  <w:num w:numId="42">
    <w:abstractNumId w:val="23"/>
  </w:num>
  <w:num w:numId="43">
    <w:abstractNumId w:val="12"/>
  </w:num>
  <w:num w:numId="44">
    <w:abstractNumId w:val="46"/>
  </w:num>
  <w:num w:numId="45">
    <w:abstractNumId w:val="10"/>
  </w:num>
  <w:num w:numId="46">
    <w:abstractNumId w:val="2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3777"/>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BA2"/>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8DB"/>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717"/>
    <w:rsid w:val="00F9008D"/>
    <w:rsid w:val="00F9008F"/>
    <w:rsid w:val="00F918EC"/>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styleId="Mention">
    <w:name w:val="Mention"/>
    <w:basedOn w:val="DefaultParagraphFont"/>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102</Pages>
  <Words>43139</Words>
  <Characters>245895</Characters>
  <Application>Microsoft Office Word</Application>
  <DocSecurity>0</DocSecurity>
  <Lines>2049</Lines>
  <Paragraphs>576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288458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3</cp:revision>
  <cp:lastPrinted>2019-02-25T19:35:00Z</cp:lastPrinted>
  <dcterms:created xsi:type="dcterms:W3CDTF">2023-04-19T02:33:00Z</dcterms:created>
  <dcterms:modified xsi:type="dcterms:W3CDTF">2023-04-19T02:39:00Z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