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r>
      <w:proofErr w:type="gramStart"/>
      <w:r>
        <w:rPr>
          <w:sz w:val="22"/>
        </w:rPr>
        <w:t>Moderator(</w:t>
      </w:r>
      <w:proofErr w:type="gramEnd"/>
      <w:r>
        <w:rPr>
          <w:sz w:val="22"/>
        </w:rPr>
        <w:t>Ericsson)</w:t>
      </w:r>
    </w:p>
    <w:p w14:paraId="68E46E7E" w14:textId="77777777" w:rsidR="002054CF" w:rsidRDefault="00FD703D">
      <w:pPr>
        <w:pStyle w:val="3GPPHeader"/>
        <w:rPr>
          <w:sz w:val="22"/>
        </w:rPr>
      </w:pPr>
      <w:r>
        <w:rPr>
          <w:sz w:val="22"/>
        </w:rPr>
        <w:t>Title:</w:t>
      </w:r>
      <w:r>
        <w:rPr>
          <w:sz w:val="22"/>
        </w:rPr>
        <w:tab/>
        <w:t xml:space="preserve">Feature Lead Summary #1 for Positioning for </w:t>
      </w:r>
      <w:proofErr w:type="spellStart"/>
      <w:r>
        <w:rPr>
          <w:sz w:val="22"/>
        </w:rPr>
        <w:t>RedCap</w:t>
      </w:r>
      <w:proofErr w:type="spellEnd"/>
      <w:r>
        <w:rPr>
          <w:sz w:val="22"/>
        </w:rPr>
        <w:t xml:space="preserve">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1"/>
        <w:rPr>
          <w:lang w:val="en-US"/>
        </w:rPr>
      </w:pPr>
      <w:r>
        <w:rPr>
          <w:lang w:val="en-US"/>
        </w:rPr>
        <w:t>General issues</w:t>
      </w:r>
    </w:p>
    <w:p w14:paraId="2B7C5CCF" w14:textId="77777777" w:rsidR="002054CF" w:rsidRDefault="00FD703D">
      <w:pPr>
        <w:pStyle w:val="20"/>
        <w:rPr>
          <w:lang w:val="en-US"/>
        </w:rPr>
      </w:pPr>
      <w:r>
        <w:rPr>
          <w:lang w:val="en-US"/>
        </w:rPr>
        <w:t>Reporting of measurements per hops [HIGH]</w:t>
      </w:r>
    </w:p>
    <w:p w14:paraId="5D013036" w14:textId="77777777" w:rsidR="002054CF" w:rsidRDefault="00FD703D">
      <w:pPr>
        <w:pStyle w:val="31"/>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 xml:space="preserve">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w:t>
      </w:r>
      <w:proofErr w:type="gramStart"/>
      <w:r>
        <w:rPr>
          <w:lang w:eastAsia="ja-JP"/>
        </w:rPr>
        <w:t>particular hop</w:t>
      </w:r>
      <w:proofErr w:type="gramEnd"/>
      <w:r>
        <w:rPr>
          <w:lang w:eastAsia="ja-JP"/>
        </w:rPr>
        <w:t xml:space="preserve">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aff6"/>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aff6"/>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aff6"/>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a6"/>
              <w:rPr>
                <w:rFonts w:eastAsiaTheme="minorEastAsia"/>
              </w:rPr>
            </w:pPr>
          </w:p>
          <w:p w14:paraId="13B3FA05" w14:textId="77777777" w:rsidR="002054CF" w:rsidRDefault="00FD703D">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a6"/>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4D5114" w14:textId="77777777" w:rsidR="002054CF" w:rsidRDefault="002054CF">
            <w:pPr>
              <w:pStyle w:val="a6"/>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宋体" w:cs="Times New Roman"/>
                <w:sz w:val="24"/>
              </w:rPr>
            </w:pPr>
          </w:p>
        </w:tc>
      </w:tr>
    </w:tbl>
    <w:p w14:paraId="549D16F3" w14:textId="77777777" w:rsidR="002054CF" w:rsidRDefault="002054CF">
      <w:pPr>
        <w:rPr>
          <w:lang w:eastAsia="ja-JP"/>
        </w:rPr>
      </w:pPr>
    </w:p>
    <w:p w14:paraId="29864EEE" w14:textId="77777777" w:rsidR="002054CF" w:rsidRDefault="00FD703D">
      <w:pPr>
        <w:pStyle w:val="31"/>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1BBA374A" w14:textId="77777777" w:rsidR="002054CF" w:rsidRPr="00A60F26" w:rsidRDefault="00FD703D">
      <w:pPr>
        <w:pStyle w:val="aff6"/>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aff6"/>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等线"/>
              </w:rPr>
            </w:pPr>
            <w:r>
              <w:rPr>
                <w:rStyle w:val="normaltextrun"/>
                <w:rFonts w:eastAsia="等线" w:hint="eastAsia"/>
              </w:rPr>
              <w:t>CATT</w:t>
            </w:r>
          </w:p>
        </w:tc>
        <w:tc>
          <w:tcPr>
            <w:tcW w:w="8074" w:type="dxa"/>
          </w:tcPr>
          <w:p w14:paraId="63A3F533" w14:textId="77777777" w:rsidR="002054CF" w:rsidRDefault="00FD703D">
            <w:pPr>
              <w:rPr>
                <w:rStyle w:val="normaltextrun"/>
                <w:rFonts w:eastAsia="等线"/>
              </w:rPr>
            </w:pPr>
            <w:r>
              <w:rPr>
                <w:rStyle w:val="normaltextrun"/>
                <w:rFonts w:eastAsia="等线" w:hint="eastAsia"/>
              </w:rPr>
              <w:t xml:space="preserve">Support. </w:t>
            </w:r>
          </w:p>
          <w:p w14:paraId="24029B9E" w14:textId="77777777" w:rsidR="002054CF" w:rsidRDefault="00FD703D">
            <w:pPr>
              <w:rPr>
                <w:rStyle w:val="normaltextrun"/>
                <w:rFonts w:eastAsia="等线"/>
              </w:rPr>
            </w:pPr>
            <w:r>
              <w:rPr>
                <w:rStyle w:val="normaltextrun"/>
                <w:rFonts w:eastAsia="等线" w:hint="eastAsia"/>
              </w:rPr>
              <w:t xml:space="preserve">We think both the </w:t>
            </w:r>
            <w:r>
              <w:rPr>
                <w:rFonts w:eastAsiaTheme="minorEastAsia"/>
              </w:rPr>
              <w:t>single combined reporting and multiple per hop reporting</w:t>
            </w:r>
            <w:r>
              <w:rPr>
                <w:rFonts w:eastAsia="等线" w:hint="eastAsia"/>
              </w:rPr>
              <w:t xml:space="preserve"> </w:t>
            </w:r>
            <w:r>
              <w:rPr>
                <w:rStyle w:val="normaltextrun"/>
                <w:rFonts w:eastAsia="等线" w:hint="eastAsia"/>
              </w:rPr>
              <w:t>should be supported.</w:t>
            </w:r>
          </w:p>
        </w:tc>
      </w:tr>
      <w:tr w:rsidR="002054CF" w14:paraId="353A468D" w14:textId="77777777">
        <w:tc>
          <w:tcPr>
            <w:tcW w:w="1555" w:type="dxa"/>
          </w:tcPr>
          <w:p w14:paraId="36A6E476" w14:textId="77777777" w:rsidR="002054CF" w:rsidRDefault="00FD703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3B9744E1" w14:textId="77777777" w:rsidR="002054CF" w:rsidRDefault="00FD703D">
            <w:pPr>
              <w:rPr>
                <w:rStyle w:val="normaltextrun"/>
                <w:rFonts w:eastAsia="等线"/>
              </w:rPr>
            </w:pPr>
            <w:r>
              <w:rPr>
                <w:rStyle w:val="normaltextrun"/>
                <w:rFonts w:eastAsia="等线"/>
              </w:rPr>
              <w:t xml:space="preserve">Generally OK. </w:t>
            </w:r>
            <w:r>
              <w:rPr>
                <w:rStyle w:val="normaltextrun"/>
                <w:rFonts w:eastAsia="等线" w:hint="eastAsia"/>
              </w:rPr>
              <w:t>F</w:t>
            </w:r>
            <w:r>
              <w:rPr>
                <w:rStyle w:val="normaltextrun"/>
                <w:rFonts w:eastAsia="等线"/>
              </w:rPr>
              <w:t>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等线"/>
              </w:rPr>
            </w:pPr>
            <w:r>
              <w:rPr>
                <w:rStyle w:val="normaltextrun"/>
                <w:rFonts w:eastAsia="等线"/>
              </w:rPr>
              <w:lastRenderedPageBreak/>
              <w:t>InterDigital</w:t>
            </w:r>
          </w:p>
        </w:tc>
        <w:tc>
          <w:tcPr>
            <w:tcW w:w="8074" w:type="dxa"/>
          </w:tcPr>
          <w:p w14:paraId="0CF2D2A9" w14:textId="77777777" w:rsidR="002054CF" w:rsidRDefault="00FD703D">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等线"/>
              </w:rPr>
            </w:pPr>
            <w:r>
              <w:rPr>
                <w:rStyle w:val="normaltextrun"/>
                <w:rFonts w:eastAsia="等线"/>
                <w:lang w:eastAsia="en-US"/>
              </w:rPr>
              <w:t>Huawei, HiSilicon</w:t>
            </w:r>
          </w:p>
        </w:tc>
        <w:tc>
          <w:tcPr>
            <w:tcW w:w="8074" w:type="dxa"/>
          </w:tcPr>
          <w:p w14:paraId="7B3074CD" w14:textId="77777777" w:rsidR="002054CF" w:rsidRDefault="00FD703D">
            <w:pPr>
              <w:rPr>
                <w:rStyle w:val="normaltextrun"/>
              </w:rPr>
            </w:pPr>
            <w:r>
              <w:rPr>
                <w:rStyle w:val="normaltextrun"/>
                <w:rFonts w:eastAsia="等线"/>
                <w:lang w:eastAsia="en-US"/>
              </w:rPr>
              <w:t>OK</w:t>
            </w:r>
          </w:p>
        </w:tc>
      </w:tr>
      <w:tr w:rsidR="002054CF" w14:paraId="21A981A4" w14:textId="77777777">
        <w:tc>
          <w:tcPr>
            <w:tcW w:w="1555" w:type="dxa"/>
          </w:tcPr>
          <w:p w14:paraId="00FC56B3" w14:textId="77777777" w:rsidR="002054CF" w:rsidRDefault="00FD703D">
            <w:pPr>
              <w:rPr>
                <w:rStyle w:val="normaltextrun"/>
                <w:rFonts w:eastAsia="等线"/>
                <w:lang w:eastAsia="en-US"/>
              </w:rPr>
            </w:pPr>
            <w:r>
              <w:rPr>
                <w:rStyle w:val="normaltextrun"/>
                <w:rFonts w:eastAsia="等线"/>
              </w:rPr>
              <w:t>NEC</w:t>
            </w:r>
          </w:p>
        </w:tc>
        <w:tc>
          <w:tcPr>
            <w:tcW w:w="8074" w:type="dxa"/>
          </w:tcPr>
          <w:p w14:paraId="6B96D19D" w14:textId="77777777" w:rsidR="002054CF" w:rsidRDefault="00FD703D">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13F463E8" w14:textId="77777777" w:rsidR="002054CF" w:rsidRDefault="00FD703D">
            <w:pPr>
              <w:rPr>
                <w:rStyle w:val="normaltextrun"/>
                <w:rFonts w:eastAsia="等线"/>
                <w:lang w:eastAsia="en-US"/>
              </w:rPr>
            </w:pPr>
            <w:r>
              <w:rPr>
                <w:rStyle w:val="normaltextrun"/>
                <w:rFonts w:eastAsia="等线"/>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等线"/>
              </w:rPr>
            </w:pPr>
            <w:r>
              <w:rPr>
                <w:rStyle w:val="normaltextrun"/>
                <w:rFonts w:eastAsia="宋体" w:hint="eastAsia"/>
              </w:rPr>
              <w:t>ZTE</w:t>
            </w:r>
          </w:p>
        </w:tc>
        <w:tc>
          <w:tcPr>
            <w:tcW w:w="8074" w:type="dxa"/>
          </w:tcPr>
          <w:p w14:paraId="54AFF9A4" w14:textId="77777777" w:rsidR="002054CF" w:rsidRDefault="00FD703D">
            <w:pPr>
              <w:rPr>
                <w:rStyle w:val="normaltextrun"/>
                <w:rFonts w:eastAsia="宋体"/>
              </w:rPr>
            </w:pPr>
            <w:r>
              <w:rPr>
                <w:rStyle w:val="normaltextrun"/>
                <w:rFonts w:eastAsia="宋体" w:hint="eastAsia"/>
              </w:rPr>
              <w:t>Support in general.</w:t>
            </w:r>
          </w:p>
          <w:p w14:paraId="7E08E88F" w14:textId="77777777" w:rsidR="002054CF" w:rsidRDefault="00FD703D">
            <w:pPr>
              <w:rPr>
                <w:rStyle w:val="normaltextrun"/>
                <w:rFonts w:eastAsia="宋体"/>
              </w:rPr>
            </w:pPr>
            <w:r>
              <w:rPr>
                <w:rStyle w:val="normaltextrun"/>
                <w:rFonts w:eastAsia="宋体"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宋体" w:hint="eastAsia"/>
                <w:b/>
                <w:bCs/>
              </w:rPr>
              <w:t>revised</w:t>
            </w:r>
            <w:r>
              <w:rPr>
                <w:b/>
                <w:bCs/>
                <w:lang w:eastAsia="ja-JP"/>
              </w:rPr>
              <w:t>: For DL Rx hopping or UL Tx hopping</w:t>
            </w:r>
            <w:r>
              <w:rPr>
                <w:rFonts w:eastAsia="宋体" w:hint="eastAsia"/>
                <w:b/>
                <w:bCs/>
              </w:rPr>
              <w:t xml:space="preserve"> </w:t>
            </w:r>
            <w:r>
              <w:rPr>
                <w:rFonts w:eastAsia="宋体"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aff6"/>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aff6"/>
              <w:numPr>
                <w:ilvl w:val="0"/>
                <w:numId w:val="17"/>
              </w:numPr>
              <w:rPr>
                <w:b/>
                <w:bCs/>
                <w:color w:val="C00000"/>
                <w:lang w:val="en-US" w:eastAsia="ja-JP"/>
              </w:rPr>
            </w:pPr>
            <w:r>
              <w:rPr>
                <w:rFonts w:eastAsia="宋体" w:hint="eastAsia"/>
                <w:b/>
                <w:bCs/>
                <w:color w:val="C00000"/>
                <w:lang w:val="en-US"/>
              </w:rPr>
              <w:t>A measurement based on combining some of the hops</w:t>
            </w:r>
          </w:p>
          <w:p w14:paraId="43133150" w14:textId="77777777" w:rsidR="002054CF" w:rsidRDefault="00FD703D">
            <w:pPr>
              <w:pStyle w:val="aff6"/>
              <w:numPr>
                <w:ilvl w:val="0"/>
                <w:numId w:val="17"/>
              </w:numPr>
              <w:rPr>
                <w:rStyle w:val="normaltextrun"/>
                <w:rFonts w:eastAsia="宋体"/>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等线"/>
              </w:rPr>
            </w:pPr>
          </w:p>
        </w:tc>
      </w:tr>
      <w:tr w:rsidR="00753D0A" w14:paraId="6D821AE1" w14:textId="77777777">
        <w:tc>
          <w:tcPr>
            <w:tcW w:w="1555" w:type="dxa"/>
          </w:tcPr>
          <w:p w14:paraId="34ED9ABC" w14:textId="5763D591" w:rsidR="00753D0A" w:rsidRDefault="00753D0A">
            <w:pPr>
              <w:rPr>
                <w:rStyle w:val="normaltextrun"/>
                <w:rFonts w:eastAsia="宋体"/>
              </w:rPr>
            </w:pPr>
            <w:r>
              <w:rPr>
                <w:rStyle w:val="normaltextrun"/>
                <w:rFonts w:eastAsia="宋体"/>
              </w:rPr>
              <w:t>SONY</w:t>
            </w:r>
          </w:p>
        </w:tc>
        <w:tc>
          <w:tcPr>
            <w:tcW w:w="8074" w:type="dxa"/>
          </w:tcPr>
          <w:p w14:paraId="1A55ED6C" w14:textId="12908E18" w:rsidR="00753D0A" w:rsidRDefault="00753D0A">
            <w:pPr>
              <w:rPr>
                <w:rStyle w:val="normaltextrun"/>
                <w:rFonts w:eastAsia="宋体"/>
              </w:rPr>
            </w:pPr>
            <w:r>
              <w:rPr>
                <w:rStyle w:val="normaltextrun"/>
                <w:rFonts w:eastAsia="宋体"/>
              </w:rPr>
              <w:t>Okay</w:t>
            </w:r>
          </w:p>
        </w:tc>
      </w:tr>
      <w:tr w:rsidR="000C3246" w14:paraId="5055DEC0" w14:textId="77777777">
        <w:tc>
          <w:tcPr>
            <w:tcW w:w="1555" w:type="dxa"/>
          </w:tcPr>
          <w:p w14:paraId="3B928166" w14:textId="21A90AD8" w:rsidR="000C3246" w:rsidRPr="000C3246" w:rsidRDefault="000C3246">
            <w:pPr>
              <w:rPr>
                <w:rStyle w:val="normaltextrun"/>
                <w:rFonts w:eastAsia="宋体"/>
                <w:sz w:val="20"/>
                <w:szCs w:val="20"/>
              </w:rPr>
            </w:pPr>
            <w:r w:rsidRPr="000C3246">
              <w:rPr>
                <w:rStyle w:val="normaltextrun"/>
                <w:rFonts w:eastAsia="宋体"/>
                <w:sz w:val="20"/>
                <w:szCs w:val="20"/>
              </w:rPr>
              <w:t>mtk</w:t>
            </w:r>
          </w:p>
        </w:tc>
        <w:tc>
          <w:tcPr>
            <w:tcW w:w="8074" w:type="dxa"/>
          </w:tcPr>
          <w:p w14:paraId="7E7B0403" w14:textId="277964C5" w:rsidR="000C3246" w:rsidRPr="000C3246" w:rsidRDefault="000C3246">
            <w:pPr>
              <w:rPr>
                <w:rStyle w:val="normaltextrun"/>
                <w:rFonts w:eastAsia="宋体"/>
                <w:sz w:val="20"/>
                <w:szCs w:val="20"/>
              </w:rPr>
            </w:pPr>
            <w:r w:rsidRPr="000C3246">
              <w:rPr>
                <w:rStyle w:val="normaltextrun"/>
                <w:rFonts w:eastAsia="宋体"/>
                <w:sz w:val="20"/>
                <w:szCs w:val="20"/>
              </w:rPr>
              <w:t>For the measurement on each hop, UE may</w:t>
            </w:r>
            <w:r>
              <w:rPr>
                <w:rStyle w:val="normaltextrun"/>
                <w:rFonts w:eastAsia="宋体"/>
                <w:sz w:val="20"/>
                <w:szCs w:val="20"/>
              </w:rPr>
              <w:t xml:space="preserve"> perform IFFT with same size on each hop. The number of IFFT operations increase but we don't see what is the benefit of doing so. We prefer to put SSF for 2</w:t>
            </w:r>
            <w:r w:rsidRPr="000C3246">
              <w:rPr>
                <w:rStyle w:val="normaltextrun"/>
                <w:rFonts w:eastAsia="宋体"/>
                <w:sz w:val="20"/>
                <w:szCs w:val="20"/>
                <w:vertAlign w:val="superscript"/>
              </w:rPr>
              <w:t>nd</w:t>
            </w:r>
            <w:r>
              <w:rPr>
                <w:rStyle w:val="normaltextrun"/>
                <w:rFonts w:eastAsia="宋体"/>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宋体"/>
                <w:sz w:val="20"/>
                <w:szCs w:val="20"/>
              </w:rPr>
            </w:pPr>
            <w:r>
              <w:rPr>
                <w:rStyle w:val="normaltextrun"/>
                <w:rFonts w:eastAsia="宋体"/>
                <w:sz w:val="20"/>
                <w:szCs w:val="20"/>
              </w:rPr>
              <w:t>Nokia/NSB</w:t>
            </w:r>
          </w:p>
        </w:tc>
        <w:tc>
          <w:tcPr>
            <w:tcW w:w="8074" w:type="dxa"/>
          </w:tcPr>
          <w:p w14:paraId="679ABEF8" w14:textId="2CD45294" w:rsidR="00E31C9D" w:rsidRDefault="00E31C9D">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宋体"/>
                <w:sz w:val="20"/>
                <w:szCs w:val="20"/>
              </w:rPr>
            </w:pPr>
          </w:p>
          <w:p w14:paraId="59432855" w14:textId="57AE6440" w:rsidR="00E31C9D" w:rsidRPr="000C3246" w:rsidRDefault="00E31C9D">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宋体"/>
                <w:sz w:val="20"/>
                <w:szCs w:val="20"/>
              </w:rPr>
            </w:pPr>
            <w:r>
              <w:rPr>
                <w:rStyle w:val="normaltextrun"/>
                <w:rFonts w:eastAsia="等线"/>
              </w:rPr>
              <w:t>Futurewei1</w:t>
            </w:r>
          </w:p>
        </w:tc>
        <w:tc>
          <w:tcPr>
            <w:tcW w:w="8074" w:type="dxa"/>
          </w:tcPr>
          <w:p w14:paraId="78EFCD7B" w14:textId="183E25AD" w:rsidR="00FC1B34" w:rsidRDefault="00FC1B34" w:rsidP="00FC1B34">
            <w:pPr>
              <w:rPr>
                <w:rStyle w:val="normaltextrun"/>
                <w:rFonts w:eastAsia="宋体"/>
                <w:sz w:val="20"/>
                <w:szCs w:val="20"/>
              </w:rPr>
            </w:pPr>
            <w:r>
              <w:rPr>
                <w:rStyle w:val="normaltextrun"/>
                <w:rFonts w:eastAsia="等线"/>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等线"/>
              </w:rPr>
            </w:pPr>
            <w:r>
              <w:rPr>
                <w:rStyle w:val="normaltextrun"/>
                <w:rFonts w:eastAsia="等线"/>
              </w:rPr>
              <w:t>Qualcomm</w:t>
            </w:r>
          </w:p>
        </w:tc>
        <w:tc>
          <w:tcPr>
            <w:tcW w:w="8074" w:type="dxa"/>
          </w:tcPr>
          <w:p w14:paraId="1C5D3C8E" w14:textId="5DFB499A" w:rsidR="009F13BF" w:rsidRDefault="009F13BF" w:rsidP="00FC1B34">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14:paraId="45CA4412" w14:textId="77777777">
        <w:tc>
          <w:tcPr>
            <w:tcW w:w="1555" w:type="dxa"/>
          </w:tcPr>
          <w:p w14:paraId="0760DE17" w14:textId="5FC74A40"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2A34C730" w14:textId="7B78600C"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w:t>
            </w:r>
          </w:p>
        </w:tc>
      </w:tr>
    </w:tbl>
    <w:p w14:paraId="405592C5" w14:textId="77777777" w:rsidR="002054CF" w:rsidRDefault="002054CF">
      <w:pPr>
        <w:rPr>
          <w:lang w:eastAsia="ja-JP"/>
        </w:rPr>
      </w:pPr>
    </w:p>
    <w:p w14:paraId="2DEC5D58" w14:textId="77777777" w:rsidR="002054CF" w:rsidRDefault="00FD703D">
      <w:pPr>
        <w:pStyle w:val="20"/>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31"/>
        <w:rPr>
          <w:lang w:val="en-US"/>
        </w:rPr>
      </w:pPr>
      <w:r>
        <w:rPr>
          <w:lang w:val="en-US"/>
        </w:rPr>
        <w:t>Background</w:t>
      </w:r>
    </w:p>
    <w:p w14:paraId="40947F22" w14:textId="77777777" w:rsidR="002054CF" w:rsidRDefault="00FD703D">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566AB78E" w14:textId="77777777" w:rsidR="002054CF" w:rsidRPr="00A60F26"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lastRenderedPageBreak/>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aff6"/>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aff6"/>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aff6"/>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aff6"/>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aff6"/>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a6"/>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a6"/>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a6"/>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UEs, support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31"/>
        <w:rPr>
          <w:lang w:val="en-US"/>
        </w:rPr>
      </w:pPr>
      <w:r>
        <w:rPr>
          <w:lang w:val="en-US"/>
        </w:rPr>
        <w:lastRenderedPageBreak/>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aff6"/>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aff6"/>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aff6"/>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aff6"/>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aff6"/>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等线"/>
              </w:rPr>
            </w:pPr>
            <w:r>
              <w:rPr>
                <w:rStyle w:val="normaltextrun"/>
                <w:rFonts w:eastAsia="等线"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31083F6" w14:textId="77777777" w:rsidR="002054CF" w:rsidRDefault="00FD703D">
            <w:pPr>
              <w:rPr>
                <w:rStyle w:val="normaltextrun"/>
                <w:rFonts w:eastAsia="等线"/>
              </w:rPr>
            </w:pPr>
            <w:r>
              <w:rPr>
                <w:rStyle w:val="normaltextrun"/>
                <w:rFonts w:eastAsia="等线" w:hint="eastAsia"/>
              </w:rPr>
              <w:t>T</w:t>
            </w:r>
            <w:r>
              <w:rPr>
                <w:rStyle w:val="normaltextrun"/>
                <w:rFonts w:eastAsia="等线"/>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等线"/>
              </w:rPr>
            </w:pPr>
          </w:p>
        </w:tc>
      </w:tr>
      <w:tr w:rsidR="002054CF" w14:paraId="7E52EBA5" w14:textId="77777777">
        <w:tc>
          <w:tcPr>
            <w:tcW w:w="1555" w:type="dxa"/>
          </w:tcPr>
          <w:p w14:paraId="5F51441A"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4BAE71DC" w14:textId="77777777" w:rsidR="002054CF" w:rsidRDefault="00FD703D">
            <w:pPr>
              <w:rPr>
                <w:rStyle w:val="normaltextrun"/>
                <w:rFonts w:eastAsia="等线"/>
                <w:lang w:eastAsia="en-US"/>
              </w:rPr>
            </w:pPr>
            <w:r>
              <w:rPr>
                <w:rStyle w:val="normaltextrun"/>
                <w:rFonts w:eastAsia="等线"/>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4D279053" w14:textId="77777777" w:rsidR="002054CF" w:rsidRDefault="00FD703D">
            <w:pPr>
              <w:rPr>
                <w:rStyle w:val="normaltextrun"/>
                <w:rFonts w:eastAsia="等线"/>
                <w:lang w:eastAsia="en-US"/>
              </w:rPr>
            </w:pPr>
            <w:r>
              <w:rPr>
                <w:rStyle w:val="normaltextrun"/>
                <w:rFonts w:eastAsia="等线"/>
              </w:rPr>
              <w:t xml:space="preserve">We agree with the maximum overlapped bandwidth as a </w:t>
            </w:r>
            <w:r>
              <w:rPr>
                <w:rStyle w:val="normaltextrun"/>
                <w:rFonts w:eastAsia="等线" w:hint="eastAsia"/>
              </w:rPr>
              <w:t>kind</w:t>
            </w:r>
            <w:r>
              <w:rPr>
                <w:rStyle w:val="normaltextrun"/>
                <w:rFonts w:eastAsia="等线"/>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等线"/>
              </w:rPr>
            </w:pPr>
            <w:r>
              <w:rPr>
                <w:rStyle w:val="normaltextrun"/>
                <w:rFonts w:eastAsia="等线" w:hint="eastAsia"/>
              </w:rPr>
              <w:t>ZTE</w:t>
            </w:r>
          </w:p>
        </w:tc>
        <w:tc>
          <w:tcPr>
            <w:tcW w:w="8074" w:type="dxa"/>
          </w:tcPr>
          <w:p w14:paraId="4282F7D9" w14:textId="77777777" w:rsidR="002054CF" w:rsidRDefault="00FD703D">
            <w:pPr>
              <w:rPr>
                <w:rStyle w:val="normaltextrun"/>
                <w:rFonts w:eastAsia="等线"/>
              </w:rPr>
            </w:pPr>
            <w:r>
              <w:rPr>
                <w:rStyle w:val="normaltextrun"/>
                <w:rFonts w:eastAsia="等线" w:hint="eastAsia"/>
              </w:rPr>
              <w:t>OK to postpone the discussion.</w:t>
            </w:r>
          </w:p>
          <w:p w14:paraId="356B19AC" w14:textId="77777777" w:rsidR="002054CF" w:rsidRDefault="00FD703D">
            <w:pPr>
              <w:rPr>
                <w:rStyle w:val="normaltextrun"/>
                <w:rFonts w:eastAsia="等线"/>
              </w:rPr>
            </w:pPr>
            <w:r>
              <w:rPr>
                <w:rStyle w:val="normaltextrun"/>
                <w:rFonts w:eastAsia="等线" w:hint="eastAsia"/>
              </w:rPr>
              <w:t>Generally w</w:t>
            </w:r>
            <w:r>
              <w:rPr>
                <w:rStyle w:val="normaltextrun"/>
                <w:rFonts w:eastAsia="宋体" w:hint="eastAsia"/>
              </w:rPr>
              <w:t xml:space="preserve">e support that both the overlap between hops and number of hops should be UE capabilities. However, for the maximum bandwidth of a hop, no </w:t>
            </w:r>
            <w:r>
              <w:rPr>
                <w:rStyle w:val="normaltextrun"/>
                <w:rFonts w:eastAsia="宋体" w:hint="eastAsia"/>
              </w:rPr>
              <w:lastRenderedPageBreak/>
              <w:t xml:space="preserve">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等线"/>
              </w:rPr>
            </w:pPr>
            <w:r>
              <w:rPr>
                <w:rStyle w:val="normaltextrun"/>
                <w:rFonts w:eastAsia="等线"/>
              </w:rPr>
              <w:lastRenderedPageBreak/>
              <w:t>SONY</w:t>
            </w:r>
          </w:p>
        </w:tc>
        <w:tc>
          <w:tcPr>
            <w:tcW w:w="8074" w:type="dxa"/>
          </w:tcPr>
          <w:p w14:paraId="0953B1C0" w14:textId="11C16342" w:rsidR="00753D0A" w:rsidRDefault="00753D0A">
            <w:pPr>
              <w:rPr>
                <w:rStyle w:val="normaltextrun"/>
                <w:rFonts w:eastAsia="等线"/>
              </w:rPr>
            </w:pPr>
            <w:r>
              <w:rPr>
                <w:rStyle w:val="normaltextrun"/>
                <w:rFonts w:eastAsia="等线"/>
              </w:rPr>
              <w:t>Support</w:t>
            </w:r>
          </w:p>
        </w:tc>
      </w:tr>
      <w:tr w:rsidR="0070345C" w14:paraId="64317084" w14:textId="77777777">
        <w:tc>
          <w:tcPr>
            <w:tcW w:w="1555" w:type="dxa"/>
          </w:tcPr>
          <w:p w14:paraId="59A22E5E" w14:textId="45442C52" w:rsidR="0070345C" w:rsidRDefault="0070345C">
            <w:pPr>
              <w:rPr>
                <w:rStyle w:val="normaltextrun"/>
                <w:rFonts w:eastAsia="等线"/>
              </w:rPr>
            </w:pPr>
            <w:r>
              <w:rPr>
                <w:rStyle w:val="normaltextrun"/>
                <w:rFonts w:eastAsia="等线"/>
              </w:rPr>
              <w:t>mtk</w:t>
            </w:r>
          </w:p>
        </w:tc>
        <w:tc>
          <w:tcPr>
            <w:tcW w:w="8074" w:type="dxa"/>
          </w:tcPr>
          <w:p w14:paraId="3DD9B63F" w14:textId="1A72D7EE" w:rsidR="0070345C" w:rsidRDefault="0070345C">
            <w:pPr>
              <w:rPr>
                <w:rStyle w:val="normaltextrun"/>
                <w:rFonts w:eastAsia="等线"/>
              </w:rPr>
            </w:pPr>
            <w:r>
              <w:rPr>
                <w:rStyle w:val="normaltextrun"/>
                <w:rFonts w:eastAsia="等线"/>
              </w:rPr>
              <w:t>RX hopping is RAN4’s work</w:t>
            </w:r>
          </w:p>
        </w:tc>
      </w:tr>
      <w:tr w:rsidR="00E31C9D" w14:paraId="296EF3A0" w14:textId="77777777">
        <w:tc>
          <w:tcPr>
            <w:tcW w:w="1555" w:type="dxa"/>
          </w:tcPr>
          <w:p w14:paraId="79331591" w14:textId="1230D43E" w:rsidR="00E31C9D" w:rsidRDefault="00E31C9D">
            <w:pPr>
              <w:rPr>
                <w:rStyle w:val="normaltextrun"/>
                <w:rFonts w:eastAsia="等线"/>
              </w:rPr>
            </w:pPr>
            <w:r>
              <w:rPr>
                <w:rStyle w:val="normaltextrun"/>
                <w:rFonts w:eastAsia="等线"/>
              </w:rPr>
              <w:t>Nokia/NSB</w:t>
            </w:r>
          </w:p>
        </w:tc>
        <w:tc>
          <w:tcPr>
            <w:tcW w:w="8074" w:type="dxa"/>
          </w:tcPr>
          <w:p w14:paraId="37CF5EA7" w14:textId="60D4C306" w:rsidR="00E31C9D" w:rsidRDefault="00E31C9D">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等线"/>
              </w:rPr>
            </w:pPr>
            <w:r>
              <w:rPr>
                <w:rStyle w:val="normaltextrun"/>
                <w:rFonts w:eastAsia="等线"/>
              </w:rPr>
              <w:t>Futurewei1</w:t>
            </w:r>
          </w:p>
        </w:tc>
        <w:tc>
          <w:tcPr>
            <w:tcW w:w="8074" w:type="dxa"/>
          </w:tcPr>
          <w:p w14:paraId="0E66F07C" w14:textId="77777777" w:rsidR="003B5C95" w:rsidRDefault="003B5C95" w:rsidP="003B5C95">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等线"/>
              </w:rPr>
            </w:pPr>
            <w:r w:rsidRPr="00A00A35">
              <w:rPr>
                <w:rStyle w:val="normaltextrun"/>
                <w:rFonts w:eastAsia="等线"/>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等线"/>
              </w:rPr>
            </w:pPr>
            <w:r>
              <w:rPr>
                <w:rStyle w:val="normaltextrun"/>
                <w:rFonts w:eastAsia="等线"/>
              </w:rPr>
              <w:t>Qualcomm</w:t>
            </w:r>
          </w:p>
        </w:tc>
        <w:tc>
          <w:tcPr>
            <w:tcW w:w="8074" w:type="dxa"/>
          </w:tcPr>
          <w:p w14:paraId="384544BB" w14:textId="77777777" w:rsidR="00907377" w:rsidRDefault="00907377" w:rsidP="003B5C95">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等线"/>
              </w:rPr>
            </w:pPr>
          </w:p>
          <w:p w14:paraId="22F49437" w14:textId="72306161" w:rsidR="00907377" w:rsidRDefault="00907377" w:rsidP="003B5C95">
            <w:pPr>
              <w:rPr>
                <w:rStyle w:val="normaltextrun"/>
                <w:rFonts w:eastAsia="等线"/>
              </w:rPr>
            </w:pPr>
            <w:r>
              <w:rPr>
                <w:rStyle w:val="normaltextrun"/>
                <w:rFonts w:eastAsia="等线"/>
              </w:rPr>
              <w:t xml:space="preserve">At a minimum having a „principle agreement“ on a UE reporting related capability is needed. </w:t>
            </w:r>
          </w:p>
        </w:tc>
      </w:tr>
      <w:tr w:rsidR="00540D16" w14:paraId="720A6A13" w14:textId="77777777">
        <w:tc>
          <w:tcPr>
            <w:tcW w:w="1555" w:type="dxa"/>
          </w:tcPr>
          <w:p w14:paraId="58F135E5" w14:textId="4818002E"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38AD7912" w14:textId="5BCBC1EC" w:rsidR="00540D16" w:rsidRDefault="00540D16" w:rsidP="00540D16">
            <w:pPr>
              <w:rPr>
                <w:rStyle w:val="normaltextrun"/>
                <w:rFonts w:eastAsia="等线"/>
              </w:rPr>
            </w:pPr>
            <w:r>
              <w:rPr>
                <w:rStyle w:val="normaltextrun"/>
                <w:rFonts w:eastAsia="等线" w:hint="eastAsia"/>
              </w:rPr>
              <w:t>P</w:t>
            </w:r>
            <w:r>
              <w:rPr>
                <w:rStyle w:val="normaltextrun"/>
                <w:rFonts w:eastAsia="等线"/>
              </w:rPr>
              <w:t>ostpone the discussion to future meetings.</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等线" w:hint="eastAsia"/>
              </w:rPr>
              <w:t>Support.</w:t>
            </w:r>
          </w:p>
        </w:tc>
      </w:tr>
      <w:tr w:rsidR="002054CF" w14:paraId="243C035B" w14:textId="77777777">
        <w:tc>
          <w:tcPr>
            <w:tcW w:w="1555" w:type="dxa"/>
          </w:tcPr>
          <w:p w14:paraId="6BA71E86"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054ADE3A" w14:textId="77777777" w:rsidR="002054CF" w:rsidRDefault="00FD703D">
            <w:pPr>
              <w:rPr>
                <w:rStyle w:val="normaltextrun"/>
                <w:rFonts w:eastAsia="等线"/>
                <w:lang w:eastAsia="en-US"/>
              </w:rPr>
            </w:pPr>
            <w:r>
              <w:rPr>
                <w:rStyle w:val="normaltextrun"/>
                <w:rFonts w:eastAsia="等线"/>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5CCE7B4A" w14:textId="77777777" w:rsidR="002054CF" w:rsidRDefault="00FD703D">
            <w:pPr>
              <w:rPr>
                <w:rStyle w:val="normaltextrun"/>
                <w:rFonts w:eastAsia="等线"/>
                <w:lang w:eastAsia="en-US"/>
              </w:rPr>
            </w:pPr>
            <w:r>
              <w:rPr>
                <w:rStyle w:val="normaltextrun"/>
                <w:rFonts w:eastAsia="等线"/>
              </w:rPr>
              <w:t>Same comment as Proposal 1.2a-1.</w:t>
            </w:r>
          </w:p>
        </w:tc>
      </w:tr>
      <w:tr w:rsidR="002054CF" w14:paraId="6138A0F5" w14:textId="77777777">
        <w:tc>
          <w:tcPr>
            <w:tcW w:w="1555" w:type="dxa"/>
          </w:tcPr>
          <w:p w14:paraId="18C67B93" w14:textId="77777777" w:rsidR="002054CF" w:rsidRDefault="00FD703D">
            <w:pPr>
              <w:rPr>
                <w:rStyle w:val="normaltextrun"/>
                <w:rFonts w:eastAsia="等线"/>
              </w:rPr>
            </w:pPr>
            <w:r>
              <w:rPr>
                <w:rStyle w:val="normaltextrun"/>
                <w:rFonts w:eastAsia="宋体" w:hint="eastAsia"/>
              </w:rPr>
              <w:t>ZTE</w:t>
            </w:r>
          </w:p>
        </w:tc>
        <w:tc>
          <w:tcPr>
            <w:tcW w:w="8074" w:type="dxa"/>
          </w:tcPr>
          <w:p w14:paraId="117F71AC" w14:textId="77777777" w:rsidR="002054CF" w:rsidRDefault="00FD703D">
            <w:pPr>
              <w:rPr>
                <w:rStyle w:val="normaltextrun"/>
                <w:rFonts w:eastAsia="等线"/>
              </w:rPr>
            </w:pPr>
            <w:r>
              <w:rPr>
                <w:rStyle w:val="normaltextrun"/>
                <w:rFonts w:eastAsia="宋体" w:hint="eastAsia"/>
              </w:rPr>
              <w:t xml:space="preserve">Similar as our comment for Proposal 1.2a-1, we are ok to introduce a separate UE capability for the overlap between hops and delete </w:t>
            </w:r>
            <w:r>
              <w:rPr>
                <w:rStyle w:val="normaltextrun"/>
                <w:rFonts w:eastAsia="宋体"/>
              </w:rPr>
              <w:t>“</w:t>
            </w:r>
            <w:r>
              <w:rPr>
                <w:b/>
                <w:bCs/>
                <w:strike/>
                <w:lang w:eastAsia="ja-JP"/>
              </w:rPr>
              <w:t>The maximum bandwidth in a hop</w:t>
            </w:r>
            <w:r>
              <w:rPr>
                <w:rStyle w:val="normaltextrun"/>
                <w:rFonts w:eastAsia="宋体"/>
              </w:rPr>
              <w:t>”</w:t>
            </w:r>
            <w:r>
              <w:rPr>
                <w:rStyle w:val="normaltextrun"/>
                <w:rFonts w:eastAsia="宋体" w:hint="eastAsia"/>
              </w:rPr>
              <w:t>.</w:t>
            </w:r>
          </w:p>
        </w:tc>
      </w:tr>
      <w:tr w:rsidR="00753D0A" w14:paraId="067088DC" w14:textId="77777777">
        <w:tc>
          <w:tcPr>
            <w:tcW w:w="1555" w:type="dxa"/>
          </w:tcPr>
          <w:p w14:paraId="7367A5DC" w14:textId="51AF5727" w:rsidR="00753D0A" w:rsidRDefault="00753D0A">
            <w:pPr>
              <w:rPr>
                <w:rStyle w:val="normaltextrun"/>
                <w:rFonts w:eastAsia="宋体"/>
              </w:rPr>
            </w:pPr>
            <w:r>
              <w:rPr>
                <w:rStyle w:val="normaltextrun"/>
                <w:rFonts w:eastAsia="宋体"/>
              </w:rPr>
              <w:t>SONY</w:t>
            </w:r>
          </w:p>
        </w:tc>
        <w:tc>
          <w:tcPr>
            <w:tcW w:w="8074" w:type="dxa"/>
          </w:tcPr>
          <w:p w14:paraId="6A52D2DE" w14:textId="5809075E" w:rsidR="00753D0A" w:rsidRDefault="00753D0A">
            <w:pPr>
              <w:rPr>
                <w:rStyle w:val="normaltextrun"/>
                <w:rFonts w:eastAsia="宋体"/>
              </w:rPr>
            </w:pPr>
            <w:r>
              <w:rPr>
                <w:rStyle w:val="normaltextrun"/>
                <w:rFonts w:eastAsia="宋体"/>
              </w:rPr>
              <w:t>Support</w:t>
            </w:r>
          </w:p>
        </w:tc>
      </w:tr>
      <w:tr w:rsidR="0070345C" w14:paraId="478146F0" w14:textId="77777777">
        <w:tc>
          <w:tcPr>
            <w:tcW w:w="1555" w:type="dxa"/>
          </w:tcPr>
          <w:p w14:paraId="7B2DBBAF" w14:textId="3140FD9E" w:rsidR="0070345C" w:rsidRDefault="0070345C">
            <w:pPr>
              <w:rPr>
                <w:rStyle w:val="normaltextrun"/>
                <w:rFonts w:eastAsia="宋体"/>
              </w:rPr>
            </w:pPr>
            <w:r>
              <w:rPr>
                <w:rStyle w:val="normaltextrun"/>
                <w:rFonts w:eastAsia="宋体"/>
              </w:rPr>
              <w:t>mtk</w:t>
            </w:r>
          </w:p>
        </w:tc>
        <w:tc>
          <w:tcPr>
            <w:tcW w:w="8074" w:type="dxa"/>
          </w:tcPr>
          <w:p w14:paraId="22D88FF4" w14:textId="77777777" w:rsidR="0070345C" w:rsidRDefault="0070345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24861932" w14:textId="485173F3" w:rsidR="00885198" w:rsidRDefault="00885198">
            <w:pPr>
              <w:rPr>
                <w:rStyle w:val="normaltextrun"/>
                <w:rFonts w:eastAsia="宋体"/>
              </w:rPr>
            </w:pPr>
            <w:r>
              <w:rPr>
                <w:rStyle w:val="normaltextrun"/>
                <w:rFonts w:eastAsia="宋体"/>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宋体"/>
              </w:rPr>
            </w:pPr>
            <w:r>
              <w:rPr>
                <w:rStyle w:val="normaltextrun"/>
                <w:rFonts w:eastAsia="宋体"/>
              </w:rPr>
              <w:t>Nokia/NSB</w:t>
            </w:r>
          </w:p>
        </w:tc>
        <w:tc>
          <w:tcPr>
            <w:tcW w:w="8074" w:type="dxa"/>
          </w:tcPr>
          <w:p w14:paraId="00579092" w14:textId="2C8A756D" w:rsidR="00E31C9D" w:rsidRDefault="00E31C9D">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宋体"/>
              </w:rPr>
            </w:pPr>
            <w:r>
              <w:rPr>
                <w:rStyle w:val="normaltextrun"/>
              </w:rPr>
              <w:t>Futurewei1</w:t>
            </w:r>
          </w:p>
        </w:tc>
        <w:tc>
          <w:tcPr>
            <w:tcW w:w="8074" w:type="dxa"/>
          </w:tcPr>
          <w:p w14:paraId="5816008B" w14:textId="6BE0D19A" w:rsidR="004D45C7" w:rsidRDefault="004D45C7" w:rsidP="004D45C7">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20"/>
        <w:rPr>
          <w:lang w:val="en-US"/>
        </w:rPr>
      </w:pPr>
      <w:r>
        <w:rPr>
          <w:lang w:val="en-US"/>
        </w:rPr>
        <w:t>Switching time between hops (paused)</w:t>
      </w:r>
    </w:p>
    <w:p w14:paraId="359E3F48" w14:textId="77777777" w:rsidR="002054CF" w:rsidRDefault="00FD703D">
      <w:pPr>
        <w:pStyle w:val="31"/>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lastRenderedPageBreak/>
        <w:t xml:space="preserve"> </w:t>
      </w:r>
    </w:p>
    <w:p w14:paraId="7FE8B0FA"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31"/>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20"/>
        <w:rPr>
          <w:lang w:val="en-US"/>
        </w:rPr>
      </w:pPr>
      <w:r>
        <w:t>Hopping pattern</w:t>
      </w:r>
      <w:r>
        <w:rPr>
          <w:lang w:val="en-US"/>
        </w:rPr>
        <w:t xml:space="preserve"> [MEDIUM]</w:t>
      </w:r>
    </w:p>
    <w:p w14:paraId="038E976D" w14:textId="77777777" w:rsidR="002054CF" w:rsidRDefault="00FD703D">
      <w:pPr>
        <w:pStyle w:val="31"/>
        <w:rPr>
          <w:lang w:val="en-US"/>
        </w:rPr>
      </w:pPr>
      <w:r>
        <w:rPr>
          <w:lang w:val="en-US"/>
        </w:rPr>
        <w:t>Background</w:t>
      </w:r>
    </w:p>
    <w:p w14:paraId="1053DF5B" w14:textId="77777777" w:rsidR="002054CF" w:rsidRDefault="00FD703D">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FD703D">
      <w:pPr>
        <w:jc w:val="both"/>
        <w:rPr>
          <w:lang w:eastAsia="ja-JP"/>
        </w:rPr>
      </w:pPr>
      <w:r>
        <w:rPr>
          <w:lang w:eastAsia="ja-JP"/>
        </w:rPr>
        <w:lastRenderedPageBreak/>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41E0CB59" w14:textId="77777777" w:rsidR="002054CF" w:rsidRDefault="002054CF">
      <w:pPr>
        <w:jc w:val="both"/>
        <w:rPr>
          <w:lang w:eastAsia="ja-JP"/>
        </w:rPr>
      </w:pPr>
    </w:p>
    <w:tbl>
      <w:tblPr>
        <w:tblStyle w:val="afe"/>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 xml:space="preserve">For positioning enhancements for </w:t>
            </w:r>
            <w:proofErr w:type="spellStart"/>
            <w:r>
              <w:rPr>
                <w:rFonts w:eastAsia="Batang"/>
                <w:bCs/>
                <w:lang w:val="en-GB" w:eastAsia="ja-JP"/>
              </w:rPr>
              <w:t>RedCap</w:t>
            </w:r>
            <w:proofErr w:type="spellEnd"/>
            <w:r>
              <w:rPr>
                <w:rFonts w:eastAsia="Batang"/>
                <w:bCs/>
                <w:lang w:val="en-GB" w:eastAsia="ja-JP"/>
              </w:rPr>
              <w:t xml:space="preserve">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a6"/>
              <w:spacing w:line="260" w:lineRule="exact"/>
              <w:rPr>
                <w:rFonts w:eastAsiaTheme="minorEastAsia"/>
              </w:rPr>
            </w:pPr>
            <w:r>
              <w:rPr>
                <w:rFonts w:eastAsiaTheme="minorEastAsia"/>
              </w:rPr>
              <w:t>Proposal 1:</w:t>
            </w:r>
          </w:p>
          <w:p w14:paraId="15C88615" w14:textId="77777777" w:rsidR="002054CF" w:rsidRDefault="00FD703D">
            <w:pPr>
              <w:pStyle w:val="a6"/>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aff6"/>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426AB5">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w:t>
            </w:r>
            <w:proofErr w:type="spellStart"/>
            <w:r>
              <w:rPr>
                <w:lang w:val="en-GB"/>
              </w:rPr>
              <w:t>subbands</w:t>
            </w:r>
            <w:proofErr w:type="spellEnd"/>
            <w:r>
              <w:rPr>
                <w:lang w:val="en-GB"/>
              </w:rPr>
              <w:t xml:space="preserve">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31"/>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DD6960B" w14:textId="77777777" w:rsidR="002054CF" w:rsidRDefault="00FD703D">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等线"/>
              </w:rPr>
            </w:pPr>
            <w:r>
              <w:rPr>
                <w:rStyle w:val="normaltextrun"/>
                <w:rFonts w:eastAsia="等线"/>
              </w:rPr>
              <w:t>InterDigital</w:t>
            </w:r>
          </w:p>
        </w:tc>
        <w:tc>
          <w:tcPr>
            <w:tcW w:w="8074" w:type="dxa"/>
          </w:tcPr>
          <w:p w14:paraId="298E6F3D" w14:textId="77777777" w:rsidR="002054CF" w:rsidRDefault="00FD703D">
            <w:pPr>
              <w:rPr>
                <w:rStyle w:val="normaltextrun"/>
                <w:rFonts w:eastAsia="等线"/>
              </w:rPr>
            </w:pPr>
            <w:r>
              <w:rPr>
                <w:rStyle w:val="normaltextrun"/>
                <w:rFonts w:eastAsia="等线"/>
              </w:rPr>
              <w:t>Support</w:t>
            </w:r>
          </w:p>
        </w:tc>
      </w:tr>
      <w:tr w:rsidR="002054CF" w14:paraId="6BDD486A" w14:textId="77777777">
        <w:tc>
          <w:tcPr>
            <w:tcW w:w="1555" w:type="dxa"/>
          </w:tcPr>
          <w:p w14:paraId="4B86ECB6"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1233E4CD" w14:textId="77777777" w:rsidR="002054CF" w:rsidRDefault="00FD703D">
            <w:pPr>
              <w:rPr>
                <w:rStyle w:val="normaltextrun"/>
                <w:rFonts w:eastAsia="等线"/>
                <w:lang w:eastAsia="en-US"/>
              </w:rPr>
            </w:pPr>
            <w:r>
              <w:rPr>
                <w:rStyle w:val="normaltextrun"/>
                <w:rFonts w:eastAsia="等线"/>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0123E764" w14:textId="77777777" w:rsidR="002054CF" w:rsidRDefault="00FD703D">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59709A21" w14:textId="77777777" w:rsidR="002054CF" w:rsidRDefault="00FD703D">
            <w:pPr>
              <w:rPr>
                <w:rStyle w:val="normaltextrun"/>
                <w:rFonts w:eastAsia="等线"/>
                <w:lang w:eastAsia="en-US"/>
              </w:rPr>
            </w:pPr>
            <w:r>
              <w:rPr>
                <w:rStyle w:val="normaltextrun"/>
                <w:rFonts w:eastAsia="等线"/>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等线"/>
              </w:rPr>
            </w:pPr>
            <w:r>
              <w:rPr>
                <w:rStyle w:val="normaltextrun"/>
                <w:rFonts w:eastAsia="等线"/>
              </w:rPr>
              <w:t>mtk</w:t>
            </w:r>
          </w:p>
        </w:tc>
        <w:tc>
          <w:tcPr>
            <w:tcW w:w="8074" w:type="dxa"/>
          </w:tcPr>
          <w:p w14:paraId="2AB90C78" w14:textId="77777777" w:rsidR="00FD6972" w:rsidRDefault="00FD6972" w:rsidP="00FD6972">
            <w:pPr>
              <w:rPr>
                <w:rStyle w:val="normaltextrun"/>
                <w:rFonts w:eastAsia="等线"/>
              </w:rPr>
            </w:pPr>
            <w:r>
              <w:rPr>
                <w:rStyle w:val="normaltextrun"/>
                <w:rFonts w:eastAsia="等线"/>
              </w:rPr>
              <w:t>1, For DL PRS RX hopping, it is up to implementation</w:t>
            </w:r>
          </w:p>
          <w:p w14:paraId="36A2AC13" w14:textId="1D73E47C" w:rsidR="00FD6972" w:rsidRDefault="00FD6972" w:rsidP="00FD6972">
            <w:pPr>
              <w:rPr>
                <w:rStyle w:val="normaltextrun"/>
                <w:rFonts w:eastAsia="等线"/>
              </w:rPr>
            </w:pPr>
            <w:r>
              <w:rPr>
                <w:rStyle w:val="normaltextrun"/>
                <w:rFonts w:eastAsia="等线"/>
              </w:rPr>
              <w:t>2, For UL SRS TX hopping, we are okay</w:t>
            </w:r>
          </w:p>
        </w:tc>
      </w:tr>
      <w:tr w:rsidR="00907377" w14:paraId="65A9AA0D" w14:textId="77777777">
        <w:tc>
          <w:tcPr>
            <w:tcW w:w="1555" w:type="dxa"/>
          </w:tcPr>
          <w:p w14:paraId="5CE95329" w14:textId="38D4BB8A" w:rsidR="00907377" w:rsidRDefault="00907377">
            <w:pPr>
              <w:rPr>
                <w:rStyle w:val="normaltextrun"/>
                <w:rFonts w:eastAsia="等线"/>
              </w:rPr>
            </w:pPr>
            <w:r>
              <w:rPr>
                <w:rStyle w:val="normaltextrun"/>
                <w:rFonts w:eastAsia="等线"/>
              </w:rPr>
              <w:t>Qualcomm</w:t>
            </w:r>
          </w:p>
        </w:tc>
        <w:tc>
          <w:tcPr>
            <w:tcW w:w="8074" w:type="dxa"/>
          </w:tcPr>
          <w:p w14:paraId="7E282894" w14:textId="7733AE45" w:rsidR="00907377" w:rsidRDefault="00907377" w:rsidP="00FD6972">
            <w:pPr>
              <w:rPr>
                <w:rStyle w:val="normaltextrun"/>
                <w:rFonts w:eastAsia="等线"/>
              </w:rPr>
            </w:pPr>
            <w:r>
              <w:rPr>
                <w:rStyle w:val="normaltextrun"/>
                <w:rFonts w:eastAsia="等线"/>
              </w:rPr>
              <w:t xml:space="preserve">Does the „Two consecutive hops“  mean, „2 time-domain consecutive hops“ or frequency-domain hops? </w:t>
            </w:r>
            <w:r w:rsidR="00BC7BC1">
              <w:rPr>
                <w:rStyle w:val="normaltextrun"/>
                <w:rFonts w:eastAsia="等线"/>
              </w:rPr>
              <w:t xml:space="preserve">Some clarification is needed </w:t>
            </w:r>
          </w:p>
        </w:tc>
      </w:tr>
      <w:tr w:rsidR="00540D16" w14:paraId="463008EB" w14:textId="77777777">
        <w:tc>
          <w:tcPr>
            <w:tcW w:w="1555" w:type="dxa"/>
          </w:tcPr>
          <w:p w14:paraId="4EB5B783" w14:textId="1F833C3C"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2C4DF801" w14:textId="08AA85F8"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 for SRS part, fine with vivo’s revision.</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20"/>
        <w:rPr>
          <w:lang w:val="en-US"/>
        </w:rPr>
      </w:pPr>
      <w:r>
        <w:t>Bandwidth limitation [MEDIUM]</w:t>
      </w:r>
    </w:p>
    <w:p w14:paraId="4F522295" w14:textId="77777777" w:rsidR="002054CF" w:rsidRDefault="00FD703D">
      <w:pPr>
        <w:pStyle w:val="31"/>
        <w:rPr>
          <w:lang w:val="en-US"/>
        </w:rPr>
      </w:pPr>
      <w:r>
        <w:rPr>
          <w:lang w:val="en-US"/>
        </w:rPr>
        <w:t>Background</w:t>
      </w:r>
    </w:p>
    <w:p w14:paraId="1D057C6E" w14:textId="77777777" w:rsidR="002054CF" w:rsidRDefault="00FD703D">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31"/>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83A04F7" w14:textId="77777777" w:rsidR="002054CF" w:rsidRDefault="00FD703D">
            <w:pPr>
              <w:rPr>
                <w:rStyle w:val="normaltextrun"/>
              </w:rPr>
            </w:pPr>
            <w:r>
              <w:rPr>
                <w:rStyle w:val="normaltextrun"/>
                <w:rFonts w:eastAsia="等线" w:hint="eastAsia"/>
              </w:rPr>
              <w:t>O</w:t>
            </w:r>
            <w:r>
              <w:rPr>
                <w:rStyle w:val="normaltextrun"/>
                <w:rFonts w:eastAsia="等线"/>
              </w:rPr>
              <w:t>K</w:t>
            </w:r>
          </w:p>
        </w:tc>
      </w:tr>
      <w:tr w:rsidR="002054CF" w14:paraId="14B543E1" w14:textId="77777777">
        <w:tc>
          <w:tcPr>
            <w:tcW w:w="1555" w:type="dxa"/>
          </w:tcPr>
          <w:p w14:paraId="5A77F53C"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4707E3A6" w14:textId="77777777" w:rsidR="002054CF" w:rsidRDefault="00FD703D">
            <w:pPr>
              <w:rPr>
                <w:rStyle w:val="normaltextrun"/>
                <w:rFonts w:eastAsia="等线"/>
                <w:lang w:eastAsia="en-US"/>
              </w:rPr>
            </w:pPr>
            <w:r>
              <w:rPr>
                <w:rStyle w:val="normaltextrun"/>
                <w:rFonts w:eastAsia="等线"/>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1BEDC96" w14:textId="77777777" w:rsidR="002054CF" w:rsidRDefault="00FD703D">
            <w:pPr>
              <w:rPr>
                <w:rStyle w:val="normaltextrun"/>
                <w:rFonts w:eastAsia="等线"/>
                <w:lang w:eastAsia="en-US"/>
              </w:rPr>
            </w:pPr>
            <w:r>
              <w:rPr>
                <w:rStyle w:val="normaltextrun"/>
                <w:rFonts w:eastAsia="等线"/>
              </w:rPr>
              <w:t>Support.</w:t>
            </w:r>
          </w:p>
        </w:tc>
      </w:tr>
      <w:tr w:rsidR="002054CF" w14:paraId="7C7C5F40" w14:textId="77777777">
        <w:tc>
          <w:tcPr>
            <w:tcW w:w="1555" w:type="dxa"/>
          </w:tcPr>
          <w:p w14:paraId="1739A34E" w14:textId="77777777" w:rsidR="002054CF" w:rsidRDefault="00FD703D">
            <w:pPr>
              <w:rPr>
                <w:rStyle w:val="normaltextrun"/>
                <w:rFonts w:eastAsia="等线"/>
              </w:rPr>
            </w:pPr>
            <w:r>
              <w:rPr>
                <w:rStyle w:val="normaltextrun"/>
                <w:rFonts w:eastAsia="等线" w:hint="eastAsia"/>
              </w:rPr>
              <w:t>ZTE</w:t>
            </w:r>
          </w:p>
        </w:tc>
        <w:tc>
          <w:tcPr>
            <w:tcW w:w="8074" w:type="dxa"/>
          </w:tcPr>
          <w:p w14:paraId="193AB69D" w14:textId="77777777" w:rsidR="002054CF" w:rsidRDefault="00FD703D">
            <w:pPr>
              <w:rPr>
                <w:rStyle w:val="normaltextrun"/>
                <w:rFonts w:eastAsia="等线"/>
              </w:rPr>
            </w:pPr>
            <w:r>
              <w:rPr>
                <w:rStyle w:val="normaltextrun"/>
                <w:rFonts w:eastAsia="等线" w:hint="eastAsia"/>
              </w:rPr>
              <w:t>Agree with Huawei</w:t>
            </w:r>
            <w:r>
              <w:rPr>
                <w:rStyle w:val="normaltextrun"/>
                <w:rFonts w:eastAsia="等线"/>
              </w:rPr>
              <w:t>’</w:t>
            </w:r>
            <w:r>
              <w:rPr>
                <w:rStyle w:val="normaltextrun"/>
                <w:rFonts w:eastAsia="等线"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等线"/>
              </w:rPr>
            </w:pPr>
            <w:r>
              <w:rPr>
                <w:rStyle w:val="normaltextrun"/>
                <w:rFonts w:eastAsia="等线"/>
              </w:rPr>
              <w:t>Qualcomm</w:t>
            </w:r>
          </w:p>
        </w:tc>
        <w:tc>
          <w:tcPr>
            <w:tcW w:w="8074" w:type="dxa"/>
          </w:tcPr>
          <w:p w14:paraId="624BAA5E" w14:textId="36DF02D2" w:rsidR="00907377" w:rsidRDefault="00907377">
            <w:pPr>
              <w:rPr>
                <w:rStyle w:val="normaltextrun"/>
                <w:rFonts w:eastAsia="等线"/>
              </w:rPr>
            </w:pPr>
            <w:r>
              <w:rPr>
                <w:rStyle w:val="normaltextrun"/>
                <w:rFonts w:eastAsia="等线"/>
              </w:rPr>
              <w:t>Support</w:t>
            </w:r>
          </w:p>
        </w:tc>
      </w:tr>
      <w:tr w:rsidR="00540D16" w14:paraId="4FD9B701" w14:textId="77777777">
        <w:tc>
          <w:tcPr>
            <w:tcW w:w="1555" w:type="dxa"/>
          </w:tcPr>
          <w:p w14:paraId="08AF693B" w14:textId="63DFA309"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4C64BDFF" w14:textId="157E8024"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20"/>
        <w:rPr>
          <w:lang w:val="en-US"/>
        </w:rPr>
      </w:pPr>
      <w:r>
        <w:rPr>
          <w:lang w:val="en-US"/>
        </w:rPr>
        <w:lastRenderedPageBreak/>
        <w:t>Supported methods [LOW]</w:t>
      </w:r>
    </w:p>
    <w:p w14:paraId="4D779FDC" w14:textId="77777777" w:rsidR="002054CF" w:rsidRDefault="00FD703D">
      <w:pPr>
        <w:pStyle w:val="31"/>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31"/>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w:t>
      </w:r>
      <w:proofErr w:type="gramStart"/>
      <w:r>
        <w:rPr>
          <w:lang w:eastAsia="ja-JP"/>
        </w:rPr>
        <w:t>particular method</w:t>
      </w:r>
      <w:proofErr w:type="gramEnd"/>
      <w:r>
        <w:rPr>
          <w:lang w:eastAsia="ja-JP"/>
        </w:rPr>
        <w:t xml:space="preserve">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20"/>
        <w:rPr>
          <w:lang w:val="en-US"/>
        </w:rPr>
      </w:pPr>
      <w:r>
        <w:t>Requirements [LOW]</w:t>
      </w:r>
    </w:p>
    <w:p w14:paraId="668E9165" w14:textId="77777777" w:rsidR="002054CF" w:rsidRDefault="00FD703D">
      <w:pPr>
        <w:pStyle w:val="31"/>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w:t>
      </w:r>
      <w:proofErr w:type="gramStart"/>
      <w:r>
        <w:rPr>
          <w:lang w:eastAsia="ja-JP"/>
        </w:rPr>
        <w:t>an</w:t>
      </w:r>
      <w:proofErr w:type="gramEnd"/>
      <w:r>
        <w:rPr>
          <w:lang w:eastAsia="ja-JP"/>
        </w:rPr>
        <w:t xml:space="preserve"> LS to RAN4 regarding the definition of RRM requirements. </w:t>
      </w:r>
    </w:p>
    <w:p w14:paraId="135FC4AF"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lastRenderedPageBreak/>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31"/>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w:t>
      </w:r>
      <w:proofErr w:type="gramStart"/>
      <w:r>
        <w:rPr>
          <w:lang w:eastAsia="ja-JP"/>
        </w:rPr>
        <w:t>An</w:t>
      </w:r>
      <w:proofErr w:type="gramEnd"/>
      <w:r>
        <w:rPr>
          <w:lang w:eastAsia="ja-JP"/>
        </w:rPr>
        <w:t xml:space="preserve"> LS is not required to trigger this,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1"/>
        <w:rPr>
          <w:lang w:val="en-US"/>
        </w:rPr>
      </w:pPr>
      <w:r>
        <w:rPr>
          <w:lang w:val="en-US"/>
        </w:rPr>
        <w:t>DL-PRS Frequency Hopping</w:t>
      </w:r>
    </w:p>
    <w:p w14:paraId="07B12CA6" w14:textId="77777777" w:rsidR="002054CF" w:rsidRDefault="00FD703D">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[HIGH] </w:t>
      </w:r>
    </w:p>
    <w:p w14:paraId="330AA36A" w14:textId="77777777" w:rsidR="002054CF" w:rsidRDefault="00FD703D">
      <w:pPr>
        <w:pStyle w:val="31"/>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w:t>
      </w:r>
      <w:proofErr w:type="gramStart"/>
      <w:r>
        <w:rPr>
          <w:lang w:eastAsia="ja-JP"/>
        </w:rPr>
        <w:t>hopping[</w:t>
      </w:r>
      <w:proofErr w:type="gramEnd"/>
      <w:r>
        <w:rPr>
          <w:lang w:eastAsia="ja-JP"/>
        </w:rPr>
        <w:t xml:space="preserve">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lastRenderedPageBreak/>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lastRenderedPageBreak/>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 xml:space="preserve">Proposal 9: Consider using small SCS to increase the positioning performance for </w:t>
            </w:r>
            <w:proofErr w:type="spellStart"/>
            <w:r>
              <w:rPr>
                <w:rFonts w:eastAsia="Malgun Gothic" w:cs="Batang"/>
                <w:lang w:val="en-GB" w:eastAsia="ko-KR"/>
              </w:rPr>
              <w:t>RedCap</w:t>
            </w:r>
            <w:proofErr w:type="spellEnd"/>
            <w:r>
              <w:rPr>
                <w:rFonts w:eastAsia="Malgun Gothic" w:cs="Batang"/>
                <w:lang w:val="en-GB" w:eastAsia="ko-KR"/>
              </w:rPr>
              <w:t xml:space="preserve">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31"/>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lastRenderedPageBreak/>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w:t>
      </w:r>
      <w:proofErr w:type="gramStart"/>
      <w:r>
        <w:rPr>
          <w:rFonts w:ascii="Times New Roman" w:hAnsi="Times New Roman"/>
          <w:b/>
          <w:bCs/>
          <w:sz w:val="24"/>
          <w:lang w:val="en-GB"/>
        </w:rPr>
        <w:t xml:space="preserve">in  </w:t>
      </w:r>
      <w:r>
        <w:rPr>
          <w:rFonts w:ascii="Times New Roman" w:hAnsi="Times New Roman"/>
          <w:b/>
          <w:bCs/>
          <w:i/>
          <w:iCs/>
          <w:sz w:val="24"/>
          <w:lang w:val="en-GB"/>
        </w:rPr>
        <w:t>DL</w:t>
      </w:r>
      <w:proofErr w:type="gramEnd"/>
      <w:r>
        <w:rPr>
          <w:rFonts w:ascii="Times New Roman" w:hAnsi="Times New Roman"/>
          <w:b/>
          <w:bCs/>
          <w:i/>
          <w:iCs/>
          <w:sz w:val="24"/>
          <w:lang w:val="en-GB"/>
        </w:rPr>
        <w:t>-PRS-Periodicity</w:t>
      </w:r>
    </w:p>
    <w:p w14:paraId="2F9B8F14" w14:textId="77777777" w:rsidR="002054CF" w:rsidRDefault="00FD703D">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等线"/>
              </w:rPr>
            </w:pPr>
            <w:r>
              <w:rPr>
                <w:rStyle w:val="normaltextrun"/>
                <w:rFonts w:eastAsia="等线"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21BD9562" w14:textId="77777777" w:rsidR="002054CF" w:rsidRDefault="00FD703D">
            <w:pPr>
              <w:rPr>
                <w:rStyle w:val="normaltextrun"/>
                <w:rFonts w:eastAsia="等线"/>
              </w:rPr>
            </w:pPr>
            <w:r>
              <w:rPr>
                <w:rStyle w:val="normaltextrun"/>
                <w:rFonts w:eastAsia="等线"/>
              </w:rPr>
              <w:t xml:space="preserve">We are generally </w:t>
            </w:r>
            <w:r>
              <w:rPr>
                <w:rStyle w:val="normaltextrun"/>
                <w:rFonts w:eastAsia="等线" w:hint="eastAsia"/>
              </w:rPr>
              <w:t>O</w:t>
            </w:r>
            <w:r>
              <w:rPr>
                <w:rStyle w:val="normaltextrun"/>
                <w:rFonts w:eastAsia="等线"/>
              </w:rPr>
              <w:t>K for the main bullet. But we have some concern on the last FFS</w:t>
            </w:r>
            <w:r>
              <w:rPr>
                <w:rStyle w:val="normaltextrun"/>
                <w:rFonts w:eastAsia="等线" w:hint="eastAsia"/>
              </w:rPr>
              <w:t>,</w:t>
            </w:r>
            <w:r>
              <w:rPr>
                <w:rStyle w:val="normaltextrun"/>
                <w:rFonts w:eastAsia="等线"/>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等线"/>
              </w:rPr>
            </w:pPr>
            <w:r>
              <w:rPr>
                <w:rStyle w:val="normaltextrun"/>
                <w:rFonts w:eastAsia="等线"/>
              </w:rPr>
              <w:t>InterDigital</w:t>
            </w:r>
          </w:p>
        </w:tc>
        <w:tc>
          <w:tcPr>
            <w:tcW w:w="8074" w:type="dxa"/>
          </w:tcPr>
          <w:p w14:paraId="671B4DCB" w14:textId="77777777" w:rsidR="002054CF" w:rsidRDefault="00FD703D">
            <w:pPr>
              <w:rPr>
                <w:rStyle w:val="normaltextrun"/>
                <w:rFonts w:eastAsia="等线"/>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57DE55C6" w14:textId="77777777" w:rsidR="002054CF" w:rsidRDefault="00FD703D">
            <w:pPr>
              <w:rPr>
                <w:rStyle w:val="normaltextrun"/>
                <w:rFonts w:eastAsia="等线"/>
                <w:lang w:eastAsia="en-US"/>
              </w:rPr>
            </w:pPr>
            <w:r>
              <w:rPr>
                <w:rStyle w:val="normaltextrun"/>
                <w:rFonts w:eastAsia="等线"/>
                <w:lang w:eastAsia="en-US"/>
              </w:rPr>
              <w:t>Up to RAN4.</w:t>
            </w:r>
          </w:p>
        </w:tc>
      </w:tr>
      <w:tr w:rsidR="002054CF" w14:paraId="29104923" w14:textId="77777777">
        <w:tc>
          <w:tcPr>
            <w:tcW w:w="1555" w:type="dxa"/>
          </w:tcPr>
          <w:p w14:paraId="58A64E7A"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F1D7B4E" w14:textId="77777777" w:rsidR="002054CF" w:rsidRDefault="00FD703D">
            <w:pPr>
              <w:rPr>
                <w:rStyle w:val="normaltextrun"/>
                <w:rFonts w:eastAsia="等线"/>
                <w:lang w:eastAsia="en-US"/>
              </w:rPr>
            </w:pPr>
            <w:r>
              <w:rPr>
                <w:rStyle w:val="normaltextrun"/>
                <w:rFonts w:eastAsia="等线"/>
              </w:rPr>
              <w:t>Support.</w:t>
            </w:r>
          </w:p>
        </w:tc>
      </w:tr>
      <w:tr w:rsidR="002054CF" w14:paraId="5C1AAEF2" w14:textId="77777777">
        <w:tc>
          <w:tcPr>
            <w:tcW w:w="1555" w:type="dxa"/>
          </w:tcPr>
          <w:p w14:paraId="70D28978" w14:textId="77777777" w:rsidR="002054CF" w:rsidRDefault="00FD703D">
            <w:pPr>
              <w:rPr>
                <w:rStyle w:val="normaltextrun"/>
                <w:rFonts w:eastAsia="等线"/>
              </w:rPr>
            </w:pPr>
            <w:r>
              <w:rPr>
                <w:rStyle w:val="normaltextrun"/>
                <w:rFonts w:eastAsia="等线" w:hint="eastAsia"/>
              </w:rPr>
              <w:t>ZTE</w:t>
            </w:r>
          </w:p>
        </w:tc>
        <w:tc>
          <w:tcPr>
            <w:tcW w:w="8074" w:type="dxa"/>
          </w:tcPr>
          <w:p w14:paraId="57F0C4EA" w14:textId="77777777" w:rsidR="002054CF" w:rsidRDefault="00FD703D">
            <w:pPr>
              <w:rPr>
                <w:rStyle w:val="normaltextrun"/>
                <w:rFonts w:eastAsia="等线"/>
              </w:rPr>
            </w:pPr>
            <w:r>
              <w:rPr>
                <w:rStyle w:val="normaltextrun"/>
                <w:rFonts w:eastAsia="等线"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aff6"/>
              <w:numPr>
                <w:ilvl w:val="0"/>
                <w:numId w:val="27"/>
              </w:numPr>
              <w:rPr>
                <w:rFonts w:ascii="Times New Roman" w:hAnsi="Times New Roman"/>
                <w:sz w:val="24"/>
                <w:lang w:val="en-US" w:eastAsia="ja-JP"/>
              </w:rPr>
            </w:pPr>
            <w:r>
              <w:rPr>
                <w:rFonts w:ascii="Times New Roman" w:eastAsia="宋体" w:hAnsi="Times New Roman" w:hint="eastAsia"/>
                <w:sz w:val="24"/>
                <w:lang w:val="en-US"/>
              </w:rPr>
              <w:t>I</w:t>
            </w:r>
            <w:r>
              <w:rPr>
                <w:rFonts w:ascii="Times New Roman" w:eastAsia="宋体"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aff6"/>
              <w:numPr>
                <w:ilvl w:val="0"/>
                <w:numId w:val="27"/>
              </w:numPr>
              <w:rPr>
                <w:rFonts w:ascii="Times New Roman" w:hAnsi="Times New Roman"/>
                <w:sz w:val="24"/>
                <w:lang w:val="en-US" w:eastAsia="ja-JP"/>
              </w:rPr>
            </w:pPr>
            <w:r>
              <w:rPr>
                <w:rFonts w:ascii="Times New Roman" w:eastAsia="宋体" w:hAnsi="Times New Roman" w:hint="eastAsia"/>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hint="eastAsia"/>
                <w:sz w:val="24"/>
                <w:lang w:val="en-US"/>
              </w:rPr>
              <w:t>).</w:t>
            </w:r>
          </w:p>
          <w:p w14:paraId="2E966E85" w14:textId="77777777" w:rsidR="002054CF" w:rsidRDefault="002054CF">
            <w:pPr>
              <w:rPr>
                <w:rStyle w:val="normaltextrun"/>
                <w:rFonts w:eastAsia="等线"/>
              </w:rPr>
            </w:pPr>
          </w:p>
        </w:tc>
      </w:tr>
      <w:tr w:rsidR="00753D0A" w14:paraId="4EA07AFE" w14:textId="77777777">
        <w:tc>
          <w:tcPr>
            <w:tcW w:w="1555" w:type="dxa"/>
          </w:tcPr>
          <w:p w14:paraId="0A71C97D" w14:textId="1F0FF176" w:rsidR="00753D0A" w:rsidRDefault="00753D0A">
            <w:pPr>
              <w:rPr>
                <w:rStyle w:val="normaltextrun"/>
                <w:rFonts w:eastAsia="等线"/>
              </w:rPr>
            </w:pPr>
            <w:r>
              <w:rPr>
                <w:rStyle w:val="normaltextrun"/>
                <w:rFonts w:eastAsia="等线"/>
              </w:rPr>
              <w:t>SONY</w:t>
            </w:r>
          </w:p>
        </w:tc>
        <w:tc>
          <w:tcPr>
            <w:tcW w:w="8074" w:type="dxa"/>
          </w:tcPr>
          <w:p w14:paraId="4A4B87AB" w14:textId="7978BDFC" w:rsidR="00753D0A" w:rsidRDefault="00753D0A">
            <w:pPr>
              <w:rPr>
                <w:rStyle w:val="normaltextrun"/>
                <w:rFonts w:eastAsia="等线"/>
              </w:rPr>
            </w:pPr>
            <w:r>
              <w:rPr>
                <w:rStyle w:val="normaltextrun"/>
                <w:rFonts w:eastAsia="等线"/>
              </w:rPr>
              <w:t>Support</w:t>
            </w:r>
          </w:p>
        </w:tc>
      </w:tr>
      <w:tr w:rsidR="00476F40" w14:paraId="0EB803A5" w14:textId="77777777">
        <w:tc>
          <w:tcPr>
            <w:tcW w:w="1555" w:type="dxa"/>
          </w:tcPr>
          <w:p w14:paraId="7C2FABDB" w14:textId="0908BF46" w:rsidR="00476F40" w:rsidRPr="00476F40" w:rsidRDefault="00476F40">
            <w:pPr>
              <w:rPr>
                <w:rStyle w:val="normaltextrun"/>
                <w:rFonts w:eastAsia="等线"/>
                <w:sz w:val="20"/>
                <w:szCs w:val="20"/>
              </w:rPr>
            </w:pPr>
            <w:r w:rsidRPr="00476F40">
              <w:rPr>
                <w:rStyle w:val="normaltextrun"/>
                <w:rFonts w:eastAsia="等线"/>
                <w:sz w:val="20"/>
                <w:szCs w:val="20"/>
              </w:rPr>
              <w:t>mtk</w:t>
            </w:r>
          </w:p>
        </w:tc>
        <w:tc>
          <w:tcPr>
            <w:tcW w:w="8074" w:type="dxa"/>
          </w:tcPr>
          <w:p w14:paraId="4BE0EB84" w14:textId="50CD2210" w:rsidR="00476F40" w:rsidRPr="00476F40" w:rsidRDefault="00476F40">
            <w:pPr>
              <w:rPr>
                <w:rStyle w:val="normaltextrun"/>
                <w:rFonts w:eastAsia="等线"/>
                <w:sz w:val="20"/>
                <w:szCs w:val="20"/>
              </w:rPr>
            </w:pPr>
            <w:r w:rsidRPr="00476F40">
              <w:rPr>
                <w:rStyle w:val="normaltextrun"/>
                <w:rFonts w:eastAsia="等线"/>
                <w:sz w:val="20"/>
                <w:szCs w:val="20"/>
              </w:rPr>
              <w:t>1, we would consider it is up to RAN4</w:t>
            </w:r>
            <w:r>
              <w:rPr>
                <w:rStyle w:val="normaltextrun"/>
                <w:rFonts w:eastAsia="等线"/>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等线"/>
                <w:sz w:val="20"/>
                <w:szCs w:val="20"/>
              </w:rPr>
            </w:pPr>
            <w:r>
              <w:rPr>
                <w:rStyle w:val="normaltextrun"/>
                <w:rFonts w:eastAsia="等线"/>
                <w:sz w:val="20"/>
                <w:szCs w:val="20"/>
              </w:rPr>
              <w:t>Nokia/NSB</w:t>
            </w:r>
          </w:p>
        </w:tc>
        <w:tc>
          <w:tcPr>
            <w:tcW w:w="8074" w:type="dxa"/>
          </w:tcPr>
          <w:p w14:paraId="7579ED80" w14:textId="1234349C" w:rsidR="00E31C9D" w:rsidRPr="00476F40" w:rsidRDefault="00E31C9D">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等线"/>
                <w:sz w:val="20"/>
                <w:szCs w:val="20"/>
              </w:rPr>
            </w:pPr>
            <w:r>
              <w:rPr>
                <w:rStyle w:val="normaltextrun"/>
                <w:rFonts w:eastAsia="等线"/>
              </w:rPr>
              <w:t>Futurewei1</w:t>
            </w:r>
          </w:p>
        </w:tc>
        <w:tc>
          <w:tcPr>
            <w:tcW w:w="8074" w:type="dxa"/>
          </w:tcPr>
          <w:p w14:paraId="5B906024" w14:textId="299C6AAF" w:rsidR="00C51836" w:rsidRDefault="00C51836" w:rsidP="00C51836">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等线"/>
              </w:rPr>
            </w:pPr>
            <w:r>
              <w:rPr>
                <w:rStyle w:val="normaltextrun"/>
                <w:rFonts w:eastAsia="等线"/>
              </w:rPr>
              <w:t>Qualcomm</w:t>
            </w:r>
          </w:p>
        </w:tc>
        <w:tc>
          <w:tcPr>
            <w:tcW w:w="8074" w:type="dxa"/>
          </w:tcPr>
          <w:p w14:paraId="304492A0" w14:textId="77777777" w:rsidR="009127C3" w:rsidRDefault="009127C3" w:rsidP="00C51836">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等线"/>
              </w:rPr>
            </w:pPr>
          </w:p>
          <w:p w14:paraId="79B3F195" w14:textId="02A6C49D" w:rsidR="009127C3" w:rsidRDefault="009127C3" w:rsidP="00C51836">
            <w:pPr>
              <w:rPr>
                <w:rStyle w:val="normaltextrun"/>
                <w:rFonts w:eastAsia="等线"/>
              </w:rPr>
            </w:pPr>
            <w:r>
              <w:rPr>
                <w:rStyle w:val="normaltextrun"/>
                <w:rFonts w:eastAsia="等线"/>
              </w:rPr>
              <w:t xml:space="preserve">Overall, we agree with ZTE’s proposal. </w:t>
            </w:r>
          </w:p>
        </w:tc>
      </w:tr>
      <w:tr w:rsidR="00540D16" w14:paraId="38C00203" w14:textId="77777777">
        <w:tc>
          <w:tcPr>
            <w:tcW w:w="1555" w:type="dxa"/>
          </w:tcPr>
          <w:p w14:paraId="5E0E1D2B" w14:textId="2B131103"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5E81E877" w14:textId="15805F8F" w:rsidR="00540D16" w:rsidRDefault="00540D16" w:rsidP="00540D16">
            <w:pPr>
              <w:rPr>
                <w:rStyle w:val="normaltextrun"/>
                <w:rFonts w:eastAsia="等线"/>
              </w:rPr>
            </w:pPr>
            <w:r>
              <w:rPr>
                <w:rStyle w:val="normaltextrun"/>
                <w:rFonts w:eastAsia="等线" w:hint="eastAsia"/>
              </w:rPr>
              <w:t>W</w:t>
            </w:r>
            <w:r>
              <w:rPr>
                <w:rStyle w:val="normaltextrun"/>
                <w:rFonts w:eastAsia="等线"/>
              </w:rPr>
              <w:t>e think that it should be up to RAN4, at least we should wait for the LS reply from RAN4.</w:t>
            </w:r>
          </w:p>
        </w:tc>
      </w:tr>
    </w:tbl>
    <w:p w14:paraId="06B65076" w14:textId="77777777" w:rsidR="002054CF" w:rsidRDefault="002054CF">
      <w:pPr>
        <w:rPr>
          <w:lang w:eastAsia="ja-JP"/>
        </w:rPr>
      </w:pPr>
    </w:p>
    <w:p w14:paraId="1B396A7A" w14:textId="77777777" w:rsidR="002054CF" w:rsidRDefault="00FD703D">
      <w:pPr>
        <w:pStyle w:val="20"/>
        <w:rPr>
          <w:lang w:val="en-US"/>
        </w:rPr>
      </w:pPr>
      <w:r>
        <w:rPr>
          <w:lang w:val="en-US"/>
        </w:rPr>
        <w:lastRenderedPageBreak/>
        <w:t>Partial staggering / number of symbols restrictions [LOW]</w:t>
      </w:r>
    </w:p>
    <w:p w14:paraId="04B69939" w14:textId="77777777" w:rsidR="002054CF" w:rsidRDefault="00FD703D">
      <w:pPr>
        <w:pStyle w:val="31"/>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31"/>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31"/>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afe"/>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宋体"/>
                <w:szCs w:val="20"/>
              </w:rPr>
            </w:pPr>
            <w:r>
              <w:rPr>
                <w:rFonts w:eastAsia="宋体"/>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宋体"/>
                <w:szCs w:val="20"/>
              </w:rPr>
            </w:pPr>
            <w:r>
              <w:rPr>
                <w:rFonts w:eastAsia="宋体" w:hint="eastAsia"/>
                <w:szCs w:val="20"/>
              </w:rPr>
              <w:t>F</w:t>
            </w:r>
            <w:r>
              <w:rPr>
                <w:rFonts w:eastAsia="宋体"/>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lastRenderedPageBreak/>
        <w:t>Multiple-MG is mentioned to be at least considered in [17][15][18]</w:t>
      </w:r>
    </w:p>
    <w:p w14:paraId="479CCBFB" w14:textId="77777777" w:rsidR="002054CF" w:rsidRDefault="00FD703D">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aff6"/>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lastRenderedPageBreak/>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6: Whether all the frequency hops are included in a single measurement gap or multiple measurement gaps, is determined by the measurement gap configuration and the PRS processing capability of </w:t>
            </w:r>
            <w:proofErr w:type="spellStart"/>
            <w:r>
              <w:rPr>
                <w:rFonts w:eastAsia="Malgun Gothic"/>
                <w:lang w:val="en-GB" w:eastAsia="ko-KR"/>
              </w:rPr>
              <w:t>RedCap</w:t>
            </w:r>
            <w:proofErr w:type="spellEnd"/>
            <w:r>
              <w:rPr>
                <w:rFonts w:eastAsia="Malgun Gothic"/>
                <w:lang w:val="en-GB" w:eastAsia="ko-KR"/>
              </w:rPr>
              <w:t xml:space="preserve">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31"/>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 xml:space="preserve">Proposal 2.3a-1: For DL PRS Rx hopping using measurement gap(s), send </w:t>
      </w:r>
      <w:proofErr w:type="gramStart"/>
      <w:r>
        <w:rPr>
          <w:b/>
          <w:bCs/>
          <w:lang w:eastAsia="ja-JP"/>
        </w:rPr>
        <w:t>an</w:t>
      </w:r>
      <w:proofErr w:type="gramEnd"/>
      <w:r>
        <w:rPr>
          <w:b/>
          <w:bCs/>
          <w:lang w:eastAsia="ja-JP"/>
        </w:rPr>
        <w:t xml:space="preserve"> LS to RAN4 requesting the following</w:t>
      </w:r>
    </w:p>
    <w:p w14:paraId="550EBDF7" w14:textId="77777777" w:rsidR="002054CF" w:rsidRDefault="00FD703D">
      <w:pPr>
        <w:pStyle w:val="aff6"/>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aff6"/>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等线"/>
              </w:rPr>
            </w:pPr>
            <w:r>
              <w:rPr>
                <w:rStyle w:val="normaltextrun"/>
                <w:rFonts w:eastAsia="等线" w:hint="eastAsia"/>
              </w:rPr>
              <w:t>Since the majority supports</w:t>
            </w:r>
            <w:r>
              <w:rPr>
                <w:lang w:eastAsia="ja-JP"/>
              </w:rPr>
              <w:t xml:space="preserve"> a single gap covering the whole DL PRS Rx FH reception</w:t>
            </w:r>
            <w:r>
              <w:rPr>
                <w:rFonts w:eastAsia="等线" w:hint="eastAsia"/>
              </w:rPr>
              <w:t xml:space="preserve">, we prefer to try </w:t>
            </w:r>
            <w:r>
              <w:rPr>
                <w:lang w:eastAsia="ja-JP"/>
              </w:rPr>
              <w:t>a single gap</w:t>
            </w:r>
            <w:r>
              <w:rPr>
                <w:rFonts w:eastAsia="等线" w:hint="eastAsia"/>
              </w:rPr>
              <w:t xml:space="preserve"> for the consensus. And we can inform the conclusion to RAN4 for confirmation.</w:t>
            </w:r>
          </w:p>
          <w:p w14:paraId="3125536F" w14:textId="77777777" w:rsidR="002054CF" w:rsidRDefault="00FD703D">
            <w:pPr>
              <w:rPr>
                <w:rFonts w:eastAsia="等线"/>
              </w:rPr>
            </w:pPr>
            <w:r>
              <w:rPr>
                <w:rFonts w:eastAsia="等线" w:hint="eastAsia"/>
              </w:rPr>
              <w:t>Therefore, we prefer the following updated proposal:</w:t>
            </w:r>
          </w:p>
          <w:p w14:paraId="7FFEA868" w14:textId="77777777" w:rsidR="002054CF" w:rsidRDefault="00FD703D">
            <w:pPr>
              <w:rPr>
                <w:b/>
                <w:bCs/>
                <w:strike/>
                <w:color w:val="3366FF"/>
                <w:lang w:eastAsia="ja-JP"/>
              </w:rPr>
            </w:pPr>
            <w:r>
              <w:rPr>
                <w:rFonts w:eastAsia="等线" w:hint="eastAsia"/>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aff6"/>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hint="eastAsia"/>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0C421792" w14:textId="77777777" w:rsidR="002054CF" w:rsidRDefault="00FD703D">
            <w:pPr>
              <w:pStyle w:val="aff6"/>
              <w:numPr>
                <w:ilvl w:val="0"/>
                <w:numId w:val="23"/>
              </w:numPr>
              <w:rPr>
                <w:rFonts w:eastAsia="等线"/>
                <w:b/>
                <w:bCs/>
                <w:color w:val="3366FF"/>
                <w:u w:val="single"/>
                <w:lang w:val="en-US"/>
              </w:rPr>
            </w:pPr>
            <w:r>
              <w:rPr>
                <w:rFonts w:eastAsia="等线"/>
                <w:b/>
                <w:bCs/>
                <w:color w:val="3366FF"/>
                <w:u w:val="single"/>
                <w:lang w:val="en-US"/>
              </w:rPr>
              <w:t xml:space="preserve">Send </w:t>
            </w:r>
            <w:proofErr w:type="gramStart"/>
            <w:r>
              <w:rPr>
                <w:rFonts w:eastAsia="等线"/>
                <w:b/>
                <w:bCs/>
                <w:color w:val="3366FF"/>
                <w:u w:val="single"/>
                <w:lang w:val="en-US"/>
              </w:rPr>
              <w:t>an</w:t>
            </w:r>
            <w:proofErr w:type="gramEnd"/>
            <w:r>
              <w:rPr>
                <w:rFonts w:eastAsia="等线"/>
                <w:b/>
                <w:bCs/>
                <w:color w:val="3366FF"/>
                <w:u w:val="single"/>
                <w:lang w:val="en-US"/>
              </w:rPr>
              <w:t xml:space="preserve"> LS to RAN4 to check if ther</w:t>
            </w:r>
            <w:r>
              <w:rPr>
                <w:rFonts w:eastAsia="等线" w:hint="eastAsia"/>
                <w:b/>
                <w:bCs/>
                <w:color w:val="3366FF"/>
                <w:u w:val="single"/>
                <w:lang w:val="en-US"/>
              </w:rPr>
              <w:t>e</w:t>
            </w:r>
            <w:r>
              <w:rPr>
                <w:rFonts w:eastAsia="等线"/>
                <w:b/>
                <w:bCs/>
                <w:color w:val="3366FF"/>
                <w:u w:val="single"/>
                <w:lang w:val="en-US"/>
              </w:rPr>
              <w:t xml:space="preserve"> is any issue to support the above enhancement</w:t>
            </w:r>
            <w:r>
              <w:rPr>
                <w:rFonts w:eastAsia="等线" w:hint="eastAsia"/>
                <w:b/>
                <w:bCs/>
                <w:color w:val="3366FF"/>
                <w:u w:val="single"/>
                <w:lang w:val="en-US"/>
              </w:rPr>
              <w:t>.</w:t>
            </w:r>
          </w:p>
          <w:p w14:paraId="5E8F05EB" w14:textId="77777777" w:rsidR="002054CF" w:rsidRDefault="002054CF">
            <w:pPr>
              <w:rPr>
                <w:rStyle w:val="normaltextrun"/>
                <w:rFonts w:eastAsia="等线"/>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等线" w:hint="eastAsia"/>
              </w:rPr>
              <w:lastRenderedPageBreak/>
              <w:t>v</w:t>
            </w:r>
            <w:r>
              <w:rPr>
                <w:rStyle w:val="normaltextrun"/>
                <w:rFonts w:eastAsia="等线"/>
              </w:rPr>
              <w:t>ivo</w:t>
            </w:r>
          </w:p>
        </w:tc>
        <w:tc>
          <w:tcPr>
            <w:tcW w:w="8074" w:type="dxa"/>
          </w:tcPr>
          <w:p w14:paraId="4E04B5CE" w14:textId="77777777" w:rsidR="002054CF" w:rsidRDefault="00FD703D">
            <w:pPr>
              <w:rPr>
                <w:rStyle w:val="normaltextrun"/>
                <w:rFonts w:eastAsia="等线"/>
              </w:rPr>
            </w:pPr>
            <w:r>
              <w:rPr>
                <w:rStyle w:val="normaltextrun"/>
                <w:rFonts w:eastAsia="等线"/>
              </w:rPr>
              <w:t>O</w:t>
            </w:r>
            <w:r>
              <w:rPr>
                <w:rStyle w:val="normaltextrun"/>
                <w:rFonts w:eastAsia="等线" w:hint="eastAsia"/>
              </w:rPr>
              <w:t>kay</w:t>
            </w:r>
            <w:r>
              <w:rPr>
                <w:rStyle w:val="normaltextrun"/>
                <w:rFonts w:eastAsia="等线"/>
              </w:rPr>
              <w:t xml:space="preserve"> </w:t>
            </w:r>
            <w:r>
              <w:rPr>
                <w:rStyle w:val="normaltextrun"/>
                <w:rFonts w:eastAsia="等线" w:hint="eastAsia"/>
              </w:rPr>
              <w:t>with</w:t>
            </w:r>
            <w:r>
              <w:rPr>
                <w:rStyle w:val="normaltextrun"/>
                <w:rFonts w:eastAsia="等线"/>
              </w:rPr>
              <w:t xml:space="preserve"> FL </w:t>
            </w:r>
            <w:r>
              <w:rPr>
                <w:rStyle w:val="normaltextrun"/>
                <w:rFonts w:eastAsia="等线" w:hint="eastAsia"/>
              </w:rPr>
              <w:t>proposal,</w:t>
            </w:r>
            <w:r>
              <w:rPr>
                <w:rStyle w:val="normaltextrun"/>
                <w:rFonts w:eastAsia="等线"/>
              </w:rPr>
              <w:t xml:space="preserve"> but remove ”configured </w:t>
            </w:r>
            <w:r>
              <w:rPr>
                <w:lang w:eastAsia="ja-JP"/>
              </w:rPr>
              <w:t>to overlap</w:t>
            </w:r>
            <w:r>
              <w:rPr>
                <w:rStyle w:val="normaltextrun"/>
                <w:rFonts w:eastAsia="等线"/>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等线"/>
              </w:rPr>
            </w:pPr>
            <w:r>
              <w:rPr>
                <w:rStyle w:val="normaltextrun"/>
                <w:rFonts w:eastAsia="等线"/>
              </w:rPr>
              <w:t>InterDigital</w:t>
            </w:r>
          </w:p>
        </w:tc>
        <w:tc>
          <w:tcPr>
            <w:tcW w:w="8074" w:type="dxa"/>
          </w:tcPr>
          <w:p w14:paraId="6B341A51" w14:textId="77777777" w:rsidR="002054CF" w:rsidRDefault="00FD703D">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6B865A25" w14:textId="77777777" w:rsidR="002054CF" w:rsidRDefault="00FD703D">
            <w:pPr>
              <w:rPr>
                <w:rStyle w:val="normaltextrun"/>
                <w:rFonts w:eastAsia="等线"/>
                <w:lang w:eastAsia="en-US"/>
              </w:rPr>
            </w:pPr>
            <w:r>
              <w:rPr>
                <w:rStyle w:val="normaltextrun"/>
                <w:rFonts w:eastAsia="等线"/>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0B624043" w14:textId="77777777" w:rsidR="002054CF" w:rsidRDefault="00FD703D">
            <w:pPr>
              <w:rPr>
                <w:rStyle w:val="normaltextrun"/>
                <w:rFonts w:eastAsia="等线"/>
                <w:lang w:eastAsia="en-US"/>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宋体"/>
              </w:rPr>
            </w:pPr>
            <w:r>
              <w:rPr>
                <w:rStyle w:val="normaltextrun"/>
                <w:rFonts w:eastAsia="宋体" w:hint="eastAsia"/>
              </w:rPr>
              <w:t>ZTE</w:t>
            </w:r>
          </w:p>
        </w:tc>
        <w:tc>
          <w:tcPr>
            <w:tcW w:w="8074" w:type="dxa"/>
          </w:tcPr>
          <w:p w14:paraId="02C7E1CB" w14:textId="77777777" w:rsidR="002054CF" w:rsidRDefault="00FD703D">
            <w:pPr>
              <w:rPr>
                <w:rFonts w:eastAsia="宋体"/>
              </w:rPr>
            </w:pPr>
            <w:r>
              <w:rPr>
                <w:rStyle w:val="normaltextrun"/>
                <w:rFonts w:eastAsia="宋体"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宋体"/>
                <w:sz w:val="20"/>
                <w:szCs w:val="20"/>
              </w:rPr>
            </w:pPr>
            <w:r w:rsidRPr="00F74CCE">
              <w:rPr>
                <w:rStyle w:val="normaltextrun"/>
                <w:rFonts w:eastAsia="宋体"/>
                <w:sz w:val="20"/>
                <w:szCs w:val="20"/>
              </w:rPr>
              <w:t>mtk</w:t>
            </w:r>
          </w:p>
        </w:tc>
        <w:tc>
          <w:tcPr>
            <w:tcW w:w="8074" w:type="dxa"/>
          </w:tcPr>
          <w:p w14:paraId="40DB6BB9" w14:textId="3A53DF24" w:rsidR="00F74CCE" w:rsidRPr="00F74CCE" w:rsidRDefault="00F74CCE">
            <w:pPr>
              <w:rPr>
                <w:rStyle w:val="normaltextrun"/>
                <w:rFonts w:eastAsia="宋体"/>
                <w:sz w:val="20"/>
                <w:szCs w:val="20"/>
              </w:rPr>
            </w:pPr>
            <w:r w:rsidRPr="00F74CCE">
              <w:rPr>
                <w:rStyle w:val="normaltextrun"/>
                <w:rFonts w:eastAsia="宋体"/>
                <w:sz w:val="20"/>
                <w:szCs w:val="20"/>
              </w:rPr>
              <w:t>We also</w:t>
            </w:r>
            <w:r>
              <w:rPr>
                <w:rStyle w:val="normaltextrun"/>
                <w:rFonts w:eastAsia="宋体"/>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宋体"/>
                <w:sz w:val="20"/>
                <w:szCs w:val="20"/>
              </w:rPr>
            </w:pPr>
            <w:r>
              <w:rPr>
                <w:rStyle w:val="normaltextrun"/>
                <w:rFonts w:eastAsia="宋体"/>
                <w:sz w:val="20"/>
                <w:szCs w:val="20"/>
              </w:rPr>
              <w:t>Nokia/NSB</w:t>
            </w:r>
          </w:p>
        </w:tc>
        <w:tc>
          <w:tcPr>
            <w:tcW w:w="8074" w:type="dxa"/>
          </w:tcPr>
          <w:p w14:paraId="293DA8F4" w14:textId="44B7A9DF" w:rsidR="00E31C9D" w:rsidRPr="00F74CCE" w:rsidRDefault="00E31C9D">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宋体"/>
                <w:sz w:val="20"/>
                <w:szCs w:val="20"/>
              </w:rPr>
            </w:pPr>
            <w:r>
              <w:rPr>
                <w:rStyle w:val="normaltextrun"/>
                <w:rFonts w:eastAsia="等线"/>
              </w:rPr>
              <w:t>Futurewei1</w:t>
            </w:r>
          </w:p>
        </w:tc>
        <w:tc>
          <w:tcPr>
            <w:tcW w:w="8074" w:type="dxa"/>
          </w:tcPr>
          <w:p w14:paraId="34718B8F" w14:textId="38B2563F" w:rsidR="00AD471D" w:rsidRDefault="00AD471D" w:rsidP="00AD471D">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等线"/>
              </w:rPr>
            </w:pPr>
            <w:r>
              <w:rPr>
                <w:rStyle w:val="normaltextrun"/>
                <w:rFonts w:eastAsia="等线"/>
              </w:rPr>
              <w:t>Qualcomm</w:t>
            </w:r>
          </w:p>
        </w:tc>
        <w:tc>
          <w:tcPr>
            <w:tcW w:w="8074" w:type="dxa"/>
          </w:tcPr>
          <w:p w14:paraId="4DFA5411" w14:textId="1DD6A9EC" w:rsidR="009127C3" w:rsidRDefault="009127C3" w:rsidP="00AD471D">
            <w:pPr>
              <w:rPr>
                <w:rStyle w:val="normaltextrun"/>
                <w:rFonts w:eastAsia="等线"/>
              </w:rPr>
            </w:pPr>
            <w:r>
              <w:rPr>
                <w:rStyle w:val="normaltextrun"/>
                <w:rFonts w:eastAsia="等线"/>
              </w:rPr>
              <w:t xml:space="preserve">We support CATT’s update. </w:t>
            </w:r>
          </w:p>
        </w:tc>
      </w:tr>
      <w:tr w:rsidR="00540D16" w14:paraId="50D7A691" w14:textId="77777777">
        <w:tc>
          <w:tcPr>
            <w:tcW w:w="1555" w:type="dxa"/>
          </w:tcPr>
          <w:p w14:paraId="292DB25E" w14:textId="1A55DB7B"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59208D40" w14:textId="6AD1ADA3" w:rsidR="00540D16" w:rsidRDefault="00540D16" w:rsidP="00540D16">
            <w:pPr>
              <w:rPr>
                <w:rStyle w:val="normaltextrun"/>
                <w:rFonts w:eastAsia="等线"/>
              </w:rPr>
            </w:pPr>
            <w:r>
              <w:rPr>
                <w:rStyle w:val="normaltextrun"/>
                <w:rFonts w:eastAsia="等线" w:hint="eastAsia"/>
              </w:rPr>
              <w:t>I</w:t>
            </w:r>
            <w:r>
              <w:rPr>
                <w:rStyle w:val="normaltextrun"/>
                <w:rFonts w:eastAsia="等线"/>
              </w:rPr>
              <w:t>t should be up to RAN4.</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等线"/>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等线"/>
                <w:lang w:eastAsia="en-US"/>
              </w:rPr>
            </w:pPr>
            <w:r>
              <w:rPr>
                <w:lang w:eastAsia="ja-JP"/>
              </w:rPr>
              <w:t xml:space="preserve"> </w:t>
            </w: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等线"/>
                <w:lang w:eastAsia="en-US"/>
              </w:rPr>
            </w:pPr>
            <w:r>
              <w:rPr>
                <w:rStyle w:val="normaltextrun"/>
                <w:rFonts w:eastAsia="等线"/>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等线"/>
                <w:lang w:eastAsia="en-US"/>
              </w:rPr>
            </w:pPr>
            <w:r>
              <w:rPr>
                <w:rStyle w:val="normaltextrun"/>
                <w:rFonts w:eastAsia="等线"/>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宋体"/>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宋体"/>
              </w:rPr>
            </w:pPr>
            <w:r>
              <w:rPr>
                <w:rStyle w:val="normaltextrun"/>
                <w:rFonts w:eastAsia="宋体"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宋体"/>
              </w:rPr>
            </w:pPr>
            <w:r>
              <w:rPr>
                <w:rStyle w:val="normaltextrun"/>
                <w:rFonts w:eastAsia="宋体"/>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宋体"/>
              </w:rPr>
            </w:pPr>
            <w:r>
              <w:rPr>
                <w:rStyle w:val="normaltextrun"/>
                <w:rFonts w:eastAsia="宋体"/>
              </w:rPr>
              <w:t xml:space="preserve">Agree with Huawei. </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20"/>
        <w:rPr>
          <w:lang w:val="en-US"/>
        </w:rPr>
      </w:pPr>
      <w:r>
        <w:rPr>
          <w:lang w:val="en-US"/>
        </w:rPr>
        <w:t>Gap-less measurements / PPW for DL PRS with frequency hopping [HIGH]</w:t>
      </w:r>
    </w:p>
    <w:p w14:paraId="646496A1" w14:textId="77777777" w:rsidR="002054CF" w:rsidRDefault="00FD703D">
      <w:pPr>
        <w:pStyle w:val="31"/>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lastRenderedPageBreak/>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proofErr w:type="gramStart"/>
      <w:r>
        <w:rPr>
          <w:lang w:eastAsia="ja-JP"/>
        </w:rPr>
        <w:t>In[</w:t>
      </w:r>
      <w:proofErr w:type="gramEnd"/>
      <w:r>
        <w:rPr>
          <w:lang w:eastAsia="ja-JP"/>
        </w:rPr>
        <w:t xml:space="preserve">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aff6"/>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5694F7EE" w14:textId="77777777" w:rsidR="002054CF" w:rsidRDefault="00FD703D">
            <w:pPr>
              <w:pStyle w:val="aff6"/>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aff6"/>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lastRenderedPageBreak/>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31"/>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等线"/>
              </w:rPr>
            </w:pPr>
            <w:r>
              <w:rPr>
                <w:rStyle w:val="normaltextrun"/>
                <w:rFonts w:eastAsia="等线" w:hint="eastAsia"/>
              </w:rPr>
              <w:t>CATT</w:t>
            </w:r>
          </w:p>
        </w:tc>
        <w:tc>
          <w:tcPr>
            <w:tcW w:w="8074" w:type="dxa"/>
          </w:tcPr>
          <w:p w14:paraId="55F92572" w14:textId="77777777" w:rsidR="002054CF" w:rsidRDefault="00FD703D">
            <w:pPr>
              <w:rPr>
                <w:rStyle w:val="normaltextrun"/>
                <w:rFonts w:eastAsia="等线"/>
              </w:rPr>
            </w:pPr>
            <w:r>
              <w:rPr>
                <w:rStyle w:val="normaltextrun"/>
                <w:rFonts w:eastAsia="等线" w:hint="eastAsia"/>
              </w:rPr>
              <w:t>Do not support.</w:t>
            </w:r>
          </w:p>
          <w:p w14:paraId="521E613A" w14:textId="77777777" w:rsidR="002054CF" w:rsidRDefault="00FD703D">
            <w:pPr>
              <w:rPr>
                <w:rStyle w:val="normaltextrun"/>
                <w:rFonts w:eastAsia="等线"/>
              </w:rPr>
            </w:pPr>
            <w:r>
              <w:rPr>
                <w:rStyle w:val="normaltextrun"/>
                <w:rFonts w:eastAsia="等线" w:hint="eastAsia"/>
              </w:rPr>
              <w:t xml:space="preserve">We prefer to further discuss </w:t>
            </w:r>
            <w:r>
              <w:rPr>
                <w:rStyle w:val="normaltextrun"/>
                <w:rFonts w:eastAsia="等线"/>
              </w:rPr>
              <w:t>DL PRS with frequency hopping using PPW</w:t>
            </w:r>
            <w:r>
              <w:rPr>
                <w:rStyle w:val="normaltextrun"/>
                <w:rFonts w:eastAsia="等线" w:hint="eastAsia"/>
              </w:rPr>
              <w:t xml:space="preserve">, in order to increase the complexity of configuration of DL PRS with frequency hopping. </w:t>
            </w:r>
          </w:p>
          <w:p w14:paraId="7284CD9A" w14:textId="77777777" w:rsidR="002054CF" w:rsidRDefault="00FD703D">
            <w:pPr>
              <w:rPr>
                <w:rStyle w:val="normaltextrun"/>
                <w:rFonts w:eastAsia="等线"/>
              </w:rPr>
            </w:pPr>
            <w:r>
              <w:rPr>
                <w:rStyle w:val="normaltextrun"/>
                <w:rFonts w:eastAsia="等线" w:hint="eastAsia"/>
              </w:rPr>
              <w:t xml:space="preserve">In PPW, the priority of different signals can be defined and configured, which is </w:t>
            </w:r>
            <w:r>
              <w:rPr>
                <w:rStyle w:val="normaltextrun"/>
                <w:rFonts w:eastAsia="等线"/>
              </w:rPr>
              <w:t xml:space="preserve">a significant advantage </w:t>
            </w:r>
            <w:r>
              <w:rPr>
                <w:rStyle w:val="normaltextrun"/>
                <w:rFonts w:eastAsia="等线" w:hint="eastAsia"/>
              </w:rPr>
              <w:t xml:space="preserve">of PPW compared with </w:t>
            </w:r>
            <w:r>
              <w:rPr>
                <w:rStyle w:val="normaltextrun"/>
                <w:rFonts w:eastAsia="等线"/>
              </w:rPr>
              <w:t>MG</w:t>
            </w:r>
            <w:r>
              <w:rPr>
                <w:rStyle w:val="normaltextrun"/>
                <w:rFonts w:eastAsia="等线" w:hint="eastAsia"/>
              </w:rPr>
              <w:t>.</w:t>
            </w:r>
          </w:p>
        </w:tc>
      </w:tr>
      <w:tr w:rsidR="002054CF" w14:paraId="2919E69E" w14:textId="77777777">
        <w:tc>
          <w:tcPr>
            <w:tcW w:w="1555" w:type="dxa"/>
          </w:tcPr>
          <w:p w14:paraId="386AF7A8" w14:textId="77777777" w:rsidR="002054CF" w:rsidRDefault="00FD703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7AABBA60" w14:textId="77777777" w:rsidR="002054CF" w:rsidRDefault="00FD703D">
            <w:pPr>
              <w:rPr>
                <w:rStyle w:val="normaltextrun"/>
                <w:rFonts w:eastAsia="等线"/>
              </w:rPr>
            </w:pPr>
            <w:r>
              <w:rPr>
                <w:rStyle w:val="normaltextrun"/>
                <w:rFonts w:eastAsia="等线" w:hint="eastAsia"/>
              </w:rPr>
              <w:t>S</w:t>
            </w:r>
            <w:r>
              <w:rPr>
                <w:rStyle w:val="normaltextrun"/>
                <w:rFonts w:eastAsia="等线"/>
              </w:rPr>
              <w:t>upport</w:t>
            </w:r>
          </w:p>
        </w:tc>
      </w:tr>
      <w:tr w:rsidR="002054CF" w14:paraId="3AA701A4" w14:textId="77777777">
        <w:tc>
          <w:tcPr>
            <w:tcW w:w="1555" w:type="dxa"/>
          </w:tcPr>
          <w:p w14:paraId="61B10B0C" w14:textId="77777777" w:rsidR="002054CF" w:rsidRDefault="00FD703D">
            <w:pPr>
              <w:rPr>
                <w:rStyle w:val="normaltextrun"/>
                <w:rFonts w:eastAsia="等线"/>
              </w:rPr>
            </w:pPr>
            <w:r>
              <w:rPr>
                <w:rStyle w:val="normaltextrun"/>
                <w:rFonts w:eastAsia="等线"/>
              </w:rPr>
              <w:lastRenderedPageBreak/>
              <w:t>InterDigital</w:t>
            </w:r>
          </w:p>
        </w:tc>
        <w:tc>
          <w:tcPr>
            <w:tcW w:w="8074" w:type="dxa"/>
          </w:tcPr>
          <w:p w14:paraId="6001A86B" w14:textId="77777777" w:rsidR="002054CF" w:rsidRDefault="00FD703D">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等线"/>
                <w:lang w:eastAsia="en-US"/>
              </w:rPr>
            </w:pPr>
            <w:r>
              <w:rPr>
                <w:b/>
                <w:bCs/>
                <w:lang w:eastAsia="ja-JP"/>
              </w:rPr>
              <w:t xml:space="preserve"> </w:t>
            </w: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等线"/>
                <w:lang w:eastAsia="en-US"/>
              </w:rPr>
            </w:pPr>
            <w:r>
              <w:rPr>
                <w:rStyle w:val="normaltextrun"/>
                <w:rFonts w:eastAsia="等线"/>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等线"/>
                <w:lang w:eastAsia="en-US"/>
              </w:rPr>
            </w:pPr>
            <w:r>
              <w:rPr>
                <w:rStyle w:val="normaltextrun"/>
                <w:rFonts w:eastAsia="等线"/>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宋体"/>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宋体"/>
              </w:rPr>
            </w:pPr>
            <w:r>
              <w:rPr>
                <w:rStyle w:val="normaltextrun"/>
                <w:rFonts w:eastAsia="宋体"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宋体"/>
              </w:rPr>
            </w:pPr>
            <w:r>
              <w:rPr>
                <w:rStyle w:val="normaltextrun"/>
                <w:rFonts w:eastAsia="宋体"/>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宋体"/>
                <w:sz w:val="20"/>
                <w:szCs w:val="20"/>
              </w:rPr>
            </w:pPr>
            <w:r w:rsidRPr="00F74CCE">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宋体"/>
                <w:sz w:val="20"/>
                <w:szCs w:val="20"/>
              </w:rPr>
            </w:pPr>
            <w:r w:rsidRPr="00F74CCE">
              <w:rPr>
                <w:rStyle w:val="normaltextrun"/>
                <w:rFonts w:eastAsia="宋体"/>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Default="00540D16" w:rsidP="00540D16">
            <w:pPr>
              <w:rPr>
                <w:rStyle w:val="normaltextrun"/>
                <w:rFonts w:eastAsia="宋体"/>
                <w:sz w:val="20"/>
                <w:szCs w:val="20"/>
              </w:rPr>
            </w:pPr>
            <w:r>
              <w:rPr>
                <w:rStyle w:val="normaltextrun"/>
                <w:rFonts w:eastAsia="宋体" w:hint="eastAsia"/>
                <w:sz w:val="20"/>
                <w:szCs w:val="20"/>
              </w:rPr>
              <w:t>C</w:t>
            </w:r>
            <w:r>
              <w:rPr>
                <w:rStyle w:val="normaltextrun"/>
                <w:rFonts w:eastAsia="宋体"/>
                <w:sz w:val="20"/>
                <w:szCs w:val="20"/>
              </w:rPr>
              <w:t>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Default="00540D16" w:rsidP="00540D16">
            <w:pPr>
              <w:rPr>
                <w:rStyle w:val="normaltextrun"/>
                <w:rFonts w:eastAsia="宋体"/>
                <w:sz w:val="20"/>
                <w:szCs w:val="20"/>
              </w:rPr>
            </w:pPr>
            <w:r>
              <w:rPr>
                <w:rStyle w:val="normaltextrun"/>
                <w:rFonts w:eastAsia="宋体" w:hint="eastAsia"/>
                <w:sz w:val="20"/>
                <w:szCs w:val="20"/>
              </w:rPr>
              <w:t>S</w:t>
            </w:r>
            <w:r>
              <w:rPr>
                <w:rStyle w:val="normaltextrun"/>
                <w:rFonts w:eastAsia="宋体"/>
                <w:sz w:val="20"/>
                <w:szCs w:val="20"/>
              </w:rPr>
              <w:t>upport.</w:t>
            </w:r>
          </w:p>
        </w:tc>
      </w:tr>
    </w:tbl>
    <w:p w14:paraId="2D54B55E" w14:textId="77777777" w:rsidR="002054CF" w:rsidRDefault="002054CF">
      <w:pPr>
        <w:rPr>
          <w:lang w:eastAsia="ja-JP"/>
        </w:rPr>
      </w:pPr>
    </w:p>
    <w:p w14:paraId="25BE94D1" w14:textId="77777777" w:rsidR="002054CF" w:rsidRDefault="00FD703D">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1B5FDC36" w14:textId="77777777" w:rsidR="002054CF" w:rsidRDefault="00FD703D">
      <w:pPr>
        <w:pStyle w:val="31"/>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a6"/>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a6"/>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a6"/>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a6"/>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a6"/>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a6"/>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a6"/>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a6"/>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a6"/>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a6"/>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31"/>
        <w:rPr>
          <w:lang w:val="en-US"/>
        </w:rPr>
      </w:pPr>
      <w:r>
        <w:rPr>
          <w:lang w:val="en-US"/>
        </w:rPr>
        <w:lastRenderedPageBreak/>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20"/>
        <w:rPr>
          <w:lang w:val="en-US"/>
        </w:rPr>
      </w:pPr>
      <w:r>
        <w:rPr>
          <w:lang w:val="en-US"/>
        </w:rPr>
        <w:t xml:space="preserve">Assistance data for PRS with Rx </w:t>
      </w:r>
      <w:proofErr w:type="gramStart"/>
      <w:r>
        <w:rPr>
          <w:lang w:val="en-US"/>
        </w:rPr>
        <w:t>hopping  [</w:t>
      </w:r>
      <w:proofErr w:type="gramEnd"/>
      <w:r>
        <w:rPr>
          <w:lang w:val="en-US"/>
        </w:rPr>
        <w:t>LOW]</w:t>
      </w:r>
    </w:p>
    <w:p w14:paraId="193A8B39" w14:textId="77777777" w:rsidR="002054CF" w:rsidRDefault="00FD703D">
      <w:pPr>
        <w:pStyle w:val="31"/>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31"/>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20"/>
        <w:rPr>
          <w:lang w:val="en-US"/>
        </w:rPr>
      </w:pPr>
      <w:r>
        <w:rPr>
          <w:lang w:val="en-US"/>
        </w:rPr>
        <w:t>On demand DL PRS with hopping [LOW]</w:t>
      </w:r>
    </w:p>
    <w:p w14:paraId="677E7362" w14:textId="77777777" w:rsidR="002054CF" w:rsidRDefault="00FD703D">
      <w:pPr>
        <w:pStyle w:val="31"/>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lastRenderedPageBreak/>
              <w:t>[6]</w:t>
            </w:r>
          </w:p>
        </w:tc>
        <w:tc>
          <w:tcPr>
            <w:tcW w:w="8074" w:type="dxa"/>
          </w:tcPr>
          <w:p w14:paraId="1356AC54" w14:textId="77777777" w:rsidR="002054CF" w:rsidRPr="000C3246" w:rsidRDefault="00FD703D">
            <w:pPr>
              <w:pStyle w:val="a6"/>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宋体"/>
                <w:kern w:val="2"/>
              </w:rPr>
            </w:pPr>
            <w:r>
              <w:rPr>
                <w:rFonts w:eastAsia="宋体" w:hint="eastAsia"/>
                <w:kern w:val="2"/>
              </w:rPr>
              <w:t xml:space="preserve">Proposal 6: </w:t>
            </w:r>
            <w:r>
              <w:rPr>
                <w:rFonts w:eastAsia="宋体"/>
                <w:kern w:val="2"/>
              </w:rPr>
              <w:t>For on-demand PRS, a RedCap UE can request a larger bandwidth that the UE supports</w:t>
            </w:r>
            <w:r>
              <w:rPr>
                <w:rFonts w:eastAsia="宋体" w:hint="eastAsia"/>
                <w:kern w:val="2"/>
              </w:rPr>
              <w:t xml:space="preserve">, </w:t>
            </w:r>
            <w:r>
              <w:rPr>
                <w:rFonts w:eastAsia="宋体"/>
                <w:kern w:val="2"/>
              </w:rPr>
              <w:t>which</w:t>
            </w:r>
            <w:r>
              <w:rPr>
                <w:rFonts w:eastAsia="宋体" w:hint="eastAsia"/>
                <w:kern w:val="2"/>
              </w:rPr>
              <w:t xml:space="preserve"> implies PRS frequency hopping measurement is requested</w:t>
            </w:r>
            <w:r>
              <w:rPr>
                <w:rFonts w:eastAsia="宋体"/>
                <w:kern w:val="2"/>
              </w:rPr>
              <w:t>.</w:t>
            </w:r>
          </w:p>
          <w:p w14:paraId="4B0A4675" w14:textId="77777777" w:rsidR="002054CF" w:rsidRDefault="002054CF">
            <w:pPr>
              <w:pStyle w:val="a6"/>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31"/>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20"/>
        <w:rPr>
          <w:lang w:val="en-US"/>
        </w:rPr>
      </w:pPr>
      <w:r>
        <w:rPr>
          <w:lang w:val="en-US"/>
        </w:rPr>
        <w:t>Muting patterns for DL PRS with FH [LOW]</w:t>
      </w:r>
    </w:p>
    <w:p w14:paraId="078E07BD" w14:textId="77777777" w:rsidR="002054CF" w:rsidRDefault="00FD703D">
      <w:pPr>
        <w:pStyle w:val="31"/>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7: For NR </w:t>
            </w:r>
            <w:proofErr w:type="spellStart"/>
            <w:r>
              <w:rPr>
                <w:rFonts w:eastAsia="Malgun Gothic"/>
                <w:lang w:val="en-GB" w:eastAsia="ko-KR"/>
              </w:rPr>
              <w:t>RedCap</w:t>
            </w:r>
            <w:proofErr w:type="spellEnd"/>
            <w:r>
              <w:rPr>
                <w:rFonts w:eastAsia="Malgun Gothic"/>
                <w:lang w:val="en-GB" w:eastAsia="ko-KR"/>
              </w:rPr>
              <w:t xml:space="preserve">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8: For NR </w:t>
            </w:r>
            <w:proofErr w:type="spellStart"/>
            <w:r>
              <w:rPr>
                <w:rFonts w:eastAsia="Malgun Gothic"/>
                <w:lang w:val="en-GB" w:eastAsia="ko-KR"/>
              </w:rPr>
              <w:t>RedCap</w:t>
            </w:r>
            <w:proofErr w:type="spellEnd"/>
            <w:r>
              <w:rPr>
                <w:rFonts w:eastAsia="Malgun Gothic"/>
                <w:lang w:val="en-GB" w:eastAsia="ko-KR"/>
              </w:rPr>
              <w:t xml:space="preserve">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31"/>
        <w:rPr>
          <w:lang w:val="en-US"/>
        </w:rPr>
      </w:pPr>
      <w:r>
        <w:rPr>
          <w:lang w:val="en-US"/>
        </w:rPr>
        <w:lastRenderedPageBreak/>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afe"/>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等线" w:hint="eastAsia"/>
              </w:rPr>
              <w:t>N</w:t>
            </w:r>
            <w:r>
              <w:rPr>
                <w:rStyle w:val="normaltextrun"/>
                <w:rFonts w:eastAsia="等线"/>
              </w:rPr>
              <w:t>EC</w:t>
            </w:r>
          </w:p>
        </w:tc>
        <w:tc>
          <w:tcPr>
            <w:tcW w:w="8074" w:type="dxa"/>
          </w:tcPr>
          <w:p w14:paraId="2F94240E" w14:textId="77777777" w:rsidR="002054CF" w:rsidRDefault="00FD703D">
            <w:pPr>
              <w:rPr>
                <w:rStyle w:val="normaltextrun"/>
              </w:rPr>
            </w:pPr>
            <w:r>
              <w:rPr>
                <w:rStyle w:val="normaltextrun"/>
                <w:rFonts w:eastAsia="等线"/>
              </w:rPr>
              <w:t>Muting pattern by considering hop configuration is beneficial for spectral efficiency.</w:t>
            </w:r>
          </w:p>
        </w:tc>
      </w:tr>
    </w:tbl>
    <w:p w14:paraId="3D5784CE" w14:textId="77777777" w:rsidR="002054CF" w:rsidRDefault="00FD703D">
      <w:pPr>
        <w:pStyle w:val="20"/>
        <w:rPr>
          <w:lang w:val="en-US"/>
        </w:rPr>
      </w:pPr>
      <w:r>
        <w:rPr>
          <w:lang w:val="en-US"/>
        </w:rPr>
        <w:t xml:space="preserve"> Impact of DL PRS with FH on RACH [LOW]</w:t>
      </w:r>
    </w:p>
    <w:p w14:paraId="618EA6D4" w14:textId="77777777" w:rsidR="002054CF" w:rsidRDefault="00FD703D">
      <w:pPr>
        <w:pStyle w:val="31"/>
        <w:rPr>
          <w:lang w:val="en-US"/>
        </w:rPr>
      </w:pPr>
      <w:r>
        <w:rPr>
          <w:lang w:val="en-US"/>
        </w:rPr>
        <w:t>Background</w:t>
      </w:r>
    </w:p>
    <w:p w14:paraId="38A3049C"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31"/>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1"/>
        <w:rPr>
          <w:lang w:val="en-US"/>
        </w:rPr>
      </w:pPr>
      <w:r>
        <w:rPr>
          <w:lang w:val="en-US"/>
        </w:rPr>
        <w:t>UL-SRS Frequency Hopping</w:t>
      </w:r>
    </w:p>
    <w:p w14:paraId="69AAF888" w14:textId="77777777" w:rsidR="002054CF" w:rsidRDefault="00FD703D">
      <w:pPr>
        <w:pStyle w:val="20"/>
        <w:rPr>
          <w:lang w:val="en-US"/>
        </w:rPr>
      </w:pPr>
      <w:r>
        <w:rPr>
          <w:lang w:val="en-US"/>
        </w:rPr>
        <w:t>SRS Hopping configuration [HIGH]</w:t>
      </w:r>
    </w:p>
    <w:p w14:paraId="5F0D5963" w14:textId="77777777" w:rsidR="002054CF" w:rsidRDefault="00FD703D">
      <w:pPr>
        <w:pStyle w:val="31"/>
        <w:rPr>
          <w:lang w:val="en-US"/>
        </w:rPr>
      </w:pPr>
      <w:r>
        <w:rPr>
          <w:lang w:val="en-US"/>
        </w:rPr>
        <w:t>Background</w:t>
      </w:r>
    </w:p>
    <w:p w14:paraId="1E2B1EF5" w14:textId="77777777" w:rsidR="002054CF" w:rsidRDefault="00FD703D">
      <w:pPr>
        <w:rPr>
          <w:lang w:eastAsia="ja-JP"/>
        </w:rPr>
      </w:pPr>
      <w:r>
        <w:rPr>
          <w:lang w:eastAsia="ja-JP"/>
        </w:rPr>
        <w:t xml:space="preserve"> During RAN1#112, we agreed to support SRS Tx hopping, with detains to be worked out on how to configure it:</w:t>
      </w:r>
    </w:p>
    <w:tbl>
      <w:tblPr>
        <w:tblStyle w:val="afe"/>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aff6"/>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aff6"/>
              <w:numPr>
                <w:ilvl w:val="1"/>
                <w:numId w:val="23"/>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proofErr w:type="gramStart"/>
      <w:r>
        <w:rPr>
          <w:lang w:eastAsia="ja-JP"/>
        </w:rPr>
        <w:t>In[</w:t>
      </w:r>
      <w:proofErr w:type="gramEnd"/>
      <w:r>
        <w:rPr>
          <w:lang w:eastAsia="ja-JP"/>
        </w:rPr>
        <w:t>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aff6"/>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lastRenderedPageBreak/>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a6"/>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aff6"/>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aff6"/>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w:t>
            </w:r>
            <w:proofErr w:type="gramStart"/>
            <w:r w:rsidRPr="000C3246">
              <w:rPr>
                <w:b/>
                <w:bCs/>
                <w:sz w:val="24"/>
                <w:lang w:val="en-US"/>
              </w:rPr>
              <w:t>similar to</w:t>
            </w:r>
            <w:proofErr w:type="gramEnd"/>
            <w:r w:rsidRPr="000C3246">
              <w:rPr>
                <w:b/>
                <w:bCs/>
                <w:sz w:val="24"/>
                <w:lang w:val="en-US"/>
              </w:rPr>
              <w:t xml:space="preserve"> the SRS for Positioning of Rel-17 RRC inactive feature). </w:t>
            </w:r>
          </w:p>
          <w:p w14:paraId="0FF84FDC"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lastRenderedPageBreak/>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lastRenderedPageBreak/>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xml:space="preserve">: Study the enhancement of pos-SRS configuration to achieve SRS Tx frequency hopping within an SRS resource, e.g., introducing the </w:t>
            </w:r>
            <w:r>
              <w:rPr>
                <w:b/>
                <w:i/>
              </w:rPr>
              <w:lastRenderedPageBreak/>
              <w:t>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lastRenderedPageBreak/>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aff6"/>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426AB5">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31"/>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6D2B09B3" w14:textId="77777777" w:rsidR="002054CF" w:rsidRPr="000C3246"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0C5156E"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等线"/>
              </w:rPr>
            </w:pPr>
            <w:r>
              <w:rPr>
                <w:rStyle w:val="normaltextrun"/>
                <w:rFonts w:eastAsia="等线" w:hint="eastAsia"/>
              </w:rPr>
              <w:t xml:space="preserve">We support the </w:t>
            </w:r>
            <w:r>
              <w:rPr>
                <w:rStyle w:val="normaltextrun"/>
                <w:rFonts w:eastAsia="等线"/>
              </w:rPr>
              <w:t>SRS Tx hopping is configured within the SRS resource.</w:t>
            </w:r>
            <w:r>
              <w:rPr>
                <w:rStyle w:val="normaltextrun"/>
                <w:rFonts w:eastAsia="等线" w:hint="eastAsia"/>
              </w:rPr>
              <w:t xml:space="preserve"> And how to configure the SRS Tx hopping had better to listed as FFS. </w:t>
            </w:r>
          </w:p>
          <w:p w14:paraId="679C0B3A" w14:textId="77777777" w:rsidR="002054CF" w:rsidRDefault="00FD703D">
            <w:pPr>
              <w:rPr>
                <w:rStyle w:val="normaltextrun"/>
                <w:rFonts w:eastAsia="等线"/>
              </w:rPr>
            </w:pPr>
            <w:r>
              <w:rPr>
                <w:rStyle w:val="normaltextrun"/>
                <w:rFonts w:eastAsia="等线" w:hint="eastAsia"/>
              </w:rPr>
              <w:t>Therefore, we prefer the following revision:</w:t>
            </w:r>
          </w:p>
          <w:p w14:paraId="6867A93A" w14:textId="77777777" w:rsidR="002054CF" w:rsidRDefault="002054CF">
            <w:pPr>
              <w:rPr>
                <w:rStyle w:val="normaltextrun"/>
                <w:rFonts w:eastAsia="等线"/>
              </w:rPr>
            </w:pPr>
          </w:p>
          <w:p w14:paraId="6BD40B41" w14:textId="77777777" w:rsidR="002054CF" w:rsidRDefault="00FD703D">
            <w:pPr>
              <w:rPr>
                <w:b/>
                <w:bCs/>
                <w:lang w:eastAsia="ja-JP"/>
              </w:rPr>
            </w:pPr>
            <w:r>
              <w:rPr>
                <w:rFonts w:eastAsia="等线"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aff6"/>
              <w:numPr>
                <w:ilvl w:val="0"/>
                <w:numId w:val="23"/>
              </w:numPr>
              <w:rPr>
                <w:rFonts w:ascii="Times New Roman" w:hAnsi="Times New Roman"/>
                <w:b/>
                <w:bCs/>
                <w:sz w:val="24"/>
                <w:lang w:val="en-US" w:eastAsia="ja-JP"/>
              </w:rPr>
            </w:pPr>
            <w:proofErr w:type="gramStart"/>
            <w:r>
              <w:rPr>
                <w:rFonts w:ascii="Times New Roman" w:eastAsia="等线" w:hAnsi="Times New Roman" w:hint="eastAsia"/>
                <w:b/>
                <w:bCs/>
                <w:color w:val="3366FF"/>
                <w:sz w:val="24"/>
                <w:u w:val="single"/>
                <w:lang w:val="en-US"/>
              </w:rPr>
              <w:lastRenderedPageBreak/>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619B2D08"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等线"/>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等线" w:hint="eastAsia"/>
              </w:rPr>
              <w:lastRenderedPageBreak/>
              <w:t>v</w:t>
            </w:r>
            <w:r>
              <w:rPr>
                <w:rStyle w:val="normaltextrun"/>
                <w:rFonts w:eastAsia="等线"/>
              </w:rPr>
              <w:t>ivo</w:t>
            </w:r>
          </w:p>
        </w:tc>
        <w:tc>
          <w:tcPr>
            <w:tcW w:w="8074" w:type="dxa"/>
          </w:tcPr>
          <w:p w14:paraId="674AA252" w14:textId="77777777" w:rsidR="002054CF" w:rsidRDefault="00FD703D">
            <w:pPr>
              <w:rPr>
                <w:rStyle w:val="normaltextrun"/>
                <w:rFonts w:eastAsia="等线"/>
              </w:rPr>
            </w:pPr>
            <w:r>
              <w:rPr>
                <w:rStyle w:val="normaltextrun"/>
                <w:rFonts w:eastAsia="等线" w:hint="eastAsia"/>
              </w:rPr>
              <w:t>O</w:t>
            </w:r>
            <w:r>
              <w:rPr>
                <w:rStyle w:val="normaltextrun"/>
                <w:rFonts w:eastAsia="等线"/>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等线"/>
              </w:rPr>
            </w:pPr>
            <w:r>
              <w:rPr>
                <w:rStyle w:val="normaltextrun"/>
                <w:rFonts w:eastAsia="等线"/>
              </w:rPr>
              <w:t>In addition, for SRS frequency hopping, either SRS hopping within an SRS resources or SRS hopping within SRS resource sets can work.</w:t>
            </w:r>
            <w:r>
              <w:rPr>
                <w:rStyle w:val="normaltextrun"/>
                <w:rFonts w:eastAsia="等线" w:hint="eastAsia"/>
              </w:rPr>
              <w:t xml:space="preserve"> </w:t>
            </w:r>
            <w:r>
              <w:rPr>
                <w:rStyle w:val="normaltextrun"/>
                <w:rFonts w:eastAsia="等线"/>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等线"/>
              </w:rPr>
            </w:pPr>
            <w:r>
              <w:rPr>
                <w:rStyle w:val="normaltextrun"/>
                <w:rFonts w:eastAsia="等线"/>
              </w:rPr>
              <w:t>InterDigital</w:t>
            </w:r>
          </w:p>
        </w:tc>
        <w:tc>
          <w:tcPr>
            <w:tcW w:w="8074" w:type="dxa"/>
          </w:tcPr>
          <w:p w14:paraId="24DDCD3D" w14:textId="77777777" w:rsidR="002054CF" w:rsidRDefault="00FD703D">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503B190E" w14:textId="77777777" w:rsidR="002054CF" w:rsidRDefault="00FD703D">
            <w:pPr>
              <w:rPr>
                <w:rStyle w:val="normaltextrun"/>
                <w:rFonts w:eastAsia="等线"/>
                <w:lang w:eastAsia="en-US"/>
              </w:rPr>
            </w:pPr>
            <w:r>
              <w:rPr>
                <w:rStyle w:val="normaltextrun"/>
                <w:rFonts w:eastAsia="等线"/>
                <w:lang w:eastAsia="en-US"/>
              </w:rPr>
              <w:t>OK in general.</w:t>
            </w:r>
          </w:p>
        </w:tc>
      </w:tr>
      <w:tr w:rsidR="002054CF" w14:paraId="2F070B0E" w14:textId="77777777">
        <w:tc>
          <w:tcPr>
            <w:tcW w:w="1555" w:type="dxa"/>
          </w:tcPr>
          <w:p w14:paraId="6FCD309A" w14:textId="77777777" w:rsidR="002054CF" w:rsidRDefault="00FD703D">
            <w:pPr>
              <w:rPr>
                <w:rStyle w:val="normaltextrun"/>
                <w:rFonts w:eastAsia="等线"/>
              </w:rPr>
            </w:pPr>
            <w:r>
              <w:rPr>
                <w:rStyle w:val="normaltextrun"/>
                <w:rFonts w:eastAsia="等线" w:hint="eastAsia"/>
              </w:rPr>
              <w:t>ZTE</w:t>
            </w:r>
          </w:p>
        </w:tc>
        <w:tc>
          <w:tcPr>
            <w:tcW w:w="8074" w:type="dxa"/>
          </w:tcPr>
          <w:p w14:paraId="2DCE734A" w14:textId="77777777" w:rsidR="002054CF" w:rsidRDefault="00FD703D">
            <w:pPr>
              <w:rPr>
                <w:rStyle w:val="normaltextrun"/>
                <w:rFonts w:eastAsia="宋体"/>
              </w:rPr>
            </w:pPr>
            <w:r>
              <w:rPr>
                <w:rFonts w:eastAsia="宋体" w:hint="eastAsia"/>
                <w:kern w:val="2"/>
              </w:rPr>
              <w:t>We agree with vivo</w:t>
            </w:r>
            <w:r>
              <w:rPr>
                <w:rFonts w:eastAsia="宋体"/>
                <w:kern w:val="2"/>
              </w:rPr>
              <w:t>’</w:t>
            </w:r>
            <w:r>
              <w:rPr>
                <w:rFonts w:eastAsia="宋体" w:hint="eastAsia"/>
                <w:kern w:val="2"/>
              </w:rPr>
              <w:t>s understanding and w</w:t>
            </w:r>
            <w:r>
              <w:rPr>
                <w:rStyle w:val="normaltextrun"/>
                <w:rFonts w:eastAsia="宋体" w:hint="eastAsia"/>
              </w:rPr>
              <w:t>e still prefer SRS Tx hopping configured across SRS resources.</w:t>
            </w:r>
          </w:p>
          <w:p w14:paraId="6429B4B9" w14:textId="77777777" w:rsidR="002054CF" w:rsidRDefault="00FD703D">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等线"/>
                <w:sz w:val="20"/>
                <w:szCs w:val="20"/>
                <w:lang w:eastAsia="en-US"/>
              </w:rPr>
            </w:pPr>
            <w:r w:rsidRPr="00644592">
              <w:rPr>
                <w:rStyle w:val="normaltextrun"/>
                <w:rFonts w:eastAsia="等线"/>
                <w:sz w:val="20"/>
                <w:szCs w:val="20"/>
                <w:lang w:eastAsia="en-US"/>
              </w:rPr>
              <w:t>mtk</w:t>
            </w:r>
          </w:p>
        </w:tc>
        <w:tc>
          <w:tcPr>
            <w:tcW w:w="8074" w:type="dxa"/>
          </w:tcPr>
          <w:p w14:paraId="3E0B8DAC" w14:textId="6813F69A" w:rsidR="00771F1C" w:rsidRDefault="00771F1C" w:rsidP="00024D7E">
            <w:pPr>
              <w:rPr>
                <w:rStyle w:val="normaltextrun"/>
                <w:rFonts w:eastAsia="等线"/>
                <w:sz w:val="20"/>
                <w:szCs w:val="20"/>
                <w:lang w:eastAsia="en-US"/>
              </w:rPr>
            </w:pPr>
            <w:r>
              <w:rPr>
                <w:rStyle w:val="normaltextrun"/>
                <w:rFonts w:eastAsia="等线"/>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等线"/>
                <w:sz w:val="20"/>
                <w:szCs w:val="20"/>
                <w:lang w:eastAsia="en-US"/>
              </w:rPr>
            </w:pPr>
          </w:p>
          <w:p w14:paraId="24E3D8A3" w14:textId="77777777" w:rsidR="00771F1C" w:rsidRPr="00644592" w:rsidRDefault="00771F1C" w:rsidP="00024D7E">
            <w:pPr>
              <w:rPr>
                <w:rStyle w:val="normaltextrun"/>
                <w:rFonts w:eastAsia="等线"/>
                <w:sz w:val="20"/>
                <w:szCs w:val="20"/>
                <w:lang w:eastAsia="en-US"/>
              </w:rPr>
            </w:pPr>
            <w:r>
              <w:rPr>
                <w:rStyle w:val="normaltextrun"/>
                <w:rFonts w:eastAsia="等线"/>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等线"/>
              </w:rPr>
            </w:pPr>
            <w:r>
              <w:rPr>
                <w:rStyle w:val="normaltextrun"/>
                <w:rFonts w:eastAsia="等线"/>
              </w:rPr>
              <w:t>Nokia/NSB</w:t>
            </w:r>
          </w:p>
        </w:tc>
        <w:tc>
          <w:tcPr>
            <w:tcW w:w="8074" w:type="dxa"/>
          </w:tcPr>
          <w:p w14:paraId="7906A145" w14:textId="77777777" w:rsidR="00771F1C" w:rsidRDefault="003C0AFF">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宋体"/>
                <w:kern w:val="2"/>
              </w:rPr>
            </w:pPr>
          </w:p>
          <w:p w14:paraId="3D110073" w14:textId="46F31D63" w:rsidR="003C0AFF" w:rsidRDefault="003C0AFF">
            <w:pPr>
              <w:rPr>
                <w:rFonts w:eastAsia="宋体"/>
                <w:kern w:val="2"/>
              </w:rPr>
            </w:pPr>
            <w:r>
              <w:rPr>
                <w:rFonts w:eastAsia="宋体"/>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等线"/>
              </w:rPr>
            </w:pPr>
            <w:r>
              <w:rPr>
                <w:rStyle w:val="normaltextrun"/>
                <w:rFonts w:eastAsia="等线"/>
              </w:rPr>
              <w:t>Futurewei1</w:t>
            </w:r>
          </w:p>
        </w:tc>
        <w:tc>
          <w:tcPr>
            <w:tcW w:w="8074" w:type="dxa"/>
          </w:tcPr>
          <w:p w14:paraId="6050981A" w14:textId="77777777" w:rsidR="00AF6F2A" w:rsidRDefault="00AF6F2A" w:rsidP="00AF6F2A">
            <w:pPr>
              <w:rPr>
                <w:rStyle w:val="normaltextrun"/>
                <w:rFonts w:eastAsia="等线"/>
              </w:rPr>
            </w:pPr>
            <w:r>
              <w:rPr>
                <w:rStyle w:val="normaltextrun"/>
                <w:rFonts w:eastAsia="等线"/>
              </w:rPr>
              <w:t xml:space="preserve">RAN1 should clarify the concept of </w:t>
            </w:r>
            <w:r w:rsidRPr="002D61FE">
              <w:rPr>
                <w:rStyle w:val="normaltextrun"/>
                <w:rFonts w:eastAsia="等线"/>
              </w:rPr>
              <w:t>SRS Tx hopping is configured within the SRS resource</w:t>
            </w:r>
            <w:r>
              <w:rPr>
                <w:rStyle w:val="normaltextrun"/>
                <w:rFonts w:eastAsia="等线"/>
              </w:rPr>
              <w:t>. Based on our understanding, there are multiple interpretations as follows:</w:t>
            </w:r>
          </w:p>
          <w:p w14:paraId="0EE805AD" w14:textId="77777777" w:rsidR="00AF6F2A" w:rsidRDefault="00AF6F2A" w:rsidP="00AF6F2A">
            <w:pPr>
              <w:rPr>
                <w:rStyle w:val="normaltextrun"/>
                <w:rFonts w:eastAsia="等线"/>
              </w:rPr>
            </w:pPr>
          </w:p>
          <w:p w14:paraId="762E645C" w14:textId="77777777" w:rsidR="00AF6F2A" w:rsidRPr="00F3115D" w:rsidRDefault="00AF6F2A" w:rsidP="00AF6F2A">
            <w:pPr>
              <w:ind w:left="432"/>
            </w:pPr>
            <w:r w:rsidRPr="00F3115D">
              <w:lastRenderedPageBreak/>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等线"/>
              </w:rPr>
            </w:pPr>
          </w:p>
          <w:p w14:paraId="7E77F716" w14:textId="77777777" w:rsidR="00AF6F2A" w:rsidRDefault="00AF6F2A" w:rsidP="00AF6F2A">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宋体"/>
                <w:kern w:val="2"/>
              </w:rPr>
            </w:pPr>
          </w:p>
        </w:tc>
      </w:tr>
      <w:tr w:rsidR="00540D16" w14:paraId="06D28C15" w14:textId="77777777">
        <w:tc>
          <w:tcPr>
            <w:tcW w:w="1555" w:type="dxa"/>
          </w:tcPr>
          <w:p w14:paraId="60432D13" w14:textId="1041712D" w:rsidR="00540D16" w:rsidRDefault="00540D16" w:rsidP="00540D16">
            <w:pPr>
              <w:rPr>
                <w:rStyle w:val="normaltextrun"/>
                <w:rFonts w:eastAsia="等线"/>
              </w:rPr>
            </w:pPr>
            <w:r>
              <w:rPr>
                <w:rStyle w:val="normaltextrun"/>
                <w:rFonts w:eastAsia="等线" w:hint="eastAsia"/>
              </w:rPr>
              <w:lastRenderedPageBreak/>
              <w:t>C</w:t>
            </w:r>
            <w:r>
              <w:rPr>
                <w:rStyle w:val="normaltextrun"/>
                <w:rFonts w:eastAsia="等线"/>
              </w:rPr>
              <w:t>MCC</w:t>
            </w:r>
          </w:p>
        </w:tc>
        <w:tc>
          <w:tcPr>
            <w:tcW w:w="8074" w:type="dxa"/>
          </w:tcPr>
          <w:p w14:paraId="399F7562" w14:textId="77777777" w:rsidR="00540D16" w:rsidRDefault="00540D16" w:rsidP="00540D16">
            <w:pPr>
              <w:rPr>
                <w:rStyle w:val="normaltextrun"/>
                <w:rFonts w:eastAsia="等线"/>
              </w:rPr>
            </w:pPr>
            <w:r>
              <w:rPr>
                <w:rStyle w:val="normaltextrun"/>
                <w:rFonts w:eastAsia="等线" w:hint="eastAsia"/>
              </w:rPr>
              <w:t>W</w:t>
            </w:r>
            <w:r>
              <w:rPr>
                <w:rStyle w:val="normaltextrun"/>
                <w:rFonts w:eastAsia="等线"/>
              </w:rPr>
              <w:t>e are OK with the main bullet but think it is pre-mature to only say support of configuring SRS Tx hopping within a resource. Suggest to list all the options.</w:t>
            </w:r>
          </w:p>
          <w:p w14:paraId="0C251CE7" w14:textId="77777777" w:rsidR="00540D16" w:rsidRDefault="00540D16" w:rsidP="00540D16">
            <w:pPr>
              <w:rPr>
                <w:rStyle w:val="normaltextrun"/>
                <w:rFonts w:eastAsia="等线"/>
              </w:rPr>
            </w:pP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31"/>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is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53DB39BB" w14:textId="77777777" w:rsidR="002054CF" w:rsidRDefault="00FD703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a6"/>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a6"/>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a6"/>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a6"/>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a6"/>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a6"/>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a6"/>
              <w:numPr>
                <w:ilvl w:val="1"/>
                <w:numId w:val="37"/>
              </w:numPr>
              <w:spacing w:afterLines="50"/>
              <w:rPr>
                <w:rFonts w:eastAsiaTheme="minorEastAsia"/>
                <w:kern w:val="2"/>
              </w:rPr>
            </w:pPr>
            <w:r>
              <w:rPr>
                <w:rFonts w:eastAsiaTheme="minorEastAsia"/>
                <w:kern w:val="2"/>
              </w:rPr>
              <w:lastRenderedPageBreak/>
              <w:t>starting PRB index per frequency hopping</w:t>
            </w:r>
          </w:p>
          <w:p w14:paraId="0434790A" w14:textId="77777777" w:rsidR="002054CF" w:rsidRDefault="00FD703D">
            <w:pPr>
              <w:pStyle w:val="a6"/>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a6"/>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lastRenderedPageBreak/>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aff6"/>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aff6"/>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aff6"/>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aff6"/>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aff6"/>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aff6"/>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426AB5">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lastRenderedPageBreak/>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a6"/>
              <w:spacing w:line="260" w:lineRule="exact"/>
              <w:rPr>
                <w:rFonts w:eastAsiaTheme="minorEastAsia"/>
                <w:b/>
                <w:i/>
                <w:szCs w:val="20"/>
              </w:rPr>
            </w:pPr>
          </w:p>
          <w:p w14:paraId="1CA5BF1C" w14:textId="77777777" w:rsidR="002054CF" w:rsidRDefault="00FD703D">
            <w:pPr>
              <w:pStyle w:val="a6"/>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a6"/>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 xml:space="preserve">frequency </w:t>
            </w:r>
            <w:r>
              <w:rPr>
                <w:b/>
                <w:i/>
                <w:lang w:eastAsia="zh-CN"/>
              </w:rPr>
              <w:lastRenderedPageBreak/>
              <w:t>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lastRenderedPageBreak/>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31"/>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aff6"/>
        <w:numPr>
          <w:ilvl w:val="0"/>
          <w:numId w:val="23"/>
        </w:numPr>
        <w:rPr>
          <w:b/>
          <w:bCs/>
          <w:lang w:eastAsia="ja-JP"/>
        </w:rPr>
      </w:pPr>
      <w:r>
        <w:rPr>
          <w:b/>
          <w:bCs/>
          <w:lang w:eastAsia="ja-JP"/>
        </w:rPr>
        <w:t>The number of hops</w:t>
      </w:r>
    </w:p>
    <w:p w14:paraId="0F60709B" w14:textId="77777777" w:rsidR="002054CF" w:rsidRDefault="00FD703D">
      <w:pPr>
        <w:pStyle w:val="aff6"/>
        <w:numPr>
          <w:ilvl w:val="0"/>
          <w:numId w:val="23"/>
        </w:numPr>
        <w:rPr>
          <w:b/>
          <w:bCs/>
          <w:lang w:eastAsia="ja-JP"/>
        </w:rPr>
      </w:pPr>
      <w:r>
        <w:rPr>
          <w:b/>
          <w:bCs/>
          <w:lang w:val="sv-SE" w:eastAsia="ja-JP"/>
        </w:rPr>
        <w:t>The hop bandwidth</w:t>
      </w:r>
    </w:p>
    <w:p w14:paraId="01CCAC40" w14:textId="77777777" w:rsidR="002054CF" w:rsidRDefault="00FD703D">
      <w:pPr>
        <w:pStyle w:val="aff6"/>
        <w:numPr>
          <w:ilvl w:val="0"/>
          <w:numId w:val="23"/>
        </w:numPr>
        <w:rPr>
          <w:b/>
          <w:bCs/>
          <w:lang w:eastAsia="ja-JP"/>
        </w:rPr>
      </w:pPr>
      <w:r>
        <w:rPr>
          <w:b/>
          <w:bCs/>
          <w:lang w:val="sv-SE" w:eastAsia="ja-JP"/>
        </w:rPr>
        <w:t>The time betwen hops</w:t>
      </w:r>
    </w:p>
    <w:p w14:paraId="23F8C0BC" w14:textId="77777777" w:rsidR="002054CF" w:rsidRPr="000C3246" w:rsidRDefault="00FD703D">
      <w:pPr>
        <w:pStyle w:val="aff6"/>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aff6"/>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aff6"/>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03300896" w14:textId="77777777" w:rsidR="002054CF" w:rsidRDefault="00FD703D">
            <w:pPr>
              <w:rPr>
                <w:rStyle w:val="normaltextrun"/>
                <w:rFonts w:eastAsia="等线"/>
              </w:rPr>
            </w:pPr>
            <w:r>
              <w:rPr>
                <w:rStyle w:val="normaltextrun"/>
                <w:rFonts w:eastAsia="等线" w:hint="eastAsia"/>
              </w:rPr>
              <w:t>T</w:t>
            </w:r>
            <w:r>
              <w:rPr>
                <w:rStyle w:val="normaltextrun"/>
                <w:rFonts w:eastAsia="等线"/>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等线"/>
              </w:rPr>
            </w:pPr>
            <w:r>
              <w:rPr>
                <w:rStyle w:val="normaltextrun"/>
                <w:rFonts w:eastAsia="等线" w:hint="eastAsia"/>
              </w:rPr>
              <w:t>S</w:t>
            </w:r>
            <w:r>
              <w:rPr>
                <w:rStyle w:val="normaltextrun"/>
                <w:rFonts w:eastAsia="等线"/>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aff6"/>
              <w:numPr>
                <w:ilvl w:val="0"/>
                <w:numId w:val="23"/>
              </w:numPr>
              <w:rPr>
                <w:b/>
                <w:bCs/>
                <w:color w:val="FF0000"/>
                <w:u w:val="single"/>
                <w:lang w:eastAsia="ja-JP"/>
              </w:rPr>
            </w:pPr>
            <w:r>
              <w:rPr>
                <w:rFonts w:ascii="等线" w:eastAsia="等线" w:hAnsi="等线"/>
                <w:b/>
                <w:bCs/>
                <w:color w:val="FF0000"/>
                <w:u w:val="single"/>
              </w:rPr>
              <w:t>H</w:t>
            </w:r>
            <w:r>
              <w:rPr>
                <w:rFonts w:ascii="等线" w:eastAsia="等线" w:hAnsi="等线" w:hint="eastAsia"/>
                <w:b/>
                <w:bCs/>
                <w:color w:val="FF0000"/>
                <w:u w:val="single"/>
              </w:rPr>
              <w:t>op</w:t>
            </w:r>
            <w:r>
              <w:rPr>
                <w:rFonts w:ascii="等线" w:eastAsia="等线" w:hAnsi="等线"/>
                <w:b/>
                <w:bCs/>
                <w:color w:val="FF0000"/>
                <w:u w:val="single"/>
              </w:rPr>
              <w:t xml:space="preserve"> ID</w:t>
            </w:r>
          </w:p>
          <w:p w14:paraId="4874BA0E" w14:textId="77777777" w:rsidR="002054CF" w:rsidRDefault="00FD703D">
            <w:pPr>
              <w:pStyle w:val="aff6"/>
              <w:numPr>
                <w:ilvl w:val="0"/>
                <w:numId w:val="23"/>
              </w:numPr>
              <w:rPr>
                <w:b/>
                <w:bCs/>
                <w:lang w:eastAsia="ja-JP"/>
              </w:rPr>
            </w:pPr>
            <w:r>
              <w:rPr>
                <w:b/>
                <w:bCs/>
                <w:lang w:eastAsia="ja-JP"/>
              </w:rPr>
              <w:t>The number of hops</w:t>
            </w:r>
          </w:p>
          <w:p w14:paraId="41129689" w14:textId="77777777" w:rsidR="002054CF" w:rsidRDefault="00FD703D">
            <w:pPr>
              <w:pStyle w:val="aff6"/>
              <w:numPr>
                <w:ilvl w:val="0"/>
                <w:numId w:val="23"/>
              </w:numPr>
              <w:rPr>
                <w:b/>
                <w:bCs/>
                <w:lang w:eastAsia="ja-JP"/>
              </w:rPr>
            </w:pPr>
            <w:r>
              <w:rPr>
                <w:b/>
                <w:bCs/>
                <w:lang w:val="sv-SE" w:eastAsia="ja-JP"/>
              </w:rPr>
              <w:t>The hop bandwidth</w:t>
            </w:r>
          </w:p>
          <w:p w14:paraId="0125CB62" w14:textId="77777777" w:rsidR="002054CF" w:rsidRDefault="00FD703D">
            <w:pPr>
              <w:pStyle w:val="aff6"/>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aff6"/>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等线"/>
                <w:lang w:eastAsia="en-US"/>
              </w:rPr>
            </w:pPr>
            <w:r>
              <w:rPr>
                <w:rStyle w:val="normaltextrun"/>
                <w:rFonts w:eastAsia="等线"/>
                <w:lang w:eastAsia="en-US"/>
              </w:rPr>
              <w:lastRenderedPageBreak/>
              <w:t>Huawei, HiSilicon</w:t>
            </w:r>
          </w:p>
        </w:tc>
        <w:tc>
          <w:tcPr>
            <w:tcW w:w="8074" w:type="dxa"/>
          </w:tcPr>
          <w:p w14:paraId="190705F9" w14:textId="77777777" w:rsidR="002054CF" w:rsidRDefault="00FD703D">
            <w:pPr>
              <w:rPr>
                <w:rStyle w:val="normaltextrun"/>
                <w:rFonts w:eastAsia="等线"/>
                <w:lang w:eastAsia="en-US"/>
              </w:rPr>
            </w:pPr>
            <w:r>
              <w:rPr>
                <w:rStyle w:val="normaltextrun"/>
                <w:rFonts w:eastAsia="等线"/>
                <w:lang w:eastAsia="en-US"/>
              </w:rPr>
              <w:t>Support.</w:t>
            </w:r>
          </w:p>
        </w:tc>
      </w:tr>
      <w:tr w:rsidR="002054CF" w14:paraId="1E0191BF" w14:textId="77777777">
        <w:tc>
          <w:tcPr>
            <w:tcW w:w="1555" w:type="dxa"/>
          </w:tcPr>
          <w:p w14:paraId="794F4300"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0CA5A92" w14:textId="77777777" w:rsidR="002054CF" w:rsidRDefault="00FD703D">
            <w:pPr>
              <w:rPr>
                <w:rStyle w:val="normaltextrun"/>
                <w:rFonts w:eastAsia="等线"/>
                <w:lang w:eastAsia="en-US"/>
              </w:rPr>
            </w:pPr>
            <w:r>
              <w:rPr>
                <w:rStyle w:val="normaltextrun"/>
                <w:rFonts w:eastAsia="等线"/>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等线"/>
              </w:rPr>
            </w:pPr>
            <w:r>
              <w:rPr>
                <w:rStyle w:val="normaltextrun"/>
                <w:rFonts w:eastAsia="宋体" w:hint="eastAsia"/>
              </w:rPr>
              <w:t>ZTE</w:t>
            </w:r>
          </w:p>
        </w:tc>
        <w:tc>
          <w:tcPr>
            <w:tcW w:w="8074" w:type="dxa"/>
          </w:tcPr>
          <w:p w14:paraId="028A889D" w14:textId="77777777" w:rsidR="002054CF" w:rsidRDefault="00FD703D">
            <w:pPr>
              <w:rPr>
                <w:rStyle w:val="normaltextrun"/>
                <w:rFonts w:eastAsia="等线"/>
              </w:rPr>
            </w:pPr>
            <w:r>
              <w:rPr>
                <w:rStyle w:val="normaltextrun"/>
                <w:rFonts w:eastAsia="宋体" w:hint="eastAsia"/>
              </w:rPr>
              <w:t>Ok in general.</w:t>
            </w:r>
          </w:p>
        </w:tc>
      </w:tr>
      <w:tr w:rsidR="00540D16" w14:paraId="58B54FB1" w14:textId="77777777">
        <w:tc>
          <w:tcPr>
            <w:tcW w:w="1555" w:type="dxa"/>
          </w:tcPr>
          <w:p w14:paraId="0EF1957B" w14:textId="5F714B01" w:rsidR="00540D16" w:rsidRDefault="00540D16" w:rsidP="00540D16">
            <w:pPr>
              <w:rPr>
                <w:rStyle w:val="normaltextrun"/>
                <w:rFonts w:eastAsia="宋体" w:hint="eastAsia"/>
              </w:rPr>
            </w:pPr>
            <w:r>
              <w:rPr>
                <w:rStyle w:val="normaltextrun"/>
                <w:rFonts w:eastAsia="宋体" w:hint="eastAsia"/>
              </w:rPr>
              <w:t>C</w:t>
            </w:r>
            <w:r>
              <w:rPr>
                <w:rStyle w:val="normaltextrun"/>
                <w:rFonts w:eastAsia="宋体"/>
              </w:rPr>
              <w:t>MCC</w:t>
            </w:r>
          </w:p>
        </w:tc>
        <w:tc>
          <w:tcPr>
            <w:tcW w:w="8074" w:type="dxa"/>
          </w:tcPr>
          <w:p w14:paraId="65005477" w14:textId="18573FF4" w:rsidR="00540D16" w:rsidRDefault="00540D16" w:rsidP="00540D16">
            <w:pPr>
              <w:rPr>
                <w:rStyle w:val="normaltextrun"/>
                <w:rFonts w:eastAsia="宋体" w:hint="eastAsia"/>
              </w:rPr>
            </w:pPr>
            <w:r>
              <w:rPr>
                <w:rStyle w:val="normaltextrun"/>
                <w:rFonts w:eastAsia="宋体" w:hint="eastAsia"/>
              </w:rPr>
              <w:t>I</w:t>
            </w:r>
            <w:r>
              <w:rPr>
                <w:rStyle w:val="normaltextrun"/>
                <w:rFonts w:eastAsia="宋体"/>
              </w:rPr>
              <w:t>t should wait for the progress on Proposal 3.1-1</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40EA57FD" w14:textId="77777777" w:rsidR="002054CF" w:rsidRDefault="00FD703D">
            <w:pPr>
              <w:jc w:val="both"/>
              <w:rPr>
                <w:rStyle w:val="normaltextrun"/>
                <w:rFonts w:eastAsia="等线"/>
              </w:rPr>
            </w:pPr>
            <w:r>
              <w:rPr>
                <w:rStyle w:val="normaltextrun"/>
                <w:rFonts w:eastAsia="等线" w:hint="eastAsia"/>
              </w:rPr>
              <w:t>T</w:t>
            </w:r>
            <w:r>
              <w:rPr>
                <w:rStyle w:val="normaltextrun"/>
                <w:rFonts w:eastAsia="等线"/>
              </w:rPr>
              <w:t>his proposal depends on the discussion of Proposal 4.1.2.</w:t>
            </w:r>
            <w:r>
              <w:rPr>
                <w:rStyle w:val="normaltextrun"/>
                <w:rFonts w:eastAsia="等线" w:hint="eastAsia"/>
              </w:rPr>
              <w:t xml:space="preserve"> </w:t>
            </w:r>
            <w:r>
              <w:rPr>
                <w:rStyle w:val="normaltextrun"/>
                <w:rFonts w:eastAsia="等线"/>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aff6"/>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aff6"/>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aff6"/>
              <w:numPr>
                <w:ilvl w:val="1"/>
                <w:numId w:val="23"/>
              </w:numPr>
              <w:rPr>
                <w:b/>
                <w:bCs/>
                <w:lang w:eastAsia="ja-JP"/>
              </w:rPr>
            </w:pPr>
            <w:r>
              <w:rPr>
                <w:rFonts w:ascii="Times New Roman" w:eastAsia="等线" w:hAnsi="Times New Roman"/>
                <w:b/>
                <w:bCs/>
              </w:rPr>
              <w:t>The overlap bandwidth</w:t>
            </w:r>
          </w:p>
          <w:p w14:paraId="79F0CD65" w14:textId="77777777" w:rsidR="002054CF" w:rsidRDefault="00FD703D">
            <w:pPr>
              <w:rPr>
                <w:rStyle w:val="normaltextrun"/>
              </w:rPr>
            </w:pPr>
            <w:r>
              <w:rPr>
                <w:rFonts w:eastAsia="等线"/>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1679AB12" w14:textId="77777777" w:rsidR="002054CF" w:rsidRDefault="00FD703D">
            <w:pPr>
              <w:rPr>
                <w:rStyle w:val="normaltextrun"/>
                <w:rFonts w:eastAsia="等线"/>
                <w:lang w:eastAsia="en-US"/>
              </w:rPr>
            </w:pPr>
            <w:r>
              <w:rPr>
                <w:rStyle w:val="normaltextrun"/>
                <w:rFonts w:eastAsia="等线"/>
                <w:lang w:eastAsia="en-US"/>
              </w:rPr>
              <w:t>Alt.2</w:t>
            </w:r>
          </w:p>
        </w:tc>
      </w:tr>
      <w:tr w:rsidR="002054CF" w14:paraId="789616B4" w14:textId="77777777">
        <w:tc>
          <w:tcPr>
            <w:tcW w:w="1555" w:type="dxa"/>
          </w:tcPr>
          <w:p w14:paraId="46AC7AD5"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61F113EB" w14:textId="77777777" w:rsidR="002054CF" w:rsidRDefault="00FD703D">
            <w:pPr>
              <w:rPr>
                <w:rStyle w:val="normaltextrun"/>
                <w:rFonts w:eastAsia="等线"/>
                <w:lang w:eastAsia="en-US"/>
              </w:rPr>
            </w:pPr>
            <w:r>
              <w:rPr>
                <w:rStyle w:val="normaltextrun"/>
                <w:rFonts w:eastAsia="等线"/>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等线"/>
              </w:rPr>
            </w:pPr>
            <w:r>
              <w:rPr>
                <w:rStyle w:val="normaltextrun"/>
                <w:rFonts w:eastAsia="等线" w:hint="eastAsia"/>
              </w:rPr>
              <w:t>ZTE</w:t>
            </w:r>
          </w:p>
        </w:tc>
        <w:tc>
          <w:tcPr>
            <w:tcW w:w="8074" w:type="dxa"/>
          </w:tcPr>
          <w:p w14:paraId="4C10A6D9" w14:textId="77777777" w:rsidR="002054CF" w:rsidRDefault="00FD703D">
            <w:pPr>
              <w:rPr>
                <w:rStyle w:val="normaltextrun"/>
                <w:rFonts w:eastAsia="等线"/>
              </w:rPr>
            </w:pPr>
            <w:r>
              <w:rPr>
                <w:rStyle w:val="normaltextrun"/>
                <w:rFonts w:eastAsia="等线" w:hint="eastAsia"/>
              </w:rPr>
              <w:t>Alt. 1.</w:t>
            </w:r>
          </w:p>
        </w:tc>
      </w:tr>
      <w:tr w:rsidR="002A5B14" w14:paraId="3497E82F" w14:textId="77777777">
        <w:tc>
          <w:tcPr>
            <w:tcW w:w="1555" w:type="dxa"/>
          </w:tcPr>
          <w:p w14:paraId="4E972B58" w14:textId="6632D620" w:rsidR="002A5B14" w:rsidRDefault="002A5B14">
            <w:pPr>
              <w:rPr>
                <w:rStyle w:val="normaltextrun"/>
                <w:rFonts w:eastAsia="等线"/>
              </w:rPr>
            </w:pPr>
            <w:r>
              <w:rPr>
                <w:rStyle w:val="normaltextrun"/>
                <w:rFonts w:eastAsia="等线"/>
              </w:rPr>
              <w:t>mtk</w:t>
            </w:r>
          </w:p>
        </w:tc>
        <w:tc>
          <w:tcPr>
            <w:tcW w:w="8074" w:type="dxa"/>
          </w:tcPr>
          <w:p w14:paraId="1866A36A" w14:textId="30D909CD" w:rsidR="002A5B14" w:rsidRDefault="002A5B14">
            <w:pPr>
              <w:rPr>
                <w:rStyle w:val="normaltextrun"/>
                <w:rFonts w:eastAsia="等线"/>
              </w:rPr>
            </w:pPr>
            <w:r>
              <w:rPr>
                <w:rStyle w:val="normaltextrun"/>
                <w:rFonts w:eastAsia="等线"/>
              </w:rPr>
              <w:t>We slightly prefer Alt.1, because it could control the hopping being ascending or descending</w:t>
            </w:r>
          </w:p>
        </w:tc>
      </w:tr>
    </w:tbl>
    <w:p w14:paraId="135E7DDC" w14:textId="77777777" w:rsidR="002054CF" w:rsidRDefault="002054CF">
      <w:pPr>
        <w:rPr>
          <w:lang w:eastAsia="ja-JP"/>
        </w:rPr>
      </w:pPr>
    </w:p>
    <w:p w14:paraId="2B0F161F" w14:textId="77777777" w:rsidR="002054CF" w:rsidRDefault="00FD703D">
      <w:pPr>
        <w:pStyle w:val="20"/>
        <w:rPr>
          <w:lang w:val="en-US"/>
        </w:rPr>
      </w:pPr>
      <w:r>
        <w:rPr>
          <w:lang w:val="en-US"/>
        </w:rPr>
        <w:t>Collision rules [MEDIUM]</w:t>
      </w:r>
    </w:p>
    <w:p w14:paraId="7CD07BC0" w14:textId="77777777" w:rsidR="002054CF" w:rsidRDefault="00FD703D">
      <w:pPr>
        <w:pStyle w:val="31"/>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w:t>
      </w:r>
      <w:proofErr w:type="gramStart"/>
      <w:r>
        <w:rPr>
          <w:lang w:eastAsia="ja-JP"/>
        </w:rPr>
        <w:t>similar to</w:t>
      </w:r>
      <w:proofErr w:type="gramEnd"/>
      <w:r>
        <w:rPr>
          <w:lang w:eastAsia="ja-JP"/>
        </w:rPr>
        <w:t xml:space="preserve">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a6"/>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w:t>
            </w:r>
            <w:proofErr w:type="gramStart"/>
            <w:r w:rsidRPr="000C3246">
              <w:rPr>
                <w:b/>
                <w:bCs/>
                <w:sz w:val="24"/>
                <w:lang w:val="en-US"/>
              </w:rPr>
              <w:t>similar to</w:t>
            </w:r>
            <w:proofErr w:type="gramEnd"/>
            <w:r w:rsidRPr="000C3246">
              <w:rPr>
                <w:b/>
                <w:bCs/>
                <w:sz w:val="24"/>
                <w:lang w:val="en-US"/>
              </w:rPr>
              <w:t xml:space="preserve"> the SRS for Positioning of Rel-17 RRC inactive feature). </w:t>
            </w:r>
          </w:p>
          <w:p w14:paraId="5D92B449"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lastRenderedPageBreak/>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lastRenderedPageBreak/>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aff6"/>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31"/>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604B378B" w14:textId="77777777" w:rsidR="002054CF" w:rsidRPr="000C3246" w:rsidRDefault="00FD703D">
      <w:pPr>
        <w:pStyle w:val="aff6"/>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aff6"/>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lastRenderedPageBreak/>
        <w:t>Proposal 3.3-1:</w:t>
      </w:r>
    </w:p>
    <w:tbl>
      <w:tblPr>
        <w:tblStyle w:val="afe"/>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aff6"/>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aff6"/>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等线"/>
                <w:lang w:eastAsia="en-US"/>
              </w:rPr>
            </w:pPr>
            <w:r>
              <w:rPr>
                <w:rStyle w:val="normaltextrun"/>
                <w:rFonts w:eastAsia="等线"/>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宋体"/>
                <w:lang w:eastAsia="en-US"/>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宋体"/>
              </w:rPr>
            </w:pPr>
            <w:r>
              <w:rPr>
                <w:rStyle w:val="normaltextrun"/>
                <w:rFonts w:eastAsia="宋体"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aff6"/>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aff6"/>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aff6"/>
              <w:numPr>
                <w:ilvl w:val="1"/>
                <w:numId w:val="23"/>
              </w:numPr>
              <w:rPr>
                <w:rStyle w:val="normaltextrun"/>
                <w:rFonts w:eastAsia="宋体"/>
                <w:color w:val="C00000"/>
                <w:lang w:val="en-US"/>
              </w:rPr>
            </w:pPr>
            <w:r>
              <w:rPr>
                <w:rStyle w:val="normaltextrun"/>
                <w:rFonts w:ascii="Times New Roman" w:eastAsia="宋体"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宋体"/>
                <w:lang w:eastAsia="en-US"/>
              </w:rPr>
            </w:pPr>
          </w:p>
        </w:tc>
      </w:tr>
      <w:tr w:rsidR="00540D16"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Default="00540D16" w:rsidP="00540D16">
            <w:pPr>
              <w:rPr>
                <w:rStyle w:val="normaltextrun"/>
                <w:rFonts w:eastAsia="宋体" w:hint="eastAsia"/>
              </w:rPr>
            </w:pPr>
            <w:bookmarkStart w:id="0" w:name="_GoBack" w:colFirst="0" w:colLast="1"/>
            <w:r>
              <w:rPr>
                <w:rStyle w:val="normaltextrun"/>
                <w:rFonts w:eastAsia="宋体" w:hint="eastAsia"/>
              </w:rPr>
              <w:t>C</w:t>
            </w:r>
            <w:r>
              <w:rPr>
                <w:rStyle w:val="normaltextrun"/>
                <w:rFonts w:eastAsia="宋体"/>
              </w:rPr>
              <w:t>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Default="00540D16" w:rsidP="00540D16">
            <w:pPr>
              <w:rPr>
                <w:rStyle w:val="normaltextrun"/>
                <w:rFonts w:eastAsia="等线"/>
              </w:rPr>
            </w:pPr>
            <w:r>
              <w:rPr>
                <w:rStyle w:val="normaltextrun"/>
                <w:rFonts w:eastAsia="等线" w:hint="eastAsia"/>
              </w:rPr>
              <w:t>W</w:t>
            </w:r>
            <w:r>
              <w:rPr>
                <w:rStyle w:val="normaltextrun"/>
                <w:rFonts w:eastAsia="等线"/>
              </w:rPr>
              <w:t>e are supportive to discuss the collision rules, but we prefer to change “support” to “study” at this stage.</w:t>
            </w:r>
          </w:p>
          <w:p w14:paraId="0FC14FEA" w14:textId="77777777" w:rsidR="00540D16" w:rsidRDefault="00540D16" w:rsidP="00540D16">
            <w:pPr>
              <w:rPr>
                <w:rStyle w:val="normaltextrun"/>
                <w:rFonts w:eastAsia="等线"/>
              </w:rPr>
            </w:pPr>
            <w:r>
              <w:rPr>
                <w:rStyle w:val="normaltextrun"/>
                <w:rFonts w:eastAsia="等线"/>
              </w:rPr>
              <w:t>For the 1</w:t>
            </w:r>
            <w:r w:rsidRPr="001754C9">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Default="00540D16" w:rsidP="00540D16">
            <w:pPr>
              <w:rPr>
                <w:rStyle w:val="normaltextrun"/>
                <w:rFonts w:eastAsia="宋体" w:hint="eastAsia"/>
              </w:rPr>
            </w:pPr>
            <w:r>
              <w:rPr>
                <w:rStyle w:val="normaltextrun"/>
                <w:rFonts w:eastAsia="等线" w:hint="eastAsia"/>
              </w:rPr>
              <w:t>F</w:t>
            </w:r>
            <w:r>
              <w:rPr>
                <w:rStyle w:val="normaltextrun"/>
                <w:rFonts w:eastAsia="等线"/>
              </w:rPr>
              <w:t>or the 2</w:t>
            </w:r>
            <w:r w:rsidRPr="00B57498">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bookmarkEnd w:id="0"/>
    </w:tbl>
    <w:p w14:paraId="6FC7F4B7" w14:textId="77777777" w:rsidR="002054CF" w:rsidRDefault="002054CF">
      <w:pPr>
        <w:rPr>
          <w:lang w:eastAsia="ja-JP"/>
        </w:rPr>
      </w:pPr>
    </w:p>
    <w:p w14:paraId="65041135" w14:textId="77777777" w:rsidR="002054CF" w:rsidRDefault="00FD703D">
      <w:pPr>
        <w:pStyle w:val="20"/>
        <w:rPr>
          <w:lang w:val="en-US"/>
        </w:rPr>
      </w:pPr>
      <w:r>
        <w:lastRenderedPageBreak/>
        <w:t>Support of aperiodic PRS / SRS [paused]</w:t>
      </w:r>
    </w:p>
    <w:p w14:paraId="6814FA7D" w14:textId="77777777" w:rsidR="002054CF" w:rsidRDefault="00FD703D">
      <w:pPr>
        <w:pStyle w:val="31"/>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aff6"/>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31"/>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20"/>
        <w:rPr>
          <w:lang w:val="en-US"/>
        </w:rPr>
      </w:pPr>
      <w:r>
        <w:rPr>
          <w:lang w:val="en-US"/>
        </w:rPr>
        <w:t>Power control [LOW]</w:t>
      </w:r>
    </w:p>
    <w:p w14:paraId="016AB3D6" w14:textId="77777777" w:rsidR="002054CF" w:rsidRDefault="00FD703D">
      <w:pPr>
        <w:pStyle w:val="31"/>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31"/>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lastRenderedPageBreak/>
        <w:t>Proposal 3.5-1:</w:t>
      </w:r>
    </w:p>
    <w:tbl>
      <w:tblPr>
        <w:tblStyle w:val="afe"/>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1"/>
        <w:rPr>
          <w:lang w:val="en-US"/>
        </w:rPr>
      </w:pPr>
      <w:bookmarkStart w:id="1" w:name="_Toc68614629"/>
      <w:bookmarkStart w:id="2" w:name="_Toc68614630"/>
      <w:bookmarkStart w:id="3" w:name="_Toc68614651"/>
      <w:bookmarkEnd w:id="1"/>
      <w:bookmarkEnd w:id="2"/>
      <w:bookmarkEnd w:id="3"/>
      <w:r>
        <w:rPr>
          <w:lang w:val="en-US"/>
        </w:rPr>
        <w:t>Conclusion</w:t>
      </w:r>
    </w:p>
    <w:p w14:paraId="0A5DB1D9" w14:textId="77777777" w:rsidR="002054CF" w:rsidRDefault="00FD703D">
      <w:pPr>
        <w:pStyle w:val="a6"/>
        <w:rPr>
          <w:b/>
          <w:bCs/>
        </w:rPr>
      </w:pPr>
      <w:bookmarkStart w:id="4" w:name="_In-sequence_SDU_delivery"/>
      <w:bookmarkEnd w:id="4"/>
      <w:r>
        <w:t>TBD</w:t>
      </w:r>
    </w:p>
    <w:p w14:paraId="477C8C6D" w14:textId="77777777" w:rsidR="002054CF" w:rsidRDefault="00FD703D">
      <w:pPr>
        <w:pStyle w:val="1"/>
        <w:jc w:val="both"/>
        <w:rPr>
          <w:lang w:val="en-US"/>
        </w:rPr>
      </w:pPr>
      <w:r>
        <w:rPr>
          <w:lang w:val="en-US"/>
        </w:rPr>
        <w:t>References</w:t>
      </w:r>
    </w:p>
    <w:p w14:paraId="10240D17" w14:textId="77777777" w:rsidR="002054CF" w:rsidRDefault="00FD703D">
      <w:pPr>
        <w:pStyle w:val="Reference"/>
      </w:pPr>
      <w:r>
        <w:t xml:space="preserve">R1-2302329, On positioning for </w:t>
      </w:r>
      <w:proofErr w:type="spellStart"/>
      <w:r>
        <w:t>RedCap</w:t>
      </w:r>
      <w:proofErr w:type="spellEnd"/>
      <w:r>
        <w:t xml:space="preserve"> UEs in Rel-18, FUTUREWEI</w:t>
      </w:r>
    </w:p>
    <w:p w14:paraId="5216D683" w14:textId="77777777" w:rsidR="002054CF" w:rsidRDefault="00FD703D">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51305168" w14:textId="77777777" w:rsidR="002054CF" w:rsidRDefault="00FD703D">
      <w:pPr>
        <w:pStyle w:val="Reference"/>
      </w:pPr>
      <w:r>
        <w:t xml:space="preserve">R1-2302496, Discussion on positioning for </w:t>
      </w:r>
      <w:proofErr w:type="spellStart"/>
      <w:r>
        <w:t>RedCap</w:t>
      </w:r>
      <w:proofErr w:type="spellEnd"/>
      <w:r>
        <w:t xml:space="preserve"> UEs, vivo</w:t>
      </w:r>
    </w:p>
    <w:p w14:paraId="45AFD940" w14:textId="77777777" w:rsidR="002054CF" w:rsidRDefault="00FD703D">
      <w:pPr>
        <w:pStyle w:val="Reference"/>
      </w:pPr>
      <w:r>
        <w:t xml:space="preserve">R1-2302559, Discussion on positioning for </w:t>
      </w:r>
      <w:proofErr w:type="spellStart"/>
      <w:r>
        <w:t>RedCap</w:t>
      </w:r>
      <w:proofErr w:type="spellEnd"/>
      <w:r>
        <w:t xml:space="preserve">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Spreadtrum Communications</w:t>
      </w:r>
    </w:p>
    <w:p w14:paraId="360A8BA2" w14:textId="77777777" w:rsidR="002054CF" w:rsidRDefault="00FD703D">
      <w:pPr>
        <w:pStyle w:val="Reference"/>
      </w:pPr>
      <w:r>
        <w:t xml:space="preserve">R1-2302714, Further discussion on positioning for </w:t>
      </w:r>
      <w:proofErr w:type="spellStart"/>
      <w:r>
        <w:t>RedCap</w:t>
      </w:r>
      <w:proofErr w:type="spellEnd"/>
      <w:r>
        <w:t xml:space="preserve"> UEs, CATT</w:t>
      </w:r>
    </w:p>
    <w:p w14:paraId="4D9BA995" w14:textId="77777777" w:rsidR="002054CF" w:rsidRDefault="00FD703D">
      <w:pPr>
        <w:pStyle w:val="Reference"/>
      </w:pPr>
      <w:r>
        <w:t xml:space="preserve">R1-2302807, Positioning for </w:t>
      </w:r>
      <w:proofErr w:type="spellStart"/>
      <w:r>
        <w:t>RedCap</w:t>
      </w:r>
      <w:proofErr w:type="spellEnd"/>
      <w:r>
        <w:t xml:space="preserve"> UEs, Intel Corporation</w:t>
      </w:r>
    </w:p>
    <w:p w14:paraId="67C589E6" w14:textId="77777777" w:rsidR="002054CF" w:rsidRDefault="00FD703D">
      <w:pPr>
        <w:pStyle w:val="Reference"/>
      </w:pPr>
      <w:r>
        <w:t xml:space="preserve">R1-2302855, Discussion on positioning for </w:t>
      </w:r>
      <w:proofErr w:type="spellStart"/>
      <w:r>
        <w:t>RedCap</w:t>
      </w:r>
      <w:proofErr w:type="spellEnd"/>
      <w:r>
        <w:t xml:space="preserve"> UEs, Sony</w:t>
      </w:r>
    </w:p>
    <w:p w14:paraId="2048356B" w14:textId="77777777" w:rsidR="002054CF" w:rsidRDefault="00FD703D">
      <w:pPr>
        <w:pStyle w:val="Reference"/>
      </w:pPr>
      <w:r>
        <w:t xml:space="preserve">R1-2302937, Views on Positioning for </w:t>
      </w:r>
      <w:proofErr w:type="spellStart"/>
      <w:r>
        <w:t>RedCap</w:t>
      </w:r>
      <w:proofErr w:type="spellEnd"/>
      <w:r>
        <w:t xml:space="preserve"> UEs, Nokia, Nokia Shanghai Bell</w:t>
      </w:r>
    </w:p>
    <w:p w14:paraId="0D35FCD3" w14:textId="77777777" w:rsidR="002054CF" w:rsidRDefault="00FD703D">
      <w:pPr>
        <w:pStyle w:val="Reference"/>
      </w:pPr>
      <w:r>
        <w:t xml:space="preserve">R1-2303139, On Positioning for </w:t>
      </w:r>
      <w:proofErr w:type="spellStart"/>
      <w:r>
        <w:t>RedCap</w:t>
      </w:r>
      <w:proofErr w:type="spellEnd"/>
      <w:r>
        <w:t xml:space="preserve"> UEs, Samsung</w:t>
      </w:r>
    </w:p>
    <w:p w14:paraId="6B30F1E8" w14:textId="77777777" w:rsidR="002054CF" w:rsidRDefault="00FD703D">
      <w:pPr>
        <w:pStyle w:val="Reference"/>
      </w:pPr>
      <w:r>
        <w:t xml:space="preserve">R1-2303245, Discussion on </w:t>
      </w:r>
      <w:proofErr w:type="spellStart"/>
      <w:r>
        <w:t>RedCap</w:t>
      </w:r>
      <w:proofErr w:type="spellEnd"/>
      <w:r>
        <w:t xml:space="preserve"> UE positioning, CMCC</w:t>
      </w:r>
    </w:p>
    <w:p w14:paraId="4FBD4784" w14:textId="77777777" w:rsidR="002054CF" w:rsidRDefault="00FD703D">
      <w:pPr>
        <w:pStyle w:val="Reference"/>
      </w:pPr>
      <w:r>
        <w:t xml:space="preserve">R1-2303268, </w:t>
      </w:r>
      <w:proofErr w:type="spellStart"/>
      <w:r>
        <w:t>RedCap</w:t>
      </w:r>
      <w:proofErr w:type="spellEnd"/>
      <w:r>
        <w:t xml:space="preserve"> Positioning, Lenovo</w:t>
      </w:r>
    </w:p>
    <w:p w14:paraId="2B6D8512" w14:textId="77777777" w:rsidR="002054CF" w:rsidRDefault="00FD703D">
      <w:pPr>
        <w:pStyle w:val="Reference"/>
      </w:pPr>
      <w:r>
        <w:t xml:space="preserve">R1-2303282, Discussion on Positioning for </w:t>
      </w:r>
      <w:proofErr w:type="spellStart"/>
      <w:r>
        <w:t>RedCap</w:t>
      </w:r>
      <w:proofErr w:type="spellEnd"/>
      <w:r>
        <w:t xml:space="preserve"> UEs, ZTE</w:t>
      </w:r>
    </w:p>
    <w:p w14:paraId="2396CF85" w14:textId="77777777" w:rsidR="002054CF" w:rsidRDefault="00FD703D">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6BA3DBD5" w14:textId="77777777" w:rsidR="002054CF" w:rsidRDefault="00FD703D">
      <w:pPr>
        <w:pStyle w:val="Reference"/>
      </w:pPr>
      <w:r>
        <w:t xml:space="preserve">R1-2303494, On Positioning for </w:t>
      </w:r>
      <w:proofErr w:type="spellStart"/>
      <w:r>
        <w:t>RedCap</w:t>
      </w:r>
      <w:proofErr w:type="spellEnd"/>
      <w:r>
        <w:t xml:space="preserve">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 xml:space="preserve">R1-2303674, Discussion on positioning support for </w:t>
      </w:r>
      <w:proofErr w:type="spellStart"/>
      <w:r>
        <w:t>RedCap</w:t>
      </w:r>
      <w:proofErr w:type="spellEnd"/>
      <w:r>
        <w:t xml:space="preserve"> UEs, NEC</w:t>
      </w:r>
    </w:p>
    <w:p w14:paraId="61A1CA1D" w14:textId="77777777" w:rsidR="002054CF" w:rsidRDefault="00FD703D">
      <w:pPr>
        <w:pStyle w:val="Reference"/>
      </w:pPr>
      <w:r>
        <w:t xml:space="preserve">R1-2303720, Discussion on positioning for </w:t>
      </w:r>
      <w:proofErr w:type="spellStart"/>
      <w:r>
        <w:t>RedCap</w:t>
      </w:r>
      <w:proofErr w:type="spellEnd"/>
      <w:r>
        <w:t xml:space="preserve"> UEs, NTT DOCOMO, INC.</w:t>
      </w:r>
    </w:p>
    <w:p w14:paraId="16D39A26" w14:textId="77777777" w:rsidR="002054CF" w:rsidRDefault="00FD703D">
      <w:pPr>
        <w:pStyle w:val="Reference"/>
      </w:pPr>
      <w:r>
        <w:t xml:space="preserve">R1-2303747, Discussion on positioning support for </w:t>
      </w:r>
      <w:proofErr w:type="spellStart"/>
      <w:r>
        <w:t>RedCap</w:t>
      </w:r>
      <w:proofErr w:type="spellEnd"/>
      <w:r>
        <w:t xml:space="preserve"> UEs, LG Electronics</w:t>
      </w:r>
    </w:p>
    <w:p w14:paraId="4ECD4E97" w14:textId="77777777" w:rsidR="002054CF" w:rsidRDefault="00FD703D">
      <w:pPr>
        <w:pStyle w:val="Reference"/>
      </w:pPr>
      <w:r>
        <w:t xml:space="preserve">R1-2303822, Discussion on NR positioning for </w:t>
      </w:r>
      <w:proofErr w:type="spellStart"/>
      <w:proofErr w:type="gramStart"/>
      <w:r>
        <w:t>RedCap</w:t>
      </w:r>
      <w:proofErr w:type="spellEnd"/>
      <w:r>
        <w:t xml:space="preserve"> ,</w:t>
      </w:r>
      <w:proofErr w:type="gramEnd"/>
      <w:r>
        <w:t xml:space="preserve"> IIT Kanpur, </w:t>
      </w:r>
      <w:proofErr w:type="spellStart"/>
      <w:r>
        <w:t>CEWiT</w:t>
      </w:r>
      <w:proofErr w:type="spellEnd"/>
      <w:r>
        <w:t xml:space="preserve"> </w:t>
      </w:r>
    </w:p>
    <w:p w14:paraId="354CC5D5" w14:textId="77777777" w:rsidR="002054CF" w:rsidRDefault="00FD703D">
      <w:pPr>
        <w:pStyle w:val="Reference"/>
      </w:pPr>
      <w:r>
        <w:t xml:space="preserve">R1-2303840, Positioning for </w:t>
      </w:r>
      <w:proofErr w:type="spellStart"/>
      <w:r>
        <w:t>RedCap</w:t>
      </w:r>
      <w:proofErr w:type="spellEnd"/>
      <w:r>
        <w:t xml:space="preserve">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F97B" w14:textId="77777777" w:rsidR="00426AB5" w:rsidRDefault="00426AB5">
      <w:r>
        <w:separator/>
      </w:r>
    </w:p>
  </w:endnote>
  <w:endnote w:type="continuationSeparator" w:id="0">
    <w:p w14:paraId="5A52A2F4" w14:textId="77777777" w:rsidR="00426AB5" w:rsidRDefault="0042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DDF9" w14:textId="77777777" w:rsidR="002054CF" w:rsidRDefault="00FD703D">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rPr>
      <w:t>36</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36</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9558" w14:textId="77777777" w:rsidR="00426AB5" w:rsidRDefault="00426AB5">
      <w:r>
        <w:separator/>
      </w:r>
    </w:p>
  </w:footnote>
  <w:footnote w:type="continuationSeparator" w:id="0">
    <w:p w14:paraId="16506492" w14:textId="77777777" w:rsidR="00426AB5" w:rsidRDefault="0042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1"/>
  </w:num>
  <w:num w:numId="2">
    <w:abstractNumId w:val="32"/>
  </w:num>
  <w:num w:numId="3">
    <w:abstractNumId w:val="16"/>
  </w:num>
  <w:num w:numId="4">
    <w:abstractNumId w:val="4"/>
  </w:num>
  <w:num w:numId="5">
    <w:abstractNumId w:val="11"/>
  </w:num>
  <w:num w:numId="6">
    <w:abstractNumId w:val="8"/>
  </w:num>
  <w:num w:numId="7">
    <w:abstractNumId w:val="26"/>
  </w:num>
  <w:num w:numId="8">
    <w:abstractNumId w:val="0"/>
  </w:num>
  <w:num w:numId="9">
    <w:abstractNumId w:val="36"/>
  </w:num>
  <w:num w:numId="10">
    <w:abstractNumId w:val="23"/>
  </w:num>
  <w:num w:numId="11">
    <w:abstractNumId w:val="17"/>
  </w:num>
  <w:num w:numId="12">
    <w:abstractNumId w:val="24"/>
  </w:num>
  <w:num w:numId="13">
    <w:abstractNumId w:val="25"/>
  </w:num>
  <w:num w:numId="14">
    <w:abstractNumId w:val="13"/>
  </w:num>
  <w:num w:numId="15">
    <w:abstractNumId w:val="15"/>
  </w:num>
  <w:num w:numId="16">
    <w:abstractNumId w:val="9"/>
  </w:num>
  <w:num w:numId="17">
    <w:abstractNumId w:val="34"/>
  </w:num>
  <w:num w:numId="18">
    <w:abstractNumId w:val="39"/>
  </w:num>
  <w:num w:numId="19">
    <w:abstractNumId w:val="38"/>
  </w:num>
  <w:num w:numId="20">
    <w:abstractNumId w:val="30"/>
  </w:num>
  <w:num w:numId="21">
    <w:abstractNumId w:val="2"/>
  </w:num>
  <w:num w:numId="22">
    <w:abstractNumId w:val="18"/>
  </w:num>
  <w:num w:numId="23">
    <w:abstractNumId w:val="29"/>
  </w:num>
  <w:num w:numId="24">
    <w:abstractNumId w:val="27"/>
  </w:num>
  <w:num w:numId="25">
    <w:abstractNumId w:val="20"/>
  </w:num>
  <w:num w:numId="26">
    <w:abstractNumId w:val="37"/>
  </w:num>
  <w:num w:numId="27">
    <w:abstractNumId w:val="14"/>
  </w:num>
  <w:num w:numId="28">
    <w:abstractNumId w:val="28"/>
  </w:num>
  <w:num w:numId="29">
    <w:abstractNumId w:val="22"/>
  </w:num>
  <w:num w:numId="30">
    <w:abstractNumId w:val="6"/>
  </w:num>
  <w:num w:numId="31">
    <w:abstractNumId w:val="5"/>
  </w:num>
  <w:num w:numId="32">
    <w:abstractNumId w:val="10"/>
  </w:num>
  <w:num w:numId="33">
    <w:abstractNumId w:val="7"/>
  </w:num>
  <w:num w:numId="34">
    <w:abstractNumId w:val="33"/>
  </w:num>
  <w:num w:numId="35">
    <w:abstractNumId w:val="21"/>
  </w:num>
  <w:num w:numId="36">
    <w:abstractNumId w:val="1"/>
  </w:num>
  <w:num w:numId="37">
    <w:abstractNumId w:val="12"/>
  </w:num>
  <w:num w:numId="38">
    <w:abstractNumId w:val="35"/>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imes New Roman" w:eastAsia="Times New Roman" w:hAnsi="Times New Roman"/>
      <w:sz w:val="24"/>
      <w:szCs w:val="24"/>
      <w:lang w:eastAsia="zh-CN"/>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pPr>
      <w:spacing w:after="120"/>
      <w:ind w:left="566"/>
      <w:contextualSpacing/>
    </w:pPr>
    <w:rPr>
      <w:rFonts w:eastAsia="宋体"/>
    </w:rPr>
  </w:style>
  <w:style w:type="paragraph" w:styleId="afb">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8DB1CAEB-88B2-48F4-98D1-161DBAEB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11873</Words>
  <Characters>67680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CMCC</cp:lastModifiedBy>
  <cp:revision>3</cp:revision>
  <cp:lastPrinted>2023-02-16T02:44:00Z</cp:lastPrinted>
  <dcterms:created xsi:type="dcterms:W3CDTF">2023-04-17T18:30:00Z</dcterms:created>
  <dcterms:modified xsi:type="dcterms:W3CDTF">2023-04-17T18:33:00Z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ies>
</file>