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000000">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proofErr w:type="spellStart"/>
            <w:r>
              <w:rPr>
                <w:sz w:val="20"/>
                <w:szCs w:val="20"/>
                <w:lang w:eastAsia="zh-CN"/>
              </w:rPr>
              <w:t>Shichang</w:t>
            </w:r>
            <w:proofErr w:type="spellEnd"/>
            <w:r>
              <w:rPr>
                <w:sz w:val="20"/>
                <w:szCs w:val="20"/>
                <w:lang w:eastAsia="zh-CN"/>
              </w:rPr>
              <w:t xml:space="preserve">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000000">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r>
              <w:rPr>
                <w:rFonts w:eastAsia="Calibri"/>
              </w:rPr>
              <w:lastRenderedPageBreak/>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lastRenderedPageBreak/>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t xml:space="preserve">For time domain representation of a SL PRS resource, companies either include or exclude AGC or AGC and Guard Symbols within a SL PRS resource or not. In this </w:t>
      </w:r>
      <w:r>
        <w:rPr>
          <w:bCs/>
          <w:i/>
          <w:u w:val="single"/>
        </w:rPr>
        <w:lastRenderedPageBreak/>
        <w:t>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t>See FL1 Proposal 2.3.5-1</w:t>
      </w:r>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outlineLvl w:val="2"/>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lastRenderedPageBreak/>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Huawei, HiSilicon</w:t>
            </w:r>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lastRenderedPageBreak/>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The DL PRS Resources in a DL PRS Resource set are associated with the same TRP</w:t>
            </w:r>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w:t>
            </w:r>
            <w:r>
              <w:rPr>
                <w:bCs/>
                <w:i/>
              </w:rPr>
              <w:lastRenderedPageBreak/>
              <w:t xml:space="preserve">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lastRenderedPageBreak/>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outlineLvl w:val="2"/>
              <w:rPr>
                <w:color w:val="00B0F0"/>
              </w:rPr>
            </w:pPr>
          </w:p>
          <w:p w14:paraId="2BB1EF7A" w14:textId="77777777" w:rsidR="006C3DDC" w:rsidRDefault="00143073" w:rsidP="00B91088">
            <w:pPr>
              <w:pStyle w:val="Heading3"/>
              <w:outlineLvl w:val="2"/>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w:t>
            </w:r>
            <w:r>
              <w:rPr>
                <w:bCs/>
                <w:color w:val="00B0F0"/>
                <w:sz w:val="20"/>
                <w:szCs w:val="20"/>
                <w:lang w:eastAsia="zh-CN"/>
              </w:rPr>
              <w:lastRenderedPageBreak/>
              <w:t>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w:t>
            </w:r>
            <w:r>
              <w:rPr>
                <w:bCs/>
                <w:color w:val="00B0F0"/>
                <w:sz w:val="20"/>
                <w:szCs w:val="20"/>
                <w:lang w:eastAsia="zh-CN"/>
              </w:rPr>
              <w:lastRenderedPageBreak/>
              <w:t xml:space="preserve">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lastRenderedPageBreak/>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outlineLvl w:val="2"/>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lastRenderedPageBreak/>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In this case, is it true that SCI can only contain SL PRS resource ID and slot </w:t>
            </w:r>
            <w:r>
              <w:rPr>
                <w:rFonts w:eastAsia="Malgun Gothic"/>
                <w:bCs/>
                <w:sz w:val="20"/>
                <w:szCs w:val="20"/>
                <w:lang w:eastAsia="ko-KR"/>
              </w:rPr>
              <w:lastRenderedPageBreak/>
              <w:t>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w:t>
            </w:r>
            <w:proofErr w:type="gramStart"/>
            <w:r>
              <w:rPr>
                <w:rFonts w:ascii="Calibri" w:eastAsia="Malgun Gothic" w:hAnsi="Calibri"/>
                <w:color w:val="00B050"/>
                <w:lang w:eastAsia="ko-KR"/>
              </w:rPr>
              <w:t>M,N</w:t>
            </w:r>
            <w:proofErr w:type="gramEnd"/>
            <w:r>
              <w:rPr>
                <w:rFonts w:ascii="Calibri" w:eastAsia="Malgun Gothic" w:hAnsi="Calibri"/>
                <w:color w:val="00B050"/>
                <w:lang w:eastAsia="ko-KR"/>
              </w:rPr>
              <w:t>)</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lastRenderedPageBreak/>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w:t>
            </w:r>
            <w:r>
              <w:rPr>
                <w:bCs/>
                <w:sz w:val="20"/>
                <w:szCs w:val="20"/>
                <w:lang w:eastAsia="zh-CN"/>
              </w:rPr>
              <w:lastRenderedPageBreak/>
              <w:t xml:space="preserve">BW. </w:t>
            </w:r>
          </w:p>
        </w:tc>
      </w:tr>
    </w:tbl>
    <w:p w14:paraId="2BB1EFF6" w14:textId="77777777" w:rsidR="006C3DDC" w:rsidRDefault="00B91088">
      <w:pPr>
        <w:snapToGrid/>
        <w:spacing w:after="160" w:line="259" w:lineRule="auto"/>
        <w:jc w:val="left"/>
        <w:rPr>
          <w:bCs/>
          <w:i/>
        </w:rPr>
      </w:pPr>
      <w:r>
        <w:rPr>
          <w:bCs/>
          <w:i/>
        </w:rPr>
        <w:lastRenderedPageBreak/>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B1EFFD" w14:textId="77777777" w:rsidR="006C3DDC"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lastRenderedPageBreak/>
              <w:t xml:space="preserve">Option 5: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r>
              <w:rPr>
                <w:rFonts w:eastAsia="Calibri"/>
              </w:rPr>
              <w:t>Futurewei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r>
              <w:rPr>
                <w:rFonts w:eastAsia="Calibri"/>
              </w:rPr>
              <w:t>Spreadtrum [11]</w:t>
            </w:r>
          </w:p>
        </w:tc>
        <w:tc>
          <w:tcPr>
            <w:tcW w:w="8106" w:type="dxa"/>
          </w:tcPr>
          <w:p w14:paraId="2BB1F038" w14:textId="77777777"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DengXian"/>
                <w:b/>
                <w:bCs/>
                <w:color w:val="000000"/>
                <w:sz w:val="20"/>
                <w:szCs w:val="20"/>
                <w:lang w:eastAsia="zh-CN"/>
              </w:rPr>
            </w:pPr>
            <w:r>
              <w:rPr>
                <w:rFonts w:eastAsia="DengXian"/>
                <w:bCs/>
                <w:i/>
                <w:iCs/>
                <w:color w:val="000000"/>
                <w:sz w:val="20"/>
                <w:szCs w:val="20"/>
                <w:lang w:eastAsia="zh-CN"/>
              </w:rPr>
              <w:lastRenderedPageBreak/>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lastRenderedPageBreak/>
              <w:t>Intel [13]</w:t>
            </w:r>
          </w:p>
        </w:tc>
        <w:tc>
          <w:tcPr>
            <w:tcW w:w="8106" w:type="dxa"/>
          </w:tcPr>
          <w:p w14:paraId="2BB1F042" w14:textId="77777777"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000000">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000000">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SimSun"/>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t>CMCC [21]</w:t>
            </w:r>
          </w:p>
        </w:tc>
        <w:tc>
          <w:tcPr>
            <w:tcW w:w="8106" w:type="dxa"/>
          </w:tcPr>
          <w:p w14:paraId="2BB1F05F" w14:textId="77777777"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000000">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000000">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000000">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000000">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w:t>
      </w:r>
      <w:r>
        <w:rPr>
          <w:bCs/>
          <w:i/>
        </w:rPr>
        <w:lastRenderedPageBreak/>
        <w:t>transmission): HW-</w:t>
      </w:r>
      <w:proofErr w:type="spellStart"/>
      <w:r>
        <w:rPr>
          <w:bCs/>
          <w:i/>
        </w:rPr>
        <w:t>HiSi</w:t>
      </w:r>
      <w:proofErr w:type="spellEnd"/>
      <w:r>
        <w:rPr>
          <w:bCs/>
          <w:i/>
        </w:rPr>
        <w:t xml:space="preserve">, Futurewei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jc w:val="left"/>
        <w:rPr>
          <w:bCs/>
          <w:i/>
          <w:iCs/>
        </w:rPr>
      </w:pPr>
      <w:r>
        <w:rPr>
          <w:i/>
          <w:iCs/>
        </w:rPr>
        <w:lastRenderedPageBreak/>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w:t>
            </w:r>
            <w:r>
              <w:rPr>
                <w:bCs/>
                <w:color w:val="00B0F0"/>
                <w:sz w:val="20"/>
                <w:szCs w:val="20"/>
                <w:lang w:eastAsia="zh-CN"/>
              </w:rPr>
              <w:lastRenderedPageBreak/>
              <w:t xml:space="preserve">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 xml:space="preserve">from FL, we think that Option 1 requires some latency in detecting SL PRS. This is because RX UE should receive the sequence ID from TX </w:t>
            </w:r>
            <w:r>
              <w:rPr>
                <w:rFonts w:eastAsia="Malgun Gothic"/>
                <w:bCs/>
                <w:sz w:val="20"/>
                <w:szCs w:val="20"/>
                <w:lang w:eastAsia="ko-KR"/>
              </w:rPr>
              <w:lastRenderedPageBreak/>
              <w:t>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in order to control the overall SL-PRS interference.  At the same time, we also acknowledge </w:t>
            </w:r>
            <w:r>
              <w:rPr>
                <w:bCs/>
                <w:color w:val="000000" w:themeColor="text1"/>
                <w:sz w:val="20"/>
                <w:szCs w:val="20"/>
                <w:lang w:eastAsia="zh-CN"/>
              </w:rPr>
              <w:lastRenderedPageBreak/>
              <w:t>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lastRenderedPageBreak/>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t>Thus, the proposal is updated as below.</w:t>
            </w:r>
          </w:p>
          <w:p w14:paraId="2BB1F154" w14:textId="77777777" w:rsidR="006C3DDC" w:rsidRDefault="00143073">
            <w:pPr>
              <w:pStyle w:val="Heading3"/>
              <w:outlineLvl w:val="2"/>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lastRenderedPageBreak/>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lastRenderedPageBreak/>
              <w:t xml:space="preserve">On the security benefit commented by Qualcomm, we’re not still convinced how </w:t>
            </w:r>
            <w:proofErr w:type="gramStart"/>
            <w:r>
              <w:rPr>
                <w:rFonts w:eastAsia="Malgun Gothic"/>
                <w:bCs/>
                <w:sz w:val="20"/>
                <w:szCs w:val="20"/>
                <w:lang w:eastAsia="ko-KR"/>
              </w:rPr>
              <w:t>a</w:t>
            </w:r>
            <w:proofErr w:type="gramEnd"/>
            <w:r>
              <w:rPr>
                <w:rFonts w:eastAsia="Malgun Gothic"/>
                <w:bCs/>
                <w:sz w:val="20"/>
                <w:szCs w:val="20"/>
                <w:lang w:eastAsia="ko-KR"/>
              </w:rPr>
              <w:t xml:space="preserve">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lastRenderedPageBreak/>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Huawei, HiSilicon</w:t>
            </w:r>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lastRenderedPageBreak/>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outlineLvl w:val="2"/>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DF1E3B" w14:paraId="398AB6DB" w14:textId="77777777">
        <w:tc>
          <w:tcPr>
            <w:tcW w:w="1649" w:type="dxa"/>
          </w:tcPr>
          <w:p w14:paraId="4DF50FE1" w14:textId="77777777" w:rsidR="00DF1E3B" w:rsidRDefault="00DF1E3B">
            <w:pPr>
              <w:widowControl w:val="0"/>
              <w:snapToGrid/>
              <w:spacing w:after="160" w:line="259" w:lineRule="auto"/>
              <w:jc w:val="left"/>
              <w:rPr>
                <w:bCs/>
                <w:iCs/>
              </w:rPr>
            </w:pPr>
          </w:p>
        </w:tc>
        <w:tc>
          <w:tcPr>
            <w:tcW w:w="6871" w:type="dxa"/>
          </w:tcPr>
          <w:p w14:paraId="4D6F1523" w14:textId="77777777" w:rsidR="00DF1E3B" w:rsidRDefault="00DF1E3B">
            <w:pPr>
              <w:widowControl w:val="0"/>
            </w:pP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lastRenderedPageBreak/>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lastRenderedPageBreak/>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B1F20B"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B1F20C"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SimSun"/>
                      <w:i/>
                      <w:iCs/>
                      <w:lang w:val="en-GB"/>
                    </w:rPr>
                  </w:pPr>
                </w:p>
                <w:p w14:paraId="2BB1F21A"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B"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C"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D" w14:textId="77777777" w:rsidR="006C3DDC" w:rsidRDefault="006C3DDC">
                  <w:pPr>
                    <w:numPr>
                      <w:ilvl w:val="0"/>
                      <w:numId w:val="26"/>
                    </w:numPr>
                    <w:overflowPunct w:val="0"/>
                    <w:snapToGrid/>
                    <w:spacing w:after="180"/>
                    <w:contextualSpacing/>
                    <w:textAlignment w:val="baseline"/>
                    <w:rPr>
                      <w:rFonts w:eastAsia="SimSun"/>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lastRenderedPageBreak/>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D"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E"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F"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000000">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000000">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000000">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000000">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000000">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000000">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000000">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000000">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000000">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DengXian"/>
                <w:i/>
                <w:iCs/>
                <w:sz w:val="20"/>
                <w:szCs w:val="20"/>
                <w:lang w:val="en-GB"/>
              </w:rPr>
            </w:pPr>
          </w:p>
          <w:p w14:paraId="2BB1F289" w14:textId="77777777" w:rsidR="006C3DDC" w:rsidRDefault="00143073">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 xml:space="preserve">)=(1,1), (6,6,), </w:t>
            </w:r>
            <w:r>
              <w:rPr>
                <w:rFonts w:eastAsia="Batang"/>
                <w:i/>
                <w:kern w:val="2"/>
                <w:lang w:eastAsia="ko-KR"/>
              </w:rPr>
              <w:lastRenderedPageBreak/>
              <w:t>(8,8),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lastRenderedPageBreak/>
              <w:t>Proposal 3: SL PRS transmission with flexible bandwidth is supported in both dedicated resource pool and shared resource pool</w:t>
            </w:r>
          </w:p>
          <w:p w14:paraId="2BB1F2C5"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lastRenderedPageBreak/>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lastRenderedPageBreak/>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xmlns:w16du="http://schemas.microsoft.com/office/word/2023/wordml/word16du">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 xml:space="preserve">Splitting the SL-PRS into two parts with a gap between the two parts (fragmented spectrum) may allow a SL-PRS allocation </w:t>
            </w:r>
            <w:r>
              <w:rPr>
                <w:rFonts w:eastAsia="Times New Roman" w:cs="Arial"/>
                <w:i/>
                <w:iCs/>
                <w:sz w:val="24"/>
                <w:szCs w:val="24"/>
              </w:rPr>
              <w:lastRenderedPageBreak/>
              <w:t>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000000">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000000">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000000">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000000">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000000">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000000">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000000">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000000">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000000">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000000">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Proposal 2-1: M (symbol number) &gt; N (comb size) is not supported</w:t>
            </w:r>
          </w:p>
          <w:p w14:paraId="2BB1F420" w14:textId="77777777" w:rsidR="006C3DDC" w:rsidRDefault="00143073">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napToGrid/>
              <w:spacing w:after="160" w:line="259" w:lineRule="auto"/>
              <w:rPr>
                <w:i/>
                <w:iCs/>
                <w:sz w:val="20"/>
                <w:szCs w:val="20"/>
              </w:rPr>
            </w:pPr>
            <w:r>
              <w:rPr>
                <w:rFonts w:eastAsia="Calibri"/>
                <w:i/>
                <w:iCs/>
                <w:sz w:val="20"/>
                <w:szCs w:val="20"/>
              </w:rPr>
              <w:lastRenderedPageBreak/>
              <w:t>Proposal 2-8: Support comb-6 with 2 symbols to obtain an equivalent comb-3 structure</w:t>
            </w:r>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lastRenderedPageBreak/>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w:t>
            </w:r>
            <w:r>
              <w:rPr>
                <w:rFonts w:eastAsia="Malgun Gothic"/>
                <w:bCs/>
                <w:sz w:val="20"/>
                <w:szCs w:val="20"/>
                <w:lang w:eastAsia="ko-KR"/>
              </w:rPr>
              <w:lastRenderedPageBreak/>
              <w:t>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lastRenderedPageBreak/>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Huawei, HiSilicon</w:t>
            </w:r>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w:t>
            </w:r>
            <w:r>
              <w:lastRenderedPageBreak/>
              <w:t xml:space="preserve">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outlineLvl w:val="2"/>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lastRenderedPageBreak/>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Huawei, HiSilicon</w:t>
            </w:r>
            <w:bookmarkEnd w:id="7"/>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outlineLvl w:val="2"/>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lastRenderedPageBreak/>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napToGrid/>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napToGrid/>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lastRenderedPageBreak/>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outlineLvl w:val="2"/>
              <w:rPr>
                <w:color w:val="00B0F0"/>
              </w:rPr>
            </w:pPr>
            <w:r>
              <w:rPr>
                <w:color w:val="00B0F0"/>
              </w:rPr>
              <w:lastRenderedPageBreak/>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lastRenderedPageBreak/>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outlineLvl w:val="2"/>
              <w:rPr>
                <w:color w:val="00B0F0"/>
              </w:rPr>
            </w:pPr>
            <w:r>
              <w:rPr>
                <w:color w:val="00B0F0"/>
              </w:rPr>
              <w:lastRenderedPageBreak/>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proofErr w:type="spellStart"/>
            <w:r>
              <w:rPr>
                <w:bCs/>
                <w:iCs/>
                <w:lang w:eastAsia="zh-CN"/>
              </w:rPr>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napToGrid/>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napToGrid/>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lastRenderedPageBreak/>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Supported by: vivo, CATT, Intel</w:t>
      </w:r>
    </w:p>
    <w:p w14:paraId="2BB1F5A6"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For dedicated resource pools, RAN1 to down-select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lastRenderedPageBreak/>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Huawei, HiSilicon</w:t>
            </w:r>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 xml:space="preserve">For example, if we allow flexible BW allocation, the following pattern </w:t>
            </w:r>
            <w:r>
              <w:rPr>
                <w:bCs/>
                <w:sz w:val="20"/>
                <w:szCs w:val="20"/>
                <w:lang w:eastAsia="zh-CN"/>
              </w:rPr>
              <w:lastRenderedPageBreak/>
              <w:t>transmitted by two UEs can be possible.</w:t>
            </w:r>
          </w:p>
          <w:p w14:paraId="2BB1F5F5" w14:textId="77777777" w:rsidR="006C3DDC" w:rsidRDefault="00143073">
            <w:pPr>
              <w:widowControl w:val="0"/>
              <w:rPr>
                <w:bCs/>
                <w:sz w:val="20"/>
                <w:szCs w:val="20"/>
                <w:lang w:eastAsia="zh-CN"/>
              </w:rPr>
            </w:pPr>
            <w:r>
              <w:rPr>
                <w:noProof/>
                <w:lang w:eastAsia="ko-KR"/>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du="http://schemas.microsoft.com/office/word/2023/wordml/word16du">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outlineLvl w:val="2"/>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outlineLvl w:val="2"/>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outlineLvl w:val="2"/>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outlineLvl w:val="2"/>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outlineLvl w:val="2"/>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outlineLvl w:val="2"/>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lastRenderedPageBreak/>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outlineLvl w:val="2"/>
              <w:rPr>
                <w:color w:val="00B0F0"/>
              </w:rPr>
            </w:pPr>
            <w:r>
              <w:rPr>
                <w:color w:val="00B0F0"/>
              </w:rPr>
              <w:lastRenderedPageBreak/>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w:t>
            </w:r>
            <w:proofErr w:type="gramStart"/>
            <w:r w:rsidRPr="004A2E02">
              <w:rPr>
                <w:rFonts w:eastAsia="Malgun Gothic"/>
                <w:sz w:val="20"/>
                <w:lang w:eastAsia="ko-KR"/>
              </w:rPr>
              <w:t>But,</w:t>
            </w:r>
            <w:proofErr w:type="gramEnd"/>
            <w:r w:rsidRPr="004A2E02">
              <w:rPr>
                <w:rFonts w:eastAsia="Malgun Gothic"/>
                <w:sz w:val="20"/>
                <w:lang w:eastAsia="ko-KR"/>
              </w:rPr>
              <w:t xml:space="preserve">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FDM’ed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Heading3"/>
              <w:outlineLvl w:val="2"/>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lastRenderedPageBreak/>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outlineLvl w:val="2"/>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lastRenderedPageBreak/>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outlineLvl w:val="2"/>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r>
              <w:rPr>
                <w:rFonts w:eastAsia="SimSun"/>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lastRenderedPageBreak/>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3503C6">
        <w:trPr>
          <w:trHeight w:val="304"/>
        </w:trPr>
        <w:tc>
          <w:tcPr>
            <w:tcW w:w="1639" w:type="dxa"/>
          </w:tcPr>
          <w:p w14:paraId="2BB1F777" w14:textId="77777777" w:rsidR="00B91088" w:rsidRPr="008634C5" w:rsidRDefault="00B91088" w:rsidP="003503C6">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3503C6">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3503C6">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3503C6">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3503C6">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3503C6">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lastRenderedPageBreak/>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napToGrid/>
        <w:spacing w:after="160" w:line="259" w:lineRule="auto"/>
        <w:jc w:val="left"/>
        <w:rPr>
          <w:bCs/>
          <w:i/>
        </w:rPr>
      </w:pPr>
      <w:r>
        <w:rPr>
          <w:bCs/>
          <w:i/>
        </w:rPr>
        <w:t>For shared resource pools, RAN1 to down-select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outlineLvl w:val="2"/>
            </w:pPr>
            <w:r>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lastRenderedPageBreak/>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Huawei, HiSilicon</w:t>
            </w:r>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outlineLvl w:val="2"/>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outlineLvl w:val="2"/>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napToGrid/>
              <w:spacing w:after="0"/>
              <w:jc w:val="left"/>
              <w:rPr>
                <w:lang w:eastAsia="zh-CN"/>
              </w:rPr>
            </w:pPr>
            <w:r>
              <w:rPr>
                <w:rFonts w:eastAsia="Malgun Gothic" w:hint="eastAsia"/>
                <w:lang w:eastAsia="ko-KR"/>
              </w:rPr>
              <w:lastRenderedPageBreak/>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6C3DDC" w14:paraId="2BB1F849" w14:textId="77777777">
        <w:trPr>
          <w:trHeight w:val="304"/>
        </w:trPr>
        <w:tc>
          <w:tcPr>
            <w:tcW w:w="1649" w:type="dxa"/>
            <w:tcBorders>
              <w:top w:val="single" w:sz="4" w:space="0" w:color="auto"/>
            </w:tcBorders>
          </w:tcPr>
          <w:p w14:paraId="2BB1F846" w14:textId="77777777" w:rsidR="006C3DDC" w:rsidRDefault="006C3DDC">
            <w:pPr>
              <w:widowControl w:val="0"/>
              <w:snapToGrid/>
              <w:spacing w:after="0"/>
              <w:jc w:val="left"/>
              <w:rPr>
                <w:lang w:eastAsia="zh-CN"/>
              </w:rPr>
            </w:pPr>
          </w:p>
        </w:tc>
        <w:tc>
          <w:tcPr>
            <w:tcW w:w="1255" w:type="dxa"/>
            <w:tcBorders>
              <w:top w:val="single" w:sz="4" w:space="0" w:color="auto"/>
            </w:tcBorders>
          </w:tcPr>
          <w:p w14:paraId="2BB1F847" w14:textId="77777777" w:rsidR="006C3DDC" w:rsidRDefault="006C3DDC">
            <w:pPr>
              <w:widowControl w:val="0"/>
              <w:rPr>
                <w:lang w:eastAsia="zh-CN"/>
              </w:rPr>
            </w:pPr>
          </w:p>
        </w:tc>
        <w:tc>
          <w:tcPr>
            <w:tcW w:w="6446" w:type="dxa"/>
            <w:tcBorders>
              <w:top w:val="single" w:sz="4" w:space="0" w:color="auto"/>
            </w:tcBorders>
          </w:tcPr>
          <w:p w14:paraId="2BB1F848" w14:textId="77777777" w:rsidR="006C3DDC" w:rsidRDefault="006C3DDC">
            <w:pPr>
              <w:widowControl w:val="0"/>
              <w:rPr>
                <w:lang w:eastAsia="zh-CN"/>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lastRenderedPageBreak/>
        <w:t>Given the limited number of clear preferences in tdocs,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Futurewei,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lastRenderedPageBreak/>
              <w:t>Comb size 1 is supported at least in shared resource pool</w:t>
            </w:r>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lastRenderedPageBreak/>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Huawei, HiSilicon</w:t>
            </w:r>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Heading3"/>
      </w:pPr>
      <w:r>
        <w:lastRenderedPageBreak/>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to define one symbol pattern, then to have a GP symbol </w:t>
            </w:r>
            <w:r>
              <w:rPr>
                <w:bCs/>
                <w:sz w:val="20"/>
                <w:szCs w:val="20"/>
                <w:lang w:eastAsia="zh-CN"/>
              </w:rPr>
              <w:lastRenderedPageBreak/>
              <w:t xml:space="preserve">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Huawei, HiSilicon</w:t>
            </w:r>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lastRenderedPageBreak/>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Huawei, HiSilicon</w:t>
            </w:r>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 xml:space="preserve">We support both option 1 and option 2. Option 1 is beneficial for e.g. phase </w:t>
            </w:r>
            <w:r>
              <w:rPr>
                <w:rFonts w:eastAsia="Malgun Gothic"/>
                <w:bCs/>
                <w:sz w:val="20"/>
                <w:lang w:eastAsia="ko-KR"/>
              </w:rPr>
              <w:lastRenderedPageBreak/>
              <w:t>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lastRenderedPageBreak/>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Huawei, HiSilicon</w:t>
            </w:r>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outlineLvl w:val="2"/>
              <w:rPr>
                <w:color w:val="00B0F0"/>
              </w:rPr>
            </w:pPr>
            <w:r>
              <w:rPr>
                <w:color w:val="00B0F0"/>
              </w:rPr>
              <w:lastRenderedPageBreak/>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lastRenderedPageBreak/>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lastRenderedPageBreak/>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proofErr w:type="gramStart"/>
      <w:r>
        <w:rPr>
          <w:rFonts w:eastAsia="Times New Roman"/>
          <w:bCs/>
          <w:i/>
        </w:rPr>
        <w:lastRenderedPageBreak/>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ZTE</w:t>
      </w:r>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outlineLvl w:val="2"/>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lastRenderedPageBreak/>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outlineLvl w:val="2"/>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lastRenderedPageBreak/>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lastRenderedPageBreak/>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lastRenderedPageBreak/>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B1FB6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napToGrid/>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lastRenderedPageBreak/>
              <w:t>FFS: whether or not this is a separate UE capability</w:t>
            </w:r>
          </w:p>
          <w:p w14:paraId="2BB1FB6B" w14:textId="77777777" w:rsidR="006C3DDC" w:rsidRDefault="006C3DDC">
            <w:pPr>
              <w:widowControl w:val="0"/>
              <w:snapToGrid/>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w:t>
      </w:r>
      <w:proofErr w:type="gramStart"/>
      <w:r>
        <w:t>M,N</w:t>
      </w:r>
      <w:proofErr w:type="gramEnd"/>
      <w:r>
        <w:t>)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SimSun"/>
                <w:i/>
                <w:iCs/>
                <w:lang w:val="en-GB"/>
              </w:rPr>
            </w:pPr>
          </w:p>
          <w:p w14:paraId="2BB1FB7F" w14:textId="77777777"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t>Continental Automotive [7]</w:t>
            </w:r>
          </w:p>
        </w:tc>
        <w:tc>
          <w:tcPr>
            <w:tcW w:w="8005" w:type="dxa"/>
          </w:tcPr>
          <w:p w14:paraId="2BB1FB83" w14:textId="77777777"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000000">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000000">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000000">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000000">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lastRenderedPageBreak/>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r>
              <w:rPr>
                <w:rFonts w:eastAsia="Calibri"/>
              </w:rPr>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lastRenderedPageBreak/>
              <w:t>In case of comb-based multiplexing, only a single (M, N) pair is supported.</w:t>
            </w:r>
          </w:p>
          <w:p w14:paraId="2BB1FBAD"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lastRenderedPageBreak/>
              <w:t>SONY [14]</w:t>
            </w:r>
          </w:p>
        </w:tc>
        <w:tc>
          <w:tcPr>
            <w:tcW w:w="8005" w:type="dxa"/>
          </w:tcPr>
          <w:p w14:paraId="2BB1FBB0" w14:textId="77777777" w:rsidR="006C3DDC" w:rsidRDefault="00000000">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000000">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t>Xiaomi [17]</w:t>
            </w:r>
          </w:p>
        </w:tc>
        <w:tc>
          <w:tcPr>
            <w:tcW w:w="8005" w:type="dxa"/>
          </w:tcPr>
          <w:p w14:paraId="2BB1FBBA" w14:textId="77777777"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t>CMCC [21]</w:t>
            </w:r>
          </w:p>
        </w:tc>
        <w:tc>
          <w:tcPr>
            <w:tcW w:w="8005" w:type="dxa"/>
          </w:tcPr>
          <w:p w14:paraId="2BB1FBC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lastRenderedPageBreak/>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t>Ericsson [28]</w:t>
            </w:r>
          </w:p>
        </w:tc>
        <w:tc>
          <w:tcPr>
            <w:tcW w:w="8005" w:type="dxa"/>
          </w:tcPr>
          <w:p w14:paraId="2BB1FBE9" w14:textId="77777777" w:rsidR="006C3DDC" w:rsidRDefault="00000000">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000000">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000000">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000000">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000000">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lastRenderedPageBreak/>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Yes: CATT, Spreadtrum,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lastRenderedPageBreak/>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lastRenderedPageBreak/>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lastRenderedPageBreak/>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Huawei, HiSilicon</w:t>
            </w:r>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lastRenderedPageBreak/>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outlineLvl w:val="2"/>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lastRenderedPageBreak/>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Huawei, HiSilicon</w:t>
            </w:r>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lastRenderedPageBreak/>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TDM’ed SL PRS resource in a slot from a single UE perspective. </w:t>
            </w: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lastRenderedPageBreak/>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lastRenderedPageBreak/>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Huawei, HiSilicon</w:t>
            </w:r>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outlineLvl w:val="2"/>
              <w:rPr>
                <w:color w:val="00B0F0"/>
              </w:rPr>
            </w:pPr>
            <w:r>
              <w:rPr>
                <w:color w:val="00B0F0"/>
              </w:rPr>
              <w:lastRenderedPageBreak/>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proofErr w:type="gramStart"/>
            <w:r w:rsidR="00046BC3">
              <w:rPr>
                <w:rFonts w:eastAsia="Malgun Gothic"/>
                <w:bCs/>
                <w:sz w:val="20"/>
                <w:szCs w:val="20"/>
                <w:lang w:eastAsia="ko-KR"/>
              </w:rPr>
              <w:t>N,M</w:t>
            </w:r>
            <w:proofErr w:type="gramEnd"/>
            <w:r w:rsidR="00046BC3">
              <w:rPr>
                <w:rFonts w:eastAsia="Malgun Gothic"/>
                <w:bCs/>
                <w:sz w:val="20"/>
                <w:szCs w:val="20"/>
                <w:lang w:eastAsia="ko-KR"/>
              </w:rPr>
              <w:t xml:space="preserve">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lastRenderedPageBreak/>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Huawei, HiSilicon</w:t>
            </w:r>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lastRenderedPageBreak/>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outlineLvl w:val="2"/>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SimSun"/>
                <w:i/>
                <w:iCs/>
                <w:sz w:val="24"/>
                <w:szCs w:val="24"/>
              </w:rPr>
            </w:pPr>
          </w:p>
          <w:p w14:paraId="2BB1FEC3" w14:textId="77777777"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SimSun"/>
                <w:i/>
                <w:iCs/>
                <w:sz w:val="24"/>
                <w:szCs w:val="24"/>
              </w:rPr>
            </w:pPr>
          </w:p>
          <w:p w14:paraId="2BB1FEC5" w14:textId="77777777"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SimSun"/>
                <w:i/>
                <w:iCs/>
                <w:lang w:val="en-GB"/>
              </w:rPr>
            </w:pPr>
          </w:p>
          <w:p w14:paraId="2BB1FEC7" w14:textId="77777777"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r>
              <w:rPr>
                <w:rFonts w:eastAsia="Calibri"/>
              </w:rPr>
              <w:lastRenderedPageBreak/>
              <w:t>Futurewei [5]</w:t>
            </w:r>
          </w:p>
        </w:tc>
        <w:tc>
          <w:tcPr>
            <w:tcW w:w="8005" w:type="dxa"/>
          </w:tcPr>
          <w:p w14:paraId="2BB1FECB" w14:textId="77777777"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t>vivo [8]</w:t>
            </w:r>
          </w:p>
        </w:tc>
        <w:tc>
          <w:tcPr>
            <w:tcW w:w="8005" w:type="dxa"/>
          </w:tcPr>
          <w:p w14:paraId="2BB1FED5" w14:textId="77777777" w:rsidR="006C3DDC" w:rsidRDefault="006C3DDC">
            <w:pPr>
              <w:widowControl w:val="0"/>
              <w:numPr>
                <w:ilvl w:val="0"/>
                <w:numId w:val="17"/>
              </w:numPr>
              <w:snapToGrid/>
              <w:spacing w:after="0"/>
              <w:rPr>
                <w:rFonts w:eastAsia="SimSun"/>
                <w:i/>
                <w:iCs/>
                <w:kern w:val="2"/>
                <w:sz w:val="21"/>
                <w:szCs w:val="20"/>
                <w:lang w:eastAsia="zh-CN"/>
              </w:rPr>
            </w:pPr>
          </w:p>
          <w:p w14:paraId="2BB1FED6" w14:textId="77777777"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SimSun"/>
                <w:i/>
                <w:iCs/>
                <w:kern w:val="2"/>
                <w:sz w:val="21"/>
                <w:szCs w:val="20"/>
                <w:lang w:eastAsia="zh-CN"/>
              </w:rPr>
            </w:pPr>
          </w:p>
          <w:p w14:paraId="2BB1FED8" w14:textId="77777777" w:rsidR="006C3DDC" w:rsidRDefault="00143073">
            <w:pPr>
              <w:numPr>
                <w:ilvl w:val="0"/>
                <w:numId w:val="46"/>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000000">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000000">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B1FEE5"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B1FEE6"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9"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E" w14:textId="77777777"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m:t>
                  </m:r>
                  <w:proofErr w:type="gramStart"/>
                  <m:r>
                    <m:rPr>
                      <m:nor/>
                    </m:rPr>
                    <w:rPr>
                      <w:rFonts w:ascii="Cambria Math" w:hAnsi="Cambria Math"/>
                    </w:rPr>
                    <m:t>PRS,SL</m:t>
                  </m:r>
                  <w:proofErr w:type="gramEnd"/>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snapToGrid/>
              <w:jc w:val="left"/>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20: Further study is needed for SL PRS power control when multiple SL PRS </w:t>
            </w:r>
            <w:r>
              <w:rPr>
                <w:rFonts w:eastAsia="Batang"/>
                <w:i/>
                <w:iCs/>
                <w:kern w:val="2"/>
                <w:lang w:eastAsia="ko-KR"/>
              </w:rPr>
              <w:lastRenderedPageBreak/>
              <w:t>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lastRenderedPageBreak/>
              <w:t>Xiaomi [17]</w:t>
            </w:r>
          </w:p>
        </w:tc>
        <w:tc>
          <w:tcPr>
            <w:tcW w:w="8005" w:type="dxa"/>
          </w:tcPr>
          <w:p w14:paraId="2BB1FF0A"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lastRenderedPageBreak/>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lastRenderedPageBreak/>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t>Ericsson [28]</w:t>
            </w:r>
          </w:p>
        </w:tc>
        <w:tc>
          <w:tcPr>
            <w:tcW w:w="8005" w:type="dxa"/>
          </w:tcPr>
          <w:p w14:paraId="2BB1FF43" w14:textId="77777777" w:rsidR="006C3DDC" w:rsidRDefault="00000000">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000000">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000000">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000000">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000000">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000000">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lastRenderedPageBreak/>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Supported by: Nokia, Futurewei,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 xml:space="preserve">Note: The above solutions may apply also for the case of shared resource pools if SL PRS is transmitted without PSSCH. For the case when PSSCH and SL PRS are transmitted in the same slot in a shared resource pool, most companies assume use of PSSCH DMRS as </w:t>
      </w:r>
      <w:r>
        <w:rPr>
          <w:rStyle w:val="ui-provider"/>
          <w:bCs/>
          <w:i/>
          <w:iCs/>
        </w:rPr>
        <w:lastRenderedPageBreak/>
        <w:t>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lastRenderedPageBreak/>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Huawei, HiSilicon</w:t>
            </w:r>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77777777" w:rsidR="006C3DDC" w:rsidRDefault="006C3DDC">
            <w:pPr>
              <w:widowControl w:val="0"/>
              <w:rPr>
                <w:bCs/>
                <w:sz w:val="20"/>
                <w:szCs w:val="20"/>
                <w:lang w:eastAsia="zh-CN"/>
              </w:rPr>
            </w:pPr>
          </w:p>
        </w:tc>
        <w:tc>
          <w:tcPr>
            <w:tcW w:w="7742" w:type="dxa"/>
          </w:tcPr>
          <w:p w14:paraId="2BB1FFE5" w14:textId="77777777" w:rsidR="006C3DDC" w:rsidRDefault="006C3DDC">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lastRenderedPageBreak/>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lastRenderedPageBreak/>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lastRenderedPageBreak/>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lastRenderedPageBreak/>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Huawei, HiSilicon</w:t>
            </w:r>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 xml:space="preserve">OK. Regarding the FFS, we agree with LGE’s view and propose instead to add the </w:t>
            </w:r>
            <w:r>
              <w:rPr>
                <w:bCs/>
              </w:rPr>
              <w:lastRenderedPageBreak/>
              <w:t>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lastRenderedPageBreak/>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outlineLvl w:val="2"/>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 xml:space="preserve">‘at least’ condition based on the comments in the previous </w:t>
            </w:r>
            <w:r>
              <w:rPr>
                <w:rFonts w:eastAsia="Malgun Gothic"/>
                <w:bCs/>
                <w:lang w:eastAsia="ko-KR"/>
              </w:rPr>
              <w:lastRenderedPageBreak/>
              <w:t>round.</w:t>
            </w:r>
          </w:p>
          <w:p w14:paraId="2BB200C0" w14:textId="77777777" w:rsidR="00B91088" w:rsidRDefault="00B91088" w:rsidP="00B91088">
            <w:pPr>
              <w:pStyle w:val="Heading3"/>
              <w:outlineLvl w:val="2"/>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lastRenderedPageBreak/>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w:t>
            </w:r>
            <w:r>
              <w:rPr>
                <w:iCs/>
                <w:sz w:val="20"/>
                <w:szCs w:val="20"/>
              </w:rPr>
              <w:lastRenderedPageBreak/>
              <w:t xml:space="preserve">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lastRenderedPageBreak/>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Heading3"/>
              <w:outlineLvl w:val="2"/>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lastRenderedPageBreak/>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outlineLvl w:val="2"/>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Proposed by: Nokia</w:t>
      </w:r>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lastRenderedPageBreak/>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DengXian"/>
                <w:bCs/>
                <w:i/>
                <w:kern w:val="2"/>
                <w:sz w:val="21"/>
                <w:lang w:eastAsia="zh-CN"/>
              </w:rPr>
            </w:pPr>
          </w:p>
          <w:p w14:paraId="2BB2015B"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DengXian"/>
                <w:bCs/>
                <w:i/>
                <w:kern w:val="2"/>
                <w:sz w:val="21"/>
                <w:lang w:eastAsia="zh-CN"/>
              </w:rPr>
            </w:pPr>
          </w:p>
          <w:p w14:paraId="2BB2015D"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t>CMCC [35]</w:t>
            </w:r>
          </w:p>
        </w:tc>
        <w:tc>
          <w:tcPr>
            <w:tcW w:w="8005" w:type="dxa"/>
          </w:tcPr>
          <w:p w14:paraId="2BB20167" w14:textId="77777777" w:rsidR="006C3DDC" w:rsidRDefault="00143073">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lastRenderedPageBreak/>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t>Continental Automotive [7]</w:t>
            </w:r>
          </w:p>
        </w:tc>
        <w:tc>
          <w:tcPr>
            <w:tcW w:w="8005" w:type="dxa"/>
          </w:tcPr>
          <w:p w14:paraId="2BB2017E"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DengXian"/>
                <w:bCs/>
                <w:i/>
                <w:kern w:val="2"/>
                <w:sz w:val="21"/>
                <w:lang w:eastAsia="zh-CN"/>
              </w:rPr>
            </w:pPr>
          </w:p>
          <w:p w14:paraId="2BB20180"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DengXian"/>
                <w:bCs/>
                <w:i/>
                <w:kern w:val="2"/>
                <w:sz w:val="21"/>
                <w:lang w:eastAsia="zh-CN"/>
              </w:rPr>
            </w:pPr>
          </w:p>
          <w:p w14:paraId="2BB20182"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outlineLvl w:val="2"/>
              <w:rPr>
                <w:color w:val="00B0F0"/>
              </w:rPr>
            </w:pPr>
            <w:r>
              <w:rPr>
                <w:color w:val="00B0F0"/>
              </w:rPr>
              <w:lastRenderedPageBreak/>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lastRenderedPageBreak/>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SimSun"/>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SimSun"/>
          <w:bCs/>
          <w:i/>
        </w:rPr>
      </w:pPr>
      <w:r>
        <w:rPr>
          <w:rFonts w:eastAsia="SimSun"/>
          <w:bCs/>
          <w:i/>
        </w:rPr>
        <w:lastRenderedPageBreak/>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lastRenderedPageBreak/>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B201DE" w14:textId="77777777" w:rsidR="006C3DDC" w:rsidRDefault="00143073">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14:paraId="2BB201E1"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14:paraId="2BB201E4"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SimSun"/>
          <w:bCs/>
          <w:i/>
        </w:rPr>
      </w:pPr>
      <w:r>
        <w:rPr>
          <w:rFonts w:eastAsia="SimSun"/>
          <w:bCs/>
          <w:i/>
        </w:rPr>
        <w:t>SL PRS sequence ID.</w:t>
      </w:r>
    </w:p>
    <w:p w14:paraId="2BB201E6" w14:textId="77777777"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B201E8" w14:textId="77777777" w:rsidR="006C3DDC" w:rsidRDefault="00143073">
      <w:pPr>
        <w:numPr>
          <w:ilvl w:val="1"/>
          <w:numId w:val="8"/>
        </w:numPr>
        <w:snapToGrid/>
        <w:spacing w:after="160" w:line="259" w:lineRule="auto"/>
        <w:jc w:val="left"/>
        <w:rPr>
          <w:rFonts w:eastAsia="SimSun"/>
          <w:bCs/>
          <w:i/>
        </w:rPr>
      </w:pPr>
      <w:r>
        <w:rPr>
          <w:rFonts w:eastAsia="SimSun"/>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SimSun"/>
                <w:b/>
              </w:rPr>
            </w:pPr>
            <w:r>
              <w:rPr>
                <w:rFonts w:eastAsia="SimSun"/>
                <w:b/>
              </w:rPr>
              <w:t>[Medium] FL2 Proposal 2.2-2</w:t>
            </w:r>
          </w:p>
          <w:p w14:paraId="2BB201EE" w14:textId="77777777"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iCs/>
              </w:rPr>
              <w:t>.</w:t>
            </w:r>
          </w:p>
          <w:p w14:paraId="2BB201EF" w14:textId="77777777" w:rsidR="006C3DDC" w:rsidRDefault="006C3DDC">
            <w:pPr>
              <w:suppressAutoHyphens w:val="0"/>
              <w:snapToGrid/>
              <w:spacing w:after="0"/>
              <w:jc w:val="left"/>
              <w:rPr>
                <w:rFonts w:eastAsia="SimSun"/>
              </w:rPr>
            </w:pPr>
          </w:p>
          <w:p w14:paraId="2BB201F0"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suppressAutoHyphens w:val="0"/>
              <w:snapToGrid/>
              <w:spacing w:after="0"/>
              <w:jc w:val="left"/>
              <w:rPr>
                <w:rFonts w:eastAsia="SimSun"/>
                <w:i/>
                <w:iCs/>
              </w:rPr>
            </w:pPr>
          </w:p>
          <w:p w14:paraId="2BB201F7" w14:textId="77777777"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are supported. </w:t>
            </w:r>
          </w:p>
          <w:p w14:paraId="2BB201FC" w14:textId="77777777" w:rsidR="006C3DDC" w:rsidRDefault="006C3DDC">
            <w:pPr>
              <w:suppressAutoHyphens w:val="0"/>
              <w:snapToGrid/>
              <w:spacing w:after="0"/>
              <w:jc w:val="left"/>
              <w:rPr>
                <w:rFonts w:eastAsia="SimSun"/>
              </w:rPr>
            </w:pPr>
          </w:p>
          <w:p w14:paraId="2BB201FD" w14:textId="77777777"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B20202"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w:proofErr w:type="gramStart"/>
                  <m:r>
                    <m:rPr>
                      <m:nor/>
                    </m:rPr>
                    <w:rPr>
                      <w:rFonts w:ascii="Cambria Math" w:hAnsi="Cambria Math"/>
                      <w:color w:val="00B0F0"/>
                      <w:sz w:val="20"/>
                      <w:szCs w:val="20"/>
                    </w:rPr>
                    <m:t>ID,seq</m:t>
                  </m:r>
                  <w:proofErr w:type="gramEnd"/>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lastRenderedPageBreak/>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w:proofErr w:type="gramStart"/>
            <m:r>
              <m:rPr>
                <m:nor/>
              </m:rPr>
              <w:rPr>
                <w:rFonts w:ascii="Cambria Math" w:hAnsi="Cambria Math"/>
                <w:color w:val="00B0F0"/>
                <w:sz w:val="20"/>
                <w:szCs w:val="20"/>
                <w:lang w:eastAsia="zh-CN"/>
              </w:rPr>
              <m:t>ID,seq</m:t>
            </m:r>
            <w:proofErr w:type="gramEnd"/>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B20255" w14:textId="77777777" w:rsidR="006C3DDC" w:rsidRDefault="00143073">
      <w:pPr>
        <w:numPr>
          <w:ilvl w:val="0"/>
          <w:numId w:val="58"/>
        </w:numPr>
      </w:pPr>
      <w:bookmarkStart w:id="13" w:name="_Ref100000591"/>
      <w:bookmarkEnd w:id="13"/>
      <w:r>
        <w:t>RP-223549, “New WID on Expanded and Improved NR Positioning”, Intel Corporation, CATT, Ericsson, December 2022</w:t>
      </w:r>
    </w:p>
    <w:p w14:paraId="2BB20256" w14:textId="77777777" w:rsidR="006C3DDC" w:rsidRDefault="00143073">
      <w:pPr>
        <w:numPr>
          <w:ilvl w:val="0"/>
          <w:numId w:val="58"/>
        </w:numPr>
      </w:pPr>
      <w:bookmarkStart w:id="14" w:name="_Ref1000005911"/>
      <w:bookmarkStart w:id="15" w:name="_Ref125183189"/>
      <w:bookmarkEnd w:id="14"/>
      <w:r>
        <w:t>TR 38.859, “Study on expanded and improved NR positioning (Release 18)”, December 2022</w:t>
      </w:r>
      <w:bookmarkEnd w:id="15"/>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Huawei, HiSilicon</w:t>
      </w:r>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lastRenderedPageBreak/>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3295" w14:textId="77777777" w:rsidR="00AC035F" w:rsidRDefault="00AC035F">
      <w:pPr>
        <w:spacing w:after="0"/>
      </w:pPr>
      <w:r>
        <w:separator/>
      </w:r>
    </w:p>
  </w:endnote>
  <w:endnote w:type="continuationSeparator" w:id="0">
    <w:p w14:paraId="381664E5" w14:textId="77777777" w:rsidR="00AC035F" w:rsidRDefault="00AC03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panose1 w:val="020B0604020203020204"/>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143073" w:rsidRDefault="00143073">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4667AD">
      <w:rPr>
        <w:b/>
        <w:bCs/>
        <w:noProof/>
        <w:sz w:val="24"/>
        <w:szCs w:val="24"/>
      </w:rPr>
      <w:t>94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4667AD">
      <w:rPr>
        <w:b/>
        <w:bCs/>
        <w:noProof/>
        <w:sz w:val="24"/>
        <w:szCs w:val="24"/>
      </w:rPr>
      <w:t>121</w:t>
    </w:r>
    <w:r>
      <w:rPr>
        <w:b/>
        <w:bCs/>
        <w:sz w:val="24"/>
        <w:szCs w:val="24"/>
      </w:rPr>
      <w:fldChar w:fldCharType="end"/>
    </w:r>
  </w:p>
  <w:p w14:paraId="2BB20284" w14:textId="77777777" w:rsidR="00143073" w:rsidRDefault="0014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D66A" w14:textId="77777777" w:rsidR="00AC035F" w:rsidRDefault="00AC035F">
      <w:pPr>
        <w:spacing w:after="0"/>
      </w:pPr>
      <w:r>
        <w:separator/>
      </w:r>
    </w:p>
  </w:footnote>
  <w:footnote w:type="continuationSeparator" w:id="0">
    <w:p w14:paraId="15ABF011" w14:textId="77777777" w:rsidR="00AC035F" w:rsidRDefault="00AC03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22202274">
    <w:abstractNumId w:val="38"/>
  </w:num>
  <w:num w:numId="2" w16cid:durableId="145243392">
    <w:abstractNumId w:val="11"/>
  </w:num>
  <w:num w:numId="3" w16cid:durableId="1520847583">
    <w:abstractNumId w:val="12"/>
  </w:num>
  <w:num w:numId="4" w16cid:durableId="2360703">
    <w:abstractNumId w:val="40"/>
  </w:num>
  <w:num w:numId="5" w16cid:durableId="689524388">
    <w:abstractNumId w:val="6"/>
  </w:num>
  <w:num w:numId="6" w16cid:durableId="1446533073">
    <w:abstractNumId w:val="54"/>
  </w:num>
  <w:num w:numId="7" w16cid:durableId="1025057954">
    <w:abstractNumId w:val="34"/>
  </w:num>
  <w:num w:numId="8" w16cid:durableId="377819834">
    <w:abstractNumId w:val="13"/>
  </w:num>
  <w:num w:numId="9" w16cid:durableId="2139911734">
    <w:abstractNumId w:val="55"/>
  </w:num>
  <w:num w:numId="10" w16cid:durableId="473983699">
    <w:abstractNumId w:val="15"/>
  </w:num>
  <w:num w:numId="11" w16cid:durableId="1728215010">
    <w:abstractNumId w:val="29"/>
  </w:num>
  <w:num w:numId="12" w16cid:durableId="666054419">
    <w:abstractNumId w:val="46"/>
  </w:num>
  <w:num w:numId="13" w16cid:durableId="1379473847">
    <w:abstractNumId w:val="4"/>
  </w:num>
  <w:num w:numId="14" w16cid:durableId="2014524385">
    <w:abstractNumId w:val="36"/>
  </w:num>
  <w:num w:numId="15" w16cid:durableId="528495581">
    <w:abstractNumId w:val="32"/>
  </w:num>
  <w:num w:numId="16" w16cid:durableId="1423647684">
    <w:abstractNumId w:val="14"/>
  </w:num>
  <w:num w:numId="17" w16cid:durableId="1012607184">
    <w:abstractNumId w:val="28"/>
  </w:num>
  <w:num w:numId="18" w16cid:durableId="1642493703">
    <w:abstractNumId w:val="52"/>
  </w:num>
  <w:num w:numId="19" w16cid:durableId="563490348">
    <w:abstractNumId w:val="23"/>
  </w:num>
  <w:num w:numId="20" w16cid:durableId="6178453">
    <w:abstractNumId w:val="18"/>
  </w:num>
  <w:num w:numId="21" w16cid:durableId="975185444">
    <w:abstractNumId w:val="56"/>
  </w:num>
  <w:num w:numId="22" w16cid:durableId="2042242200">
    <w:abstractNumId w:val="16"/>
  </w:num>
  <w:num w:numId="23" w16cid:durableId="630089802">
    <w:abstractNumId w:val="53"/>
  </w:num>
  <w:num w:numId="24" w16cid:durableId="173232760">
    <w:abstractNumId w:val="47"/>
  </w:num>
  <w:num w:numId="25" w16cid:durableId="53745265">
    <w:abstractNumId w:val="57"/>
  </w:num>
  <w:num w:numId="26" w16cid:durableId="661276829">
    <w:abstractNumId w:val="27"/>
  </w:num>
  <w:num w:numId="27" w16cid:durableId="1267806510">
    <w:abstractNumId w:val="33"/>
  </w:num>
  <w:num w:numId="28" w16cid:durableId="1873613123">
    <w:abstractNumId w:val="24"/>
  </w:num>
  <w:num w:numId="29" w16cid:durableId="939072786">
    <w:abstractNumId w:val="48"/>
  </w:num>
  <w:num w:numId="30" w16cid:durableId="764031668">
    <w:abstractNumId w:val="31"/>
  </w:num>
  <w:num w:numId="31" w16cid:durableId="1536389806">
    <w:abstractNumId w:val="7"/>
  </w:num>
  <w:num w:numId="32" w16cid:durableId="1393655511">
    <w:abstractNumId w:val="17"/>
  </w:num>
  <w:num w:numId="33" w16cid:durableId="2117744766">
    <w:abstractNumId w:val="19"/>
  </w:num>
  <w:num w:numId="34" w16cid:durableId="1428237470">
    <w:abstractNumId w:val="43"/>
  </w:num>
  <w:num w:numId="35" w16cid:durableId="1469741337">
    <w:abstractNumId w:val="5"/>
  </w:num>
  <w:num w:numId="36" w16cid:durableId="1461067240">
    <w:abstractNumId w:val="21"/>
  </w:num>
  <w:num w:numId="37" w16cid:durableId="1502967900">
    <w:abstractNumId w:val="41"/>
  </w:num>
  <w:num w:numId="38" w16cid:durableId="2054113520">
    <w:abstractNumId w:val="1"/>
  </w:num>
  <w:num w:numId="39" w16cid:durableId="2088577757">
    <w:abstractNumId w:val="39"/>
  </w:num>
  <w:num w:numId="40" w16cid:durableId="884760019">
    <w:abstractNumId w:val="10"/>
  </w:num>
  <w:num w:numId="41" w16cid:durableId="944576874">
    <w:abstractNumId w:val="37"/>
  </w:num>
  <w:num w:numId="42" w16cid:durableId="24408926">
    <w:abstractNumId w:val="49"/>
  </w:num>
  <w:num w:numId="43" w16cid:durableId="1623420262">
    <w:abstractNumId w:val="8"/>
  </w:num>
  <w:num w:numId="44" w16cid:durableId="830414751">
    <w:abstractNumId w:val="35"/>
  </w:num>
  <w:num w:numId="45" w16cid:durableId="285235580">
    <w:abstractNumId w:val="22"/>
  </w:num>
  <w:num w:numId="46" w16cid:durableId="385686839">
    <w:abstractNumId w:val="25"/>
  </w:num>
  <w:num w:numId="47" w16cid:durableId="511994109">
    <w:abstractNumId w:val="45"/>
  </w:num>
  <w:num w:numId="48" w16cid:durableId="410584191">
    <w:abstractNumId w:val="20"/>
  </w:num>
  <w:num w:numId="49" w16cid:durableId="1882940779">
    <w:abstractNumId w:val="3"/>
  </w:num>
  <w:num w:numId="50" w16cid:durableId="314992146">
    <w:abstractNumId w:val="44"/>
  </w:num>
  <w:num w:numId="51" w16cid:durableId="1475639427">
    <w:abstractNumId w:val="26"/>
  </w:num>
  <w:num w:numId="52" w16cid:durableId="565727101">
    <w:abstractNumId w:val="9"/>
  </w:num>
  <w:num w:numId="53" w16cid:durableId="887883106">
    <w:abstractNumId w:val="30"/>
  </w:num>
  <w:num w:numId="54" w16cid:durableId="1804078115">
    <w:abstractNumId w:val="50"/>
  </w:num>
  <w:num w:numId="55" w16cid:durableId="1036079787">
    <w:abstractNumId w:val="2"/>
  </w:num>
  <w:num w:numId="56" w16cid:durableId="1543665968">
    <w:abstractNumId w:val="0"/>
  </w:num>
  <w:num w:numId="57" w16cid:durableId="908660535">
    <w:abstractNumId w:val="51"/>
  </w:num>
  <w:num w:numId="58" w16cid:durableId="1735808176">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46BC3"/>
    <w:rsid w:val="0005295B"/>
    <w:rsid w:val="00052D37"/>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9779F"/>
    <w:rsid w:val="000A525C"/>
    <w:rsid w:val="000A52CE"/>
    <w:rsid w:val="000B2FF1"/>
    <w:rsid w:val="000B3716"/>
    <w:rsid w:val="000B653A"/>
    <w:rsid w:val="000B704D"/>
    <w:rsid w:val="000C00CC"/>
    <w:rsid w:val="000C0DBD"/>
    <w:rsid w:val="000C2285"/>
    <w:rsid w:val="000C65F9"/>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7781"/>
    <w:rsid w:val="00107DB8"/>
    <w:rsid w:val="00110E37"/>
    <w:rsid w:val="001112C0"/>
    <w:rsid w:val="00112FEC"/>
    <w:rsid w:val="001232B5"/>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76C82"/>
    <w:rsid w:val="001819F2"/>
    <w:rsid w:val="00181ACA"/>
    <w:rsid w:val="00183AEA"/>
    <w:rsid w:val="001860BB"/>
    <w:rsid w:val="00190022"/>
    <w:rsid w:val="00190115"/>
    <w:rsid w:val="001904AA"/>
    <w:rsid w:val="00193FBB"/>
    <w:rsid w:val="001A36FD"/>
    <w:rsid w:val="001A66B3"/>
    <w:rsid w:val="001B3A36"/>
    <w:rsid w:val="001B7748"/>
    <w:rsid w:val="001C1DCF"/>
    <w:rsid w:val="001D1F7A"/>
    <w:rsid w:val="001D6B20"/>
    <w:rsid w:val="001E3C92"/>
    <w:rsid w:val="001E6293"/>
    <w:rsid w:val="001E72C0"/>
    <w:rsid w:val="001F0254"/>
    <w:rsid w:val="001F1B22"/>
    <w:rsid w:val="0020165E"/>
    <w:rsid w:val="00202F3D"/>
    <w:rsid w:val="00207F05"/>
    <w:rsid w:val="0022352D"/>
    <w:rsid w:val="00224AA2"/>
    <w:rsid w:val="00226042"/>
    <w:rsid w:val="00227FE0"/>
    <w:rsid w:val="00234D64"/>
    <w:rsid w:val="0023728C"/>
    <w:rsid w:val="00237642"/>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07CE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32075"/>
    <w:rsid w:val="0044139C"/>
    <w:rsid w:val="00444534"/>
    <w:rsid w:val="004476BA"/>
    <w:rsid w:val="004534DC"/>
    <w:rsid w:val="00461EBF"/>
    <w:rsid w:val="004624A0"/>
    <w:rsid w:val="0046452F"/>
    <w:rsid w:val="004667AD"/>
    <w:rsid w:val="00467BCD"/>
    <w:rsid w:val="004754D8"/>
    <w:rsid w:val="004818D3"/>
    <w:rsid w:val="0048198A"/>
    <w:rsid w:val="00483D08"/>
    <w:rsid w:val="0049567A"/>
    <w:rsid w:val="00495FE9"/>
    <w:rsid w:val="0049633C"/>
    <w:rsid w:val="00496E62"/>
    <w:rsid w:val="004976F6"/>
    <w:rsid w:val="004A2E02"/>
    <w:rsid w:val="004A3B78"/>
    <w:rsid w:val="004A404B"/>
    <w:rsid w:val="004A440C"/>
    <w:rsid w:val="004B077C"/>
    <w:rsid w:val="004B35F3"/>
    <w:rsid w:val="004C219D"/>
    <w:rsid w:val="004C45BF"/>
    <w:rsid w:val="004C46FF"/>
    <w:rsid w:val="004C7A48"/>
    <w:rsid w:val="004D0FAE"/>
    <w:rsid w:val="004E3324"/>
    <w:rsid w:val="004E5F3A"/>
    <w:rsid w:val="004E62CD"/>
    <w:rsid w:val="004F02AF"/>
    <w:rsid w:val="00503292"/>
    <w:rsid w:val="00503F6A"/>
    <w:rsid w:val="00510DDC"/>
    <w:rsid w:val="00511383"/>
    <w:rsid w:val="00511BFA"/>
    <w:rsid w:val="00512DA8"/>
    <w:rsid w:val="005211C6"/>
    <w:rsid w:val="0052184A"/>
    <w:rsid w:val="005254DB"/>
    <w:rsid w:val="005449DA"/>
    <w:rsid w:val="005466DF"/>
    <w:rsid w:val="00546F61"/>
    <w:rsid w:val="0055237A"/>
    <w:rsid w:val="00552D28"/>
    <w:rsid w:val="005636E0"/>
    <w:rsid w:val="00564233"/>
    <w:rsid w:val="0056690D"/>
    <w:rsid w:val="00570630"/>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4C64"/>
    <w:rsid w:val="005C7568"/>
    <w:rsid w:val="005D17FC"/>
    <w:rsid w:val="005D23C7"/>
    <w:rsid w:val="005D2B30"/>
    <w:rsid w:val="005D5928"/>
    <w:rsid w:val="005D63D6"/>
    <w:rsid w:val="005D683F"/>
    <w:rsid w:val="005E1333"/>
    <w:rsid w:val="005E4B00"/>
    <w:rsid w:val="005E586C"/>
    <w:rsid w:val="005F0079"/>
    <w:rsid w:val="005F09EE"/>
    <w:rsid w:val="005F5919"/>
    <w:rsid w:val="005F596D"/>
    <w:rsid w:val="00600CF5"/>
    <w:rsid w:val="00606B0E"/>
    <w:rsid w:val="00610087"/>
    <w:rsid w:val="00611D35"/>
    <w:rsid w:val="00613F29"/>
    <w:rsid w:val="00616C2A"/>
    <w:rsid w:val="006208AC"/>
    <w:rsid w:val="00621A22"/>
    <w:rsid w:val="00634AE0"/>
    <w:rsid w:val="0063546A"/>
    <w:rsid w:val="00641EE7"/>
    <w:rsid w:val="00644E05"/>
    <w:rsid w:val="00656033"/>
    <w:rsid w:val="0065698D"/>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5DFD"/>
    <w:rsid w:val="006A6FAB"/>
    <w:rsid w:val="006B36AC"/>
    <w:rsid w:val="006B5AA7"/>
    <w:rsid w:val="006C0A26"/>
    <w:rsid w:val="006C0E04"/>
    <w:rsid w:val="006C18FB"/>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1928"/>
    <w:rsid w:val="00734965"/>
    <w:rsid w:val="00737A84"/>
    <w:rsid w:val="007443F7"/>
    <w:rsid w:val="00744CD1"/>
    <w:rsid w:val="00744E1D"/>
    <w:rsid w:val="0075138D"/>
    <w:rsid w:val="0075182F"/>
    <w:rsid w:val="0075413A"/>
    <w:rsid w:val="0075466D"/>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36A8"/>
    <w:rsid w:val="007C3FA5"/>
    <w:rsid w:val="007D45A0"/>
    <w:rsid w:val="007D5B63"/>
    <w:rsid w:val="007E1C1F"/>
    <w:rsid w:val="007E223F"/>
    <w:rsid w:val="007E64A2"/>
    <w:rsid w:val="007F5582"/>
    <w:rsid w:val="007F56A7"/>
    <w:rsid w:val="007F5DA8"/>
    <w:rsid w:val="0080354A"/>
    <w:rsid w:val="00804E98"/>
    <w:rsid w:val="00807A24"/>
    <w:rsid w:val="00813B4E"/>
    <w:rsid w:val="00815CBC"/>
    <w:rsid w:val="00816D66"/>
    <w:rsid w:val="00817F4B"/>
    <w:rsid w:val="00821FE9"/>
    <w:rsid w:val="0082373B"/>
    <w:rsid w:val="00824F28"/>
    <w:rsid w:val="00825791"/>
    <w:rsid w:val="008268A2"/>
    <w:rsid w:val="00841FE3"/>
    <w:rsid w:val="00844007"/>
    <w:rsid w:val="00847054"/>
    <w:rsid w:val="00847342"/>
    <w:rsid w:val="00847551"/>
    <w:rsid w:val="00847CB4"/>
    <w:rsid w:val="00851AE2"/>
    <w:rsid w:val="00852ABD"/>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4229"/>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A1498"/>
    <w:rsid w:val="009B3E78"/>
    <w:rsid w:val="009B4522"/>
    <w:rsid w:val="009B7714"/>
    <w:rsid w:val="009C5399"/>
    <w:rsid w:val="009C544E"/>
    <w:rsid w:val="009C695B"/>
    <w:rsid w:val="009C7312"/>
    <w:rsid w:val="009C7B8D"/>
    <w:rsid w:val="009D10B9"/>
    <w:rsid w:val="009D1518"/>
    <w:rsid w:val="009D313C"/>
    <w:rsid w:val="009D3B9A"/>
    <w:rsid w:val="009D664A"/>
    <w:rsid w:val="009E2BCC"/>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46B7C"/>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4FE"/>
    <w:rsid w:val="00AA45EE"/>
    <w:rsid w:val="00AA6E71"/>
    <w:rsid w:val="00AB7236"/>
    <w:rsid w:val="00AC035F"/>
    <w:rsid w:val="00AC7C4C"/>
    <w:rsid w:val="00AD6BEA"/>
    <w:rsid w:val="00AF564C"/>
    <w:rsid w:val="00AF73E1"/>
    <w:rsid w:val="00B026A5"/>
    <w:rsid w:val="00B040BC"/>
    <w:rsid w:val="00B11E68"/>
    <w:rsid w:val="00B12573"/>
    <w:rsid w:val="00B1364A"/>
    <w:rsid w:val="00B1624E"/>
    <w:rsid w:val="00B205B0"/>
    <w:rsid w:val="00B20D65"/>
    <w:rsid w:val="00B22FB7"/>
    <w:rsid w:val="00B27BDA"/>
    <w:rsid w:val="00B31021"/>
    <w:rsid w:val="00B3158C"/>
    <w:rsid w:val="00B3456B"/>
    <w:rsid w:val="00B40474"/>
    <w:rsid w:val="00B455FA"/>
    <w:rsid w:val="00B5362E"/>
    <w:rsid w:val="00B54F22"/>
    <w:rsid w:val="00B5797D"/>
    <w:rsid w:val="00B60DC8"/>
    <w:rsid w:val="00B63C83"/>
    <w:rsid w:val="00B7122D"/>
    <w:rsid w:val="00B734B8"/>
    <w:rsid w:val="00B74306"/>
    <w:rsid w:val="00B84223"/>
    <w:rsid w:val="00B846E0"/>
    <w:rsid w:val="00B85A61"/>
    <w:rsid w:val="00B8730E"/>
    <w:rsid w:val="00B87F29"/>
    <w:rsid w:val="00B91088"/>
    <w:rsid w:val="00B913C4"/>
    <w:rsid w:val="00B91B6A"/>
    <w:rsid w:val="00B964E4"/>
    <w:rsid w:val="00BA1423"/>
    <w:rsid w:val="00BA29AC"/>
    <w:rsid w:val="00BA728D"/>
    <w:rsid w:val="00BC2CF1"/>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CF1455"/>
    <w:rsid w:val="00CF4C1A"/>
    <w:rsid w:val="00D007AA"/>
    <w:rsid w:val="00D066C0"/>
    <w:rsid w:val="00D06D47"/>
    <w:rsid w:val="00D15930"/>
    <w:rsid w:val="00D1639B"/>
    <w:rsid w:val="00D163E2"/>
    <w:rsid w:val="00D20787"/>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63FAD"/>
    <w:rsid w:val="00D735A3"/>
    <w:rsid w:val="00D75CE8"/>
    <w:rsid w:val="00D82A74"/>
    <w:rsid w:val="00D832DB"/>
    <w:rsid w:val="00D9280C"/>
    <w:rsid w:val="00D95E23"/>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1E3B"/>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67DBD"/>
    <w:rsid w:val="00E761A2"/>
    <w:rsid w:val="00E778F4"/>
    <w:rsid w:val="00E80620"/>
    <w:rsid w:val="00E80CBC"/>
    <w:rsid w:val="00E86684"/>
    <w:rsid w:val="00E93293"/>
    <w:rsid w:val="00E9521F"/>
    <w:rsid w:val="00E961BF"/>
    <w:rsid w:val="00EA206E"/>
    <w:rsid w:val="00EA6666"/>
    <w:rsid w:val="00EB3511"/>
    <w:rsid w:val="00EB366C"/>
    <w:rsid w:val="00EB36C8"/>
    <w:rsid w:val="00EB5115"/>
    <w:rsid w:val="00EC2C06"/>
    <w:rsid w:val="00EC3E1D"/>
    <w:rsid w:val="00ED231F"/>
    <w:rsid w:val="00ED2B9A"/>
    <w:rsid w:val="00ED359F"/>
    <w:rsid w:val="00ED4CE9"/>
    <w:rsid w:val="00ED5B73"/>
    <w:rsid w:val="00ED5D0B"/>
    <w:rsid w:val="00EE10A9"/>
    <w:rsid w:val="00EF5581"/>
    <w:rsid w:val="00EF56D1"/>
    <w:rsid w:val="00F00F13"/>
    <w:rsid w:val="00F01362"/>
    <w:rsid w:val="00F045E3"/>
    <w:rsid w:val="00F063A5"/>
    <w:rsid w:val="00F14231"/>
    <w:rsid w:val="00F153D6"/>
    <w:rsid w:val="00F17CE5"/>
    <w:rsid w:val="00F21A54"/>
    <w:rsid w:val="00F25BA2"/>
    <w:rsid w:val="00F3351B"/>
    <w:rsid w:val="00F42B2A"/>
    <w:rsid w:val="00F44097"/>
    <w:rsid w:val="00F4519E"/>
    <w:rsid w:val="00F5302E"/>
    <w:rsid w:val="00F549E6"/>
    <w:rsid w:val="00F551C8"/>
    <w:rsid w:val="00F61DC3"/>
    <w:rsid w:val="00F637A5"/>
    <w:rsid w:val="00F6529E"/>
    <w:rsid w:val="00F67D98"/>
    <w:rsid w:val="00F75EFF"/>
    <w:rsid w:val="00F77647"/>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D3A44-0306-4A3E-83E6-735ECC06AAE4}">
  <ds:schemaRefs>
    <ds:schemaRef ds:uri="http://schemas.openxmlformats.org/officeDocument/2006/bibliography"/>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123</Pages>
  <Words>38613</Words>
  <Characters>220098</Characters>
  <Application>Microsoft Office Word</Application>
  <DocSecurity>0</DocSecurity>
  <Lines>1834</Lines>
  <Paragraphs>516</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258195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Xiong, Gang</cp:lastModifiedBy>
  <cp:revision>12</cp:revision>
  <dcterms:created xsi:type="dcterms:W3CDTF">2023-04-24T18:14:00Z</dcterms:created>
  <dcterms:modified xsi:type="dcterms:W3CDTF">2023-04-24T19:06:00Z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