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rPr>
        <w:t>Agenda item:</w:t>
      </w:r>
      <w:r>
        <w:rPr>
          <w:rFonts w:eastAsia="DengXian"/>
          <w:b/>
        </w:rPr>
        <w:tab/>
      </w:r>
      <w:r>
        <w:rPr>
          <w:rFonts w:eastAsia="DengXian"/>
        </w:rPr>
        <w:t>9.3.1</w:t>
      </w:r>
    </w:p>
    <w:p w14:paraId="0A56D54C" w14:textId="77777777" w:rsidR="000C0B47" w:rsidRDefault="00260FBD">
      <w:pPr>
        <w:tabs>
          <w:tab w:val="left" w:pos="1985"/>
        </w:tabs>
        <w:ind w:left="1980" w:hanging="1946"/>
        <w:rPr>
          <w:rFonts w:eastAsia="DengXian"/>
        </w:rPr>
      </w:pPr>
      <w:r>
        <w:rPr>
          <w:rFonts w:eastAsia="DengXian"/>
          <w:b/>
        </w:rPr>
        <w:t xml:space="preserve">Source: </w:t>
      </w:r>
      <w:r>
        <w:rPr>
          <w:rFonts w:eastAsia="DengXian"/>
          <w:b/>
        </w:rPr>
        <w:tab/>
      </w:r>
      <w:r>
        <w:rPr>
          <w:rFonts w:eastAsia="DengXian"/>
          <w:b/>
        </w:rPr>
        <w:tab/>
      </w:r>
      <w:r>
        <w:rPr>
          <w:rFonts w:eastAsia="DengXian"/>
        </w:rPr>
        <w:t>Moderator (CMCC)</w:t>
      </w:r>
    </w:p>
    <w:p w14:paraId="40418CD8" w14:textId="343440A0" w:rsidR="000C0B47" w:rsidRDefault="00260FBD">
      <w:pPr>
        <w:tabs>
          <w:tab w:val="left" w:pos="1985"/>
        </w:tabs>
        <w:spacing w:afterLines="100" w:after="240"/>
        <w:ind w:left="1980" w:hanging="1980"/>
        <w:rPr>
          <w:rFonts w:eastAsia="DengXian"/>
          <w:sz w:val="32"/>
        </w:rPr>
      </w:pPr>
      <w:r>
        <w:rPr>
          <w:rFonts w:eastAsia="DengXian"/>
          <w:b/>
        </w:rPr>
        <w:t>Title:</w:t>
      </w:r>
      <w:r>
        <w:rPr>
          <w:rFonts w:eastAsia="DengXian"/>
        </w:rPr>
        <w:t xml:space="preserve"> </w:t>
      </w:r>
      <w:r>
        <w:rPr>
          <w:rFonts w:eastAsia="DengXian"/>
        </w:rPr>
        <w:tab/>
        <w:t>Summary# on evaluation on NR duplex evolution</w:t>
      </w:r>
    </w:p>
    <w:p w14:paraId="2DC508D6" w14:textId="77777777" w:rsidR="000C0B47" w:rsidRDefault="00260FBD">
      <w:pPr>
        <w:tabs>
          <w:tab w:val="left" w:pos="1985"/>
        </w:tabs>
        <w:spacing w:afterLines="100" w:after="240"/>
        <w:ind w:left="1980" w:hanging="1980"/>
        <w:rPr>
          <w:rFonts w:eastAsia="DengXian"/>
        </w:rPr>
      </w:pPr>
      <w:r>
        <w:rPr>
          <w:rFonts w:eastAsia="DengXian"/>
          <w:b/>
        </w:rPr>
        <w:t>Document for:</w:t>
      </w:r>
      <w:r>
        <w:rPr>
          <w:rFonts w:eastAsia="DengXian"/>
        </w:rPr>
        <w:tab/>
        <w:t>Discussion/decision</w:t>
      </w:r>
    </w:p>
    <w:p w14:paraId="7AF0C425" w14:textId="77777777" w:rsidR="000C0B47" w:rsidRDefault="00260FBD">
      <w:pPr>
        <w:pStyle w:val="Heading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SimHei" w:hAnsi="Arial"/>
          <w:b/>
          <w:sz w:val="32"/>
          <w:szCs w:val="32"/>
        </w:rPr>
      </w:pPr>
      <w:r>
        <w:rPr>
          <w:rFonts w:ascii="Arial" w:eastAsia="SimHei" w:hAnsi="Arial"/>
          <w:b/>
          <w:sz w:val="32"/>
          <w:szCs w:val="32"/>
        </w:rPr>
        <w:t xml:space="preserve">Issue#1: </w:t>
      </w:r>
      <w:r w:rsidR="001754C0">
        <w:rPr>
          <w:rFonts w:ascii="Arial" w:eastAsia="SimHei"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 xml:space="preserve">Issue#1-1: </w:t>
      </w:r>
      <w:r w:rsidR="00EF0F37">
        <w:rPr>
          <w:rFonts w:ascii="Arial" w:eastAsia="SimHei" w:hAnsi="Arial"/>
          <w:sz w:val="24"/>
          <w:szCs w:val="24"/>
        </w:rPr>
        <w:t xml:space="preserve">TR </w:t>
      </w:r>
      <w:r w:rsidR="003F7111">
        <w:rPr>
          <w:rFonts w:ascii="Arial" w:eastAsia="SimHei" w:hAnsi="Arial"/>
          <w:sz w:val="24"/>
          <w:szCs w:val="24"/>
        </w:rPr>
        <w:t>u</w:t>
      </w:r>
      <w:r w:rsidR="002F1D5A">
        <w:rPr>
          <w:rFonts w:ascii="Arial" w:eastAsia="SimHei" w:hAnsi="Arial"/>
          <w:sz w:val="24"/>
          <w:szCs w:val="24"/>
        </w:rPr>
        <w:t>pdate</w:t>
      </w:r>
      <w:r w:rsidR="00417D22">
        <w:rPr>
          <w:rFonts w:ascii="Arial" w:eastAsia="SimHei"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TableGrid"/>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Hyperlink"/>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lastRenderedPageBreak/>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sidR="002927FA">
        <w:rPr>
          <w:rFonts w:eastAsia="SimHei"/>
          <w:b/>
          <w:bCs/>
          <w:i/>
          <w:szCs w:val="32"/>
          <w:u w:val="single" w:color="4472C4" w:themeColor="accent5"/>
        </w:rPr>
        <w:t>1</w:t>
      </w:r>
      <w:r>
        <w:rPr>
          <w:rFonts w:eastAsia="SimHei"/>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proofErr w:type="spellStart"/>
            <w:r>
              <w:rPr>
                <w:bCs/>
              </w:rPr>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ListParagraph"/>
              <w:numPr>
                <w:ilvl w:val="0"/>
                <w:numId w:val="86"/>
              </w:numPr>
              <w:ind w:firstLineChars="0" w:firstLine="420"/>
              <w:rPr>
                <w:bCs/>
              </w:rPr>
            </w:pPr>
            <w:r>
              <w:rPr>
                <w:bCs/>
              </w:rPr>
              <w:t xml:space="preserve">For section 9, the same structure as FR1 should be applied to FR2. The reason is that at least dense urban and indoor </w:t>
            </w:r>
            <w:proofErr w:type="spellStart"/>
            <w:r>
              <w:rPr>
                <w:bCs/>
              </w:rPr>
              <w:t>scenaro</w:t>
            </w:r>
            <w:proofErr w:type="spellEnd"/>
            <w:r>
              <w:rPr>
                <w:bCs/>
              </w:rPr>
              <w:t xml:space="preserve"> are supported for FR2 as address in section 7.1. But for indoor scenario, we don’t need to study co-site </w:t>
            </w:r>
            <w:proofErr w:type="spellStart"/>
            <w:r>
              <w:rPr>
                <w:bCs/>
              </w:rPr>
              <w:t>iner</w:t>
            </w:r>
            <w:proofErr w:type="spellEnd"/>
            <w:r>
              <w:rPr>
                <w:bCs/>
              </w:rPr>
              <w:t>-sector interference. Accordingly, there should be two sub-</w:t>
            </w:r>
            <w:proofErr w:type="gramStart"/>
            <w:r>
              <w:rPr>
                <w:bCs/>
              </w:rPr>
              <w:t>clause</w:t>
            </w:r>
            <w:proofErr w:type="gramEnd"/>
            <w:r>
              <w:rPr>
                <w:bCs/>
              </w:rPr>
              <w:t xml:space="preserve"> for FR2, such as local Area BS and medium range BS.</w:t>
            </w:r>
          </w:p>
          <w:p w14:paraId="367EF978" w14:textId="77777777" w:rsidR="004A6948" w:rsidRDefault="004A6948" w:rsidP="00301D62">
            <w:pPr>
              <w:pStyle w:val="ListParagraph"/>
              <w:numPr>
                <w:ilvl w:val="0"/>
                <w:numId w:val="86"/>
              </w:numPr>
              <w:ind w:firstLineChars="0" w:firstLine="420"/>
            </w:pPr>
            <w:r w:rsidRPr="009F2A6C">
              <w:rPr>
                <w:bCs/>
              </w:rPr>
              <w:t xml:space="preserve">The note for </w:t>
            </w:r>
            <m:oMath>
              <m:sSub>
                <m:sSubPr>
                  <m:ctrlPr>
                    <w:rPr>
                      <w:rFonts w:ascii="Cambria Math" w:eastAsia="SimSun" w:hAnsi="Cambria Math" w:cs="SimSun"/>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 xml:space="preserve">nter-site </w:t>
            </w:r>
            <w:proofErr w:type="spellStart"/>
            <w:r w:rsidRPr="00357FDF">
              <w:t>gNB-gNB</w:t>
            </w:r>
            <w:proofErr w:type="spellEnd"/>
            <w:r w:rsidRPr="00357FDF">
              <w:t xml:space="preserve"> co-channel inter-</w:t>
            </w:r>
            <w:proofErr w:type="spellStart"/>
            <w:r w:rsidRPr="00357FDF">
              <w:t>subband</w:t>
            </w:r>
            <w:proofErr w:type="spellEnd"/>
            <w:r w:rsidRPr="00357FDF">
              <w:t xml:space="preserve"> CLI</w:t>
            </w:r>
            <w:r w:rsidRPr="00354DD5">
              <w:t xml:space="preserve"> can be </w:t>
            </w:r>
            <w:r>
              <w:t>removed if initial proposal 2-3-2 is agreeable</w:t>
            </w:r>
            <w:proofErr w:type="gramStart"/>
            <w:r>
              <w:t>. .</w:t>
            </w:r>
            <w:proofErr w:type="gramEnd"/>
          </w:p>
          <w:p w14:paraId="4035383A" w14:textId="77777777" w:rsidR="004A6948" w:rsidRDefault="004A6948" w:rsidP="00301D62">
            <w:pPr>
              <w:pStyle w:val="ListParagraph"/>
              <w:numPr>
                <w:ilvl w:val="0"/>
                <w:numId w:val="86"/>
              </w:numPr>
              <w:ind w:firstLineChars="0" w:firstLine="420"/>
              <w:rPr>
                <w:bCs/>
              </w:rPr>
            </w:pPr>
            <w:r w:rsidRPr="00213BD0">
              <w:rPr>
                <w:bCs/>
              </w:rPr>
              <w:t>Section</w:t>
            </w:r>
            <w:r>
              <w:t xml:space="preserve"> A.2.4 </w:t>
            </w:r>
            <w:r w:rsidRPr="00836F7C">
              <w:t>UE-UE co-channel inter-</w:t>
            </w:r>
            <w:proofErr w:type="spellStart"/>
            <w:r w:rsidRPr="00836F7C">
              <w:t>subband</w:t>
            </w:r>
            <w:proofErr w:type="spellEnd"/>
            <w:r w:rsidRPr="00836F7C">
              <w:t xml:space="preserve">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207292">
            <w:pPr>
              <w:rPr>
                <w:bCs/>
              </w:rPr>
            </w:pPr>
            <w:r>
              <w:rPr>
                <w:bCs/>
              </w:rPr>
              <w:lastRenderedPageBreak/>
              <w:t>Sony</w:t>
            </w:r>
          </w:p>
        </w:tc>
        <w:tc>
          <w:tcPr>
            <w:tcW w:w="8407" w:type="dxa"/>
          </w:tcPr>
          <w:p w14:paraId="30EE234F" w14:textId="77777777" w:rsidR="002B4181" w:rsidRDefault="002B4181" w:rsidP="00207292">
            <w:pPr>
              <w:spacing w:line="240" w:lineRule="auto"/>
              <w:ind w:firstLine="420"/>
              <w:rPr>
                <w:bCs/>
              </w:rPr>
            </w:pPr>
            <w:r>
              <w:rPr>
                <w:bCs/>
              </w:rPr>
              <w:t>Support</w:t>
            </w:r>
          </w:p>
        </w:tc>
      </w:tr>
      <w:tr w:rsidR="00C363C8" w14:paraId="4B1D28F2" w14:textId="77777777" w:rsidTr="00FE5F65">
        <w:tc>
          <w:tcPr>
            <w:tcW w:w="1555" w:type="dxa"/>
            <w:vAlign w:val="center"/>
          </w:tcPr>
          <w:p w14:paraId="255B7689" w14:textId="6C0380ED" w:rsidR="00C363C8" w:rsidRDefault="00C363C8" w:rsidP="00C363C8">
            <w:pPr>
              <w:rPr>
                <w:bCs/>
              </w:rPr>
            </w:pPr>
            <w:r>
              <w:rPr>
                <w:bCs/>
              </w:rPr>
              <w:t>QC</w:t>
            </w:r>
          </w:p>
        </w:tc>
        <w:tc>
          <w:tcPr>
            <w:tcW w:w="8407" w:type="dxa"/>
            <w:vAlign w:val="center"/>
          </w:tcPr>
          <w:p w14:paraId="3557621B" w14:textId="77777777" w:rsidR="00C363C8" w:rsidRDefault="00C363C8" w:rsidP="00C363C8">
            <w:pPr>
              <w:spacing w:line="240" w:lineRule="auto"/>
              <w:rPr>
                <w:bCs/>
              </w:rPr>
            </w:pPr>
            <w:r>
              <w:rPr>
                <w:bCs/>
              </w:rPr>
              <w:t xml:space="preserve">We are okay with the RAN1 updates in Annex A, B and C.  </w:t>
            </w:r>
          </w:p>
          <w:p w14:paraId="40DF21B6" w14:textId="0E494BDB" w:rsidR="00C363C8" w:rsidRDefault="00C363C8" w:rsidP="00C363C8">
            <w:pPr>
              <w:spacing w:line="240" w:lineRule="auto"/>
              <w:rPr>
                <w:bCs/>
              </w:rPr>
            </w:pPr>
            <w:r>
              <w:rPr>
                <w:bCs/>
              </w:rPr>
              <w:t>For updating the TR Skelton of section</w:t>
            </w:r>
            <w:r>
              <w:rPr>
                <w:bCs/>
              </w:rPr>
              <w:t>s</w:t>
            </w:r>
            <w:r>
              <w:rPr>
                <w:bCs/>
              </w:rPr>
              <w:t xml:space="preserve"> 9</w:t>
            </w:r>
            <w:r>
              <w:rPr>
                <w:bCs/>
              </w:rPr>
              <w:t xml:space="preserve"> to </w:t>
            </w:r>
            <w:r>
              <w:rPr>
                <w:bCs/>
              </w:rPr>
              <w:t xml:space="preserve">12, we believe it should be done by RAN4 WG. </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Issue#1-</w:t>
      </w:r>
      <w:r w:rsidR="00443585">
        <w:rPr>
          <w:rFonts w:ascii="Arial" w:eastAsia="SimHei" w:hAnsi="Arial"/>
          <w:sz w:val="24"/>
          <w:szCs w:val="24"/>
        </w:rPr>
        <w:t>2</w:t>
      </w:r>
      <w:r>
        <w:rPr>
          <w:rFonts w:ascii="Arial" w:eastAsia="SimHei" w:hAnsi="Arial"/>
          <w:sz w:val="24"/>
          <w:szCs w:val="24"/>
        </w:rPr>
        <w:t xml:space="preserve">: </w:t>
      </w:r>
      <w:r w:rsidR="00FD03D3">
        <w:rPr>
          <w:rFonts w:ascii="Arial" w:eastAsia="SimHei" w:hAnsi="Arial"/>
          <w:sz w:val="24"/>
          <w:szCs w:val="24"/>
        </w:rPr>
        <w:t xml:space="preserve">Summary on </w:t>
      </w:r>
      <w:r w:rsidR="007359DC">
        <w:rPr>
          <w:rFonts w:ascii="Arial" w:eastAsia="SimHei"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ListParagraph"/>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ListParagraph"/>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ListParagraph"/>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TableGrid"/>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t>
      </w:r>
      <w:proofErr w:type="gramStart"/>
      <w:r w:rsidR="008B0D79">
        <w:t>was</w:t>
      </w:r>
      <w:proofErr w:type="gramEnd"/>
      <w:r w:rsidR="008B0D79">
        <w:t xml:space="preserve">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000000" w:rsidP="00CC2D19">
      <w:pPr>
        <w:spacing w:after="180" w:line="252" w:lineRule="auto"/>
        <w:contextualSpacing/>
      </w:pPr>
      <w:hyperlink r:id="rId15" w:anchor="112/" w:history="1">
        <w:r w:rsidR="003F1A77" w:rsidRPr="00A47A8A">
          <w:rPr>
            <w:rStyle w:val="Hyperlink"/>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proofErr w:type="gramStart"/>
      <w:r w:rsidR="00C936F4">
        <w:t>is</w:t>
      </w:r>
      <w:proofErr w:type="gramEnd"/>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lastRenderedPageBreak/>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 xml:space="preserve">Samsung, </w:t>
      </w:r>
      <w:proofErr w:type="spellStart"/>
      <w:r w:rsidR="005158AF" w:rsidRPr="000835E5">
        <w:t>Spreadtrum</w:t>
      </w:r>
      <w:proofErr w:type="spellEnd"/>
      <w:r w:rsidR="005158AF" w:rsidRPr="000835E5">
        <w:t xml:space="preserve">, Huawei, Nokia, CATT, Xiaomi, ZTE, Sharp, Qualcomm, MTK, Ericsson, </w:t>
      </w:r>
      <w:proofErr w:type="spellStart"/>
      <w:r w:rsidR="005158AF" w:rsidRPr="000835E5">
        <w:t>CEWiT</w:t>
      </w:r>
      <w:proofErr w:type="spellEnd"/>
      <w:r w:rsidR="005158AF" w:rsidRPr="000835E5">
        <w: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Caption"/>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w:t>
            </w:r>
            <w:proofErr w:type="gramStart"/>
            <w:r w:rsidRPr="000507E4">
              <w:rPr>
                <w:b/>
              </w:rPr>
              <w:t>at</w:t>
            </w:r>
            <w:proofErr w:type="gramEnd"/>
            <w:r w:rsidRPr="000507E4">
              <w:rPr>
                <w:b/>
              </w:rPr>
              <w:t xml:space="preserve">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w:t>
      </w:r>
      <w:r w:rsidR="00BD35BF">
        <w:rPr>
          <w:rFonts w:eastAsia="SimHei"/>
          <w:b/>
          <w:bCs/>
          <w:i/>
          <w:szCs w:val="32"/>
          <w:u w:val="single" w:color="4472C4" w:themeColor="accent5"/>
        </w:rPr>
        <w:t>2</w:t>
      </w:r>
      <w:r>
        <w:rPr>
          <w:rFonts w:eastAsia="SimHei"/>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ListParagraph"/>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Caption"/>
        <w:jc w:val="center"/>
      </w:pPr>
      <w:r w:rsidRPr="00A003A5">
        <w:rPr>
          <w:rFonts w:eastAsia="MS Mincho"/>
          <w:iCs/>
        </w:rPr>
        <w:lastRenderedPageBreak/>
        <w:t>Table</w:t>
      </w:r>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w:t>
            </w:r>
            <w:proofErr w:type="gramStart"/>
            <w:r w:rsidRPr="000507E4">
              <w:rPr>
                <w:b/>
              </w:rPr>
              <w:t>at</w:t>
            </w:r>
            <w:proofErr w:type="gramEnd"/>
            <w:r w:rsidRPr="000507E4">
              <w:rPr>
                <w:b/>
              </w:rPr>
              <w:t xml:space="preserve">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 xml:space="preserve">The proposal only considered the maximum difference from the average at 50%-tile. If one company’s result is far from the average, the value is too </w:t>
            </w:r>
            <w:proofErr w:type="gramStart"/>
            <w:r w:rsidRPr="00E577DF">
              <w:rPr>
                <w:rFonts w:eastAsia="Malgun Gothic"/>
                <w:bCs/>
              </w:rPr>
              <w:t>large</w:t>
            </w:r>
            <w:proofErr w:type="gramEnd"/>
            <w:r w:rsidRPr="00E577DF">
              <w:rPr>
                <w:rFonts w:eastAsia="Malgun Gothic"/>
                <w:bCs/>
              </w:rPr>
              <w:t xml:space="preserv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lastRenderedPageBreak/>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proofErr w:type="spellStart"/>
            <w:r>
              <w:rPr>
                <w:bCs/>
              </w:rPr>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w:t>
            </w:r>
            <w:proofErr w:type="spellStart"/>
            <w:r>
              <w:rPr>
                <w:bCs/>
              </w:rPr>
              <w:t>gNB-gNB</w:t>
            </w:r>
            <w:proofErr w:type="spellEnd"/>
            <w:r>
              <w:rPr>
                <w:bCs/>
              </w:rPr>
              <w:t xml:space="preserve">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rPr>
                <w:bCs/>
              </w:rPr>
            </w:pPr>
            <w:r>
              <w:rPr>
                <w:bCs/>
              </w:rPr>
              <w:t>Nokia/NSB</w:t>
            </w:r>
          </w:p>
        </w:tc>
        <w:tc>
          <w:tcPr>
            <w:tcW w:w="8407" w:type="dxa"/>
            <w:vAlign w:val="center"/>
          </w:tcPr>
          <w:p w14:paraId="38357F5E" w14:textId="783A75F2" w:rsidR="00175A50" w:rsidRDefault="00175A50" w:rsidP="00175A50">
            <w:pPr>
              <w:spacing w:line="240" w:lineRule="auto"/>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207292">
            <w:pPr>
              <w:spacing w:line="240" w:lineRule="auto"/>
              <w:rPr>
                <w:bCs/>
              </w:rPr>
            </w:pPr>
            <w:r>
              <w:rPr>
                <w:bCs/>
              </w:rPr>
              <w:t>Sony</w:t>
            </w:r>
          </w:p>
        </w:tc>
        <w:tc>
          <w:tcPr>
            <w:tcW w:w="8407" w:type="dxa"/>
          </w:tcPr>
          <w:p w14:paraId="40B27CC4" w14:textId="77777777" w:rsidR="002B4181" w:rsidRDefault="002B4181" w:rsidP="00207292">
            <w:pPr>
              <w:spacing w:line="240" w:lineRule="auto"/>
              <w:rPr>
                <w:bCs/>
              </w:rPr>
            </w:pPr>
            <w:r>
              <w:rPr>
                <w:bCs/>
              </w:rPr>
              <w:t>Support</w:t>
            </w:r>
          </w:p>
        </w:tc>
      </w:tr>
      <w:tr w:rsidR="00C363C8" w14:paraId="0C4D97D8" w14:textId="77777777" w:rsidTr="005F2050">
        <w:tc>
          <w:tcPr>
            <w:tcW w:w="1555" w:type="dxa"/>
            <w:vAlign w:val="center"/>
          </w:tcPr>
          <w:p w14:paraId="2ABD0A75" w14:textId="64A13249" w:rsidR="00C363C8" w:rsidRDefault="00C363C8" w:rsidP="00C363C8">
            <w:pPr>
              <w:spacing w:line="240" w:lineRule="auto"/>
              <w:rPr>
                <w:bCs/>
              </w:rPr>
            </w:pPr>
            <w:r>
              <w:rPr>
                <w:bCs/>
              </w:rPr>
              <w:t>QC</w:t>
            </w:r>
          </w:p>
        </w:tc>
        <w:tc>
          <w:tcPr>
            <w:tcW w:w="8407" w:type="dxa"/>
            <w:vAlign w:val="center"/>
          </w:tcPr>
          <w:p w14:paraId="26AB1896" w14:textId="77777777" w:rsidR="00C363C8" w:rsidRDefault="00C363C8" w:rsidP="00C363C8">
            <w:pPr>
              <w:spacing w:line="240" w:lineRule="auto"/>
              <w:rPr>
                <w:bCs/>
              </w:rPr>
            </w:pPr>
            <w:r>
              <w:rPr>
                <w:bCs/>
              </w:rPr>
              <w:t xml:space="preserve">Support. </w:t>
            </w:r>
          </w:p>
          <w:p w14:paraId="31470312" w14:textId="38AB3F25" w:rsidR="00C363C8" w:rsidRDefault="00C363C8" w:rsidP="00C363C8">
            <w:pPr>
              <w:spacing w:line="240" w:lineRule="auto"/>
              <w:rPr>
                <w:bCs/>
              </w:rPr>
            </w:pPr>
            <w:r>
              <w:rPr>
                <w:bCs/>
              </w:rPr>
              <w:t xml:space="preserve">Also, </w:t>
            </w:r>
            <w:r>
              <w:rPr>
                <w:bCs/>
              </w:rPr>
              <w:t>the TR should capture the</w:t>
            </w:r>
            <w:r>
              <w:rPr>
                <w:bCs/>
              </w:rPr>
              <w:t xml:space="preserve"> calibration results. </w:t>
            </w:r>
            <w:r>
              <w:rPr>
                <w:bCs/>
              </w:rPr>
              <w:t xml:space="preserve">One observation or </w:t>
            </w:r>
            <w:proofErr w:type="spellStart"/>
            <w:r>
              <w:rPr>
                <w:bCs/>
              </w:rPr>
              <w:t>conculsion</w:t>
            </w:r>
            <w:proofErr w:type="spellEnd"/>
            <w:r>
              <w:rPr>
                <w:bCs/>
              </w:rPr>
              <w:t xml:space="preserve"> that could be made is that for </w:t>
            </w:r>
            <w:proofErr w:type="spellStart"/>
            <w:r>
              <w:rPr>
                <w:bCs/>
              </w:rPr>
              <w:t>gNB-gNB</w:t>
            </w:r>
            <w:proofErr w:type="spellEnd"/>
            <w:r>
              <w:rPr>
                <w:bCs/>
              </w:rPr>
              <w:t xml:space="preserve">, using large-scale only for modeling the CL is </w:t>
            </w:r>
            <w:proofErr w:type="spellStart"/>
            <w:r>
              <w:rPr>
                <w:bCs/>
              </w:rPr>
              <w:t>understaming</w:t>
            </w:r>
            <w:proofErr w:type="spellEnd"/>
            <w:r>
              <w:rPr>
                <w:bCs/>
              </w:rPr>
              <w:t xml:space="preserve"> the actual CL as compared to LS+SS. </w:t>
            </w:r>
          </w:p>
        </w:tc>
      </w:tr>
    </w:tbl>
    <w:p w14:paraId="6DCB0B13" w14:textId="77777777" w:rsidR="006C43CC" w:rsidRDefault="006C43CC">
      <w:pPr>
        <w:spacing w:after="120"/>
      </w:pPr>
    </w:p>
    <w:p w14:paraId="75FDED8F" w14:textId="030E7C07" w:rsidR="000C0B47" w:rsidRDefault="00260FBD">
      <w:pPr>
        <w:pStyle w:val="Heading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SimHei" w:hAnsi="Arial"/>
          <w:sz w:val="24"/>
          <w:szCs w:val="24"/>
        </w:rPr>
      </w:pPr>
      <w:r>
        <w:rPr>
          <w:rFonts w:ascii="Arial" w:eastAsia="SimHei"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lastRenderedPageBreak/>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proofErr w:type="spellStart"/>
            <w:r w:rsidRPr="00777C20">
              <w:lastRenderedPageBreak/>
              <w:t>Spreadtrum</w:t>
            </w:r>
            <w:proofErr w:type="spellEnd"/>
            <w:r w:rsidRPr="00777C20">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proofErr w:type="spellStart"/>
            <w:r w:rsidRPr="00777C20">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w:t>
      </w:r>
      <w:proofErr w:type="gramStart"/>
      <w:r>
        <w:t>to consider</w:t>
      </w:r>
      <w:proofErr w:type="gramEnd"/>
      <w:r>
        <w:t xml:space="preserve">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w:t>
      </w:r>
      <w:proofErr w:type="gramStart"/>
      <w:r>
        <w:t>to prioritize</w:t>
      </w:r>
      <w:proofErr w:type="gramEnd"/>
      <w:r>
        <w:t xml:space="preserv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proofErr w:type="spellStart"/>
      <w:r>
        <w:rPr>
          <w:rFonts w:cstheme="minorHAnsi"/>
        </w:rPr>
        <w:t>Spreadtrum</w:t>
      </w:r>
      <w:proofErr w:type="spellEnd"/>
      <w:r>
        <w:rPr>
          <w:rFonts w:cstheme="minorHAnsi"/>
        </w:rPr>
        <w:t xml:space="preserve">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w:t>
      </w:r>
      <w:proofErr w:type="gramStart"/>
      <w:r>
        <w:t>to use</w:t>
      </w:r>
      <w:proofErr w:type="gramEnd"/>
      <w:r>
        <w:t xml:space="preserv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question 2-</w:t>
      </w:r>
      <w:r w:rsidR="006E11E4">
        <w:rPr>
          <w:rFonts w:eastAsia="SimHei"/>
          <w:b/>
          <w:bCs/>
          <w:i/>
          <w:szCs w:val="32"/>
          <w:u w:val="single" w:color="4472C4" w:themeColor="accent5"/>
        </w:rPr>
        <w:t>1</w:t>
      </w:r>
      <w:r>
        <w:rPr>
          <w:rFonts w:eastAsia="SimHei"/>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rPr>
              <w:t xml:space="preserve">building </w:t>
            </w:r>
            <w:r>
              <w:rPr>
                <w:rFonts w:hint="eastAsia"/>
              </w:rPr>
              <w:t xml:space="preserve">size is </w:t>
            </w:r>
            <w:r w:rsidRPr="009F3EAB">
              <w:rPr>
                <w:rFonts w:ascii="Times" w:eastAsia="Batang" w:hAnsi="Times" w:cs="Times New Roman"/>
                <w:bCs/>
                <w:iCs/>
                <w:lang w:eastAsia="x-none"/>
              </w:rPr>
              <w:t>120m x 50m x 3m</w:t>
            </w:r>
            <w:r>
              <w:rPr>
                <w:rFonts w:ascii="Times" w:eastAsia="Batang" w:hAnsi="Times" w:cs="Times New Roman"/>
                <w:bCs/>
                <w:iCs/>
                <w:lang w:eastAsia="x-none"/>
              </w:rPr>
              <w:t xml:space="preserve"> in </w:t>
            </w:r>
            <w:r>
              <w:t>Urban Macro layer of 2-layer Scenario B</w:t>
            </w:r>
            <w:r>
              <w:rPr>
                <w:rFonts w:ascii="Times" w:eastAsia="Batang" w:hAnsi="Times" w:cs="Times New Roman"/>
                <w:bCs/>
                <w:iCs/>
                <w:lang w:eastAsia="x-none"/>
              </w:rPr>
              <w:t xml:space="preserve">, it is high </w:t>
            </w:r>
            <w:r w:rsidRPr="00D84163">
              <w:rPr>
                <w:rFonts w:cs="Times New Roman"/>
                <w:bCs/>
                <w:iCs/>
              </w:rPr>
              <w:t>probability that</w:t>
            </w:r>
            <w:r w:rsidRPr="00D84163">
              <w:rPr>
                <w:rFonts w:eastAsia="Batang" w:cs="Times New Roman"/>
                <w:bCs/>
                <w:iCs/>
                <w:lang w:eastAsia="x-none"/>
              </w:rPr>
              <w:t xml:space="preserve"> </w:t>
            </w:r>
            <w:r>
              <w:rPr>
                <w:rFonts w:ascii="Times" w:eastAsia="Batang" w:hAnsi="Times" w:cs="Times New Roman"/>
                <w:bCs/>
                <w:iCs/>
                <w:lang w:eastAsia="x-none"/>
              </w:rPr>
              <w:t>t</w:t>
            </w:r>
            <w:r w:rsidRPr="00E56F11">
              <w:rPr>
                <w:rFonts w:eastAsia="Batang" w:cs="Times New Roman"/>
                <w:bCs/>
                <w:iCs/>
                <w:lang w:eastAsia="x-none"/>
              </w:rPr>
              <w:t xml:space="preserve">he building </w:t>
            </w:r>
            <w:r w:rsidRPr="00E56F11">
              <w:rPr>
                <w:rFonts w:cs="Times New Roman"/>
                <w:bCs/>
                <w:iCs/>
              </w:rPr>
              <w:t xml:space="preserve">cannot be placed </w:t>
            </w:r>
            <w:r w:rsidRPr="00E56F11">
              <w:rPr>
                <w:rFonts w:eastAsia="Batang" w:cs="Times New Roman"/>
                <w:bCs/>
                <w:iCs/>
                <w:lang w:eastAsia="x-none"/>
              </w:rPr>
              <w:t>within o</w:t>
            </w:r>
            <w:r>
              <w:rPr>
                <w:rFonts w:ascii="Times" w:eastAsia="Batang" w:hAnsi="Times" w:cs="Times New Roman"/>
                <w:bCs/>
                <w:iCs/>
                <w:lang w:eastAsia="x-none"/>
              </w:rPr>
              <w:t xml:space="preserve">ne Macro cell </w:t>
            </w:r>
            <w:r w:rsidRPr="00BB5762">
              <w:rPr>
                <w:rFonts w:ascii="Times" w:eastAsia="Batang" w:hAnsi="Times" w:cs="Times New Roman" w:hint="eastAsia"/>
                <w:bCs/>
                <w:iCs/>
                <w:lang w:eastAsia="x-none"/>
              </w:rPr>
              <w:t>if</w:t>
            </w:r>
            <w:r>
              <w:rPr>
                <w:rFonts w:ascii="Times" w:eastAsia="Batang"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rPr>
                <w:bCs/>
              </w:rPr>
            </w:pPr>
            <w:r>
              <w:rPr>
                <w:bCs/>
              </w:rPr>
              <w:t>Nokia/NSB</w:t>
            </w:r>
          </w:p>
        </w:tc>
        <w:tc>
          <w:tcPr>
            <w:tcW w:w="8407" w:type="dxa"/>
            <w:vAlign w:val="center"/>
          </w:tcPr>
          <w:p w14:paraId="01F0786E" w14:textId="0148B6CE" w:rsidR="00175A50" w:rsidRDefault="00175A50" w:rsidP="00175A50">
            <w:pPr>
              <w:spacing w:line="240" w:lineRule="auto"/>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rPr>
                <w:bCs/>
              </w:rPr>
            </w:pPr>
            <w:r>
              <w:rPr>
                <w:bCs/>
              </w:rPr>
              <w:t>Sony</w:t>
            </w:r>
          </w:p>
        </w:tc>
        <w:tc>
          <w:tcPr>
            <w:tcW w:w="8407" w:type="dxa"/>
            <w:vAlign w:val="center"/>
          </w:tcPr>
          <w:p w14:paraId="58FCB877" w14:textId="273AEF8C" w:rsidR="002B4181" w:rsidRDefault="002B4181" w:rsidP="002B4181">
            <w:pPr>
              <w:spacing w:line="240" w:lineRule="auto"/>
              <w:rPr>
                <w:bCs/>
              </w:rPr>
            </w:pPr>
            <w:r>
              <w:rPr>
                <w:bCs/>
              </w:rPr>
              <w:t>Keep the original ISD=500m assumption.</w:t>
            </w:r>
          </w:p>
        </w:tc>
      </w:tr>
      <w:tr w:rsidR="00C363C8" w14:paraId="76A22388" w14:textId="77777777" w:rsidTr="00301D62">
        <w:tc>
          <w:tcPr>
            <w:tcW w:w="1555" w:type="dxa"/>
            <w:vAlign w:val="center"/>
          </w:tcPr>
          <w:p w14:paraId="08D6B8DA" w14:textId="2AE6857D" w:rsidR="00C363C8" w:rsidRDefault="00C363C8" w:rsidP="00C363C8">
            <w:pPr>
              <w:spacing w:line="240" w:lineRule="auto"/>
              <w:rPr>
                <w:bCs/>
              </w:rPr>
            </w:pPr>
            <w:r>
              <w:rPr>
                <w:bCs/>
              </w:rPr>
              <w:t>QC</w:t>
            </w:r>
          </w:p>
        </w:tc>
        <w:tc>
          <w:tcPr>
            <w:tcW w:w="8407" w:type="dxa"/>
            <w:vAlign w:val="center"/>
          </w:tcPr>
          <w:p w14:paraId="073DB639" w14:textId="77777777" w:rsidR="00C363C8" w:rsidRDefault="00C363C8" w:rsidP="00C363C8">
            <w:pPr>
              <w:spacing w:line="240" w:lineRule="auto"/>
              <w:rPr>
                <w:bCs/>
              </w:rPr>
            </w:pPr>
            <w:r>
              <w:rPr>
                <w:bCs/>
              </w:rPr>
              <w:t>As discussed in our contribution (R1-</w:t>
            </w:r>
            <w:r>
              <w:t xml:space="preserve"> </w:t>
            </w:r>
            <w:r w:rsidRPr="006A4AE5">
              <w:rPr>
                <w:bCs/>
              </w:rPr>
              <w:t>R1-2303588</w:t>
            </w:r>
            <w:r>
              <w:rPr>
                <w:bCs/>
              </w:rPr>
              <w:t>), we observed that there inter-</w:t>
            </w:r>
            <w:proofErr w:type="spellStart"/>
            <w:r>
              <w:rPr>
                <w:bCs/>
              </w:rPr>
              <w:t>gNB</w:t>
            </w:r>
            <w:proofErr w:type="spellEnd"/>
            <w:r>
              <w:rPr>
                <w:bCs/>
              </w:rPr>
              <w:t xml:space="preserve"> CLI between Macro-TRP to indoor TRP is insignificant. We believe that </w:t>
            </w:r>
            <w:r w:rsidRPr="00C8533C">
              <w:rPr>
                <w:bCs/>
              </w:rPr>
              <w:t>RAN1 should reconsider the configurations of HetNet deployment</w:t>
            </w:r>
            <w:r>
              <w:rPr>
                <w:bCs/>
              </w:rPr>
              <w:t xml:space="preserve"> (Case 3-2) for both SBFD/D-TDD</w:t>
            </w:r>
            <w:r>
              <w:rPr>
                <w:bCs/>
              </w:rPr>
              <w:t xml:space="preserve"> </w:t>
            </w:r>
            <w:proofErr w:type="spellStart"/>
            <w:r>
              <w:rPr>
                <w:bCs/>
              </w:rPr>
              <w:t>evalaution</w:t>
            </w:r>
            <w:proofErr w:type="spellEnd"/>
            <w:r>
              <w:rPr>
                <w:bCs/>
              </w:rPr>
              <w:t xml:space="preserve">. </w:t>
            </w:r>
            <w:proofErr w:type="spellStart"/>
            <w:r>
              <w:rPr>
                <w:bCs/>
              </w:rPr>
              <w:t>Reduing</w:t>
            </w:r>
            <w:proofErr w:type="spellEnd"/>
            <w:r>
              <w:rPr>
                <w:bCs/>
              </w:rPr>
              <w:t xml:space="preserve"> the ISD is one possible solution, other solution</w:t>
            </w:r>
            <w:r>
              <w:rPr>
                <w:bCs/>
              </w:rPr>
              <w:t>s</w:t>
            </w:r>
            <w:r>
              <w:rPr>
                <w:bCs/>
              </w:rPr>
              <w:t xml:space="preserve"> include </w:t>
            </w:r>
            <w:r w:rsidRPr="00F0489A">
              <w:rPr>
                <w:bCs/>
              </w:rPr>
              <w:t>indoor TRP placement (</w:t>
            </w:r>
            <w:proofErr w:type="gramStart"/>
            <w:r w:rsidRPr="00F0489A">
              <w:rPr>
                <w:bCs/>
              </w:rPr>
              <w:t>e.g.</w:t>
            </w:r>
            <w:proofErr w:type="gramEnd"/>
            <w:r w:rsidRPr="00F0489A">
              <w:rPr>
                <w:bCs/>
              </w:rPr>
              <w:t xml:space="preserve"> wall mounted vs ceiling mounted)</w:t>
            </w:r>
            <w:r>
              <w:rPr>
                <w:bCs/>
              </w:rPr>
              <w:t xml:space="preserve">, place </w:t>
            </w:r>
            <w:proofErr w:type="spellStart"/>
            <w:r>
              <w:rPr>
                <w:bCs/>
              </w:rPr>
              <w:t>InH</w:t>
            </w:r>
            <w:proofErr w:type="spellEnd"/>
            <w:r>
              <w:rPr>
                <w:bCs/>
              </w:rPr>
              <w:t>/</w:t>
            </w:r>
            <w:proofErr w:type="spellStart"/>
            <w:r>
              <w:rPr>
                <w:bCs/>
              </w:rPr>
              <w:t>InF</w:t>
            </w:r>
            <w:proofErr w:type="spellEnd"/>
            <w:r>
              <w:rPr>
                <w:bCs/>
              </w:rPr>
              <w:t xml:space="preserve"> closer to Macro TRP and considering low-loss for building penetration loss. </w:t>
            </w:r>
          </w:p>
          <w:p w14:paraId="307E4176" w14:textId="3C79A8EB" w:rsidR="00C363C8" w:rsidRDefault="00C363C8" w:rsidP="00C363C8">
            <w:pPr>
              <w:spacing w:line="240" w:lineRule="auto"/>
              <w:rPr>
                <w:bCs/>
              </w:rPr>
            </w:pPr>
            <w:r>
              <w:rPr>
                <w:bCs/>
              </w:rPr>
              <w:t xml:space="preserve">At least ISD = 200m should be supported. </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lastRenderedPageBreak/>
        <w:t>Issue#2-2: General issues</w:t>
      </w:r>
    </w:p>
    <w:p w14:paraId="010C82A6"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ListParagraph"/>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ListParagraph"/>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 xml:space="preserve">(Number of UL RBs per cell per TDD period excluding guard bands and guard </w:t>
            </w:r>
            <w:proofErr w:type="gramStart"/>
            <w:r w:rsidRPr="005F3C7E">
              <w:rPr>
                <w:rFonts w:eastAsia="MS Mincho"/>
              </w:rPr>
              <w:t>symbols)</w:t>
            </w:r>
            <w:r>
              <w:rPr>
                <w:rFonts w:eastAsia="MS Mincho"/>
              </w:rPr>
              <w:t xml:space="preserve">  </w:t>
            </w:r>
            <w:r w:rsidRPr="005F3C7E">
              <w:rPr>
                <w:rFonts w:eastAsia="MS Mincho"/>
              </w:rPr>
              <w:t>/</w:t>
            </w:r>
            <w:proofErr w:type="gramEnd"/>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181A9C">
              <w:rPr>
                <w:rFonts w:eastAsia="MS Mincho"/>
              </w:rPr>
              <w:t xml:space="preserve">DL resource percentage per TDD period = (Number of DL RBs per cell per TDD period excluding guard bands and guard symbols) / (Total number of RBs per cell per TDD period including DL, UL, guard bands and guard </w:t>
            </w:r>
            <w:proofErr w:type="gramStart"/>
            <w:r w:rsidRPr="00181A9C">
              <w:rPr>
                <w:rFonts w:eastAsia="MS Mincho"/>
              </w:rPr>
              <w:t>symbols )</w:t>
            </w:r>
            <w:proofErr w:type="gramEnd"/>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rPr>
            </w:pPr>
            <w:r w:rsidRPr="004F7CF6">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Microsoft YaHei"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w:t>
            </w:r>
            <w:proofErr w:type="spellStart"/>
            <w:r w:rsidRPr="0056730B">
              <w:rPr>
                <w:b/>
                <w:iCs/>
                <w:szCs w:val="12"/>
              </w:rPr>
              <w:t>subband</w:t>
            </w:r>
            <w:proofErr w:type="spellEnd"/>
            <w:r w:rsidRPr="0056730B">
              <w:rPr>
                <w:b/>
                <w:iCs/>
                <w:szCs w:val="12"/>
              </w:rPr>
              <w:t xml:space="preserve">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SimHei" w:cstheme="minorHAnsi"/>
          <w:b/>
          <w:bCs/>
          <w:iCs/>
          <w:u w:val="single" w:color="4472C4" w:themeColor="accent5"/>
        </w:rPr>
      </w:pPr>
      <w:bookmarkStart w:id="43" w:name="_Hlk132104722"/>
      <w:r w:rsidRPr="0044447F">
        <w:rPr>
          <w:rFonts w:eastAsia="SimHei" w:cstheme="minorHAnsi"/>
          <w:b/>
          <w:bCs/>
          <w:iCs/>
          <w:u w:val="single" w:color="4472C4" w:themeColor="accent5"/>
        </w:rPr>
        <w:t xml:space="preserve">Evaluation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 xml:space="preserve">potential enhancements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proofErr w:type="spellStart"/>
      <w:r w:rsidRPr="008D21CC">
        <w:t>gNB-gNB</w:t>
      </w:r>
      <w:proofErr w:type="spellEnd"/>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ListParagraph"/>
        <w:numPr>
          <w:ilvl w:val="0"/>
          <w:numId w:val="36"/>
        </w:numPr>
        <w:suppressAutoHyphens/>
        <w:ind w:firstLineChars="0"/>
        <w:textAlignment w:val="baseline"/>
      </w:pPr>
      <w:r>
        <w:t xml:space="preserve">For </w:t>
      </w:r>
      <w:proofErr w:type="spellStart"/>
      <w:r w:rsidRPr="008D21CC">
        <w:t>gNB</w:t>
      </w:r>
      <w:proofErr w:type="spellEnd"/>
      <w:r w:rsidRPr="008D21CC">
        <w:t>-to-</w:t>
      </w:r>
      <w:proofErr w:type="spellStart"/>
      <w:r w:rsidRPr="008D21CC">
        <w:t>gNB</w:t>
      </w:r>
      <w:proofErr w:type="spellEnd"/>
      <w:r w:rsidRPr="008D21CC">
        <w:t xml:space="preserve"> CLI handling</w:t>
      </w:r>
    </w:p>
    <w:p w14:paraId="312228ED"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1: </w:t>
      </w:r>
      <w:proofErr w:type="spellStart"/>
      <w:r w:rsidRPr="008D21CC">
        <w:t>gNB</w:t>
      </w:r>
      <w:proofErr w:type="spellEnd"/>
      <w:r w:rsidRPr="008D21CC">
        <w:t>-to-</w:t>
      </w:r>
      <w:proofErr w:type="spellStart"/>
      <w:r w:rsidRPr="008D21CC">
        <w:t>gNB</w:t>
      </w:r>
      <w:proofErr w:type="spellEnd"/>
      <w:r w:rsidRPr="008D21CC">
        <w:t xml:space="preserve"> CLI/channel measurement</w:t>
      </w:r>
      <w:r>
        <w:t xml:space="preserve">, e.g., </w:t>
      </w:r>
      <w:r w:rsidRPr="00C30DAF">
        <w:rPr>
          <w:rFonts w:cs="Times"/>
        </w:rPr>
        <w:t>uplink resources muting</w:t>
      </w:r>
    </w:p>
    <w:p w14:paraId="0688C892" w14:textId="77777777" w:rsidR="00771F7A" w:rsidRPr="008D21CC" w:rsidRDefault="00771F7A" w:rsidP="00611476">
      <w:pPr>
        <w:pStyle w:val="ListParagraph"/>
        <w:numPr>
          <w:ilvl w:val="1"/>
          <w:numId w:val="36"/>
        </w:numPr>
        <w:suppressAutoHyphens/>
        <w:ind w:firstLineChars="0"/>
        <w:textAlignment w:val="baseline"/>
      </w:pPr>
      <w:r w:rsidRPr="008D21CC">
        <w:lastRenderedPageBreak/>
        <w:t>Scheme 2: Coordinated scheduling</w:t>
      </w:r>
    </w:p>
    <w:p w14:paraId="48832C8E"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ListParagraph"/>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ListParagraph"/>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ListParagraph"/>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ListParagraph"/>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ListParagraph"/>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 xml:space="preserve">or the above schemes, it may not always be the case that SLS is used as the tool for evaluation. For some schemes, maybe LLS or even analysis is more suitable, and for some other schemes SLS is more suitable. If SLS is used for evaluation, the basic evaluation </w:t>
      </w:r>
      <w:proofErr w:type="gramStart"/>
      <w:r w:rsidRPr="0069584F">
        <w:t>methodologies</w:t>
      </w:r>
      <w:proofErr w:type="gramEnd"/>
      <w:r w:rsidRPr="0069584F">
        <w:t xml:space="preserve">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SimHei" w:cstheme="minorHAnsi"/>
          <w:b/>
          <w:bCs/>
          <w:iCs/>
          <w:u w:val="single" w:color="4472C4" w:themeColor="accent5"/>
        </w:rPr>
      </w:pPr>
      <w:r w:rsidRPr="002602D8">
        <w:rPr>
          <w:rFonts w:eastAsia="SimHei" w:cstheme="minorHAnsi"/>
          <w:b/>
          <w:bCs/>
          <w:iCs/>
          <w:u w:val="single" w:color="4472C4" w:themeColor="accent5"/>
        </w:rPr>
        <w:t>UL</w:t>
      </w:r>
      <w:r>
        <w:rPr>
          <w:rFonts w:eastAsia="SimHei" w:cstheme="minorHAnsi"/>
          <w:b/>
          <w:bCs/>
          <w:iCs/>
          <w:u w:val="single" w:color="4472C4" w:themeColor="accent5"/>
        </w:rPr>
        <w:t>/DL</w:t>
      </w:r>
      <w:r w:rsidRPr="002602D8">
        <w:rPr>
          <w:rFonts w:eastAsia="SimHei"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w:t>
      </w:r>
      <w:proofErr w:type="gramStart"/>
      <w:r>
        <w:t>Y)%</w:t>
      </w:r>
      <w:proofErr w:type="gramEnd"/>
      <w:r>
        <w:t xml:space="preserve">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TableGrid"/>
        <w:tblW w:w="0" w:type="auto"/>
        <w:tblLook w:val="04A0" w:firstRow="1" w:lastRow="0" w:firstColumn="1" w:lastColumn="0" w:noHBand="0" w:noVBand="1"/>
      </w:tblPr>
      <w:tblGrid>
        <w:gridCol w:w="2134"/>
        <w:gridCol w:w="937"/>
        <w:gridCol w:w="2301"/>
        <w:gridCol w:w="2289"/>
        <w:gridCol w:w="2301"/>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 xml:space="preserve">with no </w:t>
            </w:r>
            <w:r w:rsidRPr="005E1FB4">
              <w:rPr>
                <w:b/>
                <w:sz w:val="18"/>
              </w:rPr>
              <w:lastRenderedPageBreak/>
              <w:t>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lastRenderedPageBreak/>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SimHei" w:cstheme="minorHAnsi"/>
          <w:b/>
          <w:bCs/>
          <w:iCs/>
          <w:u w:val="single" w:color="4472C4" w:themeColor="accent5"/>
        </w:rPr>
      </w:pPr>
      <w:r>
        <w:rPr>
          <w:rFonts w:eastAsia="SimHei"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 xml:space="preserve">ense Urban Macro </w:t>
            </w:r>
            <w:r>
              <w:rPr>
                <w:b/>
              </w:rPr>
              <w:lastRenderedPageBreak/>
              <w:t>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lastRenderedPageBreak/>
              <w:t>D</w:t>
            </w:r>
            <w:r>
              <w:rPr>
                <w:b/>
              </w:rPr>
              <w:t xml:space="preserve">ense Urban Micro </w:t>
            </w:r>
            <w:r>
              <w:rPr>
                <w:b/>
              </w:rPr>
              <w:lastRenderedPageBreak/>
              <w:t>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lastRenderedPageBreak/>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 xml:space="preserve">Dense Urban Macro </w:t>
            </w:r>
            <w:r>
              <w:rPr>
                <w:b/>
              </w:rPr>
              <w:lastRenderedPageBreak/>
              <w:t>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lastRenderedPageBreak/>
              <w:t xml:space="preserve">Dense Urban Micro </w:t>
            </w:r>
            <w:r>
              <w:rPr>
                <w:b/>
              </w:rPr>
              <w:lastRenderedPageBreak/>
              <w:t>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lastRenderedPageBreak/>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ListParagraph"/>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ListParagraph"/>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 xml:space="preserve">upport in general and same can be applied for SBFD evaluations. Overall, whether </w:t>
            </w:r>
            <w:proofErr w:type="spellStart"/>
            <w:r>
              <w:rPr>
                <w:bCs/>
              </w:rPr>
              <w:t>gNB</w:t>
            </w:r>
            <w:proofErr w:type="spellEnd"/>
            <w:r>
              <w:rPr>
                <w:bCs/>
              </w:rPr>
              <w:t>-to-</w:t>
            </w:r>
            <w:proofErr w:type="spellStart"/>
            <w:r>
              <w:rPr>
                <w:bCs/>
              </w:rPr>
              <w:t>gNB</w:t>
            </w:r>
            <w:proofErr w:type="spellEnd"/>
            <w:r>
              <w:rPr>
                <w:bCs/>
              </w:rPr>
              <w:t xml:space="preserve">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lastRenderedPageBreak/>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rPr>
                <w:bCs/>
              </w:rPr>
            </w:pPr>
            <w:r>
              <w:rPr>
                <w:bCs/>
              </w:rPr>
              <w:t>Nokia/NSB</w:t>
            </w:r>
          </w:p>
        </w:tc>
        <w:tc>
          <w:tcPr>
            <w:tcW w:w="8407" w:type="dxa"/>
            <w:vAlign w:val="center"/>
          </w:tcPr>
          <w:p w14:paraId="3D5E3BEE" w14:textId="0A3DCDFC" w:rsidR="00175A50" w:rsidRDefault="00175A50" w:rsidP="00175A50">
            <w:pPr>
              <w:spacing w:line="240" w:lineRule="auto"/>
              <w:rPr>
                <w:bCs/>
              </w:rPr>
            </w:pPr>
            <w:r>
              <w:rPr>
                <w:bCs/>
              </w:rPr>
              <w:t>OK</w:t>
            </w:r>
          </w:p>
        </w:tc>
      </w:tr>
      <w:tr w:rsidR="002B4181" w14:paraId="4CAC4250" w14:textId="77777777" w:rsidTr="002B4181">
        <w:tc>
          <w:tcPr>
            <w:tcW w:w="1555" w:type="dxa"/>
          </w:tcPr>
          <w:p w14:paraId="01EE56C1" w14:textId="77777777" w:rsidR="002B4181" w:rsidRDefault="002B4181" w:rsidP="00207292">
            <w:pPr>
              <w:spacing w:line="240" w:lineRule="auto"/>
              <w:rPr>
                <w:bCs/>
              </w:rPr>
            </w:pPr>
            <w:r>
              <w:rPr>
                <w:bCs/>
              </w:rPr>
              <w:t>Sony</w:t>
            </w:r>
          </w:p>
        </w:tc>
        <w:tc>
          <w:tcPr>
            <w:tcW w:w="8407" w:type="dxa"/>
          </w:tcPr>
          <w:p w14:paraId="2F82EC34" w14:textId="77777777" w:rsidR="002B4181" w:rsidRDefault="002B4181" w:rsidP="00207292">
            <w:pPr>
              <w:spacing w:line="240" w:lineRule="auto"/>
              <w:rPr>
                <w:bCs/>
              </w:rPr>
            </w:pPr>
            <w:r>
              <w:rPr>
                <w:bCs/>
              </w:rPr>
              <w:t>Support the proposal.</w:t>
            </w:r>
          </w:p>
        </w:tc>
      </w:tr>
      <w:tr w:rsidR="00C363C8" w14:paraId="4A5F2D9E" w14:textId="77777777" w:rsidTr="005F0FE5">
        <w:tc>
          <w:tcPr>
            <w:tcW w:w="1555" w:type="dxa"/>
            <w:vAlign w:val="center"/>
          </w:tcPr>
          <w:p w14:paraId="54D66BBB" w14:textId="6EE323D6" w:rsidR="00C363C8" w:rsidRDefault="00C363C8" w:rsidP="00C363C8">
            <w:pPr>
              <w:spacing w:line="240" w:lineRule="auto"/>
              <w:rPr>
                <w:bCs/>
              </w:rPr>
            </w:pPr>
            <w:r>
              <w:rPr>
                <w:bCs/>
              </w:rPr>
              <w:t>QC</w:t>
            </w:r>
          </w:p>
        </w:tc>
        <w:tc>
          <w:tcPr>
            <w:tcW w:w="8407" w:type="dxa"/>
            <w:vAlign w:val="center"/>
          </w:tcPr>
          <w:p w14:paraId="1AE2C294" w14:textId="77777777" w:rsidR="00C363C8" w:rsidRDefault="00C363C8" w:rsidP="00C363C8">
            <w:pPr>
              <w:spacing w:line="240" w:lineRule="auto"/>
              <w:rPr>
                <w:bCs/>
              </w:rPr>
            </w:pPr>
            <w:r>
              <w:rPr>
                <w:bCs/>
              </w:rPr>
              <w:t>Support.</w:t>
            </w:r>
          </w:p>
          <w:p w14:paraId="084F68BB" w14:textId="77777777" w:rsidR="00C363C8" w:rsidRDefault="00C363C8" w:rsidP="00C363C8">
            <w:pPr>
              <w:spacing w:line="240" w:lineRule="auto"/>
              <w:rPr>
                <w:bCs/>
              </w:rPr>
            </w:pPr>
            <w:r>
              <w:rPr>
                <w:bCs/>
              </w:rPr>
              <w:t>For example, for inter-UE CLI, LLS can be used for specific solution for handling the CLI (</w:t>
            </w:r>
            <w:proofErr w:type="gramStart"/>
            <w:r>
              <w:rPr>
                <w:bCs/>
              </w:rPr>
              <w:t>e.g.</w:t>
            </w:r>
            <w:proofErr w:type="gramEnd"/>
            <w:r>
              <w:rPr>
                <w:bCs/>
              </w:rPr>
              <w:t xml:space="preserve"> </w:t>
            </w:r>
            <w:proofErr w:type="spellStart"/>
            <w:r>
              <w:rPr>
                <w:bCs/>
              </w:rPr>
              <w:t>subband</w:t>
            </w:r>
            <w:proofErr w:type="spellEnd"/>
            <w:r>
              <w:rPr>
                <w:bCs/>
              </w:rPr>
              <w:t xml:space="preserve"> filtering, guard gap, </w:t>
            </w:r>
            <w:proofErr w:type="spellStart"/>
            <w:r>
              <w:rPr>
                <w:bCs/>
              </w:rPr>
              <w:t>ect</w:t>
            </w:r>
            <w:proofErr w:type="spellEnd"/>
            <w:r>
              <w:rPr>
                <w:bCs/>
              </w:rPr>
              <w:t xml:space="preserve">) that can’t be studies using SLS. </w:t>
            </w:r>
          </w:p>
          <w:p w14:paraId="40EFCB83" w14:textId="77777777" w:rsidR="00C363C8" w:rsidRDefault="00C363C8" w:rsidP="00C363C8">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ListParagraph"/>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w:t>
            </w:r>
            <w:proofErr w:type="gramStart"/>
            <w:r>
              <w:rPr>
                <w:rFonts w:eastAsia="Malgun Gothic"/>
                <w:bCs/>
              </w:rPr>
              <w:t>also</w:t>
            </w:r>
            <w:proofErr w:type="gramEnd"/>
            <w:r>
              <w:rPr>
                <w:rFonts w:eastAsia="Malgun Gothic"/>
                <w:bCs/>
              </w:rPr>
              <w:t>,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 xml:space="preserve">UL resource percentage per TDD </w:t>
            </w:r>
            <w:r w:rsidRPr="005F3C7E">
              <w:rPr>
                <w:rFonts w:eastAsia="MS Mincho"/>
              </w:rPr>
              <w:lastRenderedPageBreak/>
              <w:t>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lastRenderedPageBreak/>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rPr>
                <w:bCs/>
              </w:rPr>
            </w:pPr>
            <w:r>
              <w:rPr>
                <w:bCs/>
              </w:rPr>
              <w:t>Nokia/NSB</w:t>
            </w:r>
          </w:p>
        </w:tc>
        <w:tc>
          <w:tcPr>
            <w:tcW w:w="8407" w:type="dxa"/>
            <w:vAlign w:val="center"/>
          </w:tcPr>
          <w:p w14:paraId="7E0A0814" w14:textId="767DD267" w:rsidR="00175A50" w:rsidRDefault="00175A50" w:rsidP="00175A50">
            <w:pPr>
              <w:spacing w:line="240" w:lineRule="auto"/>
              <w:rPr>
                <w:bCs/>
              </w:rPr>
            </w:pPr>
            <w:r>
              <w:rPr>
                <w:bCs/>
              </w:rPr>
              <w:t>OK with having this metric included in the evaluation. Our understanding is that companies already reported these values on the SLS results collection excel spreadsheet.</w:t>
            </w:r>
          </w:p>
        </w:tc>
      </w:tr>
      <w:tr w:rsidR="00C363C8" w14:paraId="1CEE22AD" w14:textId="77777777" w:rsidTr="00301D62">
        <w:tc>
          <w:tcPr>
            <w:tcW w:w="1555" w:type="dxa"/>
            <w:vAlign w:val="center"/>
          </w:tcPr>
          <w:p w14:paraId="47E6CBB1" w14:textId="6C195F78" w:rsidR="00C363C8" w:rsidRDefault="00C363C8" w:rsidP="00C363C8">
            <w:pPr>
              <w:spacing w:line="240" w:lineRule="auto"/>
              <w:rPr>
                <w:bCs/>
              </w:rPr>
            </w:pPr>
            <w:r>
              <w:rPr>
                <w:bCs/>
              </w:rPr>
              <w:t>QC</w:t>
            </w:r>
          </w:p>
        </w:tc>
        <w:tc>
          <w:tcPr>
            <w:tcW w:w="8407" w:type="dxa"/>
            <w:vAlign w:val="center"/>
          </w:tcPr>
          <w:p w14:paraId="7C2119F7" w14:textId="24707E93" w:rsidR="00C363C8" w:rsidRDefault="00C363C8" w:rsidP="00C363C8">
            <w:pPr>
              <w:spacing w:line="240" w:lineRule="auto"/>
              <w:rPr>
                <w:bCs/>
              </w:rPr>
            </w:pPr>
            <w:r>
              <w:rPr>
                <w:bCs/>
              </w:rPr>
              <w:t>No strong views on this proposal. Already companies report guard period and % of DL and UL resources per TDD pattern.</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w:t>
            </w:r>
            <w:proofErr w:type="gramStart"/>
            <w:r w:rsidRPr="000E52C2">
              <w:rPr>
                <w:rFonts w:cs="Calibri"/>
                <w:strike/>
                <w:color w:val="FF0000"/>
              </w:rPr>
              <w:t>dBm</w:t>
            </w:r>
            <w:r w:rsidR="0071740D" w:rsidRPr="000E52C2">
              <w:rPr>
                <w:rFonts w:cs="Calibri"/>
                <w:strike/>
                <w:color w:val="FF0000"/>
              </w:rPr>
              <w:t xml:space="preserve"> </w:t>
            </w:r>
            <w:r w:rsidRPr="000E52C2">
              <w:rPr>
                <w:rFonts w:cs="Calibri"/>
                <w:strike/>
                <w:color w:val="FF0000"/>
              </w:rPr>
              <w:t xml:space="preserve"> for</w:t>
            </w:r>
            <w:proofErr w:type="gramEnd"/>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 xml:space="preserve">In </w:t>
            </w:r>
            <w:proofErr w:type="gramStart"/>
            <w:r>
              <w:rPr>
                <w:bCs/>
              </w:rPr>
              <w:t>general</w:t>
            </w:r>
            <w:proofErr w:type="gramEnd"/>
            <w:r>
              <w:rPr>
                <w:bCs/>
              </w:rPr>
              <w:t xml:space="preserve"> ok to align with RAN4 assumptions. As Huawei mentioned, 30 dBm is too low to target a wider coverage area. It also seems that even RAN4 is also considering two different options – low power and high </w:t>
            </w:r>
            <w:proofErr w:type="gramStart"/>
            <w:r>
              <w:rPr>
                <w:bCs/>
              </w:rPr>
              <w:t>power .</w:t>
            </w:r>
            <w:proofErr w:type="gramEnd"/>
          </w:p>
          <w:p w14:paraId="5240DEAA" w14:textId="1D979244" w:rsidR="0026728E" w:rsidRDefault="0026728E" w:rsidP="00CE233B">
            <w:pPr>
              <w:spacing w:line="240" w:lineRule="auto"/>
              <w:rPr>
                <w:bCs/>
              </w:rPr>
            </w:pPr>
            <w:r>
              <w:rPr>
                <w:bCs/>
              </w:rPr>
              <w:t xml:space="preserve">We could consider two </w:t>
            </w:r>
            <w:proofErr w:type="gramStart"/>
            <w:r>
              <w:rPr>
                <w:bCs/>
              </w:rPr>
              <w:t>options :</w:t>
            </w:r>
            <w:proofErr w:type="gramEnd"/>
            <w:r>
              <w:rPr>
                <w:bCs/>
              </w:rPr>
              <w:t xml:space="preserve">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rPr>
                <w:bCs/>
              </w:rPr>
            </w:pPr>
            <w:r>
              <w:rPr>
                <w:bCs/>
              </w:rPr>
              <w:t>Nokia/NSB</w:t>
            </w:r>
          </w:p>
        </w:tc>
        <w:tc>
          <w:tcPr>
            <w:tcW w:w="8407" w:type="dxa"/>
            <w:vAlign w:val="center"/>
          </w:tcPr>
          <w:p w14:paraId="408E54E2" w14:textId="619A766C" w:rsidR="00175A50" w:rsidRDefault="00175A50" w:rsidP="00175A50">
            <w:pPr>
              <w:spacing w:line="240" w:lineRule="auto"/>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207292">
            <w:pPr>
              <w:spacing w:line="240" w:lineRule="auto"/>
              <w:rPr>
                <w:bCs/>
              </w:rPr>
            </w:pPr>
            <w:r>
              <w:rPr>
                <w:bCs/>
              </w:rPr>
              <w:t>Sony</w:t>
            </w:r>
          </w:p>
        </w:tc>
        <w:tc>
          <w:tcPr>
            <w:tcW w:w="8407" w:type="dxa"/>
          </w:tcPr>
          <w:p w14:paraId="0D23D869" w14:textId="77777777" w:rsidR="002B4181" w:rsidRDefault="002B4181" w:rsidP="00207292">
            <w:pPr>
              <w:spacing w:line="240" w:lineRule="auto"/>
              <w:rPr>
                <w:bCs/>
              </w:rPr>
            </w:pPr>
            <w:r>
              <w:rPr>
                <w:bCs/>
              </w:rPr>
              <w:t>Share similar views with Huawei that power may be too low for wide area.  It seems from E///’s comment, RAN4 also have 40 dBm, in which case we are already aligned with RAN4.  So perhaps we don’t need to change this.</w:t>
            </w:r>
          </w:p>
        </w:tc>
      </w:tr>
      <w:tr w:rsidR="00C363C8" w14:paraId="64E4F5C6" w14:textId="77777777" w:rsidTr="002360CD">
        <w:tc>
          <w:tcPr>
            <w:tcW w:w="1555" w:type="dxa"/>
            <w:vAlign w:val="center"/>
          </w:tcPr>
          <w:p w14:paraId="38DF19CA" w14:textId="70ADFE7A" w:rsidR="00C363C8" w:rsidRDefault="00C363C8" w:rsidP="00C363C8">
            <w:pPr>
              <w:spacing w:line="240" w:lineRule="auto"/>
              <w:rPr>
                <w:bCs/>
              </w:rPr>
            </w:pPr>
            <w:r>
              <w:rPr>
                <w:bCs/>
              </w:rPr>
              <w:t>QC</w:t>
            </w:r>
          </w:p>
        </w:tc>
        <w:tc>
          <w:tcPr>
            <w:tcW w:w="8407" w:type="dxa"/>
            <w:vAlign w:val="center"/>
          </w:tcPr>
          <w:p w14:paraId="61ED3A5D" w14:textId="04DB4FD9" w:rsidR="00C363C8" w:rsidRDefault="00C363C8" w:rsidP="00C363C8">
            <w:pPr>
              <w:spacing w:line="240" w:lineRule="auto"/>
              <w:rPr>
                <w:bCs/>
              </w:rPr>
            </w:pPr>
            <w:r>
              <w:rPr>
                <w:bCs/>
              </w:rPr>
              <w:t xml:space="preserve">Generally okay. It may be good to have two options, 30 dBm and 40 dBm. </w:t>
            </w:r>
          </w:p>
        </w:tc>
      </w:tr>
    </w:tbl>
    <w:p w14:paraId="0ECF5A6E" w14:textId="7523F677" w:rsidR="004402CF" w:rsidRDefault="004402CF" w:rsidP="00597AEC">
      <w:pPr>
        <w:spacing w:beforeLines="50" w:before="120" w:afterLines="50" w:after="120"/>
      </w:pPr>
    </w:p>
    <w:p w14:paraId="1458F0B4" w14:textId="772ADF85" w:rsidR="000C0B47" w:rsidRDefault="00260FBD">
      <w:pPr>
        <w:pStyle w:val="Heading2"/>
      </w:pPr>
      <w:r>
        <w:t>Issue#2-</w:t>
      </w:r>
      <w:r w:rsidR="00F042A2">
        <w:t>3</w:t>
      </w:r>
      <w:r>
        <w:t>: Interference modelling for SBFD</w:t>
      </w:r>
    </w:p>
    <w:p w14:paraId="3316D46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1139"/>
        <w:gridCol w:w="8823"/>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proofErr w:type="spellStart"/>
            <w:r w:rsidRPr="007F5B5A">
              <w:rPr>
                <w:rFonts w:cstheme="minorHAnsi"/>
                <w:b/>
                <w:bCs/>
                <w:u w:val="single"/>
              </w:rPr>
              <w:t>gNB</w:t>
            </w:r>
            <w:proofErr w:type="spellEnd"/>
            <w:r w:rsidRPr="007F5B5A">
              <w:rPr>
                <w:rFonts w:cstheme="minorHAnsi"/>
                <w:b/>
                <w:bCs/>
                <w:u w:val="single"/>
              </w:rPr>
              <w:t xml:space="preserve">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 xml:space="preserve">The following agreements related to the modelling of </w:t>
            </w:r>
            <w:proofErr w:type="spellStart"/>
            <w:r w:rsidRPr="007F5B5A">
              <w:rPr>
                <w:rFonts w:cstheme="minorHAnsi"/>
              </w:rPr>
              <w:t>gNB</w:t>
            </w:r>
            <w:proofErr w:type="spellEnd"/>
            <w:r w:rsidRPr="007F5B5A">
              <w:rPr>
                <w:rFonts w:cstheme="minorHAnsi"/>
              </w:rPr>
              <w:t xml:space="preserve"> self-interference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bCs/>
                    </w:rPr>
                    <w:lastRenderedPageBreak/>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 xml:space="preserve">noise floor of UL </w:t>
                  </w:r>
                  <w:proofErr w:type="spellStart"/>
                  <w:r w:rsidRPr="007F5B5A">
                    <w:rPr>
                      <w:rFonts w:cstheme="minorHAnsi"/>
                    </w:rPr>
                    <w:t>subband</w:t>
                  </w:r>
                  <w:proofErr w:type="spellEnd"/>
                  <w:r w:rsidRPr="007F5B5A">
                    <w:rPr>
                      <w:rFonts w:cstheme="minorHAnsi"/>
                    </w:rPr>
                    <w:t xml:space="preserve"> and</w:t>
                  </w:r>
                  <w:r w:rsidRPr="007F5B5A">
                    <w:rPr>
                      <w:rFonts w:cstheme="minorHAnsi"/>
                      <w:bCs/>
                    </w:rPr>
                    <w:t xml:space="preserve"> maximum </w:t>
                  </w:r>
                  <w:proofErr w:type="spellStart"/>
                  <w:r w:rsidRPr="007F5B5A">
                    <w:rPr>
                      <w:rFonts w:cstheme="minorHAnsi"/>
                      <w:bCs/>
                    </w:rPr>
                    <w:t>gNB</w:t>
                  </w:r>
                  <w:proofErr w:type="spellEnd"/>
                  <w:r w:rsidRPr="007F5B5A">
                    <w:rPr>
                      <w:rFonts w:cstheme="minorHAnsi"/>
                      <w:bCs/>
                    </w:rPr>
                    <w:t xml:space="preserve"> </w:t>
                  </w:r>
                  <w:r w:rsidRPr="007F5B5A">
                    <w:rPr>
                      <w:rFonts w:cstheme="minorHAnsi"/>
                    </w:rPr>
                    <w:t>DL Tx Power as below</w:t>
                  </w:r>
                </w:p>
                <w:p w14:paraId="3BF71861" w14:textId="77777777" w:rsidR="00EF2140" w:rsidRPr="007F5B5A" w:rsidRDefault="00000000" w:rsidP="007F5B5A">
                  <w:pPr>
                    <w:pStyle w:val="ListParagraph"/>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ListParagraph"/>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Companies shall report what values of the individual components are assumed </w:t>
                  </w:r>
                  <w:proofErr w:type="gramStart"/>
                  <w:r w:rsidRPr="007F5B5A">
                    <w:rPr>
                      <w:rFonts w:cstheme="minorHAnsi"/>
                      <w:iCs/>
                    </w:rPr>
                    <w:t>in order to</w:t>
                  </w:r>
                  <w:proofErr w:type="gramEnd"/>
                  <w:r w:rsidRPr="007F5B5A">
                    <w:rPr>
                      <w:rFonts w:cstheme="minorHAnsi"/>
                      <w:iCs/>
                    </w:rPr>
                    <w:t xml:space="preserve"> achieve the </w:t>
                  </w:r>
                  <w:proofErr w:type="spellStart"/>
                  <w:r w:rsidRPr="007F5B5A">
                    <w:rPr>
                      <w:rFonts w:cstheme="minorHAnsi"/>
                      <w:iCs/>
                    </w:rPr>
                    <w:t>alpha_SI</w:t>
                  </w:r>
                  <w:proofErr w:type="spellEnd"/>
                  <w:r w:rsidRPr="007F5B5A">
                    <w:rPr>
                      <w:rFonts w:cstheme="minorHAnsi"/>
                      <w:iCs/>
                    </w:rPr>
                    <w:t xml:space="preserve"> value corresponding to 1 dB </w:t>
                  </w:r>
                  <w:proofErr w:type="spellStart"/>
                  <w:r w:rsidRPr="007F5B5A">
                    <w:rPr>
                      <w:rFonts w:cstheme="minorHAnsi"/>
                      <w:iCs/>
                    </w:rPr>
                    <w:t>desense</w:t>
                  </w:r>
                  <w:proofErr w:type="spellEnd"/>
                </w:p>
                <w:p w14:paraId="2B7ED1FB"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ListParagraph"/>
                    <w:spacing w:line="240" w:lineRule="auto"/>
                    <w:ind w:left="2240" w:firstLine="4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 xml:space="preserve">RAN1 assumes frequency isolation value in the overall RSI value ranges provided by RAN4 </w:t>
                  </w:r>
                  <w:proofErr w:type="gramStart"/>
                  <w:r w:rsidRPr="007F5B5A">
                    <w:rPr>
                      <w:rFonts w:cstheme="minorHAnsi"/>
                    </w:rPr>
                    <w:t>is based on the assumption</w:t>
                  </w:r>
                  <w:proofErr w:type="gramEnd"/>
                  <w:r w:rsidRPr="007F5B5A">
                    <w:rPr>
                      <w:rFonts w:cstheme="minorHAnsi"/>
                    </w:rPr>
                    <w:t xml:space="preserve"> of SBFD </w:t>
                  </w:r>
                  <w:proofErr w:type="spellStart"/>
                  <w:r w:rsidRPr="007F5B5A">
                    <w:rPr>
                      <w:rFonts w:cstheme="minorHAnsi"/>
                    </w:rPr>
                    <w:t>subband</w:t>
                  </w:r>
                  <w:proofErr w:type="spellEnd"/>
                  <w:r w:rsidRPr="007F5B5A">
                    <w:rPr>
                      <w:rFonts w:cstheme="minorHAnsi"/>
                    </w:rPr>
                    <w:t xml:space="preserve"> configuration with {DUD=40MHz:20MHz:40MHz} at least for FR1 and all the DL RBs in the DL </w:t>
                  </w:r>
                  <w:proofErr w:type="spellStart"/>
                  <w:r w:rsidRPr="007F5B5A">
                    <w:rPr>
                      <w:rFonts w:cstheme="minorHAnsi"/>
                    </w:rPr>
                    <w:t>subbands</w:t>
                  </w:r>
                  <w:proofErr w:type="spellEnd"/>
                  <w:r w:rsidRPr="007F5B5A">
                    <w:rPr>
                      <w:rFonts w:cstheme="minorHAnsi"/>
                    </w:rPr>
                    <w:t xml:space="preserve"> are allocated with maximum </w:t>
                  </w:r>
                  <w:proofErr w:type="spellStart"/>
                  <w:r w:rsidRPr="007F5B5A">
                    <w:rPr>
                      <w:rFonts w:cstheme="minorHAnsi"/>
                    </w:rPr>
                    <w:t>gNB</w:t>
                  </w:r>
                  <w:proofErr w:type="spellEnd"/>
                  <w:r w:rsidRPr="007F5B5A">
                    <w:rPr>
                      <w:rFonts w:cstheme="minorHAnsi"/>
                    </w:rPr>
                    <w:t xml:space="preserve"> DL Tx Power.</w:t>
                  </w:r>
                </w:p>
                <w:p w14:paraId="06880663"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w:t>
                  </w:r>
                  <w:proofErr w:type="spellStart"/>
                  <w:r w:rsidRPr="007F5B5A">
                    <w:rPr>
                      <w:rFonts w:cstheme="minorHAnsi"/>
                    </w:rPr>
                    <w:t>subband</w:t>
                  </w:r>
                  <w:proofErr w:type="spellEnd"/>
                  <w:r w:rsidRPr="007F5B5A">
                    <w:rPr>
                      <w:rFonts w:cstheme="minorHAnsi"/>
                    </w:rPr>
                    <w:t xml:space="preserve">. </w:t>
                  </w:r>
                </w:p>
                <w:p w14:paraId="2B69B1F9"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 xml:space="preserve">on the UL </w:t>
                  </w:r>
                  <w:proofErr w:type="spellStart"/>
                  <w:r w:rsidR="00EF2140" w:rsidRPr="007F5B5A">
                    <w:rPr>
                      <w:rFonts w:cstheme="minorHAnsi"/>
                    </w:rPr>
                    <w:t>subband</w:t>
                  </w:r>
                  <w:proofErr w:type="spellEnd"/>
                  <w:r w:rsidR="00EF2140" w:rsidRPr="007F5B5A">
                    <w:rPr>
                      <w:rFonts w:cstheme="minorHAnsi"/>
                    </w:rPr>
                    <w:t xml:space="preserve"> when all the DL RBs in the DL </w:t>
                  </w:r>
                  <w:proofErr w:type="spellStart"/>
                  <w:r w:rsidR="00EF2140" w:rsidRPr="007F5B5A">
                    <w:rPr>
                      <w:rFonts w:cstheme="minorHAnsi"/>
                    </w:rPr>
                    <w:t>subbands</w:t>
                  </w:r>
                  <w:proofErr w:type="spellEnd"/>
                  <w:r w:rsidR="00EF2140" w:rsidRPr="007F5B5A">
                    <w:rPr>
                      <w:rFonts w:cstheme="minorHAnsi"/>
                    </w:rPr>
                    <w:t xml:space="preserve"> are allocated with maximum </w:t>
                  </w:r>
                  <w:proofErr w:type="spellStart"/>
                  <w:r w:rsidR="00EF2140" w:rsidRPr="007F5B5A">
                    <w:rPr>
                      <w:rFonts w:cstheme="minorHAnsi"/>
                    </w:rPr>
                    <w:t>gNB</w:t>
                  </w:r>
                  <w:proofErr w:type="spellEnd"/>
                  <w:r w:rsidR="00EF2140" w:rsidRPr="007F5B5A">
                    <w:rPr>
                      <w:rFonts w:cstheme="minorHAnsi"/>
                    </w:rPr>
                    <w:t xml:space="preserve">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proofErr w:type="spellStart"/>
                  <w:r w:rsidR="00EF2140" w:rsidRPr="007F5B5A">
                    <w:rPr>
                      <w:rFonts w:cstheme="minorHAnsi"/>
                      <w:bCs/>
                    </w:rPr>
                    <w:t>gNB</w:t>
                  </w:r>
                  <w:proofErr w:type="spellEnd"/>
                  <w:r w:rsidR="00EF2140" w:rsidRPr="007F5B5A">
                    <w:rPr>
                      <w:rFonts w:cstheme="minorHAnsi"/>
                      <w:bCs/>
                    </w:rPr>
                    <w:t xml:space="preserve"> </w:t>
                  </w:r>
                  <w:r w:rsidR="00EF2140" w:rsidRPr="007F5B5A">
                    <w:rPr>
                      <w:rFonts w:cstheme="minorHAnsi"/>
                    </w:rPr>
                    <w:t xml:space="preserve">DL Tx Power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75341F03"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ListParagraph"/>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lastRenderedPageBreak/>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w:t>
                  </w:r>
                  <w:proofErr w:type="spellStart"/>
                  <w:r w:rsidR="00EF2140" w:rsidRPr="007F5B5A">
                    <w:rPr>
                      <w:rFonts w:cstheme="minorHAnsi"/>
                    </w:rPr>
                    <w:t>gNB</w:t>
                  </w:r>
                  <w:proofErr w:type="spellEnd"/>
                  <w:r w:rsidR="00EF2140" w:rsidRPr="007F5B5A">
                    <w:rPr>
                      <w:rFonts w:cstheme="minorHAnsi"/>
                    </w:rPr>
                    <w:t xml:space="preserve">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w:t>
                  </w:r>
                  <w:proofErr w:type="spellStart"/>
                  <w:r w:rsidRPr="007F5B5A">
                    <w:rPr>
                      <w:rFonts w:cstheme="minorHAnsi"/>
                    </w:rPr>
                    <w:t>subband</w:t>
                  </w:r>
                  <w:proofErr w:type="spellEnd"/>
                  <w:r w:rsidRPr="007F5B5A">
                    <w:rPr>
                      <w:rFonts w:cstheme="minorHAnsi"/>
                    </w:rPr>
                    <w:t xml:space="preserve"> configuration assumed for FR1/FR2</w:t>
                  </w:r>
                </w:p>
                <w:p w14:paraId="3CC8595C" w14:textId="77777777" w:rsidR="00EF2140" w:rsidRPr="007F5B5A" w:rsidRDefault="00EF2140" w:rsidP="007F5B5A">
                  <w:pPr>
                    <w:pStyle w:val="ListParagraph"/>
                    <w:widowControl/>
                    <w:numPr>
                      <w:ilvl w:val="1"/>
                      <w:numId w:val="27"/>
                    </w:numPr>
                    <w:overflowPunct w:val="0"/>
                    <w:spacing w:line="240" w:lineRule="auto"/>
                    <w:ind w:firstLineChars="0"/>
                    <w:textAlignment w:val="baseline"/>
                    <w:rPr>
                      <w:rFonts w:cstheme="minorHAnsi"/>
                      <w:color w:val="FF0000"/>
                    </w:rPr>
                  </w:pPr>
                  <w:r w:rsidRPr="007F5B5A">
                    <w:rPr>
                      <w:rFonts w:cstheme="minorHAnsi"/>
                    </w:rPr>
                    <w:t xml:space="preserve">Also ask RAN4 if the above is applicable to other </w:t>
                  </w:r>
                  <w:proofErr w:type="spellStart"/>
                  <w:r w:rsidRPr="007F5B5A">
                    <w:rPr>
                      <w:rFonts w:cstheme="minorHAnsi"/>
                    </w:rPr>
                    <w:t>subband</w:t>
                  </w:r>
                  <w:proofErr w:type="spellEnd"/>
                  <w:r w:rsidRPr="007F5B5A">
                    <w:rPr>
                      <w:rFonts w:cstheme="minorHAnsi"/>
                    </w:rPr>
                    <w:t xml:space="preserve">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TableGrid"/>
              <w:tblW w:w="0" w:type="auto"/>
              <w:jc w:val="center"/>
              <w:tblLook w:val="04A0" w:firstRow="1" w:lastRow="0" w:firstColumn="1" w:lastColumn="0" w:noHBand="0" w:noVBand="1"/>
            </w:tblPr>
            <w:tblGrid>
              <w:gridCol w:w="1352"/>
              <w:gridCol w:w="1071"/>
              <w:gridCol w:w="766"/>
              <w:gridCol w:w="1064"/>
              <w:gridCol w:w="760"/>
              <w:gridCol w:w="1032"/>
              <w:gridCol w:w="760"/>
              <w:gridCol w:w="1032"/>
              <w:gridCol w:w="76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w:t>
            </w:r>
            <w:r w:rsidRPr="007F5B5A">
              <w:rPr>
                <w:rFonts w:cstheme="minorHAnsi"/>
              </w:rPr>
              <w:lastRenderedPageBreak/>
              <w:t>channel inter-</w:t>
            </w:r>
            <w:proofErr w:type="spellStart"/>
            <w:r w:rsidRPr="007F5B5A">
              <w:rPr>
                <w:rFonts w:cstheme="minorHAnsi"/>
              </w:rPr>
              <w:t>subband</w:t>
            </w:r>
            <w:proofErr w:type="spellEnd"/>
            <w:r w:rsidRPr="007F5B5A">
              <w:rPr>
                <w:rFonts w:cstheme="minorHAnsi"/>
              </w:rPr>
              <w:t xml:space="preserve"> CLI was confirmed by RAN4 according to R1-2302262.</w:t>
            </w:r>
          </w:p>
          <w:tbl>
            <w:tblPr>
              <w:tblStyle w:val="TableGrid"/>
              <w:tblW w:w="0" w:type="auto"/>
              <w:tblLook w:val="04A0" w:firstRow="1" w:lastRow="0" w:firstColumn="1" w:lastColumn="0" w:noHBand="0" w:noVBand="1"/>
            </w:tblPr>
            <w:tblGrid>
              <w:gridCol w:w="8597"/>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For SLS in RAN1, for co-site inter-sector co-channel inter-</w:t>
                  </w:r>
                  <w:proofErr w:type="spellStart"/>
                  <w:r w:rsidRPr="007F5B5A">
                    <w:rPr>
                      <w:rFonts w:cstheme="minorHAnsi"/>
                      <w:bCs/>
                    </w:rPr>
                    <w:t>subband</w:t>
                  </w:r>
                  <w:proofErr w:type="spellEnd"/>
                  <w:r w:rsidRPr="007F5B5A">
                    <w:rPr>
                      <w:rFonts w:cstheme="minorHAnsi"/>
                      <w:bCs/>
                    </w:rPr>
                    <w:t xml:space="preserve"> CLI modelling, reuse similar method as </w:t>
                  </w:r>
                  <w:proofErr w:type="spellStart"/>
                  <w:r w:rsidRPr="007F5B5A">
                    <w:rPr>
                      <w:rFonts w:cstheme="minorHAnsi"/>
                      <w:bCs/>
                    </w:rPr>
                    <w:t>gNB</w:t>
                  </w:r>
                  <w:proofErr w:type="spellEnd"/>
                  <w:r w:rsidRPr="007F5B5A">
                    <w:rPr>
                      <w:rFonts w:cstheme="minorHAnsi"/>
                      <w:bCs/>
                    </w:rPr>
                    <w:t xml:space="preserve"> self-interference modelling as follows. </w:t>
                  </w:r>
                </w:p>
                <w:p w14:paraId="5512CE25"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3FCD9985"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000000"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w:t>
                  </w:r>
                  <w:proofErr w:type="spellStart"/>
                  <w:r w:rsidR="00EF2140" w:rsidRPr="007F5B5A">
                    <w:rPr>
                      <w:rFonts w:cstheme="minorHAnsi"/>
                      <w:bCs/>
                    </w:rPr>
                    <w:t>subband</w:t>
                  </w:r>
                  <w:proofErr w:type="spellEnd"/>
                  <w:r w:rsidR="00EF2140" w:rsidRPr="007F5B5A">
                    <w:rPr>
                      <w:rFonts w:cstheme="minorHAnsi"/>
                      <w:bCs/>
                    </w:rPr>
                    <w:t xml:space="preserve">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ListParagraph"/>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w:t>
            </w:r>
            <w:proofErr w:type="spellStart"/>
            <w:r w:rsidRPr="007F5B5A">
              <w:rPr>
                <w:rFonts w:cstheme="minorHAnsi"/>
                <w:bCs/>
              </w:rPr>
              <w:t>subband</w:t>
            </w:r>
            <w:proofErr w:type="spellEnd"/>
            <w:r w:rsidRPr="007F5B5A">
              <w:rPr>
                <w:rFonts w:cstheme="minorHAnsi"/>
                <w:bCs/>
              </w:rPr>
              <w:t xml:space="preserve"> CLI</w:t>
            </w:r>
            <w:r w:rsidRPr="007F5B5A">
              <w:rPr>
                <w:rFonts w:cstheme="minorHAnsi"/>
              </w:rPr>
              <w:t>.</w:t>
            </w:r>
          </w:p>
          <w:tbl>
            <w:tblPr>
              <w:tblStyle w:val="TableGrid"/>
              <w:tblW w:w="0" w:type="auto"/>
              <w:tblLook w:val="04A0" w:firstRow="1" w:lastRow="0" w:firstColumn="1" w:lastColumn="0" w:noHBand="0" w:noVBand="1"/>
            </w:tblPr>
            <w:tblGrid>
              <w:gridCol w:w="8597"/>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For co-site inter-sector co-channel inter-</w:t>
                  </w:r>
                  <w:proofErr w:type="spellStart"/>
                  <w:r w:rsidRPr="007F5B5A">
                    <w:rPr>
                      <w:rFonts w:cstheme="minorHAnsi"/>
                      <w:bCs/>
                    </w:rPr>
                    <w:t>subband</w:t>
                  </w:r>
                  <w:proofErr w:type="spellEnd"/>
                  <w:r w:rsidRPr="007F5B5A">
                    <w:rPr>
                      <w:rFonts w:cstheme="minorHAnsi"/>
                      <w:bCs/>
                    </w:rPr>
                    <w:t xml:space="preserve">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lastRenderedPageBreak/>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In addition to spatial isolation and frequency isolation, companies can use digital cancelation and report the value, </w:t>
                  </w:r>
                  <w:proofErr w:type="spellStart"/>
                  <w:proofErr w:type="gramStart"/>
                  <w:r w:rsidRPr="007F5B5A">
                    <w:rPr>
                      <w:rFonts w:cstheme="minorHAnsi"/>
                      <w:bCs/>
                    </w:rPr>
                    <w:t>e,g</w:t>
                  </w:r>
                  <w:proofErr w:type="spellEnd"/>
                  <w:r w:rsidRPr="007F5B5A">
                    <w:rPr>
                      <w:rFonts w:cstheme="minorHAnsi"/>
                      <w:bCs/>
                    </w:rPr>
                    <w:t>.</w:t>
                  </w:r>
                  <w:proofErr w:type="gramEnd"/>
                  <w:r w:rsidRPr="007F5B5A">
                    <w:rPr>
                      <w:rFonts w:cstheme="minorHAnsi"/>
                      <w:bCs/>
                    </w:rPr>
                    <w:t>,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w:t>
                  </w:r>
                  <w:proofErr w:type="gramStart"/>
                  <w:r w:rsidRPr="007F5B5A">
                    <w:rPr>
                      <w:rFonts w:cstheme="minorHAnsi"/>
                      <w:bCs/>
                    </w:rPr>
                    <w:t>RAN4, but</w:t>
                  </w:r>
                  <w:proofErr w:type="gramEnd"/>
                  <w:r w:rsidRPr="007F5B5A">
                    <w:rPr>
                      <w:rFonts w:cstheme="minorHAnsi"/>
                      <w:bCs/>
                    </w:rPr>
                    <w:t xml:space="preserve">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 xml:space="preserve">Inter-site </w:t>
            </w:r>
            <w:proofErr w:type="spellStart"/>
            <w:r w:rsidRPr="007F5B5A">
              <w:rPr>
                <w:rFonts w:cstheme="minorHAnsi"/>
                <w:b/>
                <w:bCs/>
                <w:u w:val="single"/>
              </w:rPr>
              <w:t>gNB-gNB</w:t>
            </w:r>
            <w:proofErr w:type="spellEnd"/>
            <w:r w:rsidRPr="007F5B5A">
              <w:rPr>
                <w:rFonts w:cstheme="minorHAnsi"/>
                <w:b/>
                <w:bCs/>
                <w:u w:val="single"/>
              </w:rPr>
              <w:t xml:space="preserve">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 xml:space="preserve">The following agreements related to the modelling of inter-site </w:t>
            </w:r>
            <w:proofErr w:type="spellStart"/>
            <w:r w:rsidRPr="007F5B5A">
              <w:rPr>
                <w:rFonts w:cstheme="minorHAnsi"/>
              </w:rPr>
              <w:t>gNB-gNB</w:t>
            </w:r>
            <w:proofErr w:type="spellEnd"/>
            <w:r w:rsidRPr="007F5B5A">
              <w:rPr>
                <w:rFonts w:cstheme="minorHAnsi"/>
              </w:rPr>
              <w:t xml:space="preserve"> co-channel inter-</w:t>
            </w:r>
            <w:proofErr w:type="spellStart"/>
            <w:r w:rsidRPr="007F5B5A">
              <w:rPr>
                <w:rFonts w:cstheme="minorHAnsi"/>
              </w:rPr>
              <w:t>subband</w:t>
            </w:r>
            <w:proofErr w:type="spellEnd"/>
            <w:r w:rsidRPr="007F5B5A">
              <w:rPr>
                <w:rFonts w:cstheme="minorHAnsi"/>
              </w:rPr>
              <w:t xml:space="preserve"> CLI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w:t>
                  </w:r>
                  <w:proofErr w:type="gramStart"/>
                  <w:r w:rsidRPr="007F5B5A">
                    <w:rPr>
                      <w:rFonts w:cstheme="minorHAnsi"/>
                      <w:bCs/>
                    </w:rPr>
                    <w:t>large scale</w:t>
                  </w:r>
                  <w:proofErr w:type="gramEnd"/>
                  <w:r w:rsidRPr="007F5B5A">
                    <w:rPr>
                      <w:rFonts w:cstheme="minorHAnsi"/>
                      <w:bCs/>
                    </w:rPr>
                    <w:t xml:space="preserv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w:t>
                  </w:r>
                  <w:r w:rsidRPr="007F5B5A">
                    <w:rPr>
                      <w:rFonts w:cstheme="minorHAnsi"/>
                      <w:bCs/>
                    </w:rPr>
                    <w:t xml:space="preserve"> experienced by the victim </w:t>
                  </w:r>
                  <w:proofErr w:type="spellStart"/>
                  <w:r w:rsidRPr="007F5B5A">
                    <w:rPr>
                      <w:rFonts w:cstheme="minorHAnsi"/>
                      <w:bCs/>
                    </w:rPr>
                    <w:t>gNB</w:t>
                  </w:r>
                  <w:proofErr w:type="spellEnd"/>
                  <w:r w:rsidRPr="007F5B5A">
                    <w:rPr>
                      <w:rFonts w:cstheme="minorHAnsi"/>
                      <w:bCs/>
                    </w:rPr>
                    <w:t xml:space="preserve"> on each receiver chain at one UL RB can be modelled as</w:t>
                  </w:r>
                </w:p>
                <w:p w14:paraId="42A3F122" w14:textId="77777777" w:rsidR="00EF2140" w:rsidRPr="007F5B5A" w:rsidRDefault="00000000" w:rsidP="007F5B5A">
                  <w:pPr>
                    <w:pStyle w:val="ListParagraph"/>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w:t>
                  </w:r>
                  <w:proofErr w:type="spellStart"/>
                  <w:r w:rsidR="00EF2140" w:rsidRPr="00653CF8">
                    <w:rPr>
                      <w:rFonts w:cstheme="minorHAnsi"/>
                      <w:bCs/>
                    </w:rPr>
                    <w:t>gNB-gNB</w:t>
                  </w:r>
                  <w:proofErr w:type="spellEnd"/>
                  <w:r w:rsidR="00EF2140" w:rsidRPr="00653CF8">
                    <w:rPr>
                      <w:rFonts w:cstheme="minorHAnsi"/>
                      <w:bCs/>
                    </w:rPr>
                    <w:t xml:space="preserve"> co-channel inter-</w:t>
                  </w:r>
                  <w:proofErr w:type="spellStart"/>
                  <w:r w:rsidR="00EF2140" w:rsidRPr="00653CF8">
                    <w:rPr>
                      <w:rFonts w:cstheme="minorHAnsi"/>
                      <w:bCs/>
                    </w:rPr>
                    <w:t>subband</w:t>
                  </w:r>
                  <w:proofErr w:type="spellEnd"/>
                  <w:r w:rsidR="00EF2140" w:rsidRPr="00653CF8">
                    <w:rPr>
                      <w:rFonts w:cstheme="minorHAnsi"/>
                      <w:bCs/>
                    </w:rPr>
                    <w:t xml:space="preserve"> CLI from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w:t>
                  </w:r>
                  <w:proofErr w:type="spellStart"/>
                  <w:r w:rsidR="00EF2140" w:rsidRPr="007F5B5A">
                    <w:rPr>
                      <w:rFonts w:cstheme="minorHAnsi"/>
                      <w:bCs/>
                    </w:rPr>
                    <w:t>ber</w:t>
                  </w:r>
                  <w:proofErr w:type="spellEnd"/>
                  <w:r w:rsidR="00EF2140" w:rsidRPr="007F5B5A">
                    <w:rPr>
                      <w:rFonts w:cstheme="minorHAnsi"/>
                      <w:bCs/>
                    </w:rPr>
                    <w:t xml:space="preserve"> of DL RBs allocated for DL transmission by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ListParagraph"/>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r w:rsidR="00EF2140" w:rsidRPr="007F5B5A">
                    <w:rPr>
                      <w:rFonts w:cstheme="minorHAnsi"/>
                    </w:rPr>
                    <w:t>subbands</w:t>
                  </w:r>
                  <w:proofErr w:type="spellEnd"/>
                </w:p>
                <w:p w14:paraId="17DAA9C7"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w:t>
                  </w:r>
                  <w:proofErr w:type="gramStart"/>
                  <w:r w:rsidRPr="007F5B5A">
                    <w:rPr>
                      <w:rFonts w:cstheme="minorHAnsi"/>
                      <w:bCs/>
                    </w:rPr>
                    <w:t>reply</w:t>
                  </w:r>
                  <w:proofErr w:type="gramEnd"/>
                  <w:r w:rsidRPr="007F5B5A">
                    <w:rPr>
                      <w:rFonts w:cstheme="minorHAnsi"/>
                      <w:bCs/>
                    </w:rPr>
                    <w:t xml:space="preserve">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the model </w:t>
                  </w:r>
                  <w:proofErr w:type="gramStart"/>
                  <w:r w:rsidRPr="007F5B5A">
                    <w:rPr>
                      <w:rFonts w:cstheme="minorHAnsi"/>
                      <w:bCs/>
                    </w:rPr>
                    <w:t>is based on the assumption</w:t>
                  </w:r>
                  <w:proofErr w:type="gramEnd"/>
                  <w:r w:rsidRPr="007F5B5A">
                    <w:rPr>
                      <w:rFonts w:cstheme="minorHAnsi"/>
                      <w:bCs/>
                    </w:rPr>
                    <w:t xml:space="preserve">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40A09F32"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for some candidate </w:t>
                  </w:r>
                  <w:proofErr w:type="spellStart"/>
                  <w:r w:rsidRPr="007F5B5A">
                    <w:rPr>
                      <w:rFonts w:cstheme="minorHAnsi"/>
                      <w:bCs/>
                    </w:rPr>
                    <w:t>gNB-gNB</w:t>
                  </w:r>
                  <w:proofErr w:type="spellEnd"/>
                  <w:r w:rsidRPr="007F5B5A">
                    <w:rPr>
                      <w:rFonts w:cstheme="minorHAnsi"/>
                      <w:bCs/>
                    </w:rPr>
                    <w:t xml:space="preserve"> CLI handling schemes (for example, spatial digital beam coordination, advanced receivers)</w:t>
                  </w:r>
                </w:p>
                <w:p w14:paraId="6D08087E" w14:textId="77777777" w:rsidR="00EF2140" w:rsidRPr="007F5B5A" w:rsidRDefault="00EF2140" w:rsidP="007F5B5A">
                  <w:pPr>
                    <w:pStyle w:val="ListParagraph"/>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w:t>
                  </w:r>
                  <w:proofErr w:type="spellStart"/>
                  <w:r w:rsidRPr="007F5B5A">
                    <w:rPr>
                      <w:rFonts w:cstheme="minorHAnsi"/>
                      <w:bCs/>
                    </w:rPr>
                    <w:t>gNB-gNB</w:t>
                  </w:r>
                  <w:proofErr w:type="spellEnd"/>
                  <w:r w:rsidRPr="007F5B5A">
                    <w:rPr>
                      <w:rFonts w:cstheme="minorHAnsi"/>
                      <w:bCs/>
                    </w:rPr>
                    <w:t xml:space="preserve"> co-channel channel model, the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000000" w:rsidP="007F5B5A">
                  <w:pPr>
                    <w:pStyle w:val="ListParagraph"/>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w:t>
                  </w:r>
                  <w:proofErr w:type="spellStart"/>
                  <w:r w:rsidR="00EF2140" w:rsidRPr="007F5B5A">
                    <w:rPr>
                      <w:rFonts w:cstheme="minorHAnsi"/>
                      <w:bCs/>
                    </w:rPr>
                    <w:t>gNB</w:t>
                  </w:r>
                  <w:proofErr w:type="spellEnd"/>
                  <w:r w:rsidR="00EF2140" w:rsidRPr="007F5B5A">
                    <w:rPr>
                      <w:rFonts w:cstheme="minorHAnsi"/>
                      <w:bCs/>
                    </w:rPr>
                    <w:t>,</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proofErr w:type="spellStart"/>
                  <w:r w:rsidR="00EF2140" w:rsidRPr="00653CF8">
                    <w:rPr>
                      <w:rFonts w:cstheme="minorHAnsi"/>
                      <w:bCs/>
                    </w:rPr>
                    <w:t>gNB</w:t>
                  </w:r>
                  <w:proofErr w:type="spellEnd"/>
                  <w:r w:rsidR="00EF2140" w:rsidRPr="00653CF8">
                    <w:rPr>
                      <w:rFonts w:cstheme="minorHAnsi"/>
                      <w:bCs/>
                    </w:rPr>
                    <w:t>,</w:t>
                  </w:r>
                </w:p>
                <w:p w14:paraId="346C32B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r w:rsidR="00EF2140" w:rsidRPr="007F5B5A">
                    <w:rPr>
                      <w:rFonts w:cstheme="minorHAnsi"/>
                    </w:rPr>
                    <w:t>subbands</w:t>
                  </w:r>
                  <w:proofErr w:type="spellEnd"/>
                </w:p>
                <w:p w14:paraId="35E39B22" w14:textId="77777777" w:rsidR="00EF2140" w:rsidRPr="007F5B5A" w:rsidRDefault="00EF2140" w:rsidP="007F5B5A">
                  <w:pPr>
                    <w:pStyle w:val="ListParagraph"/>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ListParagraph"/>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w:t>
                  </w:r>
                  <w:proofErr w:type="gramStart"/>
                  <w:r w:rsidRPr="007F5B5A">
                    <w:rPr>
                      <w:rFonts w:cstheme="minorHAnsi"/>
                      <w:bCs/>
                    </w:rPr>
                    <w:t>reply</w:t>
                  </w:r>
                  <w:proofErr w:type="gramEnd"/>
                  <w:r w:rsidRPr="007F5B5A">
                    <w:rPr>
                      <w:rFonts w:cstheme="minorHAnsi"/>
                      <w:bCs/>
                    </w:rPr>
                    <w:t xml:space="preserve">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the model is based on the assumption that the same transmission power across different DL RBs </w:t>
                  </w:r>
                  <w:proofErr w:type="gramStart"/>
                  <w:r w:rsidRPr="007F5B5A">
                    <w:rPr>
                      <w:rFonts w:cstheme="minorHAnsi"/>
                      <w:bCs/>
                    </w:rPr>
                    <w:t>are</w:t>
                  </w:r>
                  <w:proofErr w:type="gramEnd"/>
                  <w:r w:rsidRPr="007F5B5A">
                    <w:rPr>
                      <w:rFonts w:cstheme="minorHAnsi"/>
                      <w:bCs/>
                    </w:rPr>
                    <w:t xml:space="preserve"> used in SLS. This does not prevent companies to use other DL power allocation schemes in SLS.</w:t>
                  </w:r>
                </w:p>
                <w:p w14:paraId="7B86D9B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7F5A586D"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RAN1’s assumption on ICS</w:t>
            </w:r>
            <w:r w:rsidRPr="00653CF8">
              <w:rPr>
                <w:rFonts w:cstheme="minorHAnsi"/>
                <w:bCs/>
                <w:vertAlign w:val="subscript"/>
              </w:rPr>
              <w:t>BS</w:t>
            </w:r>
            <w:r w:rsidRPr="00653CF8">
              <w:rPr>
                <w:rFonts w:cstheme="minorHAnsi"/>
                <w:bCs/>
              </w:rPr>
              <w:t xml:space="preserve"> (in channel selectivity) to be given by the value of </w:t>
            </w:r>
            <w:proofErr w:type="spellStart"/>
            <w:r w:rsidRPr="00653CF8">
              <w:rPr>
                <w:rFonts w:cstheme="minorHAnsi"/>
                <w:bCs/>
              </w:rPr>
              <w:t>gNB</w:t>
            </w:r>
            <w:proofErr w:type="spellEnd"/>
            <w:r w:rsidRPr="00653CF8">
              <w:rPr>
                <w:rFonts w:cstheme="minorHAnsi"/>
                <w:bCs/>
              </w:rPr>
              <w:t xml:space="preserve"> ACS was </w:t>
            </w:r>
            <w:r w:rsidRPr="007F5B5A">
              <w:rPr>
                <w:rFonts w:cstheme="minorHAnsi"/>
              </w:rPr>
              <w:t>confirmed by RAN4 according to R1-2302262.</w:t>
            </w:r>
          </w:p>
          <w:tbl>
            <w:tblPr>
              <w:tblStyle w:val="TableGrid"/>
              <w:tblW w:w="0" w:type="auto"/>
              <w:tblLook w:val="04A0" w:firstRow="1" w:lastRow="0" w:firstColumn="1" w:lastColumn="0" w:noHBand="0" w:noVBand="1"/>
            </w:tblPr>
            <w:tblGrid>
              <w:gridCol w:w="8597"/>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w:t>
                  </w:r>
                  <w:proofErr w:type="gramStart"/>
                  <w:r w:rsidRPr="007F5B5A">
                    <w:rPr>
                      <w:rFonts w:cstheme="minorHAnsi"/>
                      <w:bCs/>
                    </w:rPr>
                    <w:t>small scale</w:t>
                  </w:r>
                  <w:proofErr w:type="gramEnd"/>
                  <w:r w:rsidRPr="007F5B5A">
                    <w:rPr>
                      <w:rFonts w:cstheme="minorHAnsi"/>
                      <w:bCs/>
                    </w:rPr>
                    <w:t xml:space="preserv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51238F5B"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000000"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000000"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w:t>
                  </w:r>
                  <w:proofErr w:type="gramStart"/>
                  <w:r w:rsidR="00EF2140" w:rsidRPr="007F5B5A">
                    <w:rPr>
                      <w:rFonts w:cstheme="minorHAnsi"/>
                      <w:bCs/>
                    </w:rPr>
                    <w:lastRenderedPageBreak/>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w:t>
                  </w:r>
                  <w:proofErr w:type="spellStart"/>
                  <w:r w:rsidR="00EF2140" w:rsidRPr="007F5B5A">
                    <w:rPr>
                      <w:rFonts w:cstheme="minorHAnsi"/>
                      <w:bCs/>
                    </w:rPr>
                    <w:t>yer</w:t>
                  </w:r>
                  <w:proofErr w:type="spellEnd"/>
                  <w:r w:rsidR="00EF2140" w:rsidRPr="007F5B5A">
                    <w:rPr>
                      <w:rFonts w:cstheme="minorHAnsi"/>
                      <w:bCs/>
                    </w:rPr>
                    <w:t xml:space="preserve">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000000"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000000" w:rsidP="007F5B5A">
                  <w:pPr>
                    <w:pStyle w:val="ListParagraph"/>
                    <w:spacing w:line="240" w:lineRule="auto"/>
                    <w:ind w:left="2240" w:firstLine="4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w:t>
            </w:r>
            <w:proofErr w:type="gramStart"/>
            <w:r w:rsidRPr="007F5B5A">
              <w:rPr>
                <w:rFonts w:cstheme="minorHAnsi"/>
                <w:bCs/>
              </w:rPr>
              <w:t>small scale</w:t>
            </w:r>
            <w:proofErr w:type="gramEnd"/>
            <w:r w:rsidRPr="007F5B5A">
              <w:rPr>
                <w:rFonts w:cstheme="minorHAnsi"/>
                <w:bCs/>
              </w:rPr>
              <w:t xml:space="preserv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19305476"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000000"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000000"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000000"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lastRenderedPageBreak/>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000000" w:rsidP="007F5B5A">
            <w:pPr>
              <w:pStyle w:val="ListParagraph"/>
              <w:spacing w:line="240" w:lineRule="auto"/>
              <w:ind w:left="2240" w:firstLine="4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174"/>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2pt;height:151.95pt" o:ole="">
                  <v:imagedata r:id="rId16" o:title=""/>
                </v:shape>
                <o:OLEObject Type="Embed" ProgID="Visio.Drawing.15" ShapeID="_x0000_i1025" DrawAspect="Content" ObjectID="_1743319934" r:id="rId17"/>
              </w:object>
            </w:r>
          </w:p>
          <w:p w14:paraId="0B8FC29B"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legacy UE-</w:t>
            </w:r>
            <w:proofErr w:type="spellStart"/>
            <w:r w:rsidRPr="007F5B5A">
              <w:rPr>
                <w:rFonts w:cstheme="minorHAnsi"/>
                <w:color w:val="FF0000"/>
              </w:rPr>
              <w:t>gNB</w:t>
            </w:r>
            <w:proofErr w:type="spellEnd"/>
            <w:r w:rsidRPr="007F5B5A">
              <w:rPr>
                <w:rFonts w:cstheme="minorHAnsi"/>
                <w:color w:val="FF0000"/>
              </w:rPr>
              <w:t xml:space="preserve"> interference, </w:t>
            </w:r>
            <w:r w:rsidRPr="007F5B5A">
              <w:rPr>
                <w:rFonts w:cstheme="minorHAnsi"/>
              </w:rPr>
              <w:t>self-interference, inter-</w:t>
            </w:r>
            <w:proofErr w:type="spellStart"/>
            <w:r w:rsidRPr="007F5B5A">
              <w:rPr>
                <w:rFonts w:cstheme="minorHAnsi"/>
              </w:rPr>
              <w:t>gNB</w:t>
            </w:r>
            <w:proofErr w:type="spellEnd"/>
            <w:r w:rsidRPr="007F5B5A">
              <w:rPr>
                <w:rFonts w:cstheme="minorHAnsi"/>
              </w:rPr>
              <w:t xml:space="preserve"> interference and inter-sector interference.</w:t>
            </w:r>
          </w:p>
          <w:p w14:paraId="2529641D"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Y-axis: noise figure</w:t>
            </w:r>
          </w:p>
          <w:p w14:paraId="3FF28207"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w:t>
            </w:r>
            <w:proofErr w:type="spellStart"/>
            <w:r w:rsidRPr="007F5B5A">
              <w:rPr>
                <w:rFonts w:cstheme="minorHAnsi"/>
              </w:rPr>
              <w:t>subband</w:t>
            </w:r>
            <w:proofErr w:type="spellEnd"/>
            <w:r w:rsidRPr="007F5B5A">
              <w:rPr>
                <w:rFonts w:cstheme="minorHAnsi"/>
              </w:rPr>
              <w:t xml:space="preserve"> CLI, according to R1-2302262, RAN4 also adopts IBE-based model, and RAN4 has not reached the agreement for an equivalent frequency flat model.</w:t>
            </w:r>
          </w:p>
          <w:tbl>
            <w:tblPr>
              <w:tblStyle w:val="TableGrid"/>
              <w:tblW w:w="0" w:type="auto"/>
              <w:tblLook w:val="04A0" w:firstRow="1" w:lastRow="0" w:firstColumn="1" w:lastColumn="0" w:noHBand="0" w:noVBand="1"/>
            </w:tblPr>
            <w:tblGrid>
              <w:gridCol w:w="8597"/>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w:t>
                  </w:r>
                  <w:proofErr w:type="spellStart"/>
                  <w:r w:rsidRPr="007F5B5A">
                    <w:rPr>
                      <w:rFonts w:cstheme="minorHAnsi"/>
                      <w:bCs/>
                    </w:rPr>
                    <w:t>subband</w:t>
                  </w:r>
                  <w:proofErr w:type="spellEnd"/>
                  <w:r w:rsidRPr="007F5B5A">
                    <w:rPr>
                      <w:rFonts w:cstheme="minorHAnsi"/>
                      <w:bCs/>
                    </w:rPr>
                    <w:t xml:space="preserve"> CLI </w:t>
                  </w:r>
                  <w:r w:rsidRPr="007F5B5A">
                    <w:rPr>
                      <w:rFonts w:cstheme="minorHAnsi"/>
                      <w:bCs/>
                    </w:rPr>
                    <w:lastRenderedPageBreak/>
                    <w:t>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w:t>
            </w:r>
            <w:proofErr w:type="spellStart"/>
            <w:r w:rsidRPr="007F5B5A">
              <w:rPr>
                <w:rFonts w:cstheme="minorHAnsi"/>
              </w:rPr>
              <w:t>subband</w:t>
            </w:r>
            <w:proofErr w:type="spellEnd"/>
            <w:r w:rsidRPr="007F5B5A">
              <w:rPr>
                <w:rFonts w:cstheme="minorHAnsi"/>
              </w:rPr>
              <w:t xml:space="preserve"> CLI still wait for RAN4’s confirm.</w:t>
            </w:r>
          </w:p>
          <w:tbl>
            <w:tblPr>
              <w:tblStyle w:val="TableGrid"/>
              <w:tblW w:w="0" w:type="auto"/>
              <w:tblLook w:val="04A0" w:firstRow="1" w:lastRow="0" w:firstColumn="1" w:lastColumn="0" w:noHBand="0" w:noVBand="1"/>
            </w:tblPr>
            <w:tblGrid>
              <w:gridCol w:w="8597"/>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w:t>
                  </w:r>
                  <w:proofErr w:type="gramStart"/>
                  <w:r w:rsidRPr="007F5B5A">
                    <w:rPr>
                      <w:rFonts w:cstheme="minorHAnsi"/>
                      <w:bCs/>
                    </w:rPr>
                    <w:t>large scale</w:t>
                  </w:r>
                  <w:proofErr w:type="gramEnd"/>
                  <w:r w:rsidRPr="007F5B5A">
                    <w:rPr>
                      <w:rFonts w:cstheme="minorHAnsi"/>
                      <w:bCs/>
                    </w:rPr>
                    <w:t xml:space="preserv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w:t>
                  </w:r>
                  <w:proofErr w:type="spellStart"/>
                  <w:r w:rsidRPr="00653CF8">
                    <w:rPr>
                      <w:rFonts w:cstheme="minorHAnsi"/>
                      <w:bCs/>
                    </w:rPr>
                    <w:t>subband</w:t>
                  </w:r>
                  <w:proofErr w:type="spellEnd"/>
                  <w:r w:rsidRPr="00653CF8">
                    <w:rPr>
                      <w:rFonts w:cstheme="minorHAnsi"/>
                      <w:bCs/>
                    </w:rPr>
                    <w:t xml:space="preserve">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000000"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proofErr w:type="gramStart"/>
                  <w:r w:rsidRPr="007F5B5A">
                    <w:rPr>
                      <w:rFonts w:cstheme="minorHAnsi"/>
                      <w:bCs/>
                      <w:iCs/>
                    </w:rPr>
                    <w:t>where</w:t>
                  </w:r>
                  <w:proofErr w:type="gramEnd"/>
                </w:p>
                <w:p w14:paraId="63FA9C0E"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UE-UE co-channel inter-</w:t>
                  </w:r>
                  <w:proofErr w:type="spellStart"/>
                  <w:r w:rsidR="00EF2140" w:rsidRPr="00653CF8">
                    <w:rPr>
                      <w:rFonts w:cstheme="minorHAnsi"/>
                      <w:bCs/>
                    </w:rPr>
                    <w:t>subband</w:t>
                  </w:r>
                  <w:proofErr w:type="spellEnd"/>
                  <w:r w:rsidR="00EF2140" w:rsidRPr="00653CF8">
                    <w:rPr>
                      <w:rFonts w:cstheme="minorHAnsi"/>
                      <w:bCs/>
                    </w:rPr>
                    <w:t xml:space="preserve">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 xml:space="preserve">total number of UL RBs in the UL </w:t>
                  </w:r>
                  <w:proofErr w:type="spellStart"/>
                  <w:r w:rsidR="00EF2140" w:rsidRPr="007F5B5A">
                    <w:rPr>
                      <w:rFonts w:cstheme="minorHAnsi"/>
                    </w:rPr>
                    <w:t>subband</w:t>
                  </w:r>
                  <w:proofErr w:type="spellEnd"/>
                </w:p>
                <w:p w14:paraId="55DF7CB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w:t>
                  </w:r>
                  <w:proofErr w:type="spellStart"/>
                  <w:r w:rsidRPr="007F5B5A">
                    <w:rPr>
                      <w:rFonts w:cstheme="minorHAnsi"/>
                    </w:rPr>
                    <w:t>Subband</w:t>
                  </w:r>
                  <w:proofErr w:type="spellEnd"/>
                  <w:r w:rsidRPr="007F5B5A">
                    <w:rPr>
                      <w:rFonts w:cstheme="minorHAnsi"/>
                    </w:rPr>
                    <w:t xml:space="preserve">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w:lastRenderedPageBreak/>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w:t>
                  </w:r>
                  <w:proofErr w:type="spellStart"/>
                  <w:r w:rsidR="00EF2140" w:rsidRPr="007F5B5A">
                    <w:rPr>
                      <w:rFonts w:cstheme="minorHAnsi"/>
                      <w:bCs/>
                    </w:rPr>
                    <w:t>ssion</w:t>
                  </w:r>
                  <w:proofErr w:type="spellEnd"/>
                  <w:r w:rsidR="00EF2140" w:rsidRPr="007F5B5A">
                    <w:rPr>
                      <w:rFonts w:cstheme="minorHAnsi"/>
                      <w:bCs/>
                    </w:rPr>
                    <w:t xml:space="preserve">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w:t>
                  </w:r>
                  <w:proofErr w:type="spellStart"/>
                  <w:r w:rsidR="00EF2140" w:rsidRPr="007F5B5A">
                    <w:rPr>
                      <w:rFonts w:cstheme="minorHAnsi"/>
                    </w:rPr>
                    <w:t>llocated</w:t>
                  </w:r>
                  <w:proofErr w:type="spellEnd"/>
                  <w:r w:rsidR="00EF2140" w:rsidRPr="007F5B5A">
                    <w:rPr>
                      <w:rFonts w:cstheme="minorHAnsi"/>
                    </w:rPr>
                    <w:t xml:space="preserve"> UL RBs and the measured non-allocated RB (</w:t>
                  </w:r>
                  <w:proofErr w:type="gramStart"/>
                  <w:r w:rsidR="00EF2140" w:rsidRPr="007F5B5A">
                    <w:rPr>
                      <w:rFonts w:cstheme="minorHAnsi"/>
                    </w:rPr>
                    <w:t>e.g.</w:t>
                  </w:r>
                  <w:proofErr w:type="gramEnd"/>
                  <w:r w:rsidR="00EF2140" w:rsidRPr="007F5B5A">
                    <w:rPr>
                      <w:rFonts w:cstheme="minorHAnsi"/>
                    </w:rPr>
                    <w:t xml:space="preserve">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co-channel inter-</w:t>
                  </w:r>
                  <w:proofErr w:type="spellStart"/>
                  <w:r w:rsidRPr="007F5B5A">
                    <w:rPr>
                      <w:rFonts w:cstheme="minorHAnsi"/>
                    </w:rPr>
                    <w:t>subband</w:t>
                  </w:r>
                  <w:proofErr w:type="spellEnd"/>
                  <w:r w:rsidRPr="007F5B5A">
                    <w:rPr>
                      <w:rFonts w:cstheme="minorHAnsi"/>
                    </w:rPr>
                    <w:t xml:space="preserve">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t>
                  </w:r>
                  <w:proofErr w:type="gramStart"/>
                  <w:r w:rsidR="00EF2140" w:rsidRPr="007F5B5A">
                    <w:rPr>
                      <w:rFonts w:cstheme="minorHAnsi"/>
                    </w:rPr>
                    <w:t>where</w:t>
                  </w:r>
                  <w:proofErr w:type="gramEnd"/>
                  <w:r w:rsidR="00EF2140" w:rsidRPr="007F5B5A">
                    <w:rPr>
                      <w:rFonts w:cstheme="minorHAnsi"/>
                    </w:rPr>
                    <w:t>,</w:t>
                  </w:r>
                </w:p>
                <w:p w14:paraId="130590A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w:t>
                  </w:r>
                  <w:proofErr w:type="gramStart"/>
                  <w:r w:rsidR="00EF2140" w:rsidRPr="007F5B5A">
                    <w:rPr>
                      <w:rFonts w:cstheme="minorHAnsi"/>
                    </w:rPr>
                    <w:t>taken into account</w:t>
                  </w:r>
                  <w:proofErr w:type="gramEnd"/>
                  <w:r w:rsidR="00EF2140" w:rsidRPr="007F5B5A">
                    <w:rPr>
                      <w:rFonts w:cstheme="minorHAnsi"/>
                    </w:rPr>
                    <w:t xml:space="preserve">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lastRenderedPageBreak/>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000000" w:rsidP="007F5B5A">
                  <w:pPr>
                    <w:pStyle w:val="ListParagraph"/>
                    <w:spacing w:line="240" w:lineRule="auto"/>
                    <w:ind w:left="800" w:firstLine="44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ListParagraph"/>
                    <w:spacing w:line="240" w:lineRule="auto"/>
                    <w:ind w:left="800" w:firstLine="440"/>
                    <w:rPr>
                      <w:rFonts w:cstheme="minorHAnsi"/>
                    </w:rPr>
                  </w:pPr>
                </w:p>
                <w:p w14:paraId="023B3753"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w:t>
                  </w:r>
                  <w:proofErr w:type="gramStart"/>
                  <w:r w:rsidR="00EF2140" w:rsidRPr="007F5B5A">
                    <w:rPr>
                      <w:rFonts w:cstheme="minorHAnsi"/>
                    </w:rPr>
                    <w:t>taken into account</w:t>
                  </w:r>
                  <w:proofErr w:type="gramEnd"/>
                  <w:r w:rsidR="00EF2140" w:rsidRPr="007F5B5A">
                    <w:rPr>
                      <w:rFonts w:cstheme="minorHAnsi"/>
                    </w:rPr>
                    <w:t xml:space="preserve">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w:t>
                  </w:r>
                  <w:proofErr w:type="spellStart"/>
                  <w:r w:rsidR="00EF2140" w:rsidRPr="007F5B5A">
                    <w:rPr>
                      <w:rFonts w:cstheme="minorHAnsi"/>
                    </w:rPr>
                    <w:t>ar</w:t>
                  </w:r>
                  <w:proofErr w:type="spellEnd"/>
                  <w:r w:rsidR="00EF2140" w:rsidRPr="007F5B5A">
                    <w:rPr>
                      <w:rFonts w:cstheme="minorHAnsi"/>
                    </w:rPr>
                    <w:t xml:space="preserve">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w:t>
            </w:r>
            <w:proofErr w:type="spellStart"/>
            <w:r w:rsidRPr="007F5B5A">
              <w:rPr>
                <w:rFonts w:cstheme="minorHAnsi"/>
              </w:rPr>
              <w:t>subband</w:t>
            </w:r>
            <w:proofErr w:type="spellEnd"/>
            <w:r w:rsidRPr="007F5B5A">
              <w:rPr>
                <w:rFonts w:cstheme="minorHAnsi"/>
              </w:rPr>
              <w:t xml:space="preserve">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co-channel inter-</w:t>
            </w:r>
            <w:proofErr w:type="spellStart"/>
            <w:r w:rsidRPr="007F5B5A">
              <w:rPr>
                <w:rFonts w:cstheme="minorHAnsi"/>
              </w:rPr>
              <w:t>subband</w:t>
            </w:r>
            <w:proofErr w:type="spellEnd"/>
            <w:r w:rsidRPr="007F5B5A">
              <w:rPr>
                <w:rFonts w:cstheme="minorHAnsi"/>
              </w:rPr>
              <w:t xml:space="preserve">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t>
            </w:r>
            <w:proofErr w:type="gramStart"/>
            <w:r w:rsidR="00EF2140" w:rsidRPr="007F5B5A">
              <w:rPr>
                <w:rFonts w:cstheme="minorHAnsi"/>
              </w:rPr>
              <w:t>where</w:t>
            </w:r>
            <w:proofErr w:type="gramEnd"/>
            <w:r w:rsidR="00EF2140" w:rsidRPr="007F5B5A">
              <w:rPr>
                <w:rFonts w:cstheme="minorHAnsi"/>
              </w:rPr>
              <w:t>,</w:t>
            </w:r>
          </w:p>
          <w:p w14:paraId="3781A3B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w:t>
            </w:r>
            <w:proofErr w:type="gramStart"/>
            <w:r w:rsidR="00EF2140" w:rsidRPr="007F5B5A">
              <w:rPr>
                <w:rFonts w:cstheme="minorHAnsi"/>
              </w:rPr>
              <w:t>taken into account</w:t>
            </w:r>
            <w:proofErr w:type="gramEnd"/>
            <w:r w:rsidR="00EF2140" w:rsidRPr="007F5B5A">
              <w:rPr>
                <w:rFonts w:cstheme="minorHAnsi"/>
              </w:rPr>
              <w:t xml:space="preserve">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000000" w:rsidP="007F5B5A">
            <w:pPr>
              <w:pStyle w:val="ListParagraph"/>
              <w:overflowPunct w:val="0"/>
              <w:spacing w:line="240" w:lineRule="auto"/>
              <w:ind w:left="800" w:firstLine="44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ListParagraph"/>
              <w:overflowPunct w:val="0"/>
              <w:spacing w:line="240" w:lineRule="auto"/>
              <w:ind w:left="800" w:firstLine="440"/>
              <w:textAlignment w:val="baseline"/>
              <w:rPr>
                <w:rFonts w:cstheme="minorHAnsi"/>
              </w:rPr>
            </w:pPr>
          </w:p>
          <w:p w14:paraId="27F4ECE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w:t>
            </w:r>
            <w:proofErr w:type="gramStart"/>
            <w:r w:rsidR="00EF2140" w:rsidRPr="007F5B5A">
              <w:rPr>
                <w:rFonts w:cstheme="minorHAnsi"/>
              </w:rPr>
              <w:t>taken into account</w:t>
            </w:r>
            <w:proofErr w:type="gramEnd"/>
            <w:r w:rsidR="00EF2140" w:rsidRPr="007F5B5A">
              <w:rPr>
                <w:rFonts w:cstheme="minorHAnsi"/>
              </w:rPr>
              <w:t xml:space="preserve">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w:t>
            </w:r>
            <w:proofErr w:type="spellStart"/>
            <w:r w:rsidR="00EF2140" w:rsidRPr="007F5B5A">
              <w:rPr>
                <w:rFonts w:cstheme="minorHAnsi"/>
              </w:rPr>
              <w:t>eir</w:t>
            </w:r>
            <w:proofErr w:type="spellEnd"/>
            <w:r w:rsidR="00EF2140" w:rsidRPr="007F5B5A">
              <w:rPr>
                <w:rFonts w:cstheme="minorHAnsi"/>
              </w:rPr>
              <w:t xml:space="preserve">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 xml:space="preserve">Co-site </w:t>
            </w:r>
            <w:proofErr w:type="spellStart"/>
            <w:r w:rsidRPr="007F5B5A">
              <w:rPr>
                <w:rFonts w:cstheme="minorHAnsi"/>
                <w:b/>
                <w:bCs/>
                <w:u w:val="single"/>
              </w:rPr>
              <w:t>gNB-gNB</w:t>
            </w:r>
            <w:proofErr w:type="spellEnd"/>
            <w:r w:rsidRPr="007F5B5A">
              <w:rPr>
                <w:rFonts w:cstheme="minorHAnsi"/>
                <w:b/>
                <w:bCs/>
                <w:u w:val="single"/>
              </w:rPr>
              <w:t xml:space="preserve">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w:t>
            </w:r>
            <w:proofErr w:type="spellStart"/>
            <w:r w:rsidRPr="007F5B5A">
              <w:rPr>
                <w:rFonts w:cstheme="minorHAnsi"/>
              </w:rPr>
              <w:t>gNB-gNB</w:t>
            </w:r>
            <w:proofErr w:type="spellEnd"/>
            <w:r w:rsidRPr="007F5B5A">
              <w:rPr>
                <w:rFonts w:cstheme="minorHAnsi"/>
              </w:rPr>
              <w:t xml:space="preserve">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w:t>
            </w:r>
            <w:proofErr w:type="spellStart"/>
            <w:r w:rsidRPr="007F5B5A">
              <w:rPr>
                <w:rFonts w:cstheme="minorHAnsi"/>
              </w:rPr>
              <w:t>nputs</w:t>
            </w:r>
            <w:proofErr w:type="spellEnd"/>
            <w:r w:rsidRPr="007F5B5A">
              <w:rPr>
                <w:rFonts w:cstheme="minorHAnsi"/>
              </w:rPr>
              <w:t>.</w:t>
            </w:r>
          </w:p>
          <w:tbl>
            <w:tblPr>
              <w:tblStyle w:val="TableGrid"/>
              <w:tblW w:w="0" w:type="auto"/>
              <w:tblLook w:val="04A0" w:firstRow="1" w:lastRow="0" w:firstColumn="1" w:lastColumn="0" w:noHBand="0" w:noVBand="1"/>
            </w:tblPr>
            <w:tblGrid>
              <w:gridCol w:w="8597"/>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 xml:space="preserve">co-site </w:t>
                  </w:r>
                  <w:proofErr w:type="spellStart"/>
                  <w:r w:rsidRPr="007F5B5A">
                    <w:rPr>
                      <w:rFonts w:cstheme="minorHAnsi"/>
                      <w:bCs/>
                    </w:rPr>
                    <w:t>gNB-gNB</w:t>
                  </w:r>
                  <w:proofErr w:type="spellEnd"/>
                  <w:r w:rsidRPr="007F5B5A">
                    <w:rPr>
                      <w:rFonts w:cstheme="minorHAnsi"/>
                      <w:bCs/>
                    </w:rPr>
                    <w:t xml:space="preserve"> adjacent-channel</w:t>
                  </w:r>
                  <w:bookmarkEnd w:id="44"/>
                  <w:r w:rsidRPr="007F5B5A">
                    <w:rPr>
                      <w:rFonts w:cstheme="minorHAnsi"/>
                      <w:bCs/>
                    </w:rPr>
                    <w:t xml:space="preserve"> CLI modelling, reuse similar method as </w:t>
                  </w:r>
                  <w:r w:rsidRPr="007F5B5A">
                    <w:rPr>
                      <w:rFonts w:cstheme="minorHAnsi"/>
                    </w:rPr>
                    <w:t>co-site inter-sector co-channel inter-</w:t>
                  </w:r>
                  <w:proofErr w:type="spellStart"/>
                  <w:r w:rsidRPr="007F5B5A">
                    <w:rPr>
                      <w:rFonts w:cstheme="minorHAnsi"/>
                    </w:rPr>
                    <w:t>subband</w:t>
                  </w:r>
                  <w:proofErr w:type="spellEnd"/>
                  <w:r w:rsidRPr="007F5B5A">
                    <w:rPr>
                      <w:rFonts w:cstheme="minorHAnsi"/>
                    </w:rPr>
                    <w:t xml:space="preserve"> CLI modeling</w:t>
                  </w:r>
                  <w:r w:rsidRPr="007F5B5A">
                    <w:rPr>
                      <w:rFonts w:cstheme="minorHAnsi"/>
                      <w:bCs/>
                    </w:rPr>
                    <w:t xml:space="preserve"> as follows. </w:t>
                  </w:r>
                </w:p>
                <w:p w14:paraId="70A0F1E3"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000000"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000000"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w:t>
            </w:r>
            <w:proofErr w:type="spellStart"/>
            <w:r w:rsidRPr="007F5B5A">
              <w:rPr>
                <w:rFonts w:cstheme="minorHAnsi"/>
                <w:i/>
              </w:rPr>
              <w:t>gNB</w:t>
            </w:r>
            <w:proofErr w:type="spellEnd"/>
            <w:r w:rsidRPr="007F5B5A">
              <w:rPr>
                <w:rFonts w:cstheme="minorHAnsi"/>
                <w:i/>
              </w:rPr>
              <w:t xml:space="preserve"> side in SLS to model the receiver selectivity of inter-sector </w:t>
            </w:r>
            <w:proofErr w:type="spellStart"/>
            <w:r w:rsidRPr="007F5B5A">
              <w:rPr>
                <w:rFonts w:cstheme="minorHAnsi"/>
                <w:i/>
              </w:rPr>
              <w:t>gNB-gNB</w:t>
            </w:r>
            <w:proofErr w:type="spellEnd"/>
            <w:r w:rsidRPr="007F5B5A">
              <w:rPr>
                <w:rFonts w:cstheme="minorHAnsi"/>
                <w:i/>
              </w:rPr>
              <w:t xml:space="preserve"> co-channel inter-</w:t>
            </w:r>
            <w:proofErr w:type="spellStart"/>
            <w:r w:rsidRPr="007F5B5A">
              <w:rPr>
                <w:rFonts w:cstheme="minorHAnsi"/>
                <w:i/>
              </w:rPr>
              <w:t>subband</w:t>
            </w:r>
            <w:proofErr w:type="spellEnd"/>
            <w:r w:rsidRPr="007F5B5A">
              <w:rPr>
                <w:rFonts w:cstheme="minorHAnsi"/>
                <w:i/>
              </w:rPr>
              <w:t xml:space="preserve"> CLI.</w:t>
            </w:r>
          </w:p>
          <w:p w14:paraId="14FE634A" w14:textId="77777777" w:rsidR="00EF5372" w:rsidRPr="007F5B5A" w:rsidRDefault="00EF5372" w:rsidP="007F5B5A">
            <w:pPr>
              <w:pStyle w:val="ListParagraph"/>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w:t>
            </w:r>
            <w:proofErr w:type="spellStart"/>
            <w:r w:rsidRPr="007F5B5A">
              <w:rPr>
                <w:rFonts w:cstheme="minorHAnsi"/>
                <w:i/>
              </w:rPr>
              <w:t>gNB</w:t>
            </w:r>
            <w:proofErr w:type="spellEnd"/>
            <w:r w:rsidRPr="007F5B5A">
              <w:rPr>
                <w:rFonts w:cstheme="minorHAnsi"/>
                <w:i/>
              </w:rPr>
              <w:t xml:space="preserve"> interference and inter-sector interference.</w:t>
            </w:r>
          </w:p>
          <w:p w14:paraId="0837FD46"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lastRenderedPageBreak/>
              <w:t>B = -25dBm</w:t>
            </w:r>
          </w:p>
          <w:p w14:paraId="5B434204"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ListParagraph"/>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ListParagraph"/>
              <w:numPr>
                <w:ilvl w:val="0"/>
                <w:numId w:val="43"/>
              </w:numPr>
              <w:snapToGrid w:val="0"/>
              <w:spacing w:line="240" w:lineRule="auto"/>
              <w:ind w:firstLineChars="0"/>
              <w:rPr>
                <w:rFonts w:cstheme="minorHAnsi"/>
                <w:i/>
              </w:rPr>
            </w:pPr>
            <w:r w:rsidRPr="00FB2BA8">
              <w:rPr>
                <w:rFonts w:cstheme="minorHAnsi"/>
                <w:i/>
              </w:rPr>
              <w:t xml:space="preserve">The receiver selectivity model for inter-sector </w:t>
            </w:r>
            <w:proofErr w:type="spellStart"/>
            <w:r w:rsidRPr="00FB2BA8">
              <w:rPr>
                <w:rFonts w:cstheme="minorHAnsi"/>
                <w:i/>
              </w:rPr>
              <w:t>gNB-gNB</w:t>
            </w:r>
            <w:proofErr w:type="spellEnd"/>
            <w:r w:rsidRPr="00FB2BA8">
              <w:rPr>
                <w:rFonts w:cstheme="minorHAnsi"/>
                <w:i/>
              </w:rPr>
              <w:t xml:space="preserve"> co-channel inter-</w:t>
            </w:r>
            <w:proofErr w:type="spellStart"/>
            <w:r w:rsidRPr="00FB2BA8">
              <w:rPr>
                <w:rFonts w:cstheme="minorHAnsi"/>
                <w:i/>
              </w:rPr>
              <w:t>subband</w:t>
            </w:r>
            <w:proofErr w:type="spellEnd"/>
            <w:r w:rsidRPr="00FB2BA8">
              <w:rPr>
                <w:rFonts w:cstheme="minorHAnsi"/>
                <w:i/>
              </w:rPr>
              <w:t xml:space="preserve">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lastRenderedPageBreak/>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proofErr w:type="spellStart"/>
            <w:r w:rsidRPr="007F5B5A">
              <w:rPr>
                <w:rFonts w:cstheme="minorHAnsi"/>
                <w:i/>
              </w:rPr>
              <w:t>Pblocker</w:t>
            </w:r>
            <w:proofErr w:type="spellEnd"/>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 xml:space="preserve">receiver for FR1. Send an LS </w:t>
            </w:r>
            <w:proofErr w:type="gramStart"/>
            <w:r w:rsidRPr="00FB2BA8">
              <w:rPr>
                <w:rFonts w:cstheme="minorHAnsi"/>
              </w:rPr>
              <w:t>to  RAN</w:t>
            </w:r>
            <w:proofErr w:type="gramEnd"/>
            <w:r w:rsidRPr="00FB2BA8">
              <w:rPr>
                <w:rFonts w:cstheme="minorHAnsi"/>
              </w:rPr>
              <w:t>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 xml:space="preserve">Proposal 18: If 1 dB </w:t>
            </w:r>
            <w:proofErr w:type="spellStart"/>
            <w:r w:rsidRPr="00FB2BA8">
              <w:rPr>
                <w:rFonts w:cstheme="minorHAnsi"/>
              </w:rPr>
              <w:t>desense</w:t>
            </w:r>
            <w:proofErr w:type="spellEnd"/>
            <w:r w:rsidRPr="00FB2BA8">
              <w:rPr>
                <w:rFonts w:cstheme="minorHAnsi"/>
              </w:rPr>
              <w:t xml:space="preserve"> is assumed to model self-interference, then the self-interference power input to the model should be the value assumed to get 1 dB </w:t>
            </w:r>
            <w:proofErr w:type="spellStart"/>
            <w:r w:rsidRPr="00FB2BA8">
              <w:rPr>
                <w:rFonts w:cstheme="minorHAnsi"/>
              </w:rPr>
              <w:t>desense</w:t>
            </w:r>
            <w:proofErr w:type="spellEnd"/>
            <w:r w:rsidRPr="00FB2BA8">
              <w:rPr>
                <w:rFonts w:cstheme="minorHAnsi"/>
              </w:rPr>
              <w:t>.</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rPr>
            </w:pPr>
            <w:bookmarkStart w:id="51" w:name="_Toc127538016"/>
            <w:bookmarkStart w:id="52" w:name="_Toc131772410"/>
            <w:r w:rsidRPr="00FB2BA8">
              <w:rPr>
                <w:rFonts w:cstheme="minorHAnsi"/>
              </w:rPr>
              <w:t>Proposal 20: RAN1 to agree adopting RAN4's noise figure values for different BS classes.</w:t>
            </w:r>
            <w:bookmarkEnd w:id="51"/>
            <w:bookmarkEnd w:id="52"/>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w:t>
            </w:r>
            <w:proofErr w:type="spellStart"/>
            <w:r w:rsidRPr="00FB2BA8">
              <w:rPr>
                <w:rFonts w:cstheme="minorHAnsi"/>
                <w:b/>
                <w:bCs/>
              </w:rPr>
              <w:t>subband</w:t>
            </w:r>
            <w:proofErr w:type="spellEnd"/>
            <w:r w:rsidRPr="00FB2BA8">
              <w:rPr>
                <w:rFonts w:cstheme="minorHAnsi"/>
                <w:b/>
                <w:bCs/>
              </w:rPr>
              <w:t xml:space="preserve"> CLI signal based on both large-scale and small-scale fading.</w:t>
            </w:r>
          </w:p>
          <w:p w14:paraId="1A7B0BAE" w14:textId="15C61347" w:rsidR="00392CF5" w:rsidRPr="00FB2BA8" w:rsidRDefault="00392CF5" w:rsidP="007F5B5A">
            <w:pPr>
              <w:spacing w:line="240" w:lineRule="auto"/>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Confirm the working assumption on co-site inter-sector co-channel inter-</w:t>
            </w:r>
            <w:proofErr w:type="spellStart"/>
            <w:r w:rsidRPr="00FB2BA8">
              <w:rPr>
                <w:rFonts w:cstheme="minorHAnsi"/>
                <w:b/>
              </w:rPr>
              <w:t>subband</w:t>
            </w:r>
            <w:proofErr w:type="spellEnd"/>
            <w:r w:rsidRPr="00FB2BA8">
              <w:rPr>
                <w:rFonts w:cstheme="minorHAnsi"/>
                <w:b/>
              </w:rPr>
              <w:t xml:space="preserve"> CLI modelling. </w:t>
            </w:r>
          </w:p>
          <w:p w14:paraId="618FEC1C" w14:textId="0E8D6573" w:rsidR="00392CF5" w:rsidRPr="00FB2BA8" w:rsidRDefault="00392CF5" w:rsidP="007F5B5A">
            <w:pPr>
              <w:spacing w:line="240" w:lineRule="auto"/>
              <w:rPr>
                <w:rFonts w:cstheme="minorHAnsi"/>
              </w:rPr>
            </w:pPr>
            <w:r w:rsidRPr="00FB2BA8">
              <w:rPr>
                <w:rFonts w:cstheme="minorHAnsi"/>
                <w:b/>
                <w:iCs/>
                <w:u w:val="single"/>
              </w:rPr>
              <w:t>Proposal 8:</w:t>
            </w:r>
            <w:r w:rsidRPr="00FB2BA8">
              <w:rPr>
                <w:rFonts w:cstheme="minorHAnsi"/>
                <w:b/>
                <w:iCs/>
              </w:rPr>
              <w:t xml:space="preserve"> The noise figure for the </w:t>
            </w:r>
            <w:proofErr w:type="spellStart"/>
            <w:r w:rsidRPr="00FB2BA8">
              <w:rPr>
                <w:rFonts w:cstheme="minorHAnsi"/>
                <w:b/>
                <w:iCs/>
              </w:rPr>
              <w:t>gNB</w:t>
            </w:r>
            <w:proofErr w:type="spellEnd"/>
            <w:r w:rsidRPr="00FB2BA8">
              <w:rPr>
                <w:rFonts w:cstheme="minorHAnsi"/>
                <w:b/>
                <w:iCs/>
              </w:rPr>
              <w:t xml:space="preserve">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rPr>
            </w:pPr>
            <w:r w:rsidRPr="00FB2BA8">
              <w:rPr>
                <w:rFonts w:cstheme="minorHAnsi"/>
                <w:b/>
              </w:rPr>
              <w:t xml:space="preserve">For FR1 </w:t>
            </w:r>
            <w:proofErr w:type="spellStart"/>
            <w:r w:rsidRPr="00FB2BA8">
              <w:rPr>
                <w:rFonts w:cstheme="minorHAnsi"/>
                <w:b/>
              </w:rPr>
              <w:t>UMa</w:t>
            </w:r>
            <w:proofErr w:type="spellEnd"/>
            <w:r w:rsidRPr="00FB2BA8">
              <w:rPr>
                <w:rFonts w:cstheme="minorHAnsi"/>
                <w:b/>
              </w:rPr>
              <w:t>, A = -43dBm, B = -25dBm, C = 5dB, D = 14dB</w:t>
            </w:r>
          </w:p>
          <w:p w14:paraId="69FA8D76" w14:textId="77777777" w:rsidR="00392CF5" w:rsidRPr="00FB2BA8" w:rsidRDefault="00392CF5" w:rsidP="007F5B5A">
            <w:pPr>
              <w:pStyle w:val="ListParagraph"/>
              <w:widowControl/>
              <w:numPr>
                <w:ilvl w:val="0"/>
                <w:numId w:val="66"/>
              </w:numPr>
              <w:spacing w:line="240" w:lineRule="auto"/>
              <w:ind w:firstLineChars="0"/>
              <w:rPr>
                <w:rFonts w:cstheme="minorHAnsi"/>
                <w:b/>
                <w:iCs/>
              </w:rPr>
            </w:pPr>
            <w:r w:rsidRPr="00FB2BA8">
              <w:rPr>
                <w:rFonts w:cstheme="minorHAnsi"/>
                <w:b/>
                <w:iCs/>
              </w:rPr>
              <w:t xml:space="preserve">FFS: values of A, B, C and D for FR2-1 based on RAN4. </w:t>
            </w:r>
          </w:p>
          <w:p w14:paraId="530E616B" w14:textId="709DDB93" w:rsidR="00392CF5" w:rsidRPr="00FB2BA8" w:rsidRDefault="00392CF5" w:rsidP="007F5B5A">
            <w:pPr>
              <w:pStyle w:val="ListParagraph"/>
              <w:widowControl/>
              <w:numPr>
                <w:ilvl w:val="0"/>
                <w:numId w:val="66"/>
              </w:numPr>
              <w:spacing w:line="240" w:lineRule="auto"/>
              <w:ind w:firstLineChars="0"/>
              <w:rPr>
                <w:rFonts w:cstheme="minorHAnsi"/>
                <w:b/>
                <w:iCs/>
              </w:rPr>
            </w:pPr>
            <w:r w:rsidRPr="00FB2BA8">
              <w:rPr>
                <w:rFonts w:cstheme="minorHAnsi"/>
                <w:b/>
                <w:iCs/>
              </w:rPr>
              <w:t>Note: P is the linear sum of all received power, including wanted signal, self-interference, inter-</w:t>
            </w:r>
            <w:proofErr w:type="spellStart"/>
            <w:r w:rsidRPr="00FB2BA8">
              <w:rPr>
                <w:rFonts w:cstheme="minorHAnsi"/>
                <w:b/>
                <w:iCs/>
              </w:rPr>
              <w:t>gNB</w:t>
            </w:r>
            <w:proofErr w:type="spellEnd"/>
            <w:r w:rsidRPr="00FB2BA8">
              <w:rPr>
                <w:rFonts w:cstheme="minorHAnsi"/>
                <w:b/>
                <w:iCs/>
              </w:rPr>
              <w:t xml:space="preserve">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 xml:space="preserve">Proposal 1: Based on RAN4’s LS reply R4-2302885, the </w:t>
            </w:r>
            <w:proofErr w:type="spellStart"/>
            <w:r w:rsidRPr="007F5B5A">
              <w:rPr>
                <w:rFonts w:cstheme="minorHAnsi"/>
                <w:b/>
                <w:bCs/>
              </w:rPr>
              <w:t>gNB</w:t>
            </w:r>
            <w:proofErr w:type="spellEnd"/>
            <w:r w:rsidRPr="007F5B5A">
              <w:rPr>
                <w:rFonts w:cstheme="minorHAnsi"/>
                <w:b/>
                <w:bCs/>
              </w:rPr>
              <w:t xml:space="preserve">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w:t>
            </w:r>
            <w:proofErr w:type="spellStart"/>
            <w:r w:rsidRPr="00FB2BA8">
              <w:rPr>
                <w:rFonts w:cstheme="minorHAnsi"/>
                <w:b/>
                <w:bCs/>
              </w:rPr>
              <w:t>gNB</w:t>
            </w:r>
            <w:proofErr w:type="spellEnd"/>
            <w:r w:rsidRPr="00FB2BA8">
              <w:rPr>
                <w:rFonts w:cstheme="minorHAnsi"/>
                <w:b/>
                <w:bCs/>
              </w:rPr>
              <w:t xml:space="preserve"> ACS</w:t>
            </w:r>
          </w:p>
          <w:p w14:paraId="46DE40E6"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 xml:space="preserve">Receiver blocking and non-linear effects by varying the </w:t>
            </w:r>
            <w:proofErr w:type="spellStart"/>
            <w:r w:rsidRPr="00FB2BA8">
              <w:rPr>
                <w:rFonts w:cstheme="minorHAnsi"/>
                <w:b/>
                <w:bCs/>
              </w:rPr>
              <w:t>gNB</w:t>
            </w:r>
            <w:proofErr w:type="spellEnd"/>
            <w:r w:rsidRPr="00FB2BA8">
              <w:rPr>
                <w:rFonts w:cstheme="minorHAnsi"/>
                <w:b/>
                <w:bCs/>
              </w:rPr>
              <w:t xml:space="preserve"> noise figure as a function of the total received power in the receiver (corresponding to the linear sum of all received power, including wanted signal, self-interference, inter-</w:t>
            </w:r>
            <w:proofErr w:type="spellStart"/>
            <w:r w:rsidRPr="00FB2BA8">
              <w:rPr>
                <w:rFonts w:cstheme="minorHAnsi"/>
                <w:b/>
                <w:bCs/>
              </w:rPr>
              <w:t>gNB</w:t>
            </w:r>
            <w:proofErr w:type="spellEnd"/>
            <w:r w:rsidRPr="00FB2BA8">
              <w:rPr>
                <w:rFonts w:cstheme="minorHAnsi"/>
                <w:b/>
                <w:bCs/>
              </w:rPr>
              <w:t xml:space="preserve"> interference and inter-sector interference).</w:t>
            </w:r>
          </w:p>
          <w:p w14:paraId="081F533D" w14:textId="77777777" w:rsidR="00F3443A" w:rsidRPr="007F5B5A" w:rsidRDefault="00F3443A" w:rsidP="007F5B5A">
            <w:pPr>
              <w:pStyle w:val="NormalWeb"/>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w:t>
            </w:r>
            <w:proofErr w:type="spellStart"/>
            <w:r w:rsidRPr="007F5B5A">
              <w:rPr>
                <w:rFonts w:eastAsia="Times New Roman" w:cstheme="minorHAnsi"/>
                <w:b/>
                <w:bCs/>
              </w:rPr>
              <w:t>gNB</w:t>
            </w:r>
            <w:proofErr w:type="spellEnd"/>
            <w:r w:rsidRPr="007F5B5A">
              <w:rPr>
                <w:rFonts w:eastAsia="Times New Roman" w:cstheme="minorHAnsi"/>
                <w:b/>
                <w:bCs/>
              </w:rPr>
              <w:t xml:space="preserve">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w:t>
            </w:r>
            <w:proofErr w:type="spellStart"/>
            <w:r w:rsidRPr="007F5B5A">
              <w:rPr>
                <w:rFonts w:eastAsia="Times New Roman" w:cstheme="minorHAnsi"/>
                <w:b/>
                <w:bCs/>
              </w:rPr>
              <w:t>th</w:t>
            </w:r>
            <w:proofErr w:type="spellEnd"/>
            <w:r w:rsidRPr="007F5B5A">
              <w:rPr>
                <w:rFonts w:eastAsia="Times New Roman" w:cstheme="minorHAnsi"/>
                <w:b/>
                <w:bCs/>
              </w:rPr>
              <w:t xml:space="preserve"> </w:t>
            </w:r>
            <w:proofErr w:type="spellStart"/>
            <w:r w:rsidRPr="007F5B5A">
              <w:rPr>
                <w:rFonts w:eastAsia="Times New Roman" w:cstheme="minorHAnsi"/>
                <w:b/>
                <w:bCs/>
              </w:rPr>
              <w:t>gNB</w:t>
            </w:r>
            <w:proofErr w:type="spellEnd"/>
            <w:r w:rsidRPr="007F5B5A">
              <w:rPr>
                <w:rFonts w:eastAsia="Times New Roman" w:cstheme="minorHAnsi"/>
                <w:b/>
                <w:bCs/>
              </w:rPr>
              <w:t xml:space="preserve"> is defined as follows: </w:t>
            </w:r>
          </w:p>
          <w:p w14:paraId="20478915" w14:textId="77777777" w:rsidR="00F3443A" w:rsidRPr="007F5B5A" w:rsidRDefault="00000000" w:rsidP="007F5B5A">
            <w:pPr>
              <w:pStyle w:val="ListParagraph"/>
              <w:spacing w:line="240" w:lineRule="auto"/>
              <w:ind w:firstLine="440"/>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lastRenderedPageBreak/>
              <w:t>where:</w:t>
            </w:r>
          </w:p>
          <w:p w14:paraId="2E79E861"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w:t>
            </w:r>
            <w:proofErr w:type="gramStart"/>
            <w:r w:rsidR="00F3443A" w:rsidRPr="007F5B5A">
              <w:rPr>
                <w:rFonts w:eastAsia="Times New Roman" w:cstheme="minorHAnsi"/>
                <w:b/>
                <w:bCs/>
              </w:rPr>
              <w:t>e.g.</w:t>
            </w:r>
            <w:proofErr w:type="gramEnd"/>
            <w:r w:rsidR="00F3443A" w:rsidRPr="007F5B5A">
              <w:rPr>
                <w:rFonts w:eastAsia="Times New Roman" w:cstheme="minorHAnsi"/>
                <w:b/>
                <w:bCs/>
              </w:rPr>
              <w:t xml:space="preserve"> transmit-receive antenna isolation and </w:t>
            </w:r>
            <w:proofErr w:type="spellStart"/>
            <w:r w:rsidR="00F3443A" w:rsidRPr="007F5B5A">
              <w:rPr>
                <w:rFonts w:eastAsia="Times New Roman" w:cstheme="minorHAnsi"/>
                <w:b/>
                <w:bCs/>
              </w:rPr>
              <w:t>tx</w:t>
            </w:r>
            <w:proofErr w:type="spellEnd"/>
            <w:r w:rsidR="00F3443A" w:rsidRPr="007F5B5A">
              <w:rPr>
                <w:rFonts w:eastAsia="Times New Roman" w:cstheme="minorHAnsi"/>
                <w:b/>
                <w:bCs/>
              </w:rPr>
              <w:t xml:space="preserve">-side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proofErr w:type="spellStart"/>
            <w:r w:rsidR="00F3443A" w:rsidRPr="007F5B5A">
              <w:rPr>
                <w:rFonts w:eastAsia="Times New Roman" w:cstheme="minorHAnsi"/>
                <w:b/>
                <w:bCs/>
                <w:i/>
                <w:iCs/>
              </w:rPr>
              <w:t>i</w:t>
            </w:r>
            <w:proofErr w:type="spellEnd"/>
            <w:r w:rsidR="00F3443A" w:rsidRPr="007F5B5A">
              <w:rPr>
                <w:rFonts w:eastAsia="Times New Roman" w:cstheme="minorHAnsi"/>
                <w:b/>
                <w:bCs/>
                <w:i/>
                <w:iCs/>
              </w:rPr>
              <w:t xml:space="preserve"> </w:t>
            </w:r>
            <w:r w:rsidR="00F3443A" w:rsidRPr="007F5B5A">
              <w:rPr>
                <w:rFonts w:eastAsia="Times New Roman" w:cstheme="minorHAnsi"/>
                <w:b/>
                <w:bCs/>
              </w:rPr>
              <w:t xml:space="preserve">to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w:t>
            </w:r>
            <w:proofErr w:type="spellStart"/>
            <w:r w:rsidRPr="007F5B5A">
              <w:rPr>
                <w:rFonts w:eastAsia="Times New Roman" w:cstheme="minorHAnsi"/>
                <w:b/>
                <w:bCs/>
              </w:rPr>
              <w:t>gNB</w:t>
            </w:r>
            <w:proofErr w:type="spellEnd"/>
            <w:r w:rsidRPr="007F5B5A">
              <w:rPr>
                <w:rFonts w:eastAsia="Times New Roman" w:cstheme="minorHAnsi"/>
                <w:b/>
                <w:bCs/>
              </w:rPr>
              <w:t xml:space="preserve"> </w:t>
            </w:r>
            <w:proofErr w:type="spellStart"/>
            <w:r w:rsidRPr="007F5B5A">
              <w:rPr>
                <w:rFonts w:eastAsia="Times New Roman" w:cstheme="minorHAnsi"/>
                <w:b/>
                <w:bCs/>
                <w:i/>
                <w:iCs/>
              </w:rPr>
              <w:t>i</w:t>
            </w:r>
            <w:proofErr w:type="spellEnd"/>
            <w:r w:rsidRPr="007F5B5A">
              <w:rPr>
                <w:rFonts w:eastAsia="Times New Roman" w:cstheme="minorHAnsi"/>
                <w:b/>
                <w:bCs/>
                <w:i/>
                <w:iCs/>
              </w:rPr>
              <w:t xml:space="preserve">,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proofErr w:type="spellStart"/>
            <w:r w:rsidRPr="007F5B5A">
              <w:rPr>
                <w:rFonts w:eastAsia="Times New Roman" w:cstheme="minorHAnsi"/>
                <w:b/>
                <w:bCs/>
                <w:i/>
                <w:iCs/>
              </w:rPr>
              <w:t>i</w:t>
            </w:r>
            <w:proofErr w:type="spellEnd"/>
            <w:r w:rsidRPr="007F5B5A">
              <w:rPr>
                <w:rFonts w:eastAsia="Times New Roman" w:cstheme="minorHAnsi"/>
                <w:b/>
                <w:bCs/>
                <w:i/>
                <w:iCs/>
              </w:rPr>
              <w:t xml:space="preserve"> </w:t>
            </w:r>
            <w:r w:rsidRPr="007F5B5A">
              <w:rPr>
                <w:rFonts w:eastAsia="Times New Roman" w:cstheme="minorHAnsi"/>
                <w:b/>
                <w:bCs/>
              </w:rPr>
              <w:t xml:space="preserve">and </w:t>
            </w:r>
            <w:proofErr w:type="spellStart"/>
            <w:r w:rsidRPr="007F5B5A">
              <w:rPr>
                <w:rFonts w:eastAsia="Times New Roman" w:cstheme="minorHAnsi"/>
                <w:b/>
                <w:bCs/>
              </w:rPr>
              <w:t>gNB</w:t>
            </w:r>
            <w:proofErr w:type="spellEnd"/>
            <w:r w:rsidRPr="007F5B5A">
              <w:rPr>
                <w:rFonts w:eastAsia="Times New Roman" w:cstheme="minorHAnsi"/>
                <w:b/>
                <w:bCs/>
              </w:rPr>
              <w:t xml:space="preserve">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w:t>
            </w:r>
            <w:proofErr w:type="spellStart"/>
            <w:r w:rsidR="00F3443A" w:rsidRPr="007F5B5A">
              <w:rPr>
                <w:rFonts w:eastAsia="Times New Roman" w:cstheme="minorHAnsi"/>
                <w:b/>
                <w:bCs/>
              </w:rPr>
              <w:t>th</w:t>
            </w:r>
            <w:proofErr w:type="spellEnd"/>
            <w:r w:rsidR="00F3443A" w:rsidRPr="007F5B5A">
              <w:rPr>
                <w:rFonts w:eastAsia="Times New Roman" w:cstheme="minorHAnsi"/>
                <w:b/>
                <w:bCs/>
              </w:rPr>
              <w:t xml:space="preserve"> UE UL transmission at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w:t>
            </w:r>
            <w:proofErr w:type="spellStart"/>
            <w:r w:rsidRPr="00FB2BA8">
              <w:rPr>
                <w:rFonts w:eastAsia="Times New Roman" w:cstheme="minorHAnsi"/>
                <w:b/>
                <w:bCs/>
              </w:rPr>
              <w:t>gNB</w:t>
            </w:r>
            <w:proofErr w:type="spellEnd"/>
            <w:r w:rsidRPr="00FB2BA8">
              <w:rPr>
                <w:rFonts w:eastAsia="Times New Roman" w:cstheme="minorHAnsi"/>
                <w:b/>
                <w:bCs/>
              </w:rPr>
              <w:t xml:space="preserve"> wideband Rx analogue filter implementation, blocker interference increases according to the number of operators deployed in the frequency band. If only a single operator's network is simulated but the </w:t>
            </w:r>
            <w:proofErr w:type="spellStart"/>
            <w:r w:rsidRPr="00FB2BA8">
              <w:rPr>
                <w:rFonts w:eastAsia="Times New Roman" w:cstheme="minorHAnsi"/>
                <w:b/>
                <w:bCs/>
              </w:rPr>
              <w:t>gNB</w:t>
            </w:r>
            <w:proofErr w:type="spellEnd"/>
            <w:r w:rsidRPr="00FB2BA8">
              <w:rPr>
                <w:rFonts w:eastAsia="Times New Roman" w:cstheme="minorHAnsi"/>
                <w:b/>
                <w:bCs/>
              </w:rPr>
              <w:t xml:space="preserve">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 xml:space="preserve">rference from base stations and UEs in other networks. This may approximate the other networks' effect if they use the same masts, cause the same intra-band co-site interference, </w:t>
            </w:r>
            <w:proofErr w:type="gramStart"/>
            <w:r w:rsidRPr="007F5B5A">
              <w:rPr>
                <w:rFonts w:eastAsia="Times New Roman" w:cstheme="minorHAnsi"/>
                <w:b/>
                <w:bCs/>
              </w:rPr>
              <w:t>and also</w:t>
            </w:r>
            <w:proofErr w:type="gramEnd"/>
            <w:r w:rsidRPr="007F5B5A">
              <w:rPr>
                <w:rFonts w:eastAsia="Times New Roman" w:cstheme="minorHAnsi"/>
                <w:b/>
                <w:bCs/>
              </w:rPr>
              <w:t xml:space="preserve"> use SBFD. In other words, this approximation only applies if 0% grid-shift between networks is assumed. Mathematically, this can be expressed as:</w:t>
            </w:r>
          </w:p>
          <w:p w14:paraId="440401C9" w14:textId="77777777" w:rsidR="00F3443A" w:rsidRPr="007F5B5A" w:rsidRDefault="00000000"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proofErr w:type="spellStart"/>
            <w:r w:rsidR="00F3443A" w:rsidRPr="007F5B5A">
              <w:rPr>
                <w:rFonts w:eastAsia="Times New Roman" w:cstheme="minorHAnsi"/>
                <w:b/>
                <w:bCs/>
                <w:i/>
                <w:iCs/>
              </w:rPr>
              <w:t>i</w:t>
            </w:r>
            <w:proofErr w:type="spellEnd"/>
            <w:r w:rsidR="00F3443A" w:rsidRPr="007F5B5A">
              <w:rPr>
                <w:rFonts w:eastAsia="Times New Roman" w:cstheme="minorHAnsi"/>
                <w:b/>
                <w:bCs/>
              </w:rPr>
              <w:t xml:space="preserve"> towards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p>
          <w:p w14:paraId="25F50C76"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p>
          <w:p w14:paraId="0BB6B594" w14:textId="392CC862" w:rsidR="00335BD1" w:rsidRPr="00FB2BA8"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proofErr w:type="spellStart"/>
            <w:r w:rsidRPr="007F5B5A">
              <w:rPr>
                <w:rFonts w:cstheme="minorHAnsi"/>
              </w:rPr>
              <w:lastRenderedPageBreak/>
              <w:t>Spreadtrum</w:t>
            </w:r>
            <w:proofErr w:type="spellEnd"/>
            <w:r w:rsidRPr="007F5B5A">
              <w:rPr>
                <w:rFonts w:cstheme="minorHAnsi"/>
              </w:rPr>
              <w:t xml:space="preserve">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1115"/>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 xml:space="preserve">Proposal 7: In inter-site </w:t>
            </w:r>
            <w:proofErr w:type="spellStart"/>
            <w:r w:rsidRPr="00FB2BA8">
              <w:rPr>
                <w:rFonts w:cstheme="minorHAnsi"/>
                <w:b/>
                <w:i/>
              </w:rPr>
              <w:t>gNB-gNB</w:t>
            </w:r>
            <w:proofErr w:type="spellEnd"/>
            <w:r w:rsidRPr="00FB2BA8">
              <w:rPr>
                <w:rFonts w:cstheme="minorHAnsi"/>
                <w:b/>
                <w:i/>
              </w:rPr>
              <w:t xml:space="preserve"> co-channel inter-</w:t>
            </w:r>
            <w:proofErr w:type="spellStart"/>
            <w:r w:rsidRPr="00FB2BA8">
              <w:rPr>
                <w:rFonts w:cstheme="minorHAnsi"/>
                <w:b/>
                <w:i/>
              </w:rPr>
              <w:t>subband</w:t>
            </w:r>
            <w:proofErr w:type="spellEnd"/>
            <w:r w:rsidRPr="00FB2BA8">
              <w:rPr>
                <w:rFonts w:cstheme="minorHAnsi"/>
                <w:b/>
                <w:i/>
              </w:rPr>
              <w:t xml:space="preserve"> CLI modelling, ICS</w:t>
            </w:r>
            <w:r w:rsidRPr="00FB2BA8">
              <w:rPr>
                <w:rFonts w:cstheme="minorHAnsi"/>
                <w:b/>
                <w:i/>
                <w:vertAlign w:val="subscript"/>
              </w:rPr>
              <w:t>BS</w:t>
            </w:r>
            <w:r w:rsidRPr="00FB2BA8">
              <w:rPr>
                <w:rFonts w:cstheme="minorHAnsi"/>
                <w:b/>
                <w:i/>
              </w:rPr>
              <w:t xml:space="preserve"> is given by value of </w:t>
            </w:r>
            <w:proofErr w:type="spellStart"/>
            <w:r w:rsidRPr="00FB2BA8">
              <w:rPr>
                <w:rFonts w:cstheme="minorHAnsi"/>
                <w:b/>
                <w:i/>
              </w:rPr>
              <w:t>gNB</w:t>
            </w:r>
            <w:proofErr w:type="spellEnd"/>
            <w:r w:rsidRPr="00FB2BA8">
              <w:rPr>
                <w:rFonts w:cstheme="minorHAnsi"/>
                <w:b/>
                <w:i/>
              </w:rPr>
              <w:t xml:space="preserve"> ACS.</w:t>
            </w:r>
          </w:p>
          <w:p w14:paraId="087108CD" w14:textId="77777777" w:rsidR="006F4FB6" w:rsidRPr="00FB2BA8" w:rsidRDefault="006F4FB6" w:rsidP="007F5B5A">
            <w:pPr>
              <w:spacing w:line="240" w:lineRule="auto"/>
              <w:rPr>
                <w:rFonts w:cstheme="minorHAnsi"/>
                <w:b/>
                <w:i/>
              </w:rPr>
            </w:pPr>
            <w:r w:rsidRPr="00FB2BA8">
              <w:rPr>
                <w:rFonts w:cstheme="minorHAnsi"/>
                <w:b/>
                <w:i/>
              </w:rPr>
              <w:t xml:space="preserve">Proposal 8: Noise figure model given by RAN4 should be </w:t>
            </w:r>
            <w:proofErr w:type="gramStart"/>
            <w:r w:rsidRPr="00FB2BA8">
              <w:rPr>
                <w:rFonts w:cstheme="minorHAnsi"/>
                <w:b/>
                <w:i/>
              </w:rPr>
              <w:t>taken into account</w:t>
            </w:r>
            <w:proofErr w:type="gramEnd"/>
            <w:r w:rsidRPr="00FB2BA8">
              <w:rPr>
                <w:rFonts w:cstheme="minorHAnsi"/>
                <w:b/>
                <w:i/>
              </w:rPr>
              <w:t xml:space="preserve">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TableGrid"/>
              <w:tblW w:w="0" w:type="auto"/>
              <w:jc w:val="center"/>
              <w:tblLook w:val="04A0" w:firstRow="1" w:lastRow="0" w:firstColumn="1" w:lastColumn="0" w:noHBand="0" w:noVBand="1"/>
            </w:tblPr>
            <w:tblGrid>
              <w:gridCol w:w="2543"/>
              <w:gridCol w:w="1672"/>
              <w:gridCol w:w="878"/>
              <w:gridCol w:w="1672"/>
              <w:gridCol w:w="878"/>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w:t>
                  </w:r>
                  <w:proofErr w:type="gramStart"/>
                  <w:r w:rsidRPr="00FB2BA8">
                    <w:rPr>
                      <w:rFonts w:eastAsia="MS Mincho" w:cstheme="minorHAnsi"/>
                      <w:b/>
                      <w:bCs/>
                    </w:rPr>
                    <w:t>&gt; ,</w:t>
                  </w:r>
                  <w:proofErr w:type="gramEnd"/>
                  <w:r w:rsidRPr="00FB2BA8">
                    <w:rPr>
                      <w:rFonts w:eastAsia="MS Mincho" w:cstheme="minorHAnsi"/>
                      <w:b/>
                      <w:bCs/>
                    </w:rPr>
                    <w:t xml:space="preserve">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w:t>
            </w:r>
            <w:proofErr w:type="spellStart"/>
            <w:r w:rsidRPr="00FB2BA8">
              <w:rPr>
                <w:rFonts w:cstheme="minorHAnsi"/>
                <w:b/>
                <w:i/>
              </w:rPr>
              <w:t>subband</w:t>
            </w:r>
            <w:proofErr w:type="spellEnd"/>
            <w:r w:rsidRPr="00FB2BA8">
              <w:rPr>
                <w:rFonts w:cstheme="minorHAnsi"/>
                <w:b/>
                <w:i/>
              </w:rPr>
              <w:t xml:space="preserve">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rPr>
            </w:pPr>
            <w:r w:rsidRPr="00FB2BA8">
              <w:rPr>
                <w:rFonts w:cstheme="minorHAnsi"/>
                <w:b/>
              </w:rPr>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Heading3"/>
      </w:pPr>
      <w:r>
        <w:lastRenderedPageBreak/>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TableGrid"/>
        <w:tblW w:w="0" w:type="auto"/>
        <w:tblLook w:val="04A0" w:firstRow="1" w:lastRow="0" w:firstColumn="1" w:lastColumn="0" w:noHBand="0" w:noVBand="1"/>
      </w:tblPr>
      <w:tblGrid>
        <w:gridCol w:w="1285"/>
        <w:gridCol w:w="3357"/>
        <w:gridCol w:w="5320"/>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 xml:space="preserve">LS on maximum number of UL </w:t>
            </w:r>
            <w:proofErr w:type="spellStart"/>
            <w:r w:rsidRPr="00D66F1D">
              <w:rPr>
                <w:sz w:val="18"/>
              </w:rPr>
              <w:t>subbands</w:t>
            </w:r>
            <w:proofErr w:type="spellEnd"/>
            <w:r w:rsidRPr="00D66F1D">
              <w:rPr>
                <w:sz w:val="18"/>
              </w:rPr>
              <w:t xml:space="preserve">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Heading4"/>
        <w:tabs>
          <w:tab w:val="clear" w:pos="567"/>
        </w:tabs>
        <w:spacing w:before="0" w:afterLines="50" w:after="120" w:line="240" w:lineRule="auto"/>
        <w:ind w:left="0" w:firstLine="0"/>
        <w:rPr>
          <w:b/>
          <w:u w:val="single"/>
        </w:rPr>
      </w:pPr>
      <w:proofErr w:type="spellStart"/>
      <w:r>
        <w:rPr>
          <w:rFonts w:hint="eastAsia"/>
          <w:b/>
          <w:u w:val="single"/>
        </w:rPr>
        <w:t>gN</w:t>
      </w:r>
      <w:r>
        <w:rPr>
          <w:b/>
          <w:u w:val="single"/>
        </w:rPr>
        <w:t>B</w:t>
      </w:r>
      <w:proofErr w:type="spellEnd"/>
      <w:r>
        <w:rPr>
          <w:b/>
          <w:u w:val="single"/>
        </w:rPr>
        <w:t xml:space="preserve">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w:t>
      </w:r>
      <w:proofErr w:type="spellStart"/>
      <w:r w:rsidR="00841E18" w:rsidRPr="00841E18">
        <w:rPr>
          <w:rFonts w:cstheme="minorHAnsi"/>
        </w:rPr>
        <w:t>gNB</w:t>
      </w:r>
      <w:proofErr w:type="spellEnd"/>
      <w:r w:rsidR="00841E18" w:rsidRPr="00841E18">
        <w:rPr>
          <w:rFonts w:cstheme="minorHAnsi"/>
        </w:rPr>
        <w:t xml:space="preserve">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TableGrid"/>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 xml:space="preserve">noise floor of UL </w:t>
            </w:r>
            <w:proofErr w:type="spellStart"/>
            <w:r w:rsidRPr="00114ECF">
              <w:t>subband</w:t>
            </w:r>
            <w:proofErr w:type="spellEnd"/>
            <w:r w:rsidRPr="00114ECF">
              <w:t xml:space="preserve"> and</w:t>
            </w:r>
            <w:r w:rsidRPr="00114ECF">
              <w:rPr>
                <w:bCs/>
              </w:rPr>
              <w:t xml:space="preserve"> maximum </w:t>
            </w:r>
            <w:proofErr w:type="spellStart"/>
            <w:r w:rsidRPr="00114ECF">
              <w:rPr>
                <w:bCs/>
              </w:rPr>
              <w:t>gNB</w:t>
            </w:r>
            <w:proofErr w:type="spellEnd"/>
            <w:r w:rsidRPr="00114ECF">
              <w:rPr>
                <w:bCs/>
              </w:rPr>
              <w:t xml:space="preserve"> </w:t>
            </w:r>
            <w:r w:rsidRPr="00114ECF">
              <w:t>DL Tx Power as below</w:t>
            </w:r>
          </w:p>
          <w:p w14:paraId="008A6283" w14:textId="77777777" w:rsidR="00EA60D6" w:rsidRPr="00114ECF" w:rsidRDefault="00000000" w:rsidP="00611476">
            <w:pPr>
              <w:pStyle w:val="ListParagraph"/>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ListParagraph"/>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w:t>
            </w:r>
            <w:r w:rsidRPr="00114ECF">
              <w:lastRenderedPageBreak/>
              <w:t xml:space="preserve">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w:t>
            </w:r>
            <w:proofErr w:type="gramStart"/>
            <w:r w:rsidRPr="00817FA9">
              <w:rPr>
                <w:iCs/>
              </w:rPr>
              <w:t>in order to</w:t>
            </w:r>
            <w:proofErr w:type="gramEnd"/>
            <w:r w:rsidRPr="00817FA9">
              <w:rPr>
                <w:iCs/>
              </w:rPr>
              <w:t xml:space="preserve"> achieve the </w:t>
            </w:r>
            <w:proofErr w:type="spellStart"/>
            <w:r w:rsidRPr="00817FA9">
              <w:rPr>
                <w:iCs/>
              </w:rPr>
              <w:t>alpha_SI</w:t>
            </w:r>
            <w:proofErr w:type="spellEnd"/>
            <w:r w:rsidRPr="00817FA9">
              <w:rPr>
                <w:iCs/>
              </w:rPr>
              <w:t xml:space="preserve"> value corresponding to 1 dB </w:t>
            </w:r>
            <w:proofErr w:type="spellStart"/>
            <w:r w:rsidRPr="00817FA9">
              <w:rPr>
                <w:iCs/>
              </w:rPr>
              <w:t>desense</w:t>
            </w:r>
            <w:proofErr w:type="spellEnd"/>
          </w:p>
          <w:p w14:paraId="5CD5F251"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 xml:space="preserve">RAN1 assumes frequency isolation value in the overall RSI value ranges provided by RAN4 </w:t>
            </w:r>
            <w:proofErr w:type="gramStart"/>
            <w:r w:rsidRPr="00114ECF">
              <w:t>is based on the assumption</w:t>
            </w:r>
            <w:proofErr w:type="gramEnd"/>
            <w:r w:rsidRPr="00114ECF">
              <w:t xml:space="preserve"> of SBFD </w:t>
            </w:r>
            <w:proofErr w:type="spellStart"/>
            <w:r w:rsidRPr="00114ECF">
              <w:t>subband</w:t>
            </w:r>
            <w:proofErr w:type="spellEnd"/>
            <w:r w:rsidRPr="00114ECF">
              <w:t xml:space="preserve"> configuration with {DUD=40MHz:20MHz:40MHz} at least for FR1 and all the DL RBs in the DL </w:t>
            </w:r>
            <w:proofErr w:type="spellStart"/>
            <w:r w:rsidRPr="00114ECF">
              <w:t>subbands</w:t>
            </w:r>
            <w:proofErr w:type="spellEnd"/>
            <w:r w:rsidRPr="00114ECF">
              <w:t xml:space="preserve"> are allocated with maximum </w:t>
            </w:r>
            <w:proofErr w:type="spellStart"/>
            <w:r w:rsidRPr="00114ECF">
              <w:t>gNB</w:t>
            </w:r>
            <w:proofErr w:type="spellEnd"/>
            <w:r w:rsidRPr="00114ECF">
              <w:t xml:space="preserve"> DL Tx Power.</w:t>
            </w:r>
          </w:p>
          <w:p w14:paraId="3751FB94"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For SLS of SBFD in RAN1, the RSI is modelled as frequency flat within the UL </w:t>
            </w:r>
            <w:proofErr w:type="spellStart"/>
            <w:r w:rsidRPr="00114ECF">
              <w:t>subband</w:t>
            </w:r>
            <w:proofErr w:type="spellEnd"/>
            <w:r w:rsidRPr="00114ECF">
              <w:t xml:space="preserve">. </w:t>
            </w:r>
          </w:p>
          <w:p w14:paraId="5F2D3601"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 xml:space="preserve">on the UL </w:t>
            </w:r>
            <w:proofErr w:type="spellStart"/>
            <w:r w:rsidR="00EA60D6" w:rsidRPr="00114ECF">
              <w:t>subband</w:t>
            </w:r>
            <w:proofErr w:type="spellEnd"/>
            <w:r w:rsidR="00EA60D6" w:rsidRPr="00114ECF">
              <w:t xml:space="preserve"> when all the DL RBs in the DL </w:t>
            </w:r>
            <w:proofErr w:type="spellStart"/>
            <w:r w:rsidR="00EA60D6" w:rsidRPr="00114ECF">
              <w:t>subbands</w:t>
            </w:r>
            <w:proofErr w:type="spellEnd"/>
            <w:r w:rsidR="00EA60D6" w:rsidRPr="00114ECF">
              <w:t xml:space="preserve"> are allocated with maximum </w:t>
            </w:r>
            <w:proofErr w:type="spellStart"/>
            <w:r w:rsidR="00EA60D6" w:rsidRPr="00114ECF">
              <w:t>gNB</w:t>
            </w:r>
            <w:proofErr w:type="spellEnd"/>
            <w:r w:rsidR="00EA60D6" w:rsidRPr="00114ECF">
              <w:t xml:space="preserve"> DL Tx Power</w:t>
            </w:r>
            <w:r w:rsidR="00EA60D6" w:rsidRPr="00114ECF">
              <w:rPr>
                <w:iCs/>
              </w:rPr>
              <w:t xml:space="preserve"> </w:t>
            </w:r>
            <w:r w:rsidR="00EA60D6" w:rsidRPr="00114ECF">
              <w:t>(in linear scale).</w:t>
            </w:r>
          </w:p>
          <w:p w14:paraId="3016E302"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w:t>
            </w:r>
            <w:proofErr w:type="spellStart"/>
            <w:r w:rsidR="00EA60D6" w:rsidRPr="00114ECF">
              <w:rPr>
                <w:bCs/>
              </w:rPr>
              <w:t>gNB</w:t>
            </w:r>
            <w:proofErr w:type="spellEnd"/>
            <w:r w:rsidR="00EA60D6" w:rsidRPr="00114ECF">
              <w:rPr>
                <w:bCs/>
              </w:rPr>
              <w:t xml:space="preserve"> </w:t>
            </w:r>
            <w:r w:rsidR="00EA60D6" w:rsidRPr="00114ECF">
              <w:t xml:space="preserve">DL Tx Power on the two DL </w:t>
            </w:r>
            <w:proofErr w:type="spellStart"/>
            <w:r w:rsidR="00EA60D6" w:rsidRPr="00114ECF">
              <w:t>subbands</w:t>
            </w:r>
            <w:proofErr w:type="spellEnd"/>
            <w:r w:rsidR="00EA60D6" w:rsidRPr="00114ECF">
              <w:t xml:space="preserve"> (in linear scale).</w:t>
            </w:r>
          </w:p>
          <w:p w14:paraId="790F8549"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 xml:space="preserve">he total number of UL RBs in the UL </w:t>
            </w:r>
            <w:proofErr w:type="spellStart"/>
            <w:r w:rsidR="00EA60D6" w:rsidRPr="00817FA9">
              <w:t>subband</w:t>
            </w:r>
            <w:proofErr w:type="spellEnd"/>
            <w:r w:rsidR="00EA60D6" w:rsidRPr="00817FA9">
              <w:t>.</w:t>
            </w:r>
          </w:p>
          <w:p w14:paraId="3D7C4C4C" w14:textId="77777777" w:rsidR="00EA60D6" w:rsidRPr="00817FA9" w:rsidRDefault="00EA60D6" w:rsidP="00611476">
            <w:pPr>
              <w:pStyle w:val="ListParagraph"/>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w:t>
            </w:r>
            <w:proofErr w:type="spellStart"/>
            <w:r w:rsidR="00EA60D6" w:rsidRPr="00817FA9">
              <w:t>gNB</w:t>
            </w:r>
            <w:proofErr w:type="spellEnd"/>
            <w:r w:rsidR="00EA60D6" w:rsidRPr="00817FA9">
              <w:t xml:space="preserve">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w:t>
            </w:r>
            <w:proofErr w:type="spellStart"/>
            <w:r w:rsidRPr="00817FA9">
              <w:t>subband</w:t>
            </w:r>
            <w:proofErr w:type="spellEnd"/>
            <w:r w:rsidRPr="00817FA9">
              <w:t xml:space="preserve"> configuration assumed for FR1/FR2</w:t>
            </w:r>
          </w:p>
          <w:p w14:paraId="34CEDE6E" w14:textId="77777777" w:rsidR="00EA60D6" w:rsidRPr="00B802A3" w:rsidRDefault="00EA60D6" w:rsidP="00611476">
            <w:pPr>
              <w:pStyle w:val="ListParagraph"/>
              <w:widowControl/>
              <w:numPr>
                <w:ilvl w:val="1"/>
                <w:numId w:val="27"/>
              </w:numPr>
              <w:overflowPunct w:val="0"/>
              <w:spacing w:line="240" w:lineRule="auto"/>
              <w:ind w:firstLineChars="0"/>
              <w:textAlignment w:val="baseline"/>
              <w:rPr>
                <w:color w:val="FF0000"/>
              </w:rPr>
            </w:pPr>
            <w:r w:rsidRPr="00817FA9">
              <w:t xml:space="preserve">Also ask RAN4 if the above is applicable to other </w:t>
            </w:r>
            <w:proofErr w:type="spellStart"/>
            <w:r w:rsidRPr="00817FA9">
              <w:t>subband</w:t>
            </w:r>
            <w:proofErr w:type="spellEnd"/>
            <w:r w:rsidRPr="00817FA9">
              <w:t xml:space="preserve">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w:t>
      </w:r>
      <w:proofErr w:type="gramStart"/>
      <w:r>
        <w:rPr>
          <w:rFonts w:cstheme="minorHAnsi"/>
        </w:rPr>
        <w:t>to consider</w:t>
      </w:r>
      <w:proofErr w:type="gramEnd"/>
      <w:r>
        <w:rPr>
          <w:rFonts w:cstheme="minorHAnsi"/>
        </w:rPr>
        <w:t xml:space="preserve">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TableGrid"/>
        <w:tblW w:w="0" w:type="auto"/>
        <w:jc w:val="center"/>
        <w:tblLook w:val="04A0" w:firstRow="1" w:lastRow="0" w:firstColumn="1" w:lastColumn="0" w:noHBand="0" w:noVBand="1"/>
      </w:tblPr>
      <w:tblGrid>
        <w:gridCol w:w="2120"/>
        <w:gridCol w:w="910"/>
        <w:gridCol w:w="762"/>
        <w:gridCol w:w="910"/>
        <w:gridCol w:w="762"/>
        <w:gridCol w:w="1407"/>
        <w:gridCol w:w="762"/>
        <w:gridCol w:w="1407"/>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Heading4"/>
        <w:tabs>
          <w:tab w:val="clear" w:pos="567"/>
        </w:tabs>
        <w:spacing w:before="0" w:afterLines="50" w:after="120" w:line="240" w:lineRule="auto"/>
        <w:ind w:left="0" w:firstLine="0"/>
        <w:rPr>
          <w:b/>
          <w:u w:val="single"/>
        </w:rPr>
      </w:pPr>
      <w:r>
        <w:rPr>
          <w:b/>
          <w:u w:val="single"/>
        </w:rPr>
        <w:t>Co-site inter-sector co-channel inter-</w:t>
      </w:r>
      <w:proofErr w:type="spellStart"/>
      <w:r>
        <w:rPr>
          <w:b/>
          <w:u w:val="single"/>
        </w:rPr>
        <w:t>subband</w:t>
      </w:r>
      <w:proofErr w:type="spellEnd"/>
      <w:r>
        <w:rPr>
          <w:b/>
          <w:u w:val="single"/>
        </w:rPr>
        <w:t xml:space="preserve">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w:t>
      </w:r>
      <w:proofErr w:type="spellStart"/>
      <w:r w:rsidR="00E34A9D" w:rsidRPr="000528A2">
        <w:t>subband</w:t>
      </w:r>
      <w:proofErr w:type="spellEnd"/>
      <w:r w:rsidR="00E34A9D" w:rsidRPr="000528A2">
        <w:t xml:space="preserve"> CLI</w:t>
      </w:r>
      <w:r w:rsidR="00E34A9D">
        <w:t xml:space="preserve"> was confirmed by RAN4 according to </w:t>
      </w:r>
      <w:r w:rsidR="00E34A9D" w:rsidRPr="00C531A9">
        <w:t>R1-2302262</w:t>
      </w:r>
      <w:r w:rsidR="00E34A9D" w:rsidRPr="00E44D6C">
        <w:t>.</w:t>
      </w:r>
    </w:p>
    <w:tbl>
      <w:tblPr>
        <w:tblStyle w:val="TableGrid"/>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For SLS in RAN1, for co-site inter-sector co-channel inter-</w:t>
            </w:r>
            <w:proofErr w:type="spellStart"/>
            <w:r>
              <w:rPr>
                <w:rFonts w:cstheme="minorHAnsi"/>
                <w:bCs/>
              </w:rPr>
              <w:t>subband</w:t>
            </w:r>
            <w:proofErr w:type="spellEnd"/>
            <w:r>
              <w:rPr>
                <w:rFonts w:cstheme="minorHAnsi"/>
                <w:bCs/>
              </w:rPr>
              <w:t xml:space="preserve"> CLI modelling, reuse similar method as </w:t>
            </w:r>
            <w:proofErr w:type="spellStart"/>
            <w:r>
              <w:rPr>
                <w:rFonts w:cstheme="minorHAnsi"/>
                <w:bCs/>
              </w:rPr>
              <w:t>gNB</w:t>
            </w:r>
            <w:proofErr w:type="spellEnd"/>
            <w:r>
              <w:rPr>
                <w:rFonts w:cstheme="minorHAnsi"/>
                <w:bCs/>
              </w:rPr>
              <w:t xml:space="preserve"> self-interference modelling as follows. </w:t>
            </w:r>
          </w:p>
          <w:p w14:paraId="31326D90" w14:textId="77777777" w:rsidR="00E34A9D" w:rsidRPr="003C681B" w:rsidRDefault="00000000"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000000"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w:t>
            </w:r>
            <w:proofErr w:type="spellStart"/>
            <w:r w:rsidR="00E34A9D" w:rsidRPr="003C681B">
              <w:t>subbands</w:t>
            </w:r>
            <w:proofErr w:type="spellEnd"/>
            <w:r w:rsidR="00E34A9D" w:rsidRPr="003C681B">
              <w:t xml:space="preserve"> (in linear scale).</w:t>
            </w:r>
          </w:p>
          <w:p w14:paraId="76E127CD"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000000"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w:t>
            </w:r>
            <w:proofErr w:type="spellStart"/>
            <w:r w:rsidR="00E34A9D" w:rsidRPr="003C681B">
              <w:rPr>
                <w:rFonts w:cstheme="minorHAnsi"/>
                <w:bCs/>
              </w:rPr>
              <w:t>subband</w:t>
            </w:r>
            <w:proofErr w:type="spellEnd"/>
            <w:r w:rsidR="00E34A9D" w:rsidRPr="003C681B">
              <w:rPr>
                <w:rFonts w:cstheme="minorHAnsi"/>
                <w:bCs/>
              </w:rPr>
              <w:t xml:space="preserve">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w:lastRenderedPageBreak/>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ListParagraph"/>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TableGrid"/>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For co-site inter-sector co-channel inter-</w:t>
            </w:r>
            <w:proofErr w:type="spellStart"/>
            <w:r w:rsidRPr="001515E1">
              <w:rPr>
                <w:rFonts w:cs="Times"/>
                <w:bCs/>
              </w:rPr>
              <w:t>subband</w:t>
            </w:r>
            <w:proofErr w:type="spellEnd"/>
            <w:r w:rsidRPr="001515E1">
              <w:rPr>
                <w:rFonts w:cs="Times"/>
                <w:bCs/>
              </w:rPr>
              <w:t xml:space="preserve">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In addition to spatial isolation and frequency isolation, companies can use digital cancelation and report the value, </w:t>
            </w:r>
            <w:proofErr w:type="spellStart"/>
            <w:proofErr w:type="gramStart"/>
            <w:r w:rsidRPr="001515E1">
              <w:rPr>
                <w:rFonts w:cs="Times"/>
                <w:bCs/>
              </w:rPr>
              <w:t>e,g</w:t>
            </w:r>
            <w:proofErr w:type="spellEnd"/>
            <w:r w:rsidRPr="001515E1">
              <w:rPr>
                <w:rFonts w:cs="Times"/>
                <w:bCs/>
              </w:rPr>
              <w:t>.</w:t>
            </w:r>
            <w:proofErr w:type="gramEnd"/>
            <w:r w:rsidRPr="001515E1">
              <w:rPr>
                <w:rFonts w:cs="Times"/>
                <w:bCs/>
              </w:rPr>
              <w:t>,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w:t>
            </w:r>
            <w:proofErr w:type="gramStart"/>
            <w:r w:rsidRPr="001515E1">
              <w:rPr>
                <w:rFonts w:cs="Times"/>
                <w:bCs/>
              </w:rPr>
              <w:t>RAN4, but</w:t>
            </w:r>
            <w:proofErr w:type="gramEnd"/>
            <w:r w:rsidRPr="001515E1">
              <w:rPr>
                <w:rFonts w:cs="Times"/>
                <w:bCs/>
              </w:rPr>
              <w:t xml:space="preserve">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Heading4"/>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w:t>
      </w:r>
      <w:proofErr w:type="spellStart"/>
      <w:r>
        <w:rPr>
          <w:b/>
          <w:u w:val="single"/>
        </w:rPr>
        <w:t>gNB-gNB</w:t>
      </w:r>
      <w:proofErr w:type="spellEnd"/>
      <w:r>
        <w:rPr>
          <w:b/>
          <w:u w:val="single"/>
        </w:rPr>
        <w:t xml:space="preserve"> co-channel inter-</w:t>
      </w:r>
      <w:proofErr w:type="spellStart"/>
      <w:r>
        <w:rPr>
          <w:b/>
          <w:u w:val="single"/>
        </w:rPr>
        <w:t>subband</w:t>
      </w:r>
      <w:proofErr w:type="spellEnd"/>
      <w:r>
        <w:rPr>
          <w:b/>
          <w:u w:val="single"/>
        </w:rPr>
        <w:t xml:space="preserve">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 xml:space="preserve">nter-site </w:t>
      </w:r>
      <w:proofErr w:type="spellStart"/>
      <w:r w:rsidR="00E26BA1" w:rsidRPr="000528A2">
        <w:t>gNB-gNB</w:t>
      </w:r>
      <w:proofErr w:type="spellEnd"/>
      <w:r w:rsidR="00E26BA1" w:rsidRPr="000528A2">
        <w:t xml:space="preserve"> co-channel inter-</w:t>
      </w:r>
      <w:proofErr w:type="spellStart"/>
      <w:r w:rsidR="00E26BA1" w:rsidRPr="000528A2">
        <w:t>subband</w:t>
      </w:r>
      <w:proofErr w:type="spellEnd"/>
      <w:r w:rsidR="00E26BA1" w:rsidRPr="000528A2">
        <w:t xml:space="preserve"> CLI</w:t>
      </w:r>
      <w:r w:rsidR="00E26BA1">
        <w:t xml:space="preserve"> were confirmed by RAN4 according to </w:t>
      </w:r>
      <w:r w:rsidR="00E26BA1" w:rsidRPr="007073BC">
        <w:t>R1-2300025</w:t>
      </w:r>
      <w:r w:rsidR="00E26BA1">
        <w:t>.</w:t>
      </w:r>
    </w:p>
    <w:tbl>
      <w:tblPr>
        <w:tblStyle w:val="TableGrid"/>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w:t>
            </w:r>
            <w:proofErr w:type="gramStart"/>
            <w:r w:rsidRPr="00114ECF">
              <w:rPr>
                <w:bCs/>
              </w:rPr>
              <w:t>large scale</w:t>
            </w:r>
            <w:proofErr w:type="gramEnd"/>
            <w:r w:rsidRPr="00114ECF">
              <w:rPr>
                <w:bCs/>
              </w:rPr>
              <w:t xml:space="preserve"> fading is modelled and small scale fading is not modelled for </w:t>
            </w:r>
            <w:r w:rsidRPr="00114ECF">
              <w:rPr>
                <w:bCs/>
                <w:lang w:val="it-IT"/>
              </w:rPr>
              <w:t>gNB-gNB co-channel channel model</w:t>
            </w:r>
            <w:r w:rsidRPr="00114ECF">
              <w:rPr>
                <w:bCs/>
              </w:rPr>
              <w:t xml:space="preserve">, the power of </w:t>
            </w:r>
            <w:r w:rsidRPr="00653CF8">
              <w:rPr>
                <w:bCs/>
              </w:rPr>
              <w:t xml:space="preserve">inter-site </w:t>
            </w:r>
            <w:proofErr w:type="spellStart"/>
            <w:r w:rsidRPr="00653CF8">
              <w:rPr>
                <w:bCs/>
              </w:rPr>
              <w:t>gNB-gNB</w:t>
            </w:r>
            <w:proofErr w:type="spellEnd"/>
            <w:r w:rsidRPr="00653CF8">
              <w:rPr>
                <w:bCs/>
              </w:rPr>
              <w:t xml:space="preserve"> co-channel inter-</w:t>
            </w:r>
            <w:proofErr w:type="spellStart"/>
            <w:r w:rsidRPr="00653CF8">
              <w:rPr>
                <w:bCs/>
              </w:rPr>
              <w:t>subband</w:t>
            </w:r>
            <w:proofErr w:type="spellEnd"/>
            <w:r w:rsidRPr="00653CF8">
              <w:rPr>
                <w:bCs/>
              </w:rPr>
              <w:t xml:space="preserve"> CLI</w:t>
            </w:r>
            <w:r w:rsidRPr="00114ECF">
              <w:rPr>
                <w:bCs/>
              </w:rPr>
              <w:t xml:space="preserve"> experienced by the victim </w:t>
            </w:r>
            <w:proofErr w:type="spellStart"/>
            <w:r w:rsidRPr="00114ECF">
              <w:rPr>
                <w:bCs/>
              </w:rPr>
              <w:t>gNB</w:t>
            </w:r>
            <w:proofErr w:type="spellEnd"/>
            <w:r w:rsidRPr="00114ECF">
              <w:rPr>
                <w:bCs/>
              </w:rPr>
              <w:t xml:space="preserve"> on each receiver chain at one UL RB can be modelled as</w:t>
            </w:r>
          </w:p>
          <w:p w14:paraId="7C633A9D" w14:textId="77777777" w:rsidR="00E26BA1" w:rsidRPr="00114ECF" w:rsidRDefault="00000000" w:rsidP="00611476">
            <w:pPr>
              <w:pStyle w:val="ListParagraph"/>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w:t>
            </w:r>
            <w:proofErr w:type="spellStart"/>
            <w:r w:rsidR="00E26BA1" w:rsidRPr="00653CF8">
              <w:rPr>
                <w:bCs/>
              </w:rPr>
              <w:t>gNB-gNB</w:t>
            </w:r>
            <w:proofErr w:type="spellEnd"/>
            <w:r w:rsidR="00E26BA1" w:rsidRPr="00653CF8">
              <w:rPr>
                <w:bCs/>
              </w:rPr>
              <w:t xml:space="preserve"> co-channel inter-</w:t>
            </w:r>
            <w:proofErr w:type="spellStart"/>
            <w:r w:rsidR="00E26BA1" w:rsidRPr="00653CF8">
              <w:rPr>
                <w:bCs/>
              </w:rPr>
              <w:t>subband</w:t>
            </w:r>
            <w:proofErr w:type="spellEnd"/>
            <w:r w:rsidR="00E26BA1" w:rsidRPr="00653CF8">
              <w:rPr>
                <w:bCs/>
              </w:rPr>
              <w:t xml:space="preserve"> CLI from </w:t>
            </w:r>
            <w:proofErr w:type="spellStart"/>
            <w:r w:rsidR="00E26BA1" w:rsidRPr="00653CF8">
              <w:rPr>
                <w:bCs/>
              </w:rPr>
              <w:t>gNB</w:t>
            </w:r>
            <w:proofErr w:type="spellEnd"/>
            <w:r w:rsidR="00E26BA1" w:rsidRPr="00653CF8">
              <w:rPr>
                <w:bCs/>
              </w:rPr>
              <w:t xml:space="preserve">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w:t>
            </w:r>
            <w:proofErr w:type="spellStart"/>
            <w:r w:rsidR="00E26BA1" w:rsidRPr="00114ECF">
              <w:rPr>
                <w:bCs/>
              </w:rPr>
              <w:t>gNB</w:t>
            </w:r>
            <w:proofErr w:type="spellEnd"/>
            <w:r w:rsidR="00E26BA1" w:rsidRPr="00114ECF">
              <w:rPr>
                <w:bCs/>
              </w:rPr>
              <w:t xml:space="preserve">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proofErr w:type="spellStart"/>
            <w:r w:rsidR="00E26BA1" w:rsidRPr="00653CF8">
              <w:rPr>
                <w:bCs/>
              </w:rPr>
              <w:t>gNB</w:t>
            </w:r>
            <w:proofErr w:type="spellEnd"/>
            <w:r w:rsidR="00E26BA1" w:rsidRPr="00653CF8">
              <w:rPr>
                <w:bCs/>
              </w:rPr>
              <w:t xml:space="preserve">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proofErr w:type="spellStart"/>
            <w:r w:rsidR="00E26BA1" w:rsidRPr="00653CF8">
              <w:rPr>
                <w:bCs/>
              </w:rPr>
              <w:t>gNB</w:t>
            </w:r>
            <w:proofErr w:type="spellEnd"/>
            <w:r w:rsidR="00E26BA1" w:rsidRPr="00653CF8">
              <w:rPr>
                <w:bCs/>
              </w:rPr>
              <w:t xml:space="preserve">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w:t>
            </w:r>
            <w:proofErr w:type="spellStart"/>
            <w:r w:rsidR="00E26BA1" w:rsidRPr="00653CF8">
              <w:rPr>
                <w:bCs/>
              </w:rPr>
              <w:t>gNB</w:t>
            </w:r>
            <w:proofErr w:type="spellEnd"/>
            <w:r w:rsidR="00E26BA1" w:rsidRPr="00653CF8">
              <w:rPr>
                <w:bCs/>
              </w:rPr>
              <w:t xml:space="preserve">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w:t>
            </w:r>
            <w:proofErr w:type="spellStart"/>
            <w:r w:rsidR="00E26BA1" w:rsidRPr="00114ECF">
              <w:rPr>
                <w:bCs/>
              </w:rPr>
              <w:t>gNB</w:t>
            </w:r>
            <w:proofErr w:type="spellEnd"/>
            <w:r w:rsidR="00E26BA1" w:rsidRPr="00114ECF">
              <w:rPr>
                <w:bCs/>
              </w:rPr>
              <w:t xml:space="preserve">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ListParagraph"/>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 xml:space="preserve">total number of DL RBs in the DL </w:t>
            </w:r>
            <w:proofErr w:type="spellStart"/>
            <w:r w:rsidR="00E26BA1" w:rsidRPr="00114ECF">
              <w:t>subbands</w:t>
            </w:r>
            <w:proofErr w:type="spellEnd"/>
          </w:p>
          <w:p w14:paraId="21373CCC" w14:textId="77777777" w:rsidR="00E26BA1" w:rsidRPr="00114ECF" w:rsidRDefault="00E26BA1" w:rsidP="00611476">
            <w:pPr>
              <w:pStyle w:val="ListParagraph"/>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w:t>
            </w:r>
            <w:proofErr w:type="gramStart"/>
            <w:r w:rsidRPr="00114ECF">
              <w:rPr>
                <w:bCs/>
              </w:rPr>
              <w:t>reply</w:t>
            </w:r>
            <w:proofErr w:type="gramEnd"/>
            <w:r w:rsidRPr="00114ECF">
              <w:rPr>
                <w:bCs/>
              </w:rPr>
              <w:t xml:space="preserve"> LS, </w:t>
            </w:r>
            <w:proofErr w:type="spellStart"/>
            <w:r w:rsidRPr="00114ECF">
              <w:rPr>
                <w:bCs/>
              </w:rPr>
              <w:t>gNB</w:t>
            </w:r>
            <w:proofErr w:type="spellEnd"/>
            <w:r w:rsidRPr="00114ECF">
              <w:rPr>
                <w:bCs/>
              </w:rPr>
              <w:t xml:space="preserve">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114ECF">
              <w:rPr>
                <w:bCs/>
              </w:rPr>
              <w:t xml:space="preserve">Note: the model </w:t>
            </w:r>
            <w:proofErr w:type="gramStart"/>
            <w:r w:rsidRPr="00114ECF">
              <w:rPr>
                <w:bCs/>
              </w:rPr>
              <w:t>is based on the assumption</w:t>
            </w:r>
            <w:proofErr w:type="gramEnd"/>
            <w:r w:rsidRPr="00114ECF">
              <w:rPr>
                <w:bCs/>
              </w:rPr>
              <w:t xml:space="preserve">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rFonts w:hint="eastAsia"/>
                <w:bCs/>
              </w:rPr>
              <w:t>N</w:t>
            </w:r>
            <w:r w:rsidRPr="008841DA">
              <w:rPr>
                <w:bCs/>
              </w:rPr>
              <w:t xml:space="preserve">ote: This model is not applicable to the RBs in the </w:t>
            </w:r>
            <w:proofErr w:type="spellStart"/>
            <w:r w:rsidRPr="008841DA">
              <w:rPr>
                <w:bCs/>
              </w:rPr>
              <w:t>guardband</w:t>
            </w:r>
            <w:proofErr w:type="spellEnd"/>
            <w:r w:rsidRPr="008841DA">
              <w:rPr>
                <w:bCs/>
              </w:rPr>
              <w:t>.</w:t>
            </w:r>
          </w:p>
          <w:p w14:paraId="5A410BA7"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bCs/>
              </w:rPr>
              <w:t xml:space="preserve">Note: This model is not applicable for some candidate </w:t>
            </w:r>
            <w:proofErr w:type="spellStart"/>
            <w:r w:rsidRPr="008841DA">
              <w:rPr>
                <w:bCs/>
              </w:rPr>
              <w:t>gNB-gNB</w:t>
            </w:r>
            <w:proofErr w:type="spellEnd"/>
            <w:r w:rsidRPr="008841DA">
              <w:rPr>
                <w:bCs/>
              </w:rPr>
              <w:t xml:space="preserve"> CLI handling schemes (for example, spatial digital beam coordination, advanced receivers)</w:t>
            </w:r>
          </w:p>
          <w:p w14:paraId="0C68DD7D" w14:textId="77777777" w:rsidR="00E26BA1" w:rsidRPr="008841DA" w:rsidRDefault="00E26BA1" w:rsidP="00611476">
            <w:pPr>
              <w:pStyle w:val="ListParagraph"/>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w:t>
            </w:r>
            <w:proofErr w:type="spellStart"/>
            <w:r w:rsidRPr="00114ECF">
              <w:rPr>
                <w:bCs/>
              </w:rPr>
              <w:t>gNB-gNB</w:t>
            </w:r>
            <w:proofErr w:type="spellEnd"/>
            <w:r w:rsidRPr="00114ECF">
              <w:rPr>
                <w:bCs/>
              </w:rPr>
              <w:t xml:space="preserve"> co-channel channel model, the inter-site </w:t>
            </w:r>
            <w:proofErr w:type="spellStart"/>
            <w:r w:rsidRPr="00114ECF">
              <w:rPr>
                <w:bCs/>
              </w:rPr>
              <w:t>gNB-gNB</w:t>
            </w:r>
            <w:proofErr w:type="spellEnd"/>
            <w:r w:rsidRPr="00114ECF">
              <w:rPr>
                <w:bCs/>
              </w:rPr>
              <w:t xml:space="preserve"> co-channel inter-</w:t>
            </w:r>
            <w:proofErr w:type="spellStart"/>
            <w:r w:rsidRPr="00114ECF">
              <w:rPr>
                <w:bCs/>
              </w:rPr>
              <w:t>subband</w:t>
            </w:r>
            <w:proofErr w:type="spellEnd"/>
            <w:r w:rsidRPr="00114ECF">
              <w:rPr>
                <w:bCs/>
              </w:rPr>
              <w:t xml:space="preserve">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000000" w:rsidP="00065DF2">
            <w:pPr>
              <w:pStyle w:val="ListParagraph"/>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w:t>
            </w:r>
            <w:proofErr w:type="spellStart"/>
            <w:r w:rsidR="00E26BA1" w:rsidRPr="00114ECF">
              <w:rPr>
                <w:bCs/>
              </w:rPr>
              <w:t>gNB</w:t>
            </w:r>
            <w:proofErr w:type="spellEnd"/>
            <w:r w:rsidR="00E26BA1" w:rsidRPr="00114ECF">
              <w:rPr>
                <w:bCs/>
              </w:rPr>
              <w:t xml:space="preserve"> and victim </w:t>
            </w:r>
            <w:proofErr w:type="spellStart"/>
            <w:r w:rsidR="00E26BA1" w:rsidRPr="00114ECF">
              <w:rPr>
                <w:bCs/>
              </w:rPr>
              <w:t>gNB</w:t>
            </w:r>
            <w:proofErr w:type="spellEnd"/>
            <w:r w:rsidR="00E26BA1" w:rsidRPr="00114ECF">
              <w:rPr>
                <w:bCs/>
              </w:rPr>
              <w:t xml:space="preserve"> at UL RB </w:t>
            </w:r>
            <m:oMath>
              <m:r>
                <w:rPr>
                  <w:rFonts w:ascii="Cambria Math" w:hAnsi="Cambria Math"/>
                </w:rPr>
                <m:t>n</m:t>
              </m:r>
            </m:oMath>
            <w:r w:rsidR="00E26BA1" w:rsidRPr="00114ECF">
              <w:rPr>
                <w:bCs/>
              </w:rPr>
              <w:t xml:space="preserve">, the beamforming of the aggressor gNB and the victim gNB can be </w:t>
            </w:r>
            <w:proofErr w:type="gramStart"/>
            <w:r w:rsidR="00E26BA1" w:rsidRPr="00114ECF">
              <w:rPr>
                <w:bCs/>
              </w:rPr>
              <w:t>taken into account</w:t>
            </w:r>
            <w:proofErr w:type="gramEnd"/>
            <w:r w:rsidR="00E26BA1" w:rsidRPr="00114ECF">
              <w:rPr>
                <w:bCs/>
              </w:rPr>
              <w:t xml:space="preserve">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w:t>
            </w:r>
            <w:proofErr w:type="spellStart"/>
            <w:r w:rsidR="00E26BA1" w:rsidRPr="00114ECF">
              <w:rPr>
                <w:bCs/>
              </w:rPr>
              <w:t>gNB</w:t>
            </w:r>
            <w:proofErr w:type="spellEnd"/>
            <w:r w:rsidR="00E26BA1" w:rsidRPr="00114ECF">
              <w:rPr>
                <w:bCs/>
              </w:rPr>
              <w:t>,</w:t>
            </w:r>
          </w:p>
          <w:p w14:paraId="18FAC8A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proofErr w:type="spellStart"/>
            <w:r w:rsidR="00E26BA1" w:rsidRPr="00653CF8">
              <w:rPr>
                <w:bCs/>
              </w:rPr>
              <w:t>gNB</w:t>
            </w:r>
            <w:proofErr w:type="spellEnd"/>
            <w:r w:rsidR="00E26BA1" w:rsidRPr="00653CF8">
              <w:rPr>
                <w:bCs/>
              </w:rPr>
              <w:t>,</w:t>
            </w:r>
          </w:p>
          <w:p w14:paraId="415E012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 xml:space="preserve">total number of DL RBs in the DL </w:t>
            </w:r>
            <w:proofErr w:type="spellStart"/>
            <w:r w:rsidR="00E26BA1" w:rsidRPr="00114ECF">
              <w:t>subbands</w:t>
            </w:r>
            <w:proofErr w:type="spellEnd"/>
          </w:p>
          <w:p w14:paraId="4E5DFC05" w14:textId="77777777" w:rsidR="00E26BA1" w:rsidRPr="008841DA" w:rsidRDefault="00E26BA1" w:rsidP="00065DF2">
            <w:pPr>
              <w:pStyle w:val="ListParagraph"/>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ListParagraph"/>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w:t>
            </w:r>
            <w:proofErr w:type="gramStart"/>
            <w:r w:rsidRPr="008841DA">
              <w:rPr>
                <w:bCs/>
              </w:rPr>
              <w:t>reply</w:t>
            </w:r>
            <w:proofErr w:type="gramEnd"/>
            <w:r w:rsidRPr="008841DA">
              <w:rPr>
                <w:bCs/>
              </w:rPr>
              <w:t xml:space="preserve"> LS, </w:t>
            </w:r>
            <w:proofErr w:type="spellStart"/>
            <w:r w:rsidRPr="008841DA">
              <w:rPr>
                <w:bCs/>
              </w:rPr>
              <w:t>gNB</w:t>
            </w:r>
            <w:proofErr w:type="spellEnd"/>
            <w:r w:rsidRPr="008841DA">
              <w:rPr>
                <w:bCs/>
              </w:rPr>
              <w:t xml:space="preserve">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t xml:space="preserve">Note: the model is based on the assumption that the same transmission power across different DL RBs </w:t>
            </w:r>
            <w:proofErr w:type="gramStart"/>
            <w:r w:rsidRPr="008841DA">
              <w:rPr>
                <w:bCs/>
              </w:rPr>
              <w:t>are</w:t>
            </w:r>
            <w:proofErr w:type="gramEnd"/>
            <w:r w:rsidRPr="008841DA">
              <w:rPr>
                <w:bCs/>
              </w:rPr>
              <w:t xml:space="preserve"> used in SLS. This does not prevent companies to use other DL power allocation schemes in SLS.</w:t>
            </w:r>
          </w:p>
          <w:p w14:paraId="05BB2739"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 xml:space="preserve">ote: This model is not applicable to the RBs in the </w:t>
            </w:r>
            <w:proofErr w:type="spellStart"/>
            <w:r w:rsidRPr="008841DA">
              <w:rPr>
                <w:bCs/>
              </w:rPr>
              <w:t>guardband</w:t>
            </w:r>
            <w:proofErr w:type="spellEnd"/>
            <w:r w:rsidRPr="008841DA">
              <w:rPr>
                <w:bCs/>
              </w:rPr>
              <w:t>.</w:t>
            </w:r>
          </w:p>
          <w:p w14:paraId="77DC6895" w14:textId="77777777" w:rsidR="00E26BA1" w:rsidRPr="00381A4C" w:rsidRDefault="00E26BA1" w:rsidP="00065DF2">
            <w:pPr>
              <w:pStyle w:val="ListParagraph"/>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w:t>
      </w:r>
      <w:proofErr w:type="spellStart"/>
      <w:r w:rsidRPr="00B074A1">
        <w:rPr>
          <w:rFonts w:cstheme="minorHAnsi"/>
          <w:bCs/>
        </w:rPr>
        <w:t>gNB-gNB</w:t>
      </w:r>
      <w:proofErr w:type="spellEnd"/>
      <w:r w:rsidRPr="00B074A1">
        <w:rPr>
          <w:rFonts w:cstheme="minorHAnsi"/>
          <w:bCs/>
        </w:rPr>
        <w:t xml:space="preserve"> co-channel inter-</w:t>
      </w:r>
      <w:proofErr w:type="spellStart"/>
      <w:r w:rsidRPr="00B074A1">
        <w:rPr>
          <w:rFonts w:cstheme="minorHAnsi"/>
          <w:bCs/>
        </w:rPr>
        <w:t>subband</w:t>
      </w:r>
      <w:proofErr w:type="spellEnd"/>
      <w:r w:rsidRPr="00B074A1">
        <w:rPr>
          <w:rFonts w:cstheme="minorHAnsi"/>
          <w:bCs/>
        </w:rPr>
        <w:t xml:space="preserve">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 xml:space="preserve">both large scale fading and </w:t>
      </w:r>
      <w:proofErr w:type="gramStart"/>
      <w:r>
        <w:rPr>
          <w:rFonts w:cstheme="minorHAnsi"/>
          <w:bCs/>
        </w:rPr>
        <w:t>small scale</w:t>
      </w:r>
      <w:proofErr w:type="gramEnd"/>
      <w:r>
        <w:rPr>
          <w:rFonts w:cstheme="minorHAnsi"/>
          <w:bCs/>
        </w:rPr>
        <w:t xml:space="preserve"> fading are modelled</w:t>
      </w:r>
      <w:r w:rsidRPr="00B074A1">
        <w:rPr>
          <w:rFonts w:cstheme="minorHAnsi"/>
          <w:bCs/>
        </w:rPr>
        <w:t>,</w:t>
      </w:r>
      <w:r w:rsidR="00DE36A6" w:rsidRPr="00B074A1">
        <w:rPr>
          <w:rFonts w:cstheme="minorHAnsi"/>
          <w:bCs/>
        </w:rPr>
        <w:t xml:space="preserve"> </w:t>
      </w:r>
    </w:p>
    <w:tbl>
      <w:tblPr>
        <w:tblStyle w:val="TableGrid"/>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Pr>
                <w:rFonts w:cstheme="minorHAnsi"/>
                <w:bCs/>
                <w:lang w:val="it-IT"/>
              </w:rPr>
              <w:t>agreed in RAN1#110bis</w:t>
            </w:r>
            <w:r>
              <w:rPr>
                <w:rFonts w:cstheme="minorHAnsi"/>
              </w:rPr>
              <w:t xml:space="preserve"> for the case that </w:t>
            </w:r>
            <w:r>
              <w:rPr>
                <w:rFonts w:cstheme="minorHAnsi"/>
                <w:bCs/>
              </w:rPr>
              <w:t xml:space="preserve">both large scale fading and </w:t>
            </w:r>
            <w:proofErr w:type="gramStart"/>
            <w:r>
              <w:rPr>
                <w:rFonts w:cstheme="minorHAnsi"/>
                <w:bCs/>
              </w:rPr>
              <w:t>small scale</w:t>
            </w:r>
            <w:proofErr w:type="gramEnd"/>
            <w:r>
              <w:rPr>
                <w:rFonts w:cstheme="minorHAnsi"/>
                <w:bCs/>
              </w:rPr>
              <w:t xml:space="preserve"> fading are modelled for </w:t>
            </w:r>
            <w:r>
              <w:rPr>
                <w:rFonts w:cstheme="minorHAnsi"/>
                <w:bCs/>
                <w:lang w:val="it-IT"/>
              </w:rPr>
              <w:t xml:space="preserve">gNB-gNB co-channel channel </w:t>
            </w:r>
            <w:r>
              <w:rPr>
                <w:rFonts w:cstheme="minorHAnsi"/>
                <w:bCs/>
                <w:lang w:val="it-IT"/>
              </w:rPr>
              <w:lastRenderedPageBreak/>
              <w:t>model,</w:t>
            </w:r>
            <w:r>
              <w:rPr>
                <w:rFonts w:cstheme="minorHAnsi" w:hint="eastAsia"/>
                <w:bCs/>
                <w:lang w:val="it-IT"/>
              </w:rPr>
              <w:t xml:space="preserve"> </w:t>
            </w:r>
            <w:r>
              <w:rPr>
                <w:rFonts w:cstheme="minorHAnsi"/>
                <w:bCs/>
                <w:lang w:val="it-IT"/>
              </w:rPr>
              <w:t>t</w:t>
            </w:r>
            <w:r>
              <w:rPr>
                <w:bCs/>
              </w:rPr>
              <w:t xml:space="preserve">he second part of inter-site </w:t>
            </w:r>
            <w:proofErr w:type="spellStart"/>
            <w:r>
              <w:rPr>
                <w:bCs/>
              </w:rPr>
              <w:t>gNB-gNB</w:t>
            </w:r>
            <w:proofErr w:type="spellEnd"/>
            <w:r>
              <w:rPr>
                <w:bCs/>
              </w:rPr>
              <w:t xml:space="preserve"> co-channel inter-</w:t>
            </w:r>
            <w:proofErr w:type="spellStart"/>
            <w:r>
              <w:rPr>
                <w:bCs/>
              </w:rPr>
              <w:t>subband</w:t>
            </w:r>
            <w:proofErr w:type="spellEnd"/>
            <w:r>
              <w:rPr>
                <w:bCs/>
              </w:rPr>
              <w:t xml:space="preserve"> CLI across all Rx chains at one UL RB, caused by receiver selectivity at victim </w:t>
            </w:r>
            <w:proofErr w:type="spellStart"/>
            <w:r>
              <w:rPr>
                <w:bCs/>
              </w:rPr>
              <w:t>gNB</w:t>
            </w:r>
            <w:proofErr w:type="spellEnd"/>
            <w:r>
              <w:rPr>
                <w:bCs/>
              </w:rPr>
              <w:t>, can</w:t>
            </w:r>
            <w:r w:rsidRPr="003C681B">
              <w:rPr>
                <w:bCs/>
              </w:rPr>
              <w:t xml:space="preserve"> be modelled as</w:t>
            </w:r>
          </w:p>
          <w:p w14:paraId="380F1BF4" w14:textId="77777777" w:rsidR="001C186E" w:rsidRPr="003C681B" w:rsidRDefault="00000000"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000000"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000000"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w:t>
            </w:r>
            <w:proofErr w:type="gramStart"/>
            <w:r w:rsidR="001C186E" w:rsidRPr="003C681B">
              <w:rPr>
                <w:bCs/>
              </w:rPr>
              <w:t>taken into account</w:t>
            </w:r>
            <w:proofErr w:type="gramEnd"/>
            <w:r w:rsidR="001C186E" w:rsidRPr="003C681B">
              <w:rPr>
                <w:bCs/>
              </w:rPr>
              <w:t xml:space="preserve">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w:t>
            </w:r>
            <w:proofErr w:type="spellStart"/>
            <w:r w:rsidR="001C186E" w:rsidRPr="003C681B">
              <w:rPr>
                <w:bCs/>
              </w:rPr>
              <w:t>sor</w:t>
            </w:r>
            <w:proofErr w:type="spellEnd"/>
            <w:r w:rsidR="001C186E" w:rsidRPr="003C681B">
              <w:rPr>
                <w:bCs/>
              </w:rPr>
              <w:t xml:space="preserve"> </w:t>
            </w:r>
            <w:proofErr w:type="spellStart"/>
            <w:r w:rsidR="001C186E" w:rsidRPr="003C681B">
              <w:rPr>
                <w:bCs/>
              </w:rPr>
              <w:t>gNB</w:t>
            </w:r>
            <w:proofErr w:type="spellEnd"/>
            <w:r w:rsidR="001C186E" w:rsidRPr="003C681B">
              <w:rPr>
                <w:bCs/>
              </w:rPr>
              <w:t xml:space="preserve">,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000000"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000000" w:rsidP="00046F90">
            <w:pPr>
              <w:pStyle w:val="ListParagraph"/>
              <w:spacing w:line="240" w:lineRule="auto"/>
              <w:ind w:left="2240" w:firstLine="4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lastRenderedPageBreak/>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TableGrid"/>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w:t>
            </w:r>
            <w:proofErr w:type="spellStart"/>
            <w:r w:rsidRPr="00E44D6C">
              <w:rPr>
                <w:szCs w:val="20"/>
              </w:rPr>
              <w:t>gNB</w:t>
            </w:r>
            <w:proofErr w:type="spellEnd"/>
            <w:r w:rsidRPr="00E44D6C">
              <w:rPr>
                <w:szCs w:val="20"/>
              </w:rPr>
              <w:t xml:space="preserve"> ACS.</w:t>
            </w:r>
          </w:p>
          <w:p w14:paraId="37930B8C"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174"/>
            </w:pPr>
            <w:r w:rsidRPr="00E44D6C">
              <w:lastRenderedPageBreak/>
              <w:t xml:space="preserve"> </w:t>
            </w:r>
            <w:r w:rsidRPr="00E44D6C">
              <w:object w:dxaOrig="8053" w:dyaOrig="5461" w14:anchorId="63B7F955">
                <v:shape id="_x0000_i1026" type="#_x0000_t75" style="width:237.2pt;height:151.95pt" o:ole="">
                  <v:imagedata r:id="rId16" o:title=""/>
                </v:shape>
                <o:OLEObject Type="Embed" ProgID="Visio.Drawing.15" ShapeID="_x0000_i1026" DrawAspect="Content" ObjectID="_1743319935" r:id="rId19"/>
              </w:object>
            </w:r>
          </w:p>
          <w:p w14:paraId="6020A6DB"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X-axis: Total received power is the linear sum of all received power, including wanted signal, self-interference, inter-</w:t>
            </w:r>
            <w:proofErr w:type="spellStart"/>
            <w:r w:rsidRPr="00E44D6C">
              <w:rPr>
                <w:szCs w:val="20"/>
              </w:rPr>
              <w:t>gNB</w:t>
            </w:r>
            <w:proofErr w:type="spellEnd"/>
            <w:r w:rsidRPr="00E44D6C">
              <w:rPr>
                <w:szCs w:val="20"/>
              </w:rPr>
              <w:t xml:space="preserve"> interference and inter-sector interference.</w:t>
            </w:r>
          </w:p>
          <w:p w14:paraId="5FAE0E60"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Y-axis: noise figure</w:t>
            </w:r>
          </w:p>
          <w:p w14:paraId="336A6B84"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 xml:space="preserve">The values of A, B, C and D: </w:t>
            </w:r>
          </w:p>
          <w:p w14:paraId="14AB7D59"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A = -43dBm</w:t>
            </w:r>
          </w:p>
          <w:p w14:paraId="11F4835F"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B = -25dBm</w:t>
            </w:r>
          </w:p>
          <w:p w14:paraId="6C60844A"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C = 5dB</w:t>
            </w:r>
          </w:p>
          <w:p w14:paraId="4DBFEE3D"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D = 14dB</w:t>
            </w:r>
          </w:p>
          <w:p w14:paraId="504F0B99" w14:textId="19EAF1C6" w:rsidR="00EF5AB6" w:rsidRPr="00EF5AB6" w:rsidRDefault="00EF5AB6" w:rsidP="00611476">
            <w:pPr>
              <w:pStyle w:val="ListParagraph"/>
              <w:widowControl/>
              <w:numPr>
                <w:ilvl w:val="2"/>
                <w:numId w:val="39"/>
              </w:numPr>
              <w:spacing w:line="240" w:lineRule="auto"/>
              <w:ind w:leftChars="460" w:left="1372"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w:t>
      </w:r>
      <w:proofErr w:type="gramStart"/>
      <w:r w:rsidRPr="00653CF8">
        <w:rPr>
          <w:rFonts w:cstheme="minorHAnsi"/>
          <w:bCs/>
        </w:rPr>
        <w:t>reply</w:t>
      </w:r>
      <w:proofErr w:type="gramEnd"/>
      <w:r w:rsidRPr="00653CF8">
        <w:rPr>
          <w:rFonts w:cstheme="minorHAnsi"/>
          <w:bCs/>
        </w:rPr>
        <w:t xml:space="preserve">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proofErr w:type="spellStart"/>
      <w:r w:rsidR="00895D40" w:rsidRPr="00653CF8">
        <w:rPr>
          <w:rFonts w:cstheme="minorHAnsi"/>
          <w:bCs/>
        </w:rPr>
        <w:t>Spreadtrum</w:t>
      </w:r>
      <w:proofErr w:type="spellEnd"/>
      <w:r w:rsidR="00895D40" w:rsidRPr="00653CF8">
        <w:rPr>
          <w:rFonts w:cstheme="minorHAnsi"/>
          <w:bCs/>
        </w:rPr>
        <w:t xml:space="preserve">,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proofErr w:type="gramStart"/>
      <w:r w:rsidR="00463A87" w:rsidRPr="00ED3491">
        <w:rPr>
          <w:bCs/>
        </w:rPr>
        <w:t xml:space="preserve">to </w:t>
      </w:r>
      <w:r w:rsidR="009226BF" w:rsidRPr="00ED3491">
        <w:rPr>
          <w:bCs/>
        </w:rPr>
        <w:t>us</w:t>
      </w:r>
      <w:r w:rsidR="00463A87" w:rsidRPr="00ED3491">
        <w:rPr>
          <w:bCs/>
        </w:rPr>
        <w:t>e</w:t>
      </w:r>
      <w:proofErr w:type="gramEnd"/>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w:t>
      </w:r>
      <w:proofErr w:type="spellStart"/>
      <w:r w:rsidR="009226BF" w:rsidRPr="00ED3491">
        <w:rPr>
          <w:bCs/>
        </w:rPr>
        <w:t>gNB</w:t>
      </w:r>
      <w:proofErr w:type="spellEnd"/>
      <w:r w:rsidR="009226BF" w:rsidRPr="00ED3491">
        <w:rPr>
          <w:bCs/>
        </w:rPr>
        <w:t xml:space="preserve">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w:t>
      </w:r>
      <w:proofErr w:type="spellStart"/>
      <w:r w:rsidRPr="00653CF8">
        <w:rPr>
          <w:rFonts w:cstheme="minorHAnsi"/>
          <w:bCs/>
        </w:rPr>
        <w:t>includ</w:t>
      </w:r>
      <w:r w:rsidR="00D72E68" w:rsidRPr="00653CF8">
        <w:rPr>
          <w:rFonts w:cstheme="minorHAnsi"/>
          <w:bCs/>
        </w:rPr>
        <w:t>es</w:t>
      </w:r>
      <w:proofErr w:type="spellEnd"/>
      <w:r w:rsidRPr="00653CF8">
        <w:rPr>
          <w:rFonts w:cstheme="minorHAnsi"/>
          <w:bCs/>
        </w:rPr>
        <w:t xml:space="preserve"> </w:t>
      </w:r>
      <w:r w:rsidRPr="00653CF8">
        <w:rPr>
          <w:rFonts w:cstheme="minorHAnsi"/>
          <w:bCs/>
          <w:color w:val="FF0000"/>
        </w:rPr>
        <w:t>legacy UE-</w:t>
      </w:r>
      <w:proofErr w:type="spellStart"/>
      <w:r w:rsidRPr="00653CF8">
        <w:rPr>
          <w:rFonts w:cstheme="minorHAnsi"/>
          <w:bCs/>
          <w:color w:val="FF0000"/>
        </w:rPr>
        <w:t>gNB</w:t>
      </w:r>
      <w:proofErr w:type="spellEnd"/>
      <w:r w:rsidRPr="00653CF8">
        <w:rPr>
          <w:rFonts w:cstheme="minorHAnsi"/>
          <w:bCs/>
          <w:color w:val="FF0000"/>
        </w:rPr>
        <w:t xml:space="preserve">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w:t>
      </w:r>
      <w:proofErr w:type="spellStart"/>
      <w:r w:rsidRPr="00653CF8">
        <w:rPr>
          <w:rFonts w:cstheme="minorHAnsi"/>
          <w:bCs/>
        </w:rPr>
        <w:t>gNB</w:t>
      </w:r>
      <w:proofErr w:type="spellEnd"/>
      <w:r w:rsidRPr="00653CF8">
        <w:rPr>
          <w:rFonts w:cstheme="minorHAnsi"/>
          <w:bCs/>
        </w:rPr>
        <w:t xml:space="preserve">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w:t>
      </w:r>
      <w:proofErr w:type="gramStart"/>
      <w:r w:rsidRPr="00653CF8">
        <w:rPr>
          <w:rFonts w:cstheme="minorHAnsi"/>
          <w:bCs/>
        </w:rPr>
        <w:t>to send</w:t>
      </w:r>
      <w:proofErr w:type="gramEnd"/>
      <w:r w:rsidRPr="00653CF8">
        <w:rPr>
          <w:rFonts w:cstheme="minorHAnsi"/>
          <w:bCs/>
        </w:rPr>
        <w:t xml:space="preserve">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proofErr w:type="spellStart"/>
      <w:r w:rsidRPr="00653CF8">
        <w:rPr>
          <w:rFonts w:cstheme="minorHAnsi" w:hint="eastAsia"/>
          <w:bCs/>
        </w:rPr>
        <w:lastRenderedPageBreak/>
        <w:t>R</w:t>
      </w:r>
      <w:r w:rsidRPr="00653CF8">
        <w:rPr>
          <w:rFonts w:cstheme="minorHAnsi"/>
          <w:bCs/>
        </w:rPr>
        <w:t>egading</w:t>
      </w:r>
      <w:proofErr w:type="spellEnd"/>
      <w:r w:rsidRPr="00653CF8">
        <w:rPr>
          <w:rFonts w:cstheme="minorHAnsi"/>
          <w:bCs/>
        </w:rPr>
        <w:t xml:space="preserve">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 xml:space="preserve">f 1 dB </w:t>
      </w:r>
      <w:proofErr w:type="spellStart"/>
      <w:r w:rsidR="00C4467B" w:rsidRPr="00E156F2">
        <w:t>desense</w:t>
      </w:r>
      <w:proofErr w:type="spellEnd"/>
      <w:r w:rsidR="00C4467B" w:rsidRPr="00E156F2">
        <w:t xml:space="preserve"> is assumed to model self-interference, then the self-interference power input to the model should be the value assumed to get 1 dB </w:t>
      </w:r>
      <w:proofErr w:type="spellStart"/>
      <w:r w:rsidR="00C4467B" w:rsidRPr="00E156F2">
        <w:t>desense</w:t>
      </w:r>
      <w:proofErr w:type="spellEnd"/>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 xml:space="preserve">suggests the noise figure for the </w:t>
      </w:r>
      <w:proofErr w:type="spellStart"/>
      <w:r w:rsidR="00907DFC" w:rsidRPr="00653CF8">
        <w:rPr>
          <w:rFonts w:cstheme="minorHAnsi"/>
          <w:bCs/>
        </w:rPr>
        <w:t>gNB</w:t>
      </w:r>
      <w:proofErr w:type="spellEnd"/>
      <w:r w:rsidR="00907DFC" w:rsidRPr="00653CF8">
        <w:rPr>
          <w:rFonts w:cstheme="minorHAnsi"/>
          <w:bCs/>
        </w:rPr>
        <w:t xml:space="preserve">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For FR1 </w:t>
      </w:r>
      <w:proofErr w:type="spellStart"/>
      <w:r w:rsidRPr="00653CF8">
        <w:rPr>
          <w:rFonts w:cstheme="minorHAnsi"/>
          <w:bCs/>
        </w:rPr>
        <w:t>UMa</w:t>
      </w:r>
      <w:proofErr w:type="spellEnd"/>
      <w:r w:rsidRPr="00653CF8">
        <w:rPr>
          <w:rFonts w:cstheme="minorHAnsi"/>
          <w:bCs/>
        </w:rPr>
        <w:t>,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w:t>
      </w:r>
      <w:proofErr w:type="spellStart"/>
      <w:r w:rsidRPr="00653CF8">
        <w:rPr>
          <w:rFonts w:cstheme="minorHAnsi"/>
          <w:bCs/>
        </w:rPr>
        <w:t>gNB</w:t>
      </w:r>
      <w:proofErr w:type="spellEnd"/>
      <w:r w:rsidRPr="00653CF8">
        <w:rPr>
          <w:rFonts w:cstheme="minorHAnsi"/>
          <w:bCs/>
        </w:rPr>
        <w:t xml:space="preserve">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w:t>
      </w:r>
      <w:proofErr w:type="spellStart"/>
      <w:r w:rsidRPr="00653CF8">
        <w:rPr>
          <w:rFonts w:cstheme="minorHAnsi"/>
          <w:bCs/>
          <w:color w:val="FF0000"/>
        </w:rPr>
        <w:t>gNB</w:t>
      </w:r>
      <w:proofErr w:type="spellEnd"/>
      <w:r w:rsidRPr="00653CF8">
        <w:rPr>
          <w:rFonts w:cstheme="minorHAnsi"/>
          <w:bCs/>
          <w:color w:val="FF0000"/>
        </w:rPr>
        <w:t xml:space="preserve"> interference</w:t>
      </w:r>
      <w:r w:rsidRPr="00653CF8">
        <w:rPr>
          <w:rFonts w:cstheme="minorHAnsi"/>
          <w:bCs/>
        </w:rPr>
        <w:t>, inter-</w:t>
      </w:r>
      <w:proofErr w:type="spellStart"/>
      <w:r w:rsidRPr="00653CF8">
        <w:rPr>
          <w:rFonts w:cstheme="minorHAnsi"/>
          <w:bCs/>
        </w:rPr>
        <w:t>gNB</w:t>
      </w:r>
      <w:proofErr w:type="spellEnd"/>
      <w:r w:rsidRPr="00653CF8">
        <w:rPr>
          <w:rFonts w:cstheme="minorHAnsi"/>
          <w:bCs/>
        </w:rPr>
        <w:t xml:space="preserve">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 xml:space="preserve">okia also suggests </w:t>
      </w:r>
      <w:proofErr w:type="gramStart"/>
      <w:r w:rsidR="00FA5F6C" w:rsidRPr="00653CF8">
        <w:rPr>
          <w:rFonts w:cstheme="minorHAnsi"/>
          <w:bCs/>
        </w:rPr>
        <w:t>to consider</w:t>
      </w:r>
      <w:proofErr w:type="gramEnd"/>
      <w:r w:rsidR="00FA5F6C" w:rsidRPr="00653CF8">
        <w:rPr>
          <w:rFonts w:cstheme="minorHAnsi"/>
          <w:bCs/>
        </w:rPr>
        <w:t xml:space="preserve">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TableGrid"/>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892"/>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w:t>
      </w:r>
      <w:proofErr w:type="gramStart"/>
      <w:r w:rsidR="00EA3D22">
        <w:rPr>
          <w:rFonts w:cstheme="minorHAnsi"/>
          <w:bCs/>
        </w:rPr>
        <w:t>reply</w:t>
      </w:r>
      <w:proofErr w:type="gramEnd"/>
      <w:r w:rsidR="00EA3D22">
        <w:rPr>
          <w:rFonts w:cstheme="minorHAnsi"/>
          <w:bCs/>
        </w:rPr>
        <w:t xml:space="preserve">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TableGrid"/>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ListParagraph"/>
              <w:widowControl/>
              <w:numPr>
                <w:ilvl w:val="1"/>
                <w:numId w:val="39"/>
              </w:numPr>
              <w:spacing w:line="240" w:lineRule="auto"/>
              <w:ind w:leftChars="117" w:left="617" w:firstLineChars="0"/>
              <w:rPr>
                <w:szCs w:val="20"/>
              </w:rPr>
            </w:pPr>
            <w:r w:rsidRPr="00E44D6C">
              <w:rPr>
                <w:szCs w:val="20"/>
              </w:rPr>
              <w:t xml:space="preserve">Additionally, RAN4 has not yet precluded possible improvements on receiver performance compared to baseline </w:t>
            </w:r>
            <w:proofErr w:type="spellStart"/>
            <w:r w:rsidRPr="00E44D6C">
              <w:rPr>
                <w:szCs w:val="20"/>
              </w:rPr>
              <w:t>gNB</w:t>
            </w:r>
            <w:proofErr w:type="spellEnd"/>
            <w:r w:rsidRPr="00E44D6C">
              <w:rPr>
                <w:szCs w:val="20"/>
              </w:rPr>
              <w:t xml:space="preserve"> ACS. The ACLR/ACS values for FR1 and FR2 are shown in the table below.</w:t>
            </w:r>
          </w:p>
          <w:tbl>
            <w:tblPr>
              <w:tblStyle w:val="TableGrid"/>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ListParagraph"/>
                    <w:spacing w:line="240" w:lineRule="auto"/>
                    <w:ind w:firstLine="440"/>
                    <w:rPr>
                      <w:szCs w:val="20"/>
                    </w:rPr>
                  </w:pPr>
                  <w:r w:rsidRPr="00E44D6C">
                    <w:rPr>
                      <w:szCs w:val="20"/>
                    </w:rPr>
                    <w:t>Range</w:t>
                  </w:r>
                </w:p>
              </w:tc>
              <w:tc>
                <w:tcPr>
                  <w:tcW w:w="1764" w:type="dxa"/>
                </w:tcPr>
                <w:p w14:paraId="245E5535" w14:textId="77777777" w:rsidR="00B912D6" w:rsidRPr="00E44D6C" w:rsidRDefault="00B912D6" w:rsidP="00B912D6">
                  <w:pPr>
                    <w:pStyle w:val="ListParagraph"/>
                    <w:spacing w:line="240" w:lineRule="auto"/>
                    <w:ind w:firstLine="440"/>
                    <w:rPr>
                      <w:szCs w:val="20"/>
                    </w:rPr>
                  </w:pPr>
                  <w:r w:rsidRPr="00E44D6C">
                    <w:rPr>
                      <w:szCs w:val="20"/>
                    </w:rPr>
                    <w:t>ACLR [dB]</w:t>
                  </w:r>
                </w:p>
              </w:tc>
              <w:tc>
                <w:tcPr>
                  <w:tcW w:w="1701" w:type="dxa"/>
                </w:tcPr>
                <w:p w14:paraId="51F7A9EB" w14:textId="77777777" w:rsidR="00B912D6" w:rsidRPr="00E44D6C" w:rsidRDefault="00B912D6" w:rsidP="00B912D6">
                  <w:pPr>
                    <w:pStyle w:val="ListParagraph"/>
                    <w:spacing w:line="240" w:lineRule="auto"/>
                    <w:ind w:firstLine="440"/>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ListParagraph"/>
                    <w:spacing w:line="240" w:lineRule="auto"/>
                    <w:ind w:firstLine="440"/>
                    <w:jc w:val="center"/>
                    <w:rPr>
                      <w:szCs w:val="20"/>
                    </w:rPr>
                  </w:pPr>
                  <w:r w:rsidRPr="00E44D6C">
                    <w:rPr>
                      <w:szCs w:val="20"/>
                    </w:rPr>
                    <w:t>FR-1</w:t>
                  </w:r>
                </w:p>
              </w:tc>
              <w:tc>
                <w:tcPr>
                  <w:tcW w:w="1764" w:type="dxa"/>
                </w:tcPr>
                <w:p w14:paraId="06994231" w14:textId="77777777" w:rsidR="00B912D6" w:rsidRPr="00E44D6C" w:rsidRDefault="00B912D6" w:rsidP="00B912D6">
                  <w:pPr>
                    <w:pStyle w:val="ListParagraph"/>
                    <w:spacing w:line="240" w:lineRule="auto"/>
                    <w:ind w:firstLine="440"/>
                    <w:jc w:val="center"/>
                    <w:rPr>
                      <w:szCs w:val="20"/>
                    </w:rPr>
                  </w:pPr>
                  <w:r w:rsidRPr="00E44D6C">
                    <w:rPr>
                      <w:szCs w:val="20"/>
                    </w:rPr>
                    <w:t>45</w:t>
                  </w:r>
                </w:p>
              </w:tc>
              <w:tc>
                <w:tcPr>
                  <w:tcW w:w="1701" w:type="dxa"/>
                </w:tcPr>
                <w:p w14:paraId="408D10AA" w14:textId="77777777" w:rsidR="00B912D6" w:rsidRPr="00E44D6C" w:rsidRDefault="00B912D6" w:rsidP="00B912D6">
                  <w:pPr>
                    <w:pStyle w:val="ListParagraph"/>
                    <w:spacing w:line="240" w:lineRule="auto"/>
                    <w:ind w:firstLine="440"/>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ListParagraph"/>
                    <w:spacing w:line="240" w:lineRule="auto"/>
                    <w:ind w:firstLine="440"/>
                    <w:jc w:val="center"/>
                    <w:rPr>
                      <w:szCs w:val="20"/>
                    </w:rPr>
                  </w:pPr>
                  <w:r w:rsidRPr="00E44D6C">
                    <w:rPr>
                      <w:szCs w:val="20"/>
                    </w:rPr>
                    <w:t>FR-2</w:t>
                  </w:r>
                </w:p>
              </w:tc>
              <w:tc>
                <w:tcPr>
                  <w:tcW w:w="1764" w:type="dxa"/>
                </w:tcPr>
                <w:p w14:paraId="67E26CE1" w14:textId="77777777" w:rsidR="00B912D6" w:rsidRPr="00E44D6C" w:rsidRDefault="00B912D6" w:rsidP="00B912D6">
                  <w:pPr>
                    <w:pStyle w:val="ListParagraph"/>
                    <w:spacing w:line="240" w:lineRule="auto"/>
                    <w:ind w:firstLine="440"/>
                    <w:jc w:val="center"/>
                    <w:rPr>
                      <w:szCs w:val="20"/>
                    </w:rPr>
                  </w:pPr>
                  <w:r w:rsidRPr="00E44D6C">
                    <w:rPr>
                      <w:szCs w:val="20"/>
                    </w:rPr>
                    <w:t>28</w:t>
                  </w:r>
                </w:p>
              </w:tc>
              <w:tc>
                <w:tcPr>
                  <w:tcW w:w="1701" w:type="dxa"/>
                </w:tcPr>
                <w:p w14:paraId="7477EEB1" w14:textId="77777777" w:rsidR="00B912D6" w:rsidRPr="00E44D6C" w:rsidRDefault="00B912D6" w:rsidP="00B912D6">
                  <w:pPr>
                    <w:pStyle w:val="ListParagraph"/>
                    <w:spacing w:line="240" w:lineRule="auto"/>
                    <w:ind w:firstLine="440"/>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proofErr w:type="spellStart"/>
      <w:r w:rsidR="00712082">
        <w:t>Spreadtrum</w:t>
      </w:r>
      <w:proofErr w:type="spellEnd"/>
      <w:r w:rsidR="00712082">
        <w:t xml:space="preserve"> suggests </w:t>
      </w:r>
      <w:proofErr w:type="gramStart"/>
      <w:r w:rsidR="00712082">
        <w:t>to update</w:t>
      </w:r>
      <w:proofErr w:type="gramEnd"/>
      <w:r w:rsidR="00712082">
        <w:t xml:space="preserv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lastRenderedPageBreak/>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Heading4"/>
        <w:tabs>
          <w:tab w:val="clear" w:pos="567"/>
        </w:tabs>
        <w:spacing w:before="0" w:afterLines="50" w:after="120" w:line="240" w:lineRule="auto"/>
        <w:ind w:left="0" w:firstLine="0"/>
        <w:rPr>
          <w:b/>
          <w:u w:val="single"/>
        </w:rPr>
      </w:pPr>
      <w:r>
        <w:rPr>
          <w:b/>
          <w:u w:val="single"/>
        </w:rPr>
        <w:t>UE-UE co-channel inter-</w:t>
      </w:r>
      <w:proofErr w:type="spellStart"/>
      <w:r>
        <w:rPr>
          <w:b/>
          <w:u w:val="single"/>
        </w:rPr>
        <w:t>subband</w:t>
      </w:r>
      <w:proofErr w:type="spellEnd"/>
      <w:r>
        <w:rPr>
          <w:b/>
          <w:u w:val="single"/>
        </w:rPr>
        <w:t xml:space="preserve">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w:t>
      </w:r>
      <w:proofErr w:type="spellStart"/>
      <w:r w:rsidR="006D54B9" w:rsidRPr="000528A2">
        <w:t>subband</w:t>
      </w:r>
      <w:proofErr w:type="spellEnd"/>
      <w:r w:rsidR="006D54B9" w:rsidRPr="000528A2">
        <w:t xml:space="preserve">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TableGrid"/>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w:t>
            </w:r>
            <w:proofErr w:type="gramStart"/>
            <w:r w:rsidRPr="001515E1">
              <w:rPr>
                <w:rFonts w:cs="Times"/>
                <w:bCs/>
              </w:rPr>
              <w:t>large scale</w:t>
            </w:r>
            <w:proofErr w:type="gramEnd"/>
            <w:r w:rsidRPr="001515E1">
              <w:rPr>
                <w:rFonts w:cs="Times"/>
                <w:bCs/>
              </w:rPr>
              <w:t xml:space="preserv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w:t>
            </w:r>
            <w:proofErr w:type="spellStart"/>
            <w:r w:rsidRPr="00653CF8">
              <w:rPr>
                <w:rFonts w:cs="Times"/>
                <w:bCs/>
              </w:rPr>
              <w:t>subband</w:t>
            </w:r>
            <w:proofErr w:type="spellEnd"/>
            <w:r w:rsidRPr="00653CF8">
              <w:rPr>
                <w:rFonts w:cs="Times"/>
                <w:bCs/>
              </w:rPr>
              <w:t xml:space="preserve">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000000"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proofErr w:type="gramStart"/>
            <w:r w:rsidRPr="001515E1">
              <w:rPr>
                <w:rFonts w:ascii="Times" w:hAnsi="Times" w:cs="Times"/>
                <w:bCs/>
                <w:iCs/>
              </w:rPr>
              <w:t>where</w:t>
            </w:r>
            <w:proofErr w:type="gramEnd"/>
          </w:p>
          <w:p w14:paraId="3F8214B1"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UE-UE co-channel inter-</w:t>
            </w:r>
            <w:proofErr w:type="spellStart"/>
            <w:r w:rsidR="006D54B9" w:rsidRPr="00653CF8">
              <w:rPr>
                <w:rFonts w:cs="Times"/>
                <w:bCs/>
              </w:rPr>
              <w:t>subband</w:t>
            </w:r>
            <w:proofErr w:type="spellEnd"/>
            <w:r w:rsidR="006D54B9" w:rsidRPr="00653CF8">
              <w:rPr>
                <w:rFonts w:cs="Times"/>
                <w:bCs/>
              </w:rPr>
              <w:t xml:space="preserve">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000000"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000000"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 xml:space="preserve">total number of UL RBs in the UL </w:t>
            </w:r>
            <w:proofErr w:type="spellStart"/>
            <w:r w:rsidR="006D54B9" w:rsidRPr="008841DA">
              <w:rPr>
                <w:rFonts w:cs="Times"/>
              </w:rPr>
              <w:t>subband</w:t>
            </w:r>
            <w:proofErr w:type="spellEnd"/>
          </w:p>
          <w:p w14:paraId="5AE1B14C" w14:textId="77777777" w:rsidR="006D54B9" w:rsidRPr="00333A87" w:rsidRDefault="00000000"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it is up to RAN4. Companies can report the value used in their simu</w:t>
            </w:r>
            <w:proofErr w:type="spellStart"/>
            <w:r w:rsidR="006D54B9" w:rsidRPr="008841DA">
              <w:rPr>
                <w:rFonts w:cs="Times"/>
                <w:bCs/>
                <w:iCs/>
              </w:rPr>
              <w:t>lation</w:t>
            </w:r>
            <w:proofErr w:type="spellEnd"/>
            <w:r w:rsidR="006D54B9" w:rsidRPr="008841DA">
              <w:rPr>
                <w:rFonts w:cs="Times"/>
                <w:bCs/>
                <w:iCs/>
              </w:rPr>
              <w:t xml:space="preserve">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w:t>
            </w:r>
            <w:proofErr w:type="spellStart"/>
            <w:r w:rsidRPr="001515E1">
              <w:rPr>
                <w:rFonts w:cs="Times"/>
              </w:rPr>
              <w:t>Subband</w:t>
            </w:r>
            <w:proofErr w:type="spellEnd"/>
            <w:r w:rsidRPr="001515E1">
              <w:rPr>
                <w:rFonts w:cs="Times"/>
              </w:rPr>
              <w:t xml:space="preserve">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000000"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w:t>
            </w:r>
            <w:proofErr w:type="gramStart"/>
            <w:r w:rsidR="006D54B9" w:rsidRPr="001515E1">
              <w:rPr>
                <w:rFonts w:cs="Times"/>
              </w:rPr>
              <w:t>e.g.</w:t>
            </w:r>
            <w:proofErr w:type="gramEnd"/>
            <w:r w:rsidR="006D54B9" w:rsidRPr="001515E1">
              <w:rPr>
                <w:rFonts w:cs="Times"/>
              </w:rPr>
              <w:t xml:space="preserve">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w:t>
      </w:r>
      <w:proofErr w:type="spellStart"/>
      <w:r w:rsidRPr="000528A2">
        <w:t>subband</w:t>
      </w:r>
      <w:proofErr w:type="spellEnd"/>
      <w:r w:rsidRPr="000528A2">
        <w:t xml:space="preserve"> CLI</w:t>
      </w:r>
      <w:r>
        <w:rPr>
          <w:rFonts w:cs="Calibri"/>
        </w:rPr>
        <w:t>,</w:t>
      </w:r>
      <w:r w:rsidR="007C56AF">
        <w:rPr>
          <w:rFonts w:cs="Calibri"/>
        </w:rPr>
        <w:t xml:space="preserve"> </w:t>
      </w:r>
      <w:r>
        <w:t xml:space="preserve">[Qualcomm, New H3C, CMCC] suggest </w:t>
      </w:r>
      <w:proofErr w:type="gramStart"/>
      <w:r>
        <w:t>to c</w:t>
      </w:r>
      <w:r w:rsidRPr="00894F62">
        <w:t>onfirm</w:t>
      </w:r>
      <w:proofErr w:type="gramEnd"/>
      <w:r w:rsidRPr="00894F62">
        <w:t xml:space="preserve"> </w:t>
      </w:r>
      <w:r w:rsidR="007C56AF">
        <w:t>it.</w:t>
      </w:r>
    </w:p>
    <w:tbl>
      <w:tblPr>
        <w:tblStyle w:val="TableGrid"/>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co-channel inter-</w:t>
            </w:r>
            <w:proofErr w:type="spellStart"/>
            <w:r w:rsidRPr="001515E1">
              <w:rPr>
                <w:rFonts w:cs="Times"/>
              </w:rPr>
              <w:t>subband</w:t>
            </w:r>
            <w:proofErr w:type="spellEnd"/>
            <w:r w:rsidRPr="001515E1">
              <w:rPr>
                <w:rFonts w:cs="Times"/>
              </w:rPr>
              <w:t xml:space="preserve">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000000"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t>
            </w:r>
            <w:proofErr w:type="gramStart"/>
            <w:r w:rsidR="00237353" w:rsidRPr="001515E1">
              <w:rPr>
                <w:rFonts w:cs="Times"/>
              </w:rPr>
              <w:t>where</w:t>
            </w:r>
            <w:proofErr w:type="gramEnd"/>
            <w:r w:rsidR="00237353" w:rsidRPr="001515E1">
              <w:rPr>
                <w:rFonts w:cs="Times"/>
              </w:rPr>
              <w:t>,</w:t>
            </w:r>
          </w:p>
          <w:p w14:paraId="5D03917E"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w:t>
            </w:r>
            <w:proofErr w:type="gramStart"/>
            <w:r w:rsidR="00237353" w:rsidRPr="001515E1">
              <w:rPr>
                <w:rFonts w:cs="Times"/>
              </w:rPr>
              <w:t>taken into account</w:t>
            </w:r>
            <w:proofErr w:type="gramEnd"/>
            <w:r w:rsidR="00237353" w:rsidRPr="001515E1">
              <w:rPr>
                <w:rFonts w:cs="Times"/>
              </w:rPr>
              <w:t xml:space="preserve">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ListParagraph"/>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000000" w:rsidP="00611476">
            <w:pPr>
              <w:pStyle w:val="ListParagraph"/>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000000" w:rsidP="00A901A8">
            <w:pPr>
              <w:pStyle w:val="ListParagraph"/>
              <w:spacing w:line="240" w:lineRule="auto"/>
              <w:ind w:left="800" w:firstLine="44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ListParagraph"/>
              <w:spacing w:line="240" w:lineRule="auto"/>
              <w:ind w:left="800" w:firstLine="440"/>
              <w:rPr>
                <w:rFonts w:cs="Times"/>
              </w:rPr>
            </w:pPr>
          </w:p>
          <w:p w14:paraId="1C38AB2A"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w:t>
            </w:r>
            <w:proofErr w:type="gramStart"/>
            <w:r w:rsidR="00237353" w:rsidRPr="001515E1">
              <w:rPr>
                <w:rFonts w:cs="Times"/>
              </w:rPr>
              <w:t>taken into account</w:t>
            </w:r>
            <w:proofErr w:type="gramEnd"/>
            <w:r w:rsidR="00237353" w:rsidRPr="001515E1">
              <w:rPr>
                <w:rFonts w:cs="Times"/>
              </w:rPr>
              <w:t xml:space="preserve">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000000" w:rsidP="00611476">
            <w:pPr>
              <w:pStyle w:val="ListParagraph"/>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Heading4"/>
        <w:tabs>
          <w:tab w:val="clear" w:pos="567"/>
        </w:tabs>
        <w:spacing w:before="0" w:afterLines="50" w:after="120" w:line="240" w:lineRule="auto"/>
        <w:ind w:left="0" w:firstLine="0"/>
        <w:rPr>
          <w:b/>
          <w:u w:val="single"/>
        </w:rPr>
      </w:pPr>
      <w:r w:rsidRPr="00A8628B">
        <w:rPr>
          <w:b/>
          <w:u w:val="single"/>
        </w:rPr>
        <w:t xml:space="preserve">Co-site </w:t>
      </w:r>
      <w:proofErr w:type="spellStart"/>
      <w:r w:rsidRPr="00A8628B">
        <w:rPr>
          <w:b/>
          <w:u w:val="single"/>
        </w:rPr>
        <w:t>gNB-gNB</w:t>
      </w:r>
      <w:proofErr w:type="spellEnd"/>
      <w:r w:rsidRPr="00A8628B">
        <w:rPr>
          <w:b/>
          <w:u w:val="single"/>
        </w:rPr>
        <w:t xml:space="preserve">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 xml:space="preserve">o-site </w:t>
      </w:r>
      <w:proofErr w:type="spellStart"/>
      <w:r w:rsidRPr="004523D7">
        <w:t>gNB-gNB</w:t>
      </w:r>
      <w:proofErr w:type="spellEnd"/>
      <w:r w:rsidRPr="004523D7">
        <w:t xml:space="preserve">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TableGrid"/>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w:t>
            </w:r>
            <w:proofErr w:type="spellStart"/>
            <w:r w:rsidRPr="00803500">
              <w:rPr>
                <w:rFonts w:cs="Times"/>
                <w:bCs/>
              </w:rPr>
              <w:t>gNB-gNB</w:t>
            </w:r>
            <w:proofErr w:type="spellEnd"/>
            <w:r w:rsidRPr="00803500">
              <w:rPr>
                <w:rFonts w:cs="Times"/>
                <w:bCs/>
              </w:rPr>
              <w:t xml:space="preserve"> adjacent-channel CLI modelling, reuse similar method as </w:t>
            </w:r>
            <w:r w:rsidRPr="00803500">
              <w:rPr>
                <w:rFonts w:cs="Times"/>
              </w:rPr>
              <w:t>co-site inter-sector co-channel inter-</w:t>
            </w:r>
            <w:proofErr w:type="spellStart"/>
            <w:r w:rsidRPr="00803500">
              <w:rPr>
                <w:rFonts w:cs="Times"/>
              </w:rPr>
              <w:t>subband</w:t>
            </w:r>
            <w:proofErr w:type="spellEnd"/>
            <w:r w:rsidRPr="00803500">
              <w:rPr>
                <w:rFonts w:cs="Times"/>
              </w:rPr>
              <w:t xml:space="preserve"> CLI modeling</w:t>
            </w:r>
            <w:r w:rsidRPr="00803500">
              <w:rPr>
                <w:rFonts w:cs="Times"/>
                <w:bCs/>
              </w:rPr>
              <w:t xml:space="preserve"> as follows. </w:t>
            </w:r>
          </w:p>
          <w:p w14:paraId="3EEFDA7C" w14:textId="77777777" w:rsidR="004A1777" w:rsidRPr="00803500" w:rsidRDefault="00000000"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000000"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000000"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000000"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Heading3"/>
      </w:pPr>
      <w:r>
        <w:t>1st Round Proposals</w:t>
      </w:r>
    </w:p>
    <w:p w14:paraId="67B71B6E" w14:textId="169E9397" w:rsidR="000C0B47" w:rsidRDefault="00260FBD">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For co-site inter-sector co-channel inter-</w:t>
      </w:r>
      <w:proofErr w:type="spellStart"/>
      <w:r w:rsidRPr="001515E1">
        <w:rPr>
          <w:rFonts w:cs="Times"/>
          <w:bCs/>
        </w:rPr>
        <w:t>subband</w:t>
      </w:r>
      <w:proofErr w:type="spellEnd"/>
      <w:r w:rsidRPr="001515E1">
        <w:rPr>
          <w:rFonts w:cs="Times"/>
          <w:bCs/>
        </w:rPr>
        <w:t xml:space="preserve">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lastRenderedPageBreak/>
        <w:t xml:space="preserve">In addition to spatial isolation and frequency isolation, companies can use digital cancelation and report the value, </w:t>
      </w:r>
      <w:proofErr w:type="spellStart"/>
      <w:proofErr w:type="gramStart"/>
      <w:r w:rsidRPr="001515E1">
        <w:rPr>
          <w:rFonts w:cs="Times"/>
          <w:bCs/>
        </w:rPr>
        <w:t>e,g</w:t>
      </w:r>
      <w:proofErr w:type="spellEnd"/>
      <w:r w:rsidRPr="001515E1">
        <w:rPr>
          <w:rFonts w:cs="Times"/>
          <w:bCs/>
        </w:rPr>
        <w:t>.</w:t>
      </w:r>
      <w:proofErr w:type="gramEnd"/>
      <w:r w:rsidRPr="001515E1">
        <w:rPr>
          <w:rFonts w:cs="Times"/>
          <w:bCs/>
        </w:rPr>
        <w:t>,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 xml:space="preserve">The 100dB/105dB isolation values for FR1 and FR2 are not from </w:t>
      </w:r>
      <w:proofErr w:type="gramStart"/>
      <w:r w:rsidRPr="001515E1">
        <w:rPr>
          <w:rFonts w:cs="Times"/>
          <w:bCs/>
        </w:rPr>
        <w:t>RAN4, but</w:t>
      </w:r>
      <w:proofErr w:type="gramEnd"/>
      <w:r w:rsidRPr="001515E1">
        <w:rPr>
          <w:rFonts w:cs="Times"/>
          <w:bCs/>
        </w:rPr>
        <w:t xml:space="preserve">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rPr>
                <w:bCs/>
              </w:rPr>
            </w:pPr>
            <w:r>
              <w:rPr>
                <w:bCs/>
              </w:rPr>
              <w:t>Nokia/NSB</w:t>
            </w:r>
          </w:p>
        </w:tc>
        <w:tc>
          <w:tcPr>
            <w:tcW w:w="8407" w:type="dxa"/>
            <w:vAlign w:val="center"/>
          </w:tcPr>
          <w:p w14:paraId="2B336112" w14:textId="5315EC9B" w:rsidR="00175A50" w:rsidRDefault="00175A50" w:rsidP="00175A50">
            <w:pPr>
              <w:spacing w:line="240" w:lineRule="auto"/>
              <w:rPr>
                <w:bCs/>
              </w:rPr>
            </w:pPr>
            <w:r>
              <w:rPr>
                <w:bCs/>
              </w:rPr>
              <w:t>Support.</w:t>
            </w:r>
          </w:p>
        </w:tc>
      </w:tr>
      <w:tr w:rsidR="00E76CD3" w14:paraId="45042994" w14:textId="77777777" w:rsidTr="00E76CD3">
        <w:tc>
          <w:tcPr>
            <w:tcW w:w="1555" w:type="dxa"/>
          </w:tcPr>
          <w:p w14:paraId="24696508" w14:textId="77777777" w:rsidR="00E76CD3" w:rsidRDefault="00E76CD3" w:rsidP="00207292">
            <w:pPr>
              <w:spacing w:line="240" w:lineRule="auto"/>
              <w:rPr>
                <w:bCs/>
              </w:rPr>
            </w:pPr>
            <w:r>
              <w:rPr>
                <w:bCs/>
              </w:rPr>
              <w:t>Sony</w:t>
            </w:r>
          </w:p>
        </w:tc>
        <w:tc>
          <w:tcPr>
            <w:tcW w:w="8407" w:type="dxa"/>
          </w:tcPr>
          <w:p w14:paraId="7A55B4C0" w14:textId="77777777" w:rsidR="00E76CD3" w:rsidRDefault="00E76CD3" w:rsidP="00207292">
            <w:pPr>
              <w:spacing w:line="240" w:lineRule="auto"/>
              <w:rPr>
                <w:bCs/>
              </w:rPr>
            </w:pPr>
            <w:r>
              <w:rPr>
                <w:bCs/>
              </w:rPr>
              <w:t>Support the proposal.</w:t>
            </w:r>
          </w:p>
        </w:tc>
      </w:tr>
      <w:tr w:rsidR="00C363C8" w14:paraId="295A5D20" w14:textId="77777777" w:rsidTr="003E6C98">
        <w:tc>
          <w:tcPr>
            <w:tcW w:w="1555" w:type="dxa"/>
            <w:vAlign w:val="center"/>
          </w:tcPr>
          <w:p w14:paraId="25014B96" w14:textId="6366CC48" w:rsidR="00C363C8" w:rsidRDefault="00C363C8" w:rsidP="00C363C8">
            <w:pPr>
              <w:spacing w:line="240" w:lineRule="auto"/>
              <w:rPr>
                <w:bCs/>
              </w:rPr>
            </w:pPr>
            <w:r>
              <w:rPr>
                <w:bCs/>
              </w:rPr>
              <w:t>QC</w:t>
            </w:r>
          </w:p>
        </w:tc>
        <w:tc>
          <w:tcPr>
            <w:tcW w:w="8407" w:type="dxa"/>
            <w:vAlign w:val="center"/>
          </w:tcPr>
          <w:p w14:paraId="3DBD7C67" w14:textId="79B7CBFB" w:rsidR="00C363C8" w:rsidRDefault="00C363C8" w:rsidP="00C363C8">
            <w:pPr>
              <w:spacing w:line="240" w:lineRule="auto"/>
              <w:rPr>
                <w:bCs/>
              </w:rPr>
            </w:pPr>
            <w:r>
              <w:rPr>
                <w:bCs/>
              </w:rPr>
              <w:t>Support</w:t>
            </w:r>
          </w:p>
        </w:tc>
      </w:tr>
    </w:tbl>
    <w:p w14:paraId="07BD721D" w14:textId="07A33FCD" w:rsidR="000C0B47" w:rsidRDefault="000C0B47"/>
    <w:p w14:paraId="7DE6E83C" w14:textId="3869924D"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lastRenderedPageBreak/>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Pr>
          <w:rFonts w:cstheme="minorHAnsi"/>
          <w:bCs/>
          <w:lang w:val="it-IT"/>
        </w:rPr>
        <w:t>agreed in RAN1#110bis</w:t>
      </w:r>
      <w:r>
        <w:rPr>
          <w:rFonts w:cstheme="minorHAnsi"/>
        </w:rPr>
        <w:t xml:space="preserve"> for the case that </w:t>
      </w:r>
      <w:r>
        <w:rPr>
          <w:rFonts w:cstheme="minorHAnsi"/>
          <w:bCs/>
        </w:rPr>
        <w:t xml:space="preserve">both large scale fading and </w:t>
      </w:r>
      <w:proofErr w:type="gramStart"/>
      <w:r>
        <w:rPr>
          <w:rFonts w:cstheme="minorHAnsi"/>
          <w:bCs/>
        </w:rPr>
        <w:t>small scale</w:t>
      </w:r>
      <w:proofErr w:type="gramEnd"/>
      <w:r>
        <w:rPr>
          <w:rFonts w:cstheme="minorHAnsi"/>
          <w:bCs/>
        </w:rPr>
        <w:t xml:space="preserv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 xml:space="preserve">he second part of inter-site </w:t>
      </w:r>
      <w:proofErr w:type="spellStart"/>
      <w:r>
        <w:rPr>
          <w:bCs/>
        </w:rPr>
        <w:t>gNB-gNB</w:t>
      </w:r>
      <w:proofErr w:type="spellEnd"/>
      <w:r>
        <w:rPr>
          <w:bCs/>
        </w:rPr>
        <w:t xml:space="preserve"> co-channel inter-</w:t>
      </w:r>
      <w:proofErr w:type="spellStart"/>
      <w:r>
        <w:rPr>
          <w:bCs/>
        </w:rPr>
        <w:t>subband</w:t>
      </w:r>
      <w:proofErr w:type="spellEnd"/>
      <w:r>
        <w:rPr>
          <w:bCs/>
        </w:rPr>
        <w:t xml:space="preserve"> CLI across all Rx chains at one UL RB, caused by receiver selectivity at victim </w:t>
      </w:r>
      <w:proofErr w:type="spellStart"/>
      <w:r>
        <w:rPr>
          <w:bCs/>
        </w:rPr>
        <w:t>gNB</w:t>
      </w:r>
      <w:proofErr w:type="spellEnd"/>
      <w:r>
        <w:rPr>
          <w:bCs/>
        </w:rPr>
        <w:t>, can</w:t>
      </w:r>
      <w:r w:rsidRPr="003C681B">
        <w:rPr>
          <w:bCs/>
        </w:rPr>
        <w:t xml:space="preserve"> be modelled as</w:t>
      </w:r>
    </w:p>
    <w:p w14:paraId="0C458D58" w14:textId="77777777" w:rsidR="008A0BCA" w:rsidRPr="003C681B" w:rsidRDefault="00000000"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000000"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000000"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w:t>
      </w:r>
      <w:proofErr w:type="gramStart"/>
      <w:r w:rsidR="008A0BCA" w:rsidRPr="003C681B">
        <w:rPr>
          <w:bCs/>
        </w:rPr>
        <w:t>taken into account</w:t>
      </w:r>
      <w:proofErr w:type="gramEnd"/>
      <w:r w:rsidR="008A0BCA" w:rsidRPr="003C681B">
        <w:rPr>
          <w:bCs/>
        </w:rPr>
        <w:t xml:space="preserve">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000000"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000000"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000000"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000000" w:rsidP="008A0BCA">
      <w:pPr>
        <w:pStyle w:val="ListParagraph"/>
        <w:ind w:left="2240" w:firstLine="4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w:t>
            </w:r>
            <w:proofErr w:type="spellStart"/>
            <w:r>
              <w:rPr>
                <w:rFonts w:eastAsia="Malgun Gothic"/>
                <w:bCs/>
              </w:rPr>
              <w:t>gNB-gNB</w:t>
            </w:r>
            <w:proofErr w:type="spellEnd"/>
            <w:r>
              <w:rPr>
                <w:rFonts w:eastAsia="Malgun Gothic"/>
                <w:bCs/>
              </w:rPr>
              <w:t xml:space="preserve"> CLI, and UE-</w:t>
            </w:r>
            <w:proofErr w:type="spellStart"/>
            <w:r>
              <w:rPr>
                <w:rFonts w:eastAsia="Malgun Gothic"/>
                <w:bCs/>
              </w:rPr>
              <w:t>gNB</w:t>
            </w:r>
            <w:proofErr w:type="spellEnd"/>
            <w:r>
              <w:rPr>
                <w:rFonts w:eastAsia="Malgun Gothic"/>
                <w:bCs/>
              </w:rPr>
              <w:t xml:space="preserve">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lastRenderedPageBreak/>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 xml:space="preserve">After checking with our RAN4 colleagues, we think there may be some different understanding on the RAN4 </w:t>
            </w:r>
            <w:proofErr w:type="gramStart"/>
            <w:r w:rsidRPr="007756AC">
              <w:rPr>
                <w:bCs/>
              </w:rPr>
              <w:t>reply</w:t>
            </w:r>
            <w:proofErr w:type="gramEnd"/>
            <w:r w:rsidRPr="007756AC">
              <w:rPr>
                <w:bCs/>
              </w:rPr>
              <w:t xml:space="preserve"> LS “</w:t>
            </w:r>
            <w:r w:rsidRPr="007756AC">
              <w:t>RAN4 can confirm RAN1 can assume ICS</w:t>
            </w:r>
            <w:r w:rsidRPr="007756AC">
              <w:rPr>
                <w:vertAlign w:val="subscript"/>
              </w:rPr>
              <w:t>BS</w:t>
            </w:r>
            <w:r w:rsidRPr="007756AC">
              <w:t xml:space="preserve"> (in channel selectivity) is given by the value of </w:t>
            </w:r>
            <w:proofErr w:type="spellStart"/>
            <w:r w:rsidRPr="007756AC">
              <w:t>gNB</w:t>
            </w:r>
            <w:proofErr w:type="spellEnd"/>
            <w:r w:rsidRPr="007756AC">
              <w:t xml:space="preserve">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 xml:space="preserve">However, to avoid the delay due to the LS different WGs, we suggest </w:t>
            </w:r>
            <w:proofErr w:type="gramStart"/>
            <w:r>
              <w:rPr>
                <w:bCs/>
              </w:rPr>
              <w:t>to use</w:t>
            </w:r>
            <w:proofErr w:type="gramEnd"/>
            <w:r>
              <w:rPr>
                <w:bCs/>
              </w:rPr>
              <w:t xml:space="preserve"> three options:</w:t>
            </w:r>
          </w:p>
          <w:p w14:paraId="6D28CC82" w14:textId="22EC30DF" w:rsidR="00301D62" w:rsidRPr="00E610AB" w:rsidRDefault="001E7230" w:rsidP="001E7230">
            <w:pPr>
              <w:pStyle w:val="ListParagraph"/>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ListParagraph"/>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ListParagraph"/>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xml:space="preserve">, e.g., </w:t>
            </w:r>
            <w:proofErr w:type="gramStart"/>
            <w:r w:rsidRPr="00E610AB">
              <w:rPr>
                <w:bCs/>
              </w:rPr>
              <w:t>ICS</w:t>
            </w:r>
            <w:r w:rsidRPr="00E610AB">
              <w:rPr>
                <w:bCs/>
                <w:vertAlign w:val="subscript"/>
              </w:rPr>
              <w:t xml:space="preserve">BS </w:t>
            </w:r>
            <w:r w:rsidRPr="00E610AB">
              <w:rPr>
                <w:bCs/>
              </w:rPr>
              <w:t xml:space="preserve"> =</w:t>
            </w:r>
            <w:proofErr w:type="gramEnd"/>
            <w:r w:rsidRPr="00E610AB">
              <w:rPr>
                <w:bCs/>
              </w:rPr>
              <w:t xml:space="preserve"> 60~80dB</w:t>
            </w:r>
          </w:p>
          <w:p w14:paraId="3413B870" w14:textId="3EC83D12" w:rsidR="00301D62" w:rsidRPr="00E610AB" w:rsidRDefault="001E7230" w:rsidP="001E7230">
            <w:pPr>
              <w:pStyle w:val="ListParagraph"/>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 xml:space="preserve">Considering ICS_BS is independent with </w:t>
            </w:r>
            <w:proofErr w:type="spellStart"/>
            <w:r>
              <w:rPr>
                <w:bCs/>
              </w:rPr>
              <w:t>P_blocker</w:t>
            </w:r>
            <w:proofErr w:type="spellEnd"/>
            <w:r>
              <w:rPr>
                <w:bCs/>
              </w:rPr>
              <w:t>,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w:t>
            </w:r>
            <w:proofErr w:type="spellStart"/>
            <w:proofErr w:type="gramStart"/>
            <w:r>
              <w:rPr>
                <w:bCs/>
              </w:rPr>
              <w:t>HiSilicon</w:t>
            </w:r>
            <w:proofErr w:type="spellEnd"/>
            <w:proofErr w:type="gramEnd"/>
            <w:r>
              <w:rPr>
                <w:bCs/>
              </w:rPr>
              <w:t xml:space="preserve">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rPr>
                <w:bCs/>
              </w:rPr>
            </w:pPr>
            <w:r>
              <w:rPr>
                <w:bCs/>
              </w:rPr>
              <w:t xml:space="preserve">Fine in general. Share view with Samsung </w:t>
            </w:r>
            <w:proofErr w:type="gramStart"/>
            <w:r>
              <w:rPr>
                <w:bCs/>
              </w:rPr>
              <w:t>and ,Ericsson</w:t>
            </w:r>
            <w:proofErr w:type="gramEnd"/>
            <w:r>
              <w:rPr>
                <w:bCs/>
              </w:rPr>
              <w:t xml:space="preserve">. </w:t>
            </w:r>
          </w:p>
        </w:tc>
      </w:tr>
      <w:tr w:rsidR="00C363C8" w14:paraId="6BEA8070"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579E2C2" w14:textId="31C4EFC1" w:rsidR="00C363C8" w:rsidRDefault="00C363C8" w:rsidP="00C363C8">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B2E8FCF" w14:textId="77777777" w:rsidR="00C363C8" w:rsidRDefault="00C363C8" w:rsidP="00C363C8">
            <w:pPr>
              <w:spacing w:line="240" w:lineRule="auto"/>
              <w:rPr>
                <w:bCs/>
              </w:rPr>
            </w:pPr>
            <w:r>
              <w:rPr>
                <w:bCs/>
              </w:rPr>
              <w:t>Support.</w:t>
            </w:r>
          </w:p>
          <w:p w14:paraId="3FFD1A66" w14:textId="38283840" w:rsidR="00C363C8" w:rsidRDefault="00C363C8" w:rsidP="00C363C8">
            <w:pPr>
              <w:spacing w:line="240" w:lineRule="auto"/>
              <w:rPr>
                <w:bCs/>
              </w:rPr>
            </w:pPr>
            <w:r>
              <w:rPr>
                <w:bCs/>
              </w:rPr>
              <w:t xml:space="preserve">We have similar understanding of RAN4-LS </w:t>
            </w:r>
            <w:r>
              <w:rPr>
                <w:bCs/>
              </w:rPr>
              <w:t>as stated in the FL proposal</w:t>
            </w:r>
            <w:r>
              <w:rPr>
                <w:bCs/>
              </w:rPr>
              <w:t xml:space="preserve">. The </w:t>
            </w:r>
            <w:proofErr w:type="spellStart"/>
            <w:r>
              <w:rPr>
                <w:bCs/>
              </w:rPr>
              <w:t>gNB</w:t>
            </w:r>
            <w:proofErr w:type="spellEnd"/>
            <w:r>
              <w:rPr>
                <w:bCs/>
              </w:rPr>
              <w:t xml:space="preserve"> selectivity is a single value, not dependent on the Power level. Regarding the value of ICS, our understanding that RAN1 will use value of ACS while RAN4 is discussing exact values for </w:t>
            </w:r>
            <w:r>
              <w:rPr>
                <w:bCs/>
              </w:rPr>
              <w:lastRenderedPageBreak/>
              <w:t xml:space="preserve">SBFD </w:t>
            </w:r>
            <w:proofErr w:type="spellStart"/>
            <w:r>
              <w:rPr>
                <w:bCs/>
              </w:rPr>
              <w:t>gNB</w:t>
            </w:r>
            <w:proofErr w:type="spellEnd"/>
            <w:r>
              <w:rPr>
                <w:bCs/>
              </w:rPr>
              <w:t>.</w:t>
            </w:r>
          </w:p>
        </w:tc>
      </w:tr>
    </w:tbl>
    <w:p w14:paraId="6E60222E" w14:textId="39598DE7" w:rsidR="00162F7B" w:rsidRDefault="00162F7B" w:rsidP="00162F7B">
      <w:pPr>
        <w:pStyle w:val="Heading4"/>
        <w:tabs>
          <w:tab w:val="clear" w:pos="567"/>
        </w:tabs>
        <w:ind w:left="0" w:firstLine="0"/>
        <w:rPr>
          <w:b/>
          <w:i/>
          <w:u w:val="single"/>
        </w:rPr>
      </w:pPr>
      <w:r>
        <w:rPr>
          <w:b/>
          <w:i/>
          <w:u w:val="single"/>
        </w:rPr>
        <w:lastRenderedPageBreak/>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UE-</w:t>
      </w:r>
      <w:proofErr w:type="spellStart"/>
      <w:r w:rsidR="002157E9" w:rsidRPr="009901FD">
        <w:rPr>
          <w:color w:val="FF0000"/>
          <w:szCs w:val="20"/>
        </w:rPr>
        <w:t>gNB</w:t>
      </w:r>
      <w:proofErr w:type="spellEnd"/>
      <w:r w:rsidR="002157E9" w:rsidRPr="009901FD">
        <w:rPr>
          <w:color w:val="FF0000"/>
          <w:szCs w:val="20"/>
        </w:rPr>
        <w:t xml:space="preserve">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w:t>
      </w:r>
      <w:proofErr w:type="spellStart"/>
      <w:r w:rsidR="007117A4" w:rsidRPr="00A04149">
        <w:rPr>
          <w:rFonts w:cstheme="minorHAnsi"/>
          <w:iCs/>
        </w:rPr>
        <w:t>gNB-gNB</w:t>
      </w:r>
      <w:proofErr w:type="spellEnd"/>
      <w:r w:rsidR="007117A4" w:rsidRPr="00A04149">
        <w:rPr>
          <w:rFonts w:cstheme="minorHAnsi"/>
          <w:iCs/>
        </w:rPr>
        <w:t xml:space="preserve">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 xml:space="preserve">This BS noise figure model is from the currently deployed </w:t>
            </w:r>
            <w:proofErr w:type="spellStart"/>
            <w:r w:rsidRPr="00E577DF">
              <w:rPr>
                <w:rFonts w:eastAsia="Malgun Gothic"/>
                <w:bCs/>
              </w:rPr>
              <w:t>gNB</w:t>
            </w:r>
            <w:proofErr w:type="spellEnd"/>
            <w:r w:rsidRPr="00E577DF">
              <w:rPr>
                <w:rFonts w:eastAsia="Malgun Gothic"/>
                <w:bCs/>
              </w:rPr>
              <w:t xml:space="preserve"> receiver.</w:t>
            </w:r>
          </w:p>
          <w:p w14:paraId="0C58C5D9" w14:textId="4BDE93CC"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 xml:space="preserve">If additional interference reduction techniques like </w:t>
            </w:r>
            <w:proofErr w:type="spellStart"/>
            <w:r w:rsidRPr="00E577DF">
              <w:rPr>
                <w:rFonts w:eastAsia="Malgun Gothic"/>
                <w:bCs/>
              </w:rPr>
              <w:t>subband</w:t>
            </w:r>
            <w:proofErr w:type="spellEnd"/>
            <w:r w:rsidRPr="00E577DF">
              <w:rPr>
                <w:rFonts w:eastAsia="Malgun Gothic"/>
                <w:bCs/>
              </w:rPr>
              <w:t xml:space="preserve"> filtering, the total receiv</w:t>
            </w:r>
            <w:r>
              <w:rPr>
                <w:rFonts w:eastAsia="Malgun Gothic"/>
                <w:bCs/>
              </w:rPr>
              <w:t xml:space="preserve">ed power might be reduced </w:t>
            </w:r>
            <w:proofErr w:type="gramStart"/>
            <w:r>
              <w:rPr>
                <w:rFonts w:eastAsia="Malgun Gothic"/>
                <w:bCs/>
              </w:rPr>
              <w:t xml:space="preserve">but </w:t>
            </w:r>
            <w:r w:rsidRPr="00E577DF">
              <w:rPr>
                <w:rFonts w:eastAsia="Malgun Gothic"/>
                <w:bCs/>
              </w:rPr>
              <w:t xml:space="preserve"> RAN</w:t>
            </w:r>
            <w:proofErr w:type="gramEnd"/>
            <w:r w:rsidRPr="00E577DF">
              <w:rPr>
                <w:rFonts w:eastAsia="Malgun Gothic"/>
                <w:bCs/>
              </w:rPr>
              <w:t xml:space="preserve">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lastRenderedPageBreak/>
              <w:t xml:space="preserve">The feasibility and applicable scenarios of improved noise figure e.g., by introducing additional interference reduction techniques like </w:t>
            </w:r>
            <w:proofErr w:type="spellStart"/>
            <w:r w:rsidRPr="00653CF8">
              <w:rPr>
                <w:rFonts w:cstheme="minorHAnsi"/>
                <w:bCs/>
                <w:color w:val="FF0000"/>
              </w:rPr>
              <w:t>subband</w:t>
            </w:r>
            <w:proofErr w:type="spellEnd"/>
            <w:r w:rsidRPr="00653CF8">
              <w:rPr>
                <w:rFonts w:cstheme="minorHAnsi"/>
                <w:bCs/>
                <w:color w:val="FF0000"/>
              </w:rPr>
              <w:t xml:space="preserve">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w:t>
            </w:r>
            <w:proofErr w:type="spellStart"/>
            <w:r>
              <w:rPr>
                <w:bCs/>
              </w:rPr>
              <w:t>desense</w:t>
            </w:r>
            <w:proofErr w:type="spellEnd"/>
            <w:r>
              <w:rPr>
                <w:bCs/>
              </w:rPr>
              <w:t xml:space="preserv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rPr>
                <w:bCs/>
              </w:rPr>
            </w:pPr>
            <w:r>
              <w:rPr>
                <w:bCs/>
              </w:rPr>
              <w:t>Nokia/NSB</w:t>
            </w:r>
          </w:p>
        </w:tc>
        <w:tc>
          <w:tcPr>
            <w:tcW w:w="8407" w:type="dxa"/>
            <w:vAlign w:val="center"/>
          </w:tcPr>
          <w:p w14:paraId="5D2EC60E" w14:textId="564164A4" w:rsidR="00175A50" w:rsidRDefault="00743D1F" w:rsidP="00743D1F">
            <w:pPr>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111568">
              <w:rPr>
                <w:rFonts w:cstheme="minorHAnsi"/>
                <w:bCs/>
                <w:i/>
                <w:iCs/>
                <w:lang w:val="sv-SE"/>
              </w:rPr>
              <w:t>P</w:t>
            </w:r>
            <w:r w:rsidR="00175A50">
              <w:rPr>
                <w:rFonts w:cstheme="minorHAnsi"/>
                <w:bCs/>
                <w:lang w:val="sv-SE"/>
              </w:rPr>
              <w:t xml:space="preserve"> is in dB scale. The</w:t>
            </w:r>
            <w:r w:rsidR="00175A50" w:rsidRPr="00F04A5E">
              <w:rPr>
                <w:rFonts w:cstheme="minorHAnsi"/>
                <w:bCs/>
                <w:lang w:val="sv-SE"/>
              </w:rPr>
              <w:t xml:space="preserve"> </w:t>
            </w:r>
            <w:r w:rsidR="00175A50">
              <w:rPr>
                <w:rFonts w:cstheme="minorHAnsi"/>
                <w:bCs/>
                <w:lang w:val="sv-SE"/>
              </w:rPr>
              <w:t xml:space="preserve">linear value of </w:t>
            </w:r>
            <w:r w:rsidR="00175A50" w:rsidRPr="00907DFC">
              <w:rPr>
                <w:rFonts w:cstheme="minorHAnsi"/>
                <w:bCs/>
                <w:lang w:val="sv-SE"/>
              </w:rPr>
              <w:t xml:space="preserve">total </w:t>
            </w:r>
            <w:r w:rsidR="00175A50" w:rsidRPr="006B7859">
              <w:rPr>
                <w:rFonts w:cstheme="minorHAnsi"/>
                <w:bCs/>
                <w:lang w:val="sv-SE"/>
              </w:rPr>
              <w:t>received power</w:t>
            </w:r>
            <w:r w:rsidR="00175A50" w:rsidRPr="00F04A5E">
              <w:rPr>
                <w:rFonts w:cstheme="minorHAnsi"/>
                <w:bCs/>
                <w:lang w:val="sv-SE"/>
              </w:rPr>
              <w:t xml:space="preserve"> is the linear sum of all received power, including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UE-</w:t>
            </w:r>
            <w:proofErr w:type="spellStart"/>
            <w:r w:rsidR="00175A50" w:rsidRPr="009901FD">
              <w:rPr>
                <w:color w:val="FF0000"/>
                <w:szCs w:val="20"/>
              </w:rPr>
              <w:t>gNB</w:t>
            </w:r>
            <w:proofErr w:type="spellEnd"/>
            <w:r w:rsidR="00175A50" w:rsidRPr="009901FD">
              <w:rPr>
                <w:color w:val="FF0000"/>
                <w:szCs w:val="20"/>
              </w:rPr>
              <w:t xml:space="preserve">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w:t>
            </w:r>
            <w:proofErr w:type="spellStart"/>
            <w:r w:rsidR="00175A50" w:rsidRPr="00A04149">
              <w:rPr>
                <w:rFonts w:cstheme="minorHAnsi"/>
                <w:iCs/>
              </w:rPr>
              <w:t>gNB-gNB</w:t>
            </w:r>
            <w:proofErr w:type="spellEnd"/>
            <w:r w:rsidR="00175A50" w:rsidRPr="00A04149">
              <w:rPr>
                <w:rFonts w:cstheme="minorHAnsi"/>
                <w:iCs/>
              </w:rPr>
              <w:t xml:space="preserve">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207292">
            <w:pPr>
              <w:spacing w:line="240" w:lineRule="auto"/>
              <w:rPr>
                <w:bCs/>
              </w:rPr>
            </w:pPr>
            <w:r>
              <w:rPr>
                <w:bCs/>
              </w:rPr>
              <w:t>Sony</w:t>
            </w:r>
          </w:p>
        </w:tc>
        <w:tc>
          <w:tcPr>
            <w:tcW w:w="8407" w:type="dxa"/>
          </w:tcPr>
          <w:p w14:paraId="0546D5F6" w14:textId="77777777" w:rsidR="00E76CD3" w:rsidRDefault="00E76CD3" w:rsidP="00207292">
            <w:pPr>
              <w:spacing w:line="240" w:lineRule="auto"/>
              <w:rPr>
                <w:bCs/>
              </w:rPr>
            </w:pPr>
            <w:r>
              <w:rPr>
                <w:bCs/>
              </w:rPr>
              <w:t>Support</w:t>
            </w:r>
          </w:p>
        </w:tc>
      </w:tr>
      <w:tr w:rsidR="00C363C8" w14:paraId="021FA361" w14:textId="77777777" w:rsidTr="00821919">
        <w:tc>
          <w:tcPr>
            <w:tcW w:w="1555" w:type="dxa"/>
            <w:vAlign w:val="center"/>
          </w:tcPr>
          <w:p w14:paraId="112CDCF2" w14:textId="1106BFDD" w:rsidR="00C363C8" w:rsidRDefault="00C363C8" w:rsidP="00C363C8">
            <w:pPr>
              <w:spacing w:line="240" w:lineRule="auto"/>
              <w:rPr>
                <w:bCs/>
              </w:rPr>
            </w:pPr>
            <w:r>
              <w:rPr>
                <w:bCs/>
              </w:rPr>
              <w:t>QC</w:t>
            </w:r>
          </w:p>
        </w:tc>
        <w:tc>
          <w:tcPr>
            <w:tcW w:w="8407" w:type="dxa"/>
            <w:vAlign w:val="center"/>
          </w:tcPr>
          <w:p w14:paraId="0124F6E0" w14:textId="4AFB4582" w:rsidR="00C363C8" w:rsidRDefault="00C363C8" w:rsidP="00C363C8">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Heading4"/>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w:t>
      </w:r>
      <w:proofErr w:type="gramStart"/>
      <w:r w:rsidRPr="001515E1">
        <w:rPr>
          <w:rFonts w:cs="Times"/>
          <w:bCs/>
        </w:rPr>
        <w:t>large scale</w:t>
      </w:r>
      <w:proofErr w:type="gramEnd"/>
      <w:r w:rsidRPr="001515E1">
        <w:rPr>
          <w:rFonts w:cs="Times"/>
          <w:bCs/>
        </w:rPr>
        <w:t xml:space="preserv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w:t>
      </w:r>
      <w:proofErr w:type="spellStart"/>
      <w:r w:rsidRPr="00653CF8">
        <w:rPr>
          <w:rFonts w:cs="Times"/>
          <w:bCs/>
        </w:rPr>
        <w:t>subband</w:t>
      </w:r>
      <w:proofErr w:type="spellEnd"/>
      <w:r w:rsidRPr="00653CF8">
        <w:rPr>
          <w:rFonts w:cs="Times"/>
          <w:bCs/>
        </w:rPr>
        <w:t xml:space="preserve">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000000"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proofErr w:type="gramStart"/>
      <w:r w:rsidRPr="001515E1">
        <w:rPr>
          <w:rFonts w:ascii="Times" w:hAnsi="Times" w:cs="Times"/>
          <w:bCs/>
          <w:iCs/>
        </w:rPr>
        <w:t>where</w:t>
      </w:r>
      <w:proofErr w:type="gramEnd"/>
    </w:p>
    <w:p w14:paraId="7EF87650"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UE-UE co-channel inter-</w:t>
      </w:r>
      <w:proofErr w:type="spellStart"/>
      <w:r w:rsidR="000A63A6" w:rsidRPr="00653CF8">
        <w:rPr>
          <w:rFonts w:cs="Times"/>
          <w:bCs/>
        </w:rPr>
        <w:t>subband</w:t>
      </w:r>
      <w:proofErr w:type="spellEnd"/>
      <w:r w:rsidR="000A63A6" w:rsidRPr="00653CF8">
        <w:rPr>
          <w:rFonts w:cs="Times"/>
          <w:bCs/>
        </w:rPr>
        <w:t xml:space="preserve">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000000"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000000"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 xml:space="preserve">total number of UL RBs in the UL </w:t>
      </w:r>
      <w:proofErr w:type="spellStart"/>
      <w:r w:rsidR="000A63A6" w:rsidRPr="008841DA">
        <w:rPr>
          <w:rFonts w:cs="Times"/>
        </w:rPr>
        <w:t>subband</w:t>
      </w:r>
      <w:proofErr w:type="spellEnd"/>
    </w:p>
    <w:p w14:paraId="194E92E1" w14:textId="77777777" w:rsidR="000A63A6" w:rsidRPr="00333A87" w:rsidRDefault="00000000"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w:t>
      </w:r>
      <w:proofErr w:type="spellStart"/>
      <w:r w:rsidRPr="001515E1">
        <w:rPr>
          <w:rFonts w:cs="Times"/>
        </w:rPr>
        <w:t>Subband</w:t>
      </w:r>
      <w:proofErr w:type="spellEnd"/>
      <w:r w:rsidRPr="001515E1">
        <w:rPr>
          <w:rFonts w:cs="Times"/>
        </w:rPr>
        <w:t xml:space="preserve">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000000"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w:t>
      </w:r>
      <w:proofErr w:type="spellStart"/>
      <w:r w:rsidR="000A63A6" w:rsidRPr="001515E1">
        <w:rPr>
          <w:rFonts w:cs="Times"/>
        </w:rPr>
        <w:t>ransmission</w:t>
      </w:r>
      <w:proofErr w:type="spellEnd"/>
      <w:r w:rsidR="000A63A6" w:rsidRPr="001515E1">
        <w:rPr>
          <w:rFonts w:cs="Times"/>
        </w:rPr>
        <w:t xml:space="preserve"> Bandwidth Configuration, referring to Table 5.3.2-1 in TS 38.101-1 for FR1 and in TS 38.101-2 for FR2-1.</w:t>
      </w:r>
    </w:p>
    <w:p w14:paraId="27FBD64C"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w:t>
      </w:r>
      <w:proofErr w:type="gramStart"/>
      <w:r w:rsidR="000A63A6" w:rsidRPr="001515E1">
        <w:rPr>
          <w:rFonts w:cs="Times"/>
        </w:rPr>
        <w:t>e.g.</w:t>
      </w:r>
      <w:proofErr w:type="gramEnd"/>
      <w:r w:rsidR="000A63A6" w:rsidRPr="001515E1">
        <w:rPr>
          <w:rFonts w:cs="Times"/>
        </w:rPr>
        <w:t xml:space="preserve">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lastRenderedPageBreak/>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rPr>
                <w:bCs/>
              </w:rPr>
            </w:pPr>
            <w:r>
              <w:rPr>
                <w:bCs/>
              </w:rPr>
              <w:t>Nokia/NSB</w:t>
            </w:r>
          </w:p>
        </w:tc>
        <w:tc>
          <w:tcPr>
            <w:tcW w:w="8407" w:type="dxa"/>
            <w:vAlign w:val="center"/>
          </w:tcPr>
          <w:p w14:paraId="2558CF27" w14:textId="502AD71A" w:rsidR="00743D1F" w:rsidRDefault="00743D1F" w:rsidP="00743D1F">
            <w:pPr>
              <w:spacing w:line="240" w:lineRule="auto"/>
              <w:rPr>
                <w:bCs/>
              </w:rPr>
            </w:pPr>
            <w:r>
              <w:rPr>
                <w:bCs/>
              </w:rPr>
              <w:t>Support</w:t>
            </w:r>
          </w:p>
        </w:tc>
      </w:tr>
      <w:tr w:rsidR="00E76CD3" w14:paraId="17DF32EB" w14:textId="77777777" w:rsidTr="00E76CD3">
        <w:tc>
          <w:tcPr>
            <w:tcW w:w="1555" w:type="dxa"/>
          </w:tcPr>
          <w:p w14:paraId="7FD5C92F" w14:textId="77777777" w:rsidR="00E76CD3" w:rsidRDefault="00E76CD3" w:rsidP="00207292">
            <w:pPr>
              <w:spacing w:line="240" w:lineRule="auto"/>
              <w:rPr>
                <w:bCs/>
              </w:rPr>
            </w:pPr>
            <w:r>
              <w:rPr>
                <w:bCs/>
              </w:rPr>
              <w:t>Sony</w:t>
            </w:r>
          </w:p>
        </w:tc>
        <w:tc>
          <w:tcPr>
            <w:tcW w:w="8407" w:type="dxa"/>
          </w:tcPr>
          <w:p w14:paraId="47941B11" w14:textId="46500543" w:rsidR="00E76CD3" w:rsidRDefault="00E76CD3" w:rsidP="00D657D5">
            <w:pPr>
              <w:tabs>
                <w:tab w:val="left" w:pos="1184"/>
              </w:tabs>
              <w:spacing w:line="240" w:lineRule="auto"/>
              <w:rPr>
                <w:bCs/>
              </w:rPr>
            </w:pPr>
            <w:r>
              <w:rPr>
                <w:bCs/>
              </w:rPr>
              <w:t>Support</w:t>
            </w:r>
            <w:r w:rsidR="00D657D5">
              <w:rPr>
                <w:bCs/>
              </w:rPr>
              <w:tab/>
            </w:r>
          </w:p>
        </w:tc>
      </w:tr>
      <w:tr w:rsidR="00D657D5" w14:paraId="1372D401" w14:textId="77777777" w:rsidTr="00E76CD3">
        <w:tc>
          <w:tcPr>
            <w:tcW w:w="1555" w:type="dxa"/>
          </w:tcPr>
          <w:p w14:paraId="76AEC9CA" w14:textId="69114E60" w:rsidR="00D657D5" w:rsidRDefault="00D657D5" w:rsidP="00207292">
            <w:pPr>
              <w:spacing w:line="240" w:lineRule="auto"/>
              <w:rPr>
                <w:bCs/>
              </w:rPr>
            </w:pPr>
            <w:r>
              <w:rPr>
                <w:bCs/>
              </w:rPr>
              <w:t>QC</w:t>
            </w:r>
          </w:p>
        </w:tc>
        <w:tc>
          <w:tcPr>
            <w:tcW w:w="8407" w:type="dxa"/>
          </w:tcPr>
          <w:p w14:paraId="2A8034B5" w14:textId="248209CF" w:rsidR="00D657D5" w:rsidRDefault="00D657D5" w:rsidP="00D657D5">
            <w:pPr>
              <w:tabs>
                <w:tab w:val="left" w:pos="1184"/>
              </w:tabs>
              <w:spacing w:line="240" w:lineRule="auto"/>
              <w:rPr>
                <w:bCs/>
              </w:rPr>
            </w:pPr>
            <w:r>
              <w:rPr>
                <w:bCs/>
              </w:rPr>
              <w:t>Support</w:t>
            </w:r>
          </w:p>
        </w:tc>
      </w:tr>
    </w:tbl>
    <w:p w14:paraId="085D34BA" w14:textId="77777777" w:rsidR="00586FDD" w:rsidRDefault="00586FDD"/>
    <w:p w14:paraId="0FEA88D1" w14:textId="330F8920" w:rsidR="004E7F54" w:rsidRDefault="004E7F54" w:rsidP="004E7F54">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co-channel inter-</w:t>
      </w:r>
      <w:proofErr w:type="spellStart"/>
      <w:r w:rsidRPr="001515E1">
        <w:rPr>
          <w:rFonts w:cs="Times"/>
        </w:rPr>
        <w:t>subband</w:t>
      </w:r>
      <w:proofErr w:type="spellEnd"/>
      <w:r w:rsidRPr="001515E1">
        <w:rPr>
          <w:rFonts w:cs="Times"/>
        </w:rPr>
        <w:t xml:space="preserve">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000000"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t>
      </w:r>
      <w:proofErr w:type="gramStart"/>
      <w:r w:rsidR="009C3AF1" w:rsidRPr="001515E1">
        <w:rPr>
          <w:rFonts w:cs="Times"/>
        </w:rPr>
        <w:t>where</w:t>
      </w:r>
      <w:proofErr w:type="gramEnd"/>
      <w:r w:rsidR="009C3AF1" w:rsidRPr="001515E1">
        <w:rPr>
          <w:rFonts w:cs="Times"/>
        </w:rPr>
        <w:t>,</w:t>
      </w:r>
    </w:p>
    <w:p w14:paraId="00234B2D"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w:t>
      </w:r>
      <w:proofErr w:type="gramStart"/>
      <w:r w:rsidR="009C3AF1" w:rsidRPr="001515E1">
        <w:rPr>
          <w:rFonts w:cs="Times"/>
        </w:rPr>
        <w:t>taken into account</w:t>
      </w:r>
      <w:proofErr w:type="gramEnd"/>
      <w:r w:rsidR="009C3AF1" w:rsidRPr="001515E1">
        <w:rPr>
          <w:rFonts w:cs="Times"/>
        </w:rPr>
        <w:t xml:space="preserve">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000000" w:rsidP="00611476">
      <w:pPr>
        <w:pStyle w:val="ListParagraph"/>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ListParagraph"/>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000000" w:rsidP="00611476">
      <w:pPr>
        <w:pStyle w:val="ListParagraph"/>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000000" w:rsidP="009C3AF1">
      <w:pPr>
        <w:pStyle w:val="ListParagraph"/>
        <w:overflowPunct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ListParagraph"/>
        <w:overflowPunct w:val="0"/>
        <w:ind w:left="800" w:firstLine="440"/>
        <w:textAlignment w:val="baseline"/>
        <w:rPr>
          <w:rFonts w:cs="Times"/>
        </w:rPr>
      </w:pPr>
    </w:p>
    <w:p w14:paraId="7EF4B95C"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w:t>
      </w:r>
      <w:proofErr w:type="gramStart"/>
      <w:r w:rsidR="009C3AF1" w:rsidRPr="001515E1">
        <w:rPr>
          <w:rFonts w:cs="Times"/>
        </w:rPr>
        <w:t>taken into account</w:t>
      </w:r>
      <w:proofErr w:type="gramEnd"/>
      <w:r w:rsidR="009C3AF1" w:rsidRPr="001515E1">
        <w:rPr>
          <w:rFonts w:cs="Times"/>
        </w:rPr>
        <w:t xml:space="preserve">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000000" w:rsidP="00611476">
      <w:pPr>
        <w:pStyle w:val="ListParagraph"/>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w:t>
      </w:r>
      <w:proofErr w:type="spellStart"/>
      <w:r w:rsidR="009C3AF1" w:rsidRPr="004B2BD9">
        <w:rPr>
          <w:rFonts w:cs="Times"/>
        </w:rPr>
        <w:t>eir</w:t>
      </w:r>
      <w:proofErr w:type="spellEnd"/>
      <w:r w:rsidR="009C3AF1" w:rsidRPr="004B2BD9">
        <w:rPr>
          <w:rFonts w:cs="Times"/>
        </w:rPr>
        <w:t xml:space="preserve">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w:t>
            </w:r>
            <w:proofErr w:type="gramStart"/>
            <w:r>
              <w:rPr>
                <w:iCs/>
              </w:rPr>
              <w:t>small scale</w:t>
            </w:r>
            <w:proofErr w:type="gramEnd"/>
            <w:r>
              <w:rPr>
                <w:iCs/>
              </w:rPr>
              <w:t xml:space="preserve"> fading for </w:t>
            </w:r>
            <w:r w:rsidRPr="001515E1">
              <w:rPr>
                <w:rFonts w:cs="Times"/>
                <w:bCs/>
                <w:lang w:val="it-IT"/>
              </w:rPr>
              <w:t xml:space="preserve">UE-UE </w:t>
            </w:r>
            <w:r w:rsidRPr="001515E1">
              <w:rPr>
                <w:rFonts w:cs="Times"/>
              </w:rPr>
              <w:t>co-channel inter-</w:t>
            </w:r>
            <w:proofErr w:type="spellStart"/>
            <w:r w:rsidRPr="001515E1">
              <w:rPr>
                <w:rFonts w:cs="Times"/>
              </w:rPr>
              <w:t>subband</w:t>
            </w:r>
            <w:proofErr w:type="spellEnd"/>
            <w:r w:rsidRPr="001515E1">
              <w:rPr>
                <w:rFonts w:cs="Times"/>
              </w:rPr>
              <w:t xml:space="preserve">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rPr>
                <w:bCs/>
              </w:rPr>
            </w:pPr>
            <w:r>
              <w:rPr>
                <w:bCs/>
              </w:rPr>
              <w:lastRenderedPageBreak/>
              <w:t>Nokia/NSB</w:t>
            </w:r>
          </w:p>
        </w:tc>
        <w:tc>
          <w:tcPr>
            <w:tcW w:w="8407" w:type="dxa"/>
            <w:vAlign w:val="center"/>
          </w:tcPr>
          <w:p w14:paraId="438CD0F7" w14:textId="6D714E1D" w:rsidR="00743D1F" w:rsidRDefault="00743D1F" w:rsidP="00743D1F">
            <w:pPr>
              <w:spacing w:line="240" w:lineRule="auto"/>
              <w:rPr>
                <w:iCs/>
              </w:rPr>
            </w:pPr>
            <w:r>
              <w:rPr>
                <w:bCs/>
              </w:rPr>
              <w:t>Support</w:t>
            </w:r>
          </w:p>
        </w:tc>
      </w:tr>
      <w:tr w:rsidR="00E76CD3" w14:paraId="3867B890" w14:textId="77777777" w:rsidTr="00E76CD3">
        <w:tc>
          <w:tcPr>
            <w:tcW w:w="1555" w:type="dxa"/>
          </w:tcPr>
          <w:p w14:paraId="03B5E631" w14:textId="77777777" w:rsidR="00E76CD3" w:rsidRDefault="00E76CD3" w:rsidP="00207292">
            <w:pPr>
              <w:spacing w:line="240" w:lineRule="auto"/>
              <w:rPr>
                <w:bCs/>
              </w:rPr>
            </w:pPr>
            <w:r>
              <w:rPr>
                <w:bCs/>
              </w:rPr>
              <w:t>Sony</w:t>
            </w:r>
          </w:p>
        </w:tc>
        <w:tc>
          <w:tcPr>
            <w:tcW w:w="8407" w:type="dxa"/>
          </w:tcPr>
          <w:p w14:paraId="744C911B" w14:textId="77777777" w:rsidR="00E76CD3" w:rsidRDefault="00E76CD3" w:rsidP="00207292">
            <w:pPr>
              <w:spacing w:line="240" w:lineRule="auto"/>
              <w:rPr>
                <w:iCs/>
              </w:rPr>
            </w:pPr>
            <w:r>
              <w:rPr>
                <w:iCs/>
              </w:rPr>
              <w:t>Support the proposal.</w:t>
            </w:r>
          </w:p>
        </w:tc>
      </w:tr>
      <w:tr w:rsidR="00D657D5" w14:paraId="149638DC" w14:textId="77777777" w:rsidTr="00FD3BC8">
        <w:tc>
          <w:tcPr>
            <w:tcW w:w="1555" w:type="dxa"/>
            <w:vAlign w:val="center"/>
          </w:tcPr>
          <w:p w14:paraId="7C858428" w14:textId="19DF2B6F" w:rsidR="00D657D5" w:rsidRDefault="00D657D5" w:rsidP="00D657D5">
            <w:pPr>
              <w:spacing w:line="240" w:lineRule="auto"/>
              <w:rPr>
                <w:bCs/>
              </w:rPr>
            </w:pPr>
            <w:r>
              <w:rPr>
                <w:bCs/>
              </w:rPr>
              <w:t>QC</w:t>
            </w:r>
          </w:p>
        </w:tc>
        <w:tc>
          <w:tcPr>
            <w:tcW w:w="8407" w:type="dxa"/>
            <w:vAlign w:val="center"/>
          </w:tcPr>
          <w:p w14:paraId="21920AFB" w14:textId="77777777" w:rsidR="00D657D5" w:rsidRDefault="00D657D5" w:rsidP="00D657D5">
            <w:pPr>
              <w:rPr>
                <w:iCs/>
              </w:rPr>
            </w:pPr>
            <w:r>
              <w:rPr>
                <w:iCs/>
              </w:rPr>
              <w:t>Support</w:t>
            </w:r>
          </w:p>
          <w:p w14:paraId="7ABC07DC" w14:textId="77777777" w:rsidR="00D657D5" w:rsidRDefault="00D657D5" w:rsidP="00D657D5">
            <w:pPr>
              <w:rPr>
                <w:iCs/>
              </w:rPr>
            </w:pPr>
            <w:r>
              <w:rPr>
                <w:iCs/>
              </w:rPr>
              <w:t xml:space="preserve">There are few cases that accurate modelling of inter-UE CLI, </w:t>
            </w:r>
            <w:proofErr w:type="gramStart"/>
            <w:r>
              <w:rPr>
                <w:iCs/>
              </w:rPr>
              <w:t>e.g.</w:t>
            </w:r>
            <w:proofErr w:type="gramEnd"/>
            <w:r>
              <w:rPr>
                <w:iCs/>
              </w:rPr>
              <w:t xml:space="preserve"> </w:t>
            </w:r>
            <w:r w:rsidRPr="000456F9">
              <w:rPr>
                <w:iCs/>
                <w:highlight w:val="green"/>
              </w:rPr>
              <w:t>for FR2-1</w:t>
            </w:r>
            <w:r>
              <w:rPr>
                <w:iCs/>
              </w:rPr>
              <w:t xml:space="preserve"> as discussed in last RAN1 meeting. </w:t>
            </w:r>
          </w:p>
          <w:tbl>
            <w:tblPr>
              <w:tblW w:w="763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20"/>
              <w:gridCol w:w="1698"/>
              <w:gridCol w:w="4418"/>
            </w:tblGrid>
            <w:tr w:rsidR="00D657D5" w:rsidRPr="001515E1" w14:paraId="361BE8FD" w14:textId="77777777" w:rsidTr="00960189">
              <w:trPr>
                <w:trHeight w:val="96"/>
              </w:trPr>
              <w:tc>
                <w:tcPr>
                  <w:tcW w:w="1520" w:type="dxa"/>
                  <w:vMerge w:val="restart"/>
                  <w:shd w:val="clear" w:color="auto" w:fill="auto"/>
                  <w:vAlign w:val="center"/>
                </w:tcPr>
                <w:p w14:paraId="1A868A78" w14:textId="77777777" w:rsidR="00D657D5" w:rsidRPr="0029422E" w:rsidRDefault="00D657D5" w:rsidP="00D657D5">
                  <w:pPr>
                    <w:spacing w:after="0"/>
                    <w:rPr>
                      <w:rFonts w:cs="Times"/>
                      <w:b/>
                      <w:bCs/>
                      <w:sz w:val="16"/>
                      <w:szCs w:val="16"/>
                    </w:rPr>
                  </w:pPr>
                  <w:r w:rsidRPr="0029422E">
                    <w:rPr>
                      <w:rFonts w:cs="Times"/>
                      <w:b/>
                      <w:bCs/>
                      <w:sz w:val="16"/>
                      <w:szCs w:val="16"/>
                    </w:rPr>
                    <w:t>Channel model</w:t>
                  </w:r>
                </w:p>
              </w:tc>
              <w:tc>
                <w:tcPr>
                  <w:tcW w:w="1698" w:type="dxa"/>
                  <w:shd w:val="clear" w:color="auto" w:fill="auto"/>
                  <w:vAlign w:val="center"/>
                </w:tcPr>
                <w:p w14:paraId="367AE7B3" w14:textId="77777777" w:rsidR="00D657D5" w:rsidRPr="000456F9" w:rsidRDefault="00D657D5" w:rsidP="00D657D5">
                  <w:pPr>
                    <w:spacing w:after="0"/>
                    <w:rPr>
                      <w:rFonts w:cs="Times"/>
                      <w:b/>
                      <w:bCs/>
                      <w:sz w:val="16"/>
                      <w:szCs w:val="16"/>
                    </w:rPr>
                  </w:pPr>
                  <w:proofErr w:type="spellStart"/>
                  <w:r w:rsidRPr="000456F9">
                    <w:rPr>
                      <w:rFonts w:cs="Times"/>
                      <w:b/>
                      <w:bCs/>
                      <w:sz w:val="16"/>
                      <w:szCs w:val="16"/>
                    </w:rPr>
                    <w:t>gNB-gNB</w:t>
                  </w:r>
                  <w:proofErr w:type="spellEnd"/>
                  <w:r w:rsidRPr="000456F9">
                    <w:rPr>
                      <w:rFonts w:cs="Times"/>
                      <w:b/>
                      <w:bCs/>
                      <w:sz w:val="16"/>
                      <w:szCs w:val="16"/>
                    </w:rPr>
                    <w:t xml:space="preserve"> co-channel channel model</w:t>
                  </w:r>
                </w:p>
              </w:tc>
              <w:tc>
                <w:tcPr>
                  <w:tcW w:w="4418" w:type="dxa"/>
                  <w:shd w:val="clear" w:color="auto" w:fill="auto"/>
                  <w:vAlign w:val="center"/>
                </w:tcPr>
                <w:p w14:paraId="24178A28" w14:textId="77777777" w:rsidR="00D657D5" w:rsidRPr="000456F9" w:rsidRDefault="00D657D5" w:rsidP="00D657D5">
                  <w:pPr>
                    <w:spacing w:after="0"/>
                    <w:rPr>
                      <w:rFonts w:cs="Times"/>
                      <w:sz w:val="16"/>
                      <w:szCs w:val="16"/>
                    </w:rPr>
                  </w:pPr>
                  <w:r w:rsidRPr="000456F9">
                    <w:rPr>
                      <w:rFonts w:cs="Times"/>
                      <w:sz w:val="16"/>
                      <w:szCs w:val="16"/>
                    </w:rPr>
                    <w:t xml:space="preserve">Both large scale fading and </w:t>
                  </w:r>
                  <w:proofErr w:type="gramStart"/>
                  <w:r w:rsidRPr="000456F9">
                    <w:rPr>
                      <w:rFonts w:cs="Times"/>
                      <w:sz w:val="16"/>
                      <w:szCs w:val="16"/>
                    </w:rPr>
                    <w:t>small scale</w:t>
                  </w:r>
                  <w:proofErr w:type="gramEnd"/>
                  <w:r w:rsidRPr="000456F9">
                    <w:rPr>
                      <w:rFonts w:cs="Times"/>
                      <w:sz w:val="16"/>
                      <w:szCs w:val="16"/>
                    </w:rPr>
                    <w:t xml:space="preserve"> fading are modelled</w:t>
                  </w:r>
                </w:p>
              </w:tc>
            </w:tr>
            <w:tr w:rsidR="00D657D5" w:rsidRPr="001515E1" w14:paraId="3005E0A9" w14:textId="77777777" w:rsidTr="00960189">
              <w:trPr>
                <w:trHeight w:val="96"/>
              </w:trPr>
              <w:tc>
                <w:tcPr>
                  <w:tcW w:w="1520" w:type="dxa"/>
                  <w:vMerge/>
                  <w:shd w:val="clear" w:color="auto" w:fill="auto"/>
                  <w:vAlign w:val="center"/>
                </w:tcPr>
                <w:p w14:paraId="67C5FE2F" w14:textId="77777777" w:rsidR="00D657D5" w:rsidRPr="0029422E" w:rsidRDefault="00D657D5" w:rsidP="00D657D5">
                  <w:pPr>
                    <w:spacing w:after="0"/>
                    <w:rPr>
                      <w:rFonts w:cs="Times"/>
                      <w:b/>
                      <w:bCs/>
                      <w:sz w:val="16"/>
                      <w:szCs w:val="16"/>
                    </w:rPr>
                  </w:pPr>
                </w:p>
              </w:tc>
              <w:tc>
                <w:tcPr>
                  <w:tcW w:w="1698" w:type="dxa"/>
                  <w:shd w:val="clear" w:color="auto" w:fill="auto"/>
                  <w:vAlign w:val="center"/>
                </w:tcPr>
                <w:p w14:paraId="31B54DD5" w14:textId="77777777" w:rsidR="00D657D5" w:rsidRPr="000456F9" w:rsidRDefault="00D657D5" w:rsidP="00D657D5">
                  <w:pPr>
                    <w:spacing w:after="0"/>
                    <w:rPr>
                      <w:rFonts w:cs="Times"/>
                      <w:b/>
                      <w:bCs/>
                      <w:sz w:val="16"/>
                      <w:szCs w:val="16"/>
                    </w:rPr>
                  </w:pPr>
                  <w:r w:rsidRPr="000456F9">
                    <w:rPr>
                      <w:rFonts w:cs="Times"/>
                      <w:b/>
                      <w:bCs/>
                      <w:sz w:val="16"/>
                      <w:szCs w:val="16"/>
                    </w:rPr>
                    <w:t>UE-UE co-channel channel model</w:t>
                  </w:r>
                </w:p>
              </w:tc>
              <w:tc>
                <w:tcPr>
                  <w:tcW w:w="4418" w:type="dxa"/>
                  <w:shd w:val="clear" w:color="auto" w:fill="auto"/>
                  <w:vAlign w:val="center"/>
                </w:tcPr>
                <w:p w14:paraId="1377A86B" w14:textId="77777777" w:rsidR="00D657D5" w:rsidRPr="000456F9" w:rsidRDefault="00D657D5" w:rsidP="00D657D5">
                  <w:pPr>
                    <w:spacing w:after="0"/>
                    <w:rPr>
                      <w:rFonts w:cs="Times"/>
                      <w:sz w:val="16"/>
                      <w:szCs w:val="16"/>
                    </w:rPr>
                  </w:pPr>
                  <w:r w:rsidRPr="000456F9">
                    <w:rPr>
                      <w:rFonts w:cs="Times"/>
                      <w:sz w:val="16"/>
                      <w:szCs w:val="16"/>
                    </w:rPr>
                    <w:t xml:space="preserve">For FR1, at least </w:t>
                  </w:r>
                  <w:proofErr w:type="gramStart"/>
                  <w:r w:rsidRPr="000456F9">
                    <w:rPr>
                      <w:rFonts w:cs="Times"/>
                      <w:sz w:val="16"/>
                      <w:szCs w:val="16"/>
                    </w:rPr>
                    <w:t>large scale</w:t>
                  </w:r>
                  <w:proofErr w:type="gramEnd"/>
                  <w:r w:rsidRPr="000456F9">
                    <w:rPr>
                      <w:rFonts w:cs="Times"/>
                      <w:sz w:val="16"/>
                      <w:szCs w:val="16"/>
                    </w:rPr>
                    <w:t xml:space="preserve"> fading is modelled.</w:t>
                  </w:r>
                </w:p>
                <w:p w14:paraId="7084C1A6" w14:textId="77777777" w:rsidR="00D657D5" w:rsidRPr="000456F9" w:rsidRDefault="00D657D5" w:rsidP="00D657D5">
                  <w:pPr>
                    <w:spacing w:after="0"/>
                    <w:rPr>
                      <w:rFonts w:cs="Times"/>
                      <w:sz w:val="16"/>
                      <w:szCs w:val="16"/>
                    </w:rPr>
                  </w:pPr>
                  <w:r w:rsidRPr="000456F9">
                    <w:rPr>
                      <w:rFonts w:cs="Times"/>
                      <w:sz w:val="16"/>
                      <w:szCs w:val="16"/>
                      <w:highlight w:val="green"/>
                    </w:rPr>
                    <w:t xml:space="preserve">For FR2-1, both large scale fading and </w:t>
                  </w:r>
                  <w:proofErr w:type="gramStart"/>
                  <w:r w:rsidRPr="000456F9">
                    <w:rPr>
                      <w:rFonts w:cs="Times"/>
                      <w:sz w:val="16"/>
                      <w:szCs w:val="16"/>
                      <w:highlight w:val="green"/>
                    </w:rPr>
                    <w:t>small scale</w:t>
                  </w:r>
                  <w:proofErr w:type="gramEnd"/>
                  <w:r w:rsidRPr="000456F9">
                    <w:rPr>
                      <w:rFonts w:cs="Times"/>
                      <w:sz w:val="16"/>
                      <w:szCs w:val="16"/>
                      <w:highlight w:val="green"/>
                    </w:rPr>
                    <w:t xml:space="preserve"> fading are modelled</w:t>
                  </w:r>
                </w:p>
              </w:tc>
            </w:tr>
          </w:tbl>
          <w:p w14:paraId="6C8887D6" w14:textId="77777777" w:rsidR="00D657D5" w:rsidRDefault="00D657D5" w:rsidP="00D657D5">
            <w:pPr>
              <w:rPr>
                <w:iCs/>
              </w:rPr>
            </w:pPr>
          </w:p>
          <w:p w14:paraId="4CD011C8" w14:textId="77777777" w:rsidR="00D657D5" w:rsidRDefault="00D657D5" w:rsidP="00D657D5">
            <w:pPr>
              <w:rPr>
                <w:iCs/>
              </w:rPr>
            </w:pPr>
            <w:r>
              <w:rPr>
                <w:iCs/>
              </w:rPr>
              <w:t>The leakage and selectivity component, our understanding both are interference signal, similar way as RAN1 agreed for inter-</w:t>
            </w:r>
            <w:proofErr w:type="spellStart"/>
            <w:r>
              <w:rPr>
                <w:iCs/>
              </w:rPr>
              <w:t>gNB</w:t>
            </w:r>
            <w:proofErr w:type="spellEnd"/>
            <w:r>
              <w:rPr>
                <w:iCs/>
              </w:rPr>
              <w:t xml:space="preserve"> CLI.</w:t>
            </w:r>
          </w:p>
          <w:p w14:paraId="292BE8FF" w14:textId="77777777" w:rsidR="00D657D5" w:rsidRDefault="00D657D5" w:rsidP="00D657D5">
            <w:pPr>
              <w:spacing w:line="240" w:lineRule="auto"/>
              <w:rPr>
                <w:iCs/>
              </w:rPr>
            </w:pPr>
          </w:p>
        </w:tc>
      </w:tr>
    </w:tbl>
    <w:p w14:paraId="3D5E97FF" w14:textId="77777777" w:rsidR="000C0B47" w:rsidRDefault="000C0B47"/>
    <w:p w14:paraId="70F9EBC6" w14:textId="791DC28A" w:rsidR="000C0B47" w:rsidRDefault="00260FBD">
      <w:pPr>
        <w:pStyle w:val="Heading2"/>
      </w:pPr>
      <w:r>
        <w:t>Issue#2-</w:t>
      </w:r>
      <w:r w:rsidR="00F042A2">
        <w:t>4</w:t>
      </w:r>
      <w:r>
        <w:t xml:space="preserve">: SBFD </w:t>
      </w:r>
      <w:proofErr w:type="spellStart"/>
      <w:r>
        <w:t>subband</w:t>
      </w:r>
      <w:proofErr w:type="spellEnd"/>
      <w:r>
        <w:t xml:space="preserve"> and slot configurations</w:t>
      </w:r>
    </w:p>
    <w:p w14:paraId="3ED6F87A"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 xml:space="preserve">deprioritize SBFD </w:t>
            </w:r>
            <w:proofErr w:type="spellStart"/>
            <w:r w:rsidRPr="00111568">
              <w:rPr>
                <w:rFonts w:cstheme="minorHAnsi"/>
              </w:rPr>
              <w:t>subband</w:t>
            </w:r>
            <w:proofErr w:type="spellEnd"/>
            <w:r w:rsidRPr="00111568">
              <w:rPr>
                <w:rFonts w:cstheme="minorHAnsi"/>
              </w:rPr>
              <w:t xml:space="preserve">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 xml:space="preserve">Proposal 1: A SBFD carrier shall have a carrier BW and a UL </w:t>
            </w:r>
            <w:proofErr w:type="spellStart"/>
            <w:r w:rsidRPr="00111568">
              <w:rPr>
                <w:rFonts w:cstheme="minorHAnsi"/>
              </w:rPr>
              <w:t>subband</w:t>
            </w:r>
            <w:proofErr w:type="spellEnd"/>
            <w:r w:rsidRPr="00111568">
              <w:rPr>
                <w:rFonts w:cstheme="minorHAnsi"/>
              </w:rPr>
              <w:t xml:space="preserve">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proofErr w:type="spellStart"/>
            <w:r w:rsidRPr="00111568">
              <w:rPr>
                <w:rFonts w:cstheme="minorHAnsi"/>
              </w:rPr>
              <w:t>Spreadtrum</w:t>
            </w:r>
            <w:proofErr w:type="spellEnd"/>
            <w:r w:rsidRPr="00111568">
              <w:rPr>
                <w:rFonts w:cstheme="minorHAnsi"/>
              </w:rPr>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 xml:space="preserve">Proposal 3: In deployment case 4, </w:t>
            </w:r>
            <w:proofErr w:type="spellStart"/>
            <w:r w:rsidRPr="00111568">
              <w:rPr>
                <w:rFonts w:cstheme="minorHAnsi"/>
                <w:b/>
                <w:i/>
              </w:rPr>
              <w:t>subband</w:t>
            </w:r>
            <w:proofErr w:type="spellEnd"/>
            <w:r w:rsidRPr="00111568">
              <w:rPr>
                <w:rFonts w:cstheme="minorHAnsi"/>
                <w:b/>
                <w:i/>
              </w:rPr>
              <w:t xml:space="preserve"> configuration with {DU} pattern should be </w:t>
            </w:r>
            <w:proofErr w:type="gramStart"/>
            <w:r w:rsidRPr="00111568">
              <w:rPr>
                <w:rFonts w:cstheme="minorHAnsi"/>
                <w:b/>
                <w:i/>
              </w:rPr>
              <w:t>taken into account</w:t>
            </w:r>
            <w:proofErr w:type="gramEnd"/>
            <w:r w:rsidRPr="00111568">
              <w:rPr>
                <w:rFonts w:cstheme="minorHAnsi"/>
                <w:b/>
                <w:i/>
              </w:rPr>
              <w: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w:t>
            </w:r>
            <w:proofErr w:type="spellStart"/>
            <w:r w:rsidRPr="00111568">
              <w:rPr>
                <w:rFonts w:cstheme="minorHAnsi"/>
                <w:b/>
                <w:i/>
              </w:rPr>
              <w:t>subband</w:t>
            </w:r>
            <w:proofErr w:type="spellEnd"/>
            <w:r w:rsidRPr="00111568">
              <w:rPr>
                <w:rFonts w:cstheme="minorHAnsi"/>
                <w:b/>
                <w:i/>
              </w:rPr>
              <w:t xml:space="preserve"> is about 20% of the channel bandwidth) and SBFD </w:t>
            </w:r>
            <w:proofErr w:type="spellStart"/>
            <w:r w:rsidRPr="00111568">
              <w:rPr>
                <w:rFonts w:cstheme="minorHAnsi"/>
                <w:b/>
                <w:i/>
              </w:rPr>
              <w:t>Subband</w:t>
            </w:r>
            <w:proofErr w:type="spellEnd"/>
            <w:r w:rsidRPr="00111568">
              <w:rPr>
                <w:rFonts w:cstheme="minorHAnsi"/>
                <w:b/>
                <w:i/>
              </w:rPr>
              <w:t xml:space="preserve"> configuration#1 with {DUD} pattern, the following is assumed: </w:t>
            </w:r>
          </w:p>
          <w:p w14:paraId="20F2BD0E"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lastRenderedPageBreak/>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Heading3"/>
      </w:pPr>
      <w:r>
        <w:t>Summary</w:t>
      </w:r>
    </w:p>
    <w:p w14:paraId="3326AFDA" w14:textId="77777777" w:rsidR="00730EC2" w:rsidRDefault="00260FBD">
      <w:pPr>
        <w:spacing w:beforeLines="50" w:before="120" w:afterLines="50" w:after="120"/>
        <w:rPr>
          <w:bCs/>
        </w:rPr>
      </w:pPr>
      <w:r>
        <w:rPr>
          <w:bCs/>
        </w:rPr>
        <w:t xml:space="preserve">For SBFD evaluation, CMCC suggests </w:t>
      </w:r>
      <w:proofErr w:type="gramStart"/>
      <w:r>
        <w:rPr>
          <w:bCs/>
        </w:rPr>
        <w:t xml:space="preserve">to </w:t>
      </w:r>
      <w:r>
        <w:rPr>
          <w:rFonts w:cstheme="minorHAnsi"/>
        </w:rPr>
        <w:t>deprioritize</w:t>
      </w:r>
      <w:proofErr w:type="gramEnd"/>
      <w:r>
        <w:rPr>
          <w:rFonts w:cstheme="minorHAnsi"/>
        </w:rPr>
        <w:t xml:space="preserve"> SBFD </w:t>
      </w:r>
      <w:proofErr w:type="spellStart"/>
      <w:r>
        <w:rPr>
          <w:rFonts w:cstheme="minorHAnsi"/>
        </w:rPr>
        <w:t>subband</w:t>
      </w:r>
      <w:proofErr w:type="spellEnd"/>
      <w:r>
        <w:rPr>
          <w:rFonts w:cstheme="minorHAnsi"/>
        </w:rPr>
        <w:t xml:space="preserve"> configuration#2 with {DU} pattern, while </w:t>
      </w:r>
      <w:proofErr w:type="spellStart"/>
      <w:r>
        <w:rPr>
          <w:rFonts w:cstheme="minorHAnsi"/>
        </w:rPr>
        <w:t>Spreadtrum</w:t>
      </w:r>
      <w:proofErr w:type="spellEnd"/>
      <w:r>
        <w:rPr>
          <w:rFonts w:cstheme="minorHAnsi"/>
        </w:rPr>
        <w:t xml:space="preserve"> </w:t>
      </w:r>
      <w:r>
        <w:rPr>
          <w:bCs/>
        </w:rPr>
        <w:t xml:space="preserve">suggests to consider </w:t>
      </w:r>
      <w:proofErr w:type="spellStart"/>
      <w:r>
        <w:rPr>
          <w:bCs/>
        </w:rPr>
        <w:t>subband</w:t>
      </w:r>
      <w:proofErr w:type="spellEnd"/>
      <w:r>
        <w:rPr>
          <w:bCs/>
        </w:rPr>
        <w:t xml:space="preserve">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 xml:space="preserve">SBFD </w:t>
      </w:r>
      <w:proofErr w:type="spellStart"/>
      <w:r>
        <w:rPr>
          <w:rFonts w:cstheme="minorHAnsi"/>
        </w:rPr>
        <w:t>subband</w:t>
      </w:r>
      <w:proofErr w:type="spellEnd"/>
      <w:r>
        <w:rPr>
          <w:rFonts w:cstheme="minorHAnsi"/>
        </w:rPr>
        <w:t xml:space="preserve">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 xml:space="preserve">ricsson suggests UL </w:t>
      </w:r>
      <w:proofErr w:type="spellStart"/>
      <w:r>
        <w:t>subband</w:t>
      </w:r>
      <w:proofErr w:type="spellEnd"/>
      <w:r>
        <w:t xml:space="preserve"> BW to be consistent with one of the existing supported carrier BW in RAN4 specs.</w:t>
      </w:r>
    </w:p>
    <w:p w14:paraId="689495F3" w14:textId="5D272849" w:rsidR="00830F97" w:rsidRDefault="00830F97">
      <w:pPr>
        <w:spacing w:beforeLines="50" w:before="120" w:afterLines="50" w:after="120"/>
        <w:rPr>
          <w:bCs/>
        </w:rPr>
      </w:pPr>
      <w:proofErr w:type="spellStart"/>
      <w:r>
        <w:rPr>
          <w:rFonts w:cstheme="minorHAnsi"/>
        </w:rPr>
        <w:t>Spreadtrum</w:t>
      </w:r>
      <w:proofErr w:type="spellEnd"/>
      <w:r>
        <w:rPr>
          <w:rFonts w:cstheme="minorHAnsi"/>
        </w:rPr>
        <w:t xml:space="preserve"> </w:t>
      </w:r>
      <w:r>
        <w:rPr>
          <w:bCs/>
        </w:rPr>
        <w:t xml:space="preserve">suggests </w:t>
      </w:r>
      <w:proofErr w:type="gramStart"/>
      <w:r>
        <w:rPr>
          <w:bCs/>
        </w:rPr>
        <w:t>to update</w:t>
      </w:r>
      <w:proofErr w:type="gramEnd"/>
      <w:r>
        <w:rPr>
          <w:bCs/>
        </w:rPr>
        <w:t xml:space="preserve"> the </w:t>
      </w:r>
      <w:r w:rsidR="00097E70" w:rsidRPr="00097E70">
        <w:rPr>
          <w:bCs/>
        </w:rPr>
        <w:t xml:space="preserve">SBFD </w:t>
      </w:r>
      <w:proofErr w:type="spellStart"/>
      <w:r w:rsidR="00097E70" w:rsidRPr="00097E70">
        <w:rPr>
          <w:bCs/>
        </w:rPr>
        <w:t>Subband</w:t>
      </w:r>
      <w:proofErr w:type="spellEnd"/>
      <w:r w:rsidR="00097E70" w:rsidRPr="00097E70">
        <w:rPr>
          <w:bCs/>
        </w:rPr>
        <w:t xml:space="preserve">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 xml:space="preserve">SBFD </w:t>
      </w:r>
      <w:proofErr w:type="spellStart"/>
      <w:r w:rsidR="00647CF1" w:rsidRPr="00097E70">
        <w:rPr>
          <w:bCs/>
        </w:rPr>
        <w:t>Subband</w:t>
      </w:r>
      <w:proofErr w:type="spellEnd"/>
      <w:r w:rsidR="00647CF1" w:rsidRPr="00097E70">
        <w:rPr>
          <w:bCs/>
        </w:rPr>
        <w:t xml:space="preserve">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proofErr w:type="spellStart"/>
      <w:r>
        <w:rPr>
          <w:rFonts w:cstheme="minorHAnsi"/>
        </w:rPr>
        <w:t>Spreadtrum</w:t>
      </w:r>
      <w:proofErr w:type="spellEnd"/>
      <w:r>
        <w:rPr>
          <w:rFonts w:cstheme="minorHAnsi"/>
        </w:rPr>
        <w:t xml:space="preserve">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TableGrid"/>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Heading2"/>
      </w:pPr>
      <w:r>
        <w:t>Issue#2-</w:t>
      </w:r>
      <w:r w:rsidR="00BD6D4A">
        <w:t>5</w:t>
      </w:r>
      <w:r>
        <w:t>: Channel model and penetration loss</w:t>
      </w:r>
    </w:p>
    <w:p w14:paraId="60E0EB93"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proofErr w:type="spellStart"/>
            <w:r w:rsidRPr="00520178">
              <w:rPr>
                <w:rFonts w:cstheme="minorHAnsi"/>
              </w:rPr>
              <w:t>xiaomi</w:t>
            </w:r>
            <w:proofErr w:type="spellEnd"/>
            <w:r w:rsidRPr="00520178">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w:t>
            </w:r>
            <w:r w:rsidRPr="00520178">
              <w:rPr>
                <w:rFonts w:asciiTheme="minorHAnsi" w:hAnsiTheme="minorHAnsi" w:cstheme="minorHAnsi"/>
                <w:b w:val="0"/>
              </w:rPr>
              <w:lastRenderedPageBreak/>
              <w:t xml:space="preserve">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 xml:space="preserve">For fast fading parameters, O2I channel model parameters for </w:t>
            </w:r>
            <w:proofErr w:type="spellStart"/>
            <w:r w:rsidRPr="00520178">
              <w:rPr>
                <w:rFonts w:asciiTheme="minorHAnsi" w:hAnsiTheme="minorHAnsi" w:cstheme="minorHAnsi"/>
                <w:b w:val="0"/>
              </w:rPr>
              <w:t>UMi</w:t>
            </w:r>
            <w:proofErr w:type="spellEnd"/>
            <w:r w:rsidRPr="00520178">
              <w:rPr>
                <w:rFonts w:asciiTheme="minorHAnsi" w:hAnsiTheme="minorHAnsi" w:cstheme="minorHAnsi"/>
                <w:b w:val="0"/>
              </w:rPr>
              <w:t>-Street canyon/</w:t>
            </w:r>
            <w:proofErr w:type="spellStart"/>
            <w:r w:rsidRPr="00520178">
              <w:rPr>
                <w:rFonts w:asciiTheme="minorHAnsi" w:hAnsiTheme="minorHAnsi" w:cstheme="minorHAnsi"/>
                <w:b w:val="0"/>
              </w:rPr>
              <w:t>UMa</w:t>
            </w:r>
            <w:proofErr w:type="spellEnd"/>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 xml:space="preserve">When channel model of </w:t>
            </w:r>
            <w:proofErr w:type="spellStart"/>
            <w:r w:rsidRPr="00520178">
              <w:rPr>
                <w:rFonts w:cstheme="minorHAnsi"/>
                <w:b w:val="0"/>
              </w:rPr>
              <w:t>InH</w:t>
            </w:r>
            <w:proofErr w:type="spellEnd"/>
            <w:r w:rsidRPr="00520178">
              <w:rPr>
                <w:rFonts w:cstheme="minorHAnsi"/>
                <w:b w:val="0"/>
              </w:rPr>
              <w:t>-Office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Heading3"/>
      </w:pPr>
      <w:r>
        <w:t>Summary</w:t>
      </w:r>
    </w:p>
    <w:p w14:paraId="69F716B2" w14:textId="36500152" w:rsidR="00381B45" w:rsidRPr="005F2145" w:rsidRDefault="00381B45" w:rsidP="00381B45">
      <w:pPr>
        <w:spacing w:beforeLines="50" w:before="120" w:afterLines="50" w:after="120"/>
      </w:pPr>
      <w:r>
        <w:t xml:space="preserve">In RAN1#112 meeting, the following agreement related to </w:t>
      </w:r>
      <w:proofErr w:type="spellStart"/>
      <w:r>
        <w:t>gNB</w:t>
      </w:r>
      <w:proofErr w:type="spellEnd"/>
      <w:r>
        <w:t>-UE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proofErr w:type="spellStart"/>
                  <w:r w:rsidRPr="001515E1">
                    <w:rPr>
                      <w:rFonts w:cs="Times"/>
                      <w:color w:val="FF0000"/>
                      <w:szCs w:val="20"/>
                    </w:rPr>
                    <w:t>UMi</w:t>
                  </w:r>
                  <w:proofErr w:type="spellEnd"/>
                  <w:r w:rsidRPr="001515E1">
                    <w:rPr>
                      <w:rFonts w:cs="Times"/>
                      <w:color w:val="FF0000"/>
                      <w:szCs w:val="20"/>
                    </w:rPr>
                    <w:t>-Street canyon in TR 38.901 (</w:t>
                  </w:r>
                  <w:proofErr w:type="spellStart"/>
                  <w:r w:rsidRPr="001515E1">
                    <w:rPr>
                      <w:rFonts w:cs="Times"/>
                      <w:color w:val="FF0000"/>
                      <w:szCs w:val="20"/>
                    </w:rPr>
                    <w:t>h</w:t>
                  </w:r>
                  <w:r w:rsidRPr="001515E1">
                    <w:rPr>
                      <w:rFonts w:cs="Times"/>
                      <w:color w:val="FF0000"/>
                      <w:szCs w:val="20"/>
                      <w:vertAlign w:val="subscript"/>
                    </w:rPr>
                    <w:t>BS</w:t>
                  </w:r>
                  <w:proofErr w:type="spellEnd"/>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 xml:space="preserve">For Indoor office layer: </w:t>
                  </w:r>
                  <w:proofErr w:type="spellStart"/>
                  <w:r w:rsidRPr="001515E1">
                    <w:rPr>
                      <w:rFonts w:cs="Times"/>
                      <w:bCs/>
                      <w:iCs/>
                      <w:szCs w:val="20"/>
                    </w:rPr>
                    <w:t>InH</w:t>
                  </w:r>
                  <w:proofErr w:type="spellEnd"/>
                  <w:r w:rsidRPr="001515E1">
                    <w:rPr>
                      <w:rFonts w:cs="Times"/>
                      <w:bCs/>
                      <w:iCs/>
                      <w:szCs w:val="20"/>
                    </w:rPr>
                    <w:t>-Office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 xml:space="preserve">For Indoor factory layer: </w:t>
                  </w:r>
                  <w:proofErr w:type="spellStart"/>
                  <w:r w:rsidRPr="001515E1">
                    <w:rPr>
                      <w:rFonts w:cs="Times"/>
                      <w:bCs/>
                      <w:iCs/>
                      <w:szCs w:val="20"/>
                    </w:rPr>
                    <w:t>InF</w:t>
                  </w:r>
                  <w:proofErr w:type="spellEnd"/>
                  <w:r w:rsidRPr="001515E1">
                    <w:rPr>
                      <w:rFonts w:cs="Times"/>
                      <w:bCs/>
                      <w:iCs/>
                      <w:szCs w:val="20"/>
                    </w:rPr>
                    <w:t xml:space="preserve">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lastRenderedPageBreak/>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 xml:space="preserve">3D </w:t>
                  </w:r>
                  <w:proofErr w:type="spellStart"/>
                  <w:r w:rsidRPr="001515E1">
                    <w:rPr>
                      <w:rFonts w:cs="Times"/>
                      <w:strike/>
                      <w:color w:val="FF0000"/>
                      <w:szCs w:val="20"/>
                    </w:rPr>
                    <w:t>UMi</w:t>
                  </w:r>
                  <w:proofErr w:type="spellEnd"/>
                  <w:r w:rsidRPr="001515E1">
                    <w:rPr>
                      <w:rFonts w:cs="Times"/>
                      <w:strike/>
                      <w:color w:val="FF0000"/>
                      <w:szCs w:val="20"/>
                    </w:rPr>
                    <w:t>,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proofErr w:type="spellStart"/>
                  <w:r w:rsidRPr="001515E1">
                    <w:rPr>
                      <w:rFonts w:cs="Times"/>
                      <w:color w:val="FF0000"/>
                      <w:szCs w:val="20"/>
                    </w:rPr>
                    <w:t>UMi</w:t>
                  </w:r>
                  <w:proofErr w:type="spellEnd"/>
                  <w:r w:rsidRPr="001515E1">
                    <w:rPr>
                      <w:rFonts w:cs="Times"/>
                      <w:color w:val="FF0000"/>
                      <w:szCs w:val="20"/>
                    </w:rPr>
                    <w:t>-Street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 xml:space="preserve">For Indoor office layer: </w:t>
                  </w:r>
                  <w:proofErr w:type="spellStart"/>
                  <w:r w:rsidRPr="001515E1">
                    <w:rPr>
                      <w:rFonts w:cs="Times"/>
                      <w:bCs/>
                      <w:iCs/>
                      <w:szCs w:val="20"/>
                    </w:rPr>
                    <w:t>InH</w:t>
                  </w:r>
                  <w:proofErr w:type="spellEnd"/>
                  <w:r w:rsidRPr="001515E1">
                    <w:rPr>
                      <w:rFonts w:cs="Times"/>
                      <w:bCs/>
                      <w:iCs/>
                      <w:szCs w:val="20"/>
                    </w:rPr>
                    <w:t>-Office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 xml:space="preserve">For Indoor factory layer: </w:t>
                  </w:r>
                  <w:proofErr w:type="spellStart"/>
                  <w:r w:rsidRPr="001515E1">
                    <w:rPr>
                      <w:rFonts w:cs="Times"/>
                      <w:bCs/>
                      <w:iCs/>
                      <w:szCs w:val="20"/>
                    </w:rPr>
                    <w:t>InF</w:t>
                  </w:r>
                  <w:proofErr w:type="spellEnd"/>
                  <w:r w:rsidRPr="001515E1">
                    <w:rPr>
                      <w:rFonts w:cs="Times"/>
                      <w:bCs/>
                      <w:iCs/>
                      <w:szCs w:val="20"/>
                    </w:rPr>
                    <w:t xml:space="preserve">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w:t>
      </w:r>
      <w:proofErr w:type="gramStart"/>
      <w:r w:rsidR="00F63C5E">
        <w:t>i.e.</w:t>
      </w:r>
      <w:proofErr w:type="gramEnd"/>
      <w:r w:rsidR="00F63C5E">
        <w:t xml:space="preserv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proofErr w:type="spellStart"/>
      <w:r w:rsidR="00F63C5E">
        <w:rPr>
          <w:rFonts w:hint="eastAsia"/>
        </w:rPr>
        <w:t>UMi</w:t>
      </w:r>
      <w:proofErr w:type="spellEnd"/>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w:t>
      </w:r>
      <w:proofErr w:type="gramStart"/>
      <w:r w:rsidR="000058B2">
        <w:rPr>
          <w:rFonts w:cstheme="minorHAnsi"/>
        </w:rPr>
        <w:t>fast fading</w:t>
      </w:r>
      <w:proofErr w:type="gramEnd"/>
      <w:r w:rsidR="000058B2">
        <w:rPr>
          <w:rFonts w:cstheme="minorHAnsi"/>
        </w:rPr>
        <w:t xml:space="preserve"> channel parameters of </w:t>
      </w:r>
      <w:proofErr w:type="spellStart"/>
      <w:r w:rsidR="000058B2" w:rsidRPr="001515E1">
        <w:rPr>
          <w:rFonts w:cs="Times"/>
          <w:bCs/>
          <w:iCs/>
          <w:szCs w:val="20"/>
        </w:rPr>
        <w:t>InH</w:t>
      </w:r>
      <w:proofErr w:type="spellEnd"/>
      <w:r w:rsidR="000058B2" w:rsidRPr="001515E1">
        <w:rPr>
          <w:rFonts w:cs="Times"/>
          <w:bCs/>
          <w:iCs/>
          <w:szCs w:val="20"/>
        </w:rPr>
        <w:t>-Office</w:t>
      </w:r>
      <w:r w:rsidR="000058B2">
        <w:rPr>
          <w:rFonts w:cs="Times"/>
          <w:bCs/>
          <w:iCs/>
          <w:szCs w:val="20"/>
        </w:rPr>
        <w:t>/</w:t>
      </w:r>
      <w:proofErr w:type="spellStart"/>
      <w:r w:rsidR="000058B2">
        <w:rPr>
          <w:rFonts w:cs="Times"/>
          <w:bCs/>
          <w:iCs/>
          <w:szCs w:val="20"/>
        </w:rPr>
        <w:t>InF</w:t>
      </w:r>
      <w:proofErr w:type="spellEnd"/>
      <w:r w:rsidR="000058B2">
        <w:rPr>
          <w:rFonts w:cs="Times"/>
          <w:bCs/>
          <w:iCs/>
          <w:szCs w:val="20"/>
        </w:rPr>
        <w:t xml:space="preserve"> in TR38.901</w:t>
      </w:r>
      <w:r w:rsidR="000058B2">
        <w:rPr>
          <w:rFonts w:cstheme="minorHAnsi"/>
        </w:rPr>
        <w:t xml:space="preserve">. To be clear, we can simply use the NLOS fast fading channel parameters of </w:t>
      </w:r>
      <w:proofErr w:type="spellStart"/>
      <w:r w:rsidR="000058B2" w:rsidRPr="001515E1">
        <w:rPr>
          <w:rFonts w:cs="Times"/>
          <w:bCs/>
          <w:iCs/>
          <w:szCs w:val="20"/>
        </w:rPr>
        <w:t>InH</w:t>
      </w:r>
      <w:proofErr w:type="spellEnd"/>
      <w:r w:rsidR="000058B2" w:rsidRPr="001515E1">
        <w:rPr>
          <w:rFonts w:cs="Times"/>
          <w:bCs/>
          <w:iCs/>
          <w:szCs w:val="20"/>
        </w:rPr>
        <w:t>-Office</w:t>
      </w:r>
      <w:r w:rsidR="000058B2">
        <w:rPr>
          <w:rFonts w:cs="Times"/>
          <w:bCs/>
          <w:iCs/>
          <w:szCs w:val="20"/>
        </w:rPr>
        <w:t>/</w:t>
      </w:r>
      <w:proofErr w:type="spellStart"/>
      <w:r w:rsidR="000058B2">
        <w:rPr>
          <w:rFonts w:cs="Times"/>
          <w:bCs/>
          <w:iCs/>
          <w:szCs w:val="20"/>
        </w:rPr>
        <w:t>InF</w:t>
      </w:r>
      <w:proofErr w:type="spellEnd"/>
      <w:r w:rsidR="000058B2">
        <w:rPr>
          <w:rFonts w:cs="Times"/>
          <w:bCs/>
          <w:iCs/>
          <w:szCs w:val="20"/>
        </w:rPr>
        <w:t xml:space="preserve">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proofErr w:type="spellStart"/>
      <w:r w:rsidR="00937193" w:rsidRPr="00937193">
        <w:rPr>
          <w:rFonts w:cstheme="minorHAnsi"/>
        </w:rPr>
        <w:t>InH</w:t>
      </w:r>
      <w:proofErr w:type="spellEnd"/>
      <w:r w:rsidR="00937193" w:rsidRPr="00937193">
        <w:rPr>
          <w:rFonts w:cstheme="minorHAnsi"/>
        </w:rPr>
        <w:t xml:space="preserve">-Office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Heading3"/>
      </w:pPr>
      <w:r>
        <w:t>1st Round Proposals</w:t>
      </w:r>
    </w:p>
    <w:p w14:paraId="134F3CBA" w14:textId="3C99740F" w:rsidR="000C0B47" w:rsidRDefault="00260FBD">
      <w:pPr>
        <w:pStyle w:val="Heading4"/>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lastRenderedPageBreak/>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proofErr w:type="spellStart"/>
            <w:r w:rsidRPr="009A7159">
              <w:rPr>
                <w:rFonts w:cs="Times"/>
                <w:szCs w:val="20"/>
              </w:rPr>
              <w:t>UMi</w:t>
            </w:r>
            <w:proofErr w:type="spellEnd"/>
            <w:r w:rsidRPr="009A7159">
              <w:rPr>
                <w:rFonts w:cs="Times"/>
                <w:szCs w:val="20"/>
              </w:rPr>
              <w:t>-Street canyon in TR 38.901 (</w:t>
            </w:r>
            <w:proofErr w:type="spellStart"/>
            <w:r w:rsidRPr="009A7159">
              <w:rPr>
                <w:rFonts w:cs="Times"/>
                <w:szCs w:val="20"/>
              </w:rPr>
              <w:t>h</w:t>
            </w:r>
            <w:r w:rsidRPr="009A7159">
              <w:rPr>
                <w:rFonts w:cs="Times"/>
                <w:szCs w:val="20"/>
                <w:vertAlign w:val="subscript"/>
              </w:rPr>
              <w:t>BS</w:t>
            </w:r>
            <w:proofErr w:type="spellEnd"/>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 xml:space="preserve">For Indoor office layer: </w:t>
            </w:r>
            <w:proofErr w:type="spellStart"/>
            <w:r w:rsidRPr="00520178">
              <w:rPr>
                <w:rFonts w:cs="Times"/>
                <w:bCs/>
                <w:iCs/>
                <w:szCs w:val="20"/>
              </w:rPr>
              <w:t>InH</w:t>
            </w:r>
            <w:proofErr w:type="spellEnd"/>
            <w:r w:rsidRPr="00520178">
              <w:rPr>
                <w:rFonts w:cs="Times"/>
                <w:bCs/>
                <w:iCs/>
                <w:szCs w:val="20"/>
              </w:rPr>
              <w:t>-Office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 xml:space="preserve">For Indoor factory layer: </w:t>
            </w:r>
            <w:proofErr w:type="spellStart"/>
            <w:r w:rsidRPr="00520178">
              <w:rPr>
                <w:rFonts w:cs="Times"/>
                <w:bCs/>
                <w:iCs/>
                <w:szCs w:val="20"/>
              </w:rPr>
              <w:t>InF</w:t>
            </w:r>
            <w:proofErr w:type="spellEnd"/>
            <w:r w:rsidRPr="00520178">
              <w:rPr>
                <w:rFonts w:cs="Times"/>
                <w:bCs/>
                <w:iCs/>
                <w:szCs w:val="20"/>
              </w:rPr>
              <w:t xml:space="preserve">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proofErr w:type="spellStart"/>
            <w:r w:rsidRPr="009A7159">
              <w:rPr>
                <w:rFonts w:cs="Times"/>
                <w:szCs w:val="20"/>
              </w:rPr>
              <w:t>UMi</w:t>
            </w:r>
            <w:proofErr w:type="spellEnd"/>
            <w:r w:rsidRPr="009A7159">
              <w:rPr>
                <w:rFonts w:cs="Times"/>
                <w:szCs w:val="20"/>
              </w:rPr>
              <w:t>-Street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w:t>
            </w:r>
            <w:proofErr w:type="spellStart"/>
            <w:r w:rsidRPr="00520178">
              <w:rPr>
                <w:rFonts w:cs="Times"/>
                <w:bCs/>
                <w:iCs/>
                <w:szCs w:val="20"/>
              </w:rPr>
              <w:t>InH</w:t>
            </w:r>
            <w:proofErr w:type="spellEnd"/>
            <w:r w:rsidRPr="00520178">
              <w:rPr>
                <w:rFonts w:cs="Times"/>
                <w:bCs/>
                <w:iCs/>
                <w:szCs w:val="20"/>
              </w:rPr>
              <w:t xml:space="preserve">-Office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w:t>
            </w:r>
            <w:proofErr w:type="spellStart"/>
            <w:r w:rsidRPr="00520178">
              <w:rPr>
                <w:rFonts w:cs="Times"/>
                <w:bCs/>
                <w:iCs/>
                <w:szCs w:val="20"/>
              </w:rPr>
              <w:t>InF</w:t>
            </w:r>
            <w:proofErr w:type="spellEnd"/>
            <w:r w:rsidRPr="00520178">
              <w:rPr>
                <w:rFonts w:cs="Times"/>
                <w:bCs/>
                <w:iCs/>
                <w:szCs w:val="20"/>
              </w:rPr>
              <w:t xml:space="preserv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proofErr w:type="spellStart"/>
            <w:r>
              <w:rPr>
                <w:rFonts w:hint="eastAsia"/>
                <w:szCs w:val="21"/>
              </w:rPr>
              <w:t>UMi</w:t>
            </w:r>
            <w:proofErr w:type="spellEnd"/>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lastRenderedPageBreak/>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rPr>
                <w:bCs/>
              </w:rPr>
            </w:pPr>
            <w:r>
              <w:rPr>
                <w:bCs/>
              </w:rPr>
              <w:t>Nokia/NSB</w:t>
            </w:r>
          </w:p>
        </w:tc>
        <w:tc>
          <w:tcPr>
            <w:tcW w:w="8407" w:type="dxa"/>
            <w:vAlign w:val="center"/>
          </w:tcPr>
          <w:p w14:paraId="4AE933E7" w14:textId="2338A41B" w:rsidR="00743D1F" w:rsidRDefault="00743D1F" w:rsidP="00CE233B">
            <w:pPr>
              <w:spacing w:line="240" w:lineRule="auto"/>
              <w:rPr>
                <w:bCs/>
              </w:rPr>
            </w:pPr>
            <w:r>
              <w:rPr>
                <w:bCs/>
              </w:rPr>
              <w:t>OK</w:t>
            </w:r>
          </w:p>
        </w:tc>
      </w:tr>
      <w:tr w:rsidR="00E76CD3" w14:paraId="26A29457" w14:textId="77777777" w:rsidTr="00E76CD3">
        <w:tc>
          <w:tcPr>
            <w:tcW w:w="1555" w:type="dxa"/>
          </w:tcPr>
          <w:p w14:paraId="1EBD5F43" w14:textId="77777777" w:rsidR="00E76CD3" w:rsidRDefault="00E76CD3" w:rsidP="00207292">
            <w:pPr>
              <w:spacing w:line="240" w:lineRule="auto"/>
              <w:rPr>
                <w:bCs/>
              </w:rPr>
            </w:pPr>
            <w:r>
              <w:rPr>
                <w:bCs/>
              </w:rPr>
              <w:t>Sony</w:t>
            </w:r>
          </w:p>
        </w:tc>
        <w:tc>
          <w:tcPr>
            <w:tcW w:w="8407" w:type="dxa"/>
          </w:tcPr>
          <w:p w14:paraId="61FC49A8" w14:textId="77777777" w:rsidR="00E76CD3" w:rsidRDefault="00E76CD3" w:rsidP="00207292">
            <w:pPr>
              <w:spacing w:line="240" w:lineRule="auto"/>
              <w:rPr>
                <w:bCs/>
              </w:rPr>
            </w:pPr>
            <w:r>
              <w:rPr>
                <w:bCs/>
              </w:rPr>
              <w:t>Support.</w:t>
            </w:r>
          </w:p>
        </w:tc>
      </w:tr>
      <w:tr w:rsidR="00D657D5" w14:paraId="57841697" w14:textId="77777777" w:rsidTr="00E76CD3">
        <w:tc>
          <w:tcPr>
            <w:tcW w:w="1555" w:type="dxa"/>
          </w:tcPr>
          <w:p w14:paraId="117301E6" w14:textId="6447663A" w:rsidR="00D657D5" w:rsidRDefault="00D657D5" w:rsidP="00207292">
            <w:pPr>
              <w:spacing w:line="240" w:lineRule="auto"/>
              <w:rPr>
                <w:bCs/>
              </w:rPr>
            </w:pPr>
            <w:r>
              <w:rPr>
                <w:bCs/>
              </w:rPr>
              <w:t>QC</w:t>
            </w:r>
          </w:p>
        </w:tc>
        <w:tc>
          <w:tcPr>
            <w:tcW w:w="8407" w:type="dxa"/>
          </w:tcPr>
          <w:p w14:paraId="041C94C6" w14:textId="0ABFEC44" w:rsidR="00D657D5" w:rsidRDefault="00D657D5" w:rsidP="00207292">
            <w:pPr>
              <w:spacing w:line="240" w:lineRule="auto"/>
              <w:rPr>
                <w:bCs/>
              </w:rPr>
            </w:pPr>
            <w:r>
              <w:rPr>
                <w:bCs/>
              </w:rPr>
              <w:t>Fine</w:t>
            </w:r>
          </w:p>
        </w:tc>
      </w:tr>
    </w:tbl>
    <w:p w14:paraId="4E141E41" w14:textId="77777777" w:rsidR="000C0B47" w:rsidRDefault="000C0B47">
      <w:pPr>
        <w:spacing w:after="120"/>
      </w:pPr>
    </w:p>
    <w:p w14:paraId="6E752465" w14:textId="66062682" w:rsidR="000C0B47" w:rsidRDefault="00260FBD">
      <w:pPr>
        <w:pStyle w:val="Heading2"/>
      </w:pPr>
      <w:r>
        <w:t>Issue#2-</w:t>
      </w:r>
      <w:r w:rsidR="00BD6D4A">
        <w:t>6</w:t>
      </w:r>
      <w:r>
        <w:t>: Others</w:t>
      </w:r>
    </w:p>
    <w:p w14:paraId="1F021840"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proofErr w:type="spellStart"/>
            <w:r w:rsidRPr="00777C20">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xml:space="preserve">. Scenarios on </w:t>
            </w:r>
            <w:proofErr w:type="spellStart"/>
            <w:r w:rsidRPr="00777C20">
              <w:rPr>
                <w:rFonts w:cs="Arial"/>
                <w:i/>
                <w:iCs/>
              </w:rPr>
              <w:t>subband</w:t>
            </w:r>
            <w:proofErr w:type="spellEnd"/>
            <w:r w:rsidRPr="00777C20">
              <w:rPr>
                <w:rFonts w:cs="Arial"/>
                <w:i/>
                <w:iCs/>
              </w:rPr>
              <w:t xml:space="preserve"> non-overlapping (as for inter-</w:t>
            </w:r>
            <w:proofErr w:type="spellStart"/>
            <w:r w:rsidRPr="00777C20">
              <w:rPr>
                <w:rFonts w:cs="Arial"/>
                <w:i/>
                <w:iCs/>
              </w:rPr>
              <w:t>subband</w:t>
            </w:r>
            <w:proofErr w:type="spellEnd"/>
            <w:r w:rsidRPr="00777C20">
              <w:rPr>
                <w:rFonts w:cs="Arial"/>
                <w:i/>
                <w:iCs/>
              </w:rPr>
              <w:t xml:space="preserve"> CLI), </w:t>
            </w:r>
            <w:proofErr w:type="spellStart"/>
            <w:r w:rsidRPr="00777C20">
              <w:rPr>
                <w:rFonts w:cs="Arial"/>
                <w:i/>
                <w:iCs/>
              </w:rPr>
              <w:t>subband</w:t>
            </w:r>
            <w:proofErr w:type="spellEnd"/>
            <w:r w:rsidRPr="00777C20">
              <w:rPr>
                <w:rFonts w:cs="Arial"/>
                <w:i/>
                <w:iCs/>
              </w:rPr>
              <w:t xml:space="preserve"> partial overlapping and </w:t>
            </w:r>
            <w:proofErr w:type="spellStart"/>
            <w:r w:rsidRPr="00777C20">
              <w:rPr>
                <w:rFonts w:cs="Arial"/>
                <w:i/>
                <w:iCs/>
              </w:rPr>
              <w:t>subband</w:t>
            </w:r>
            <w:proofErr w:type="spellEnd"/>
            <w:r w:rsidRPr="00777C20">
              <w:rPr>
                <w:rFonts w:cs="Arial"/>
                <w:i/>
                <w:iCs/>
              </w:rPr>
              <w:t xml:space="preserve"> overlapping (as for intra-</w:t>
            </w:r>
            <w:proofErr w:type="spellStart"/>
            <w:r w:rsidRPr="00777C20">
              <w:rPr>
                <w:rFonts w:cs="Arial"/>
                <w:i/>
                <w:iCs/>
              </w:rPr>
              <w:t>subband</w:t>
            </w:r>
            <w:proofErr w:type="spellEnd"/>
            <w:r w:rsidRPr="00777C20">
              <w:rPr>
                <w:rFonts w:cs="Arial"/>
                <w:i/>
                <w:iCs/>
              </w:rPr>
              <w:t xml:space="preserve">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w:t>
            </w:r>
            <w:proofErr w:type="spellStart"/>
            <w:r w:rsidRPr="00777C20">
              <w:rPr>
                <w:rFonts w:cs="Arial"/>
                <w:i/>
                <w:iCs/>
              </w:rPr>
              <w:t>subband</w:t>
            </w:r>
            <w:proofErr w:type="spellEnd"/>
            <w:r w:rsidRPr="00777C20">
              <w:rPr>
                <w:rFonts w:cs="Arial"/>
                <w:i/>
                <w:iCs/>
              </w:rPr>
              <w:t xml:space="preserve"> non-overlapping scenario based on inter-</w:t>
            </w:r>
            <w:proofErr w:type="spellStart"/>
            <w:r w:rsidRPr="00777C20">
              <w:rPr>
                <w:rFonts w:cs="Arial"/>
                <w:i/>
                <w:iCs/>
              </w:rPr>
              <w:t>subband</w:t>
            </w:r>
            <w:proofErr w:type="spellEnd"/>
            <w:r w:rsidRPr="00777C20">
              <w:rPr>
                <w:rFonts w:cs="Arial"/>
                <w:i/>
                <w:iCs/>
              </w:rPr>
              <w:t xml:space="preserve"> CLI, followed by </w:t>
            </w:r>
            <w:proofErr w:type="spellStart"/>
            <w:r w:rsidRPr="00777C20">
              <w:rPr>
                <w:rFonts w:cs="Arial"/>
                <w:i/>
                <w:iCs/>
              </w:rPr>
              <w:t>subband</w:t>
            </w:r>
            <w:proofErr w:type="spellEnd"/>
            <w:r w:rsidRPr="00777C20">
              <w:rPr>
                <w:rFonts w:cs="Arial"/>
                <w:i/>
                <w:iCs/>
              </w:rPr>
              <w:t xml:space="preserve"> partial overlapping and </w:t>
            </w:r>
            <w:proofErr w:type="spellStart"/>
            <w:r w:rsidRPr="00777C20">
              <w:rPr>
                <w:rFonts w:cs="Arial"/>
                <w:i/>
                <w:iCs/>
              </w:rPr>
              <w:t>subband</w:t>
            </w:r>
            <w:proofErr w:type="spellEnd"/>
            <w:r w:rsidRPr="00777C20">
              <w:rPr>
                <w:rFonts w:cs="Arial"/>
                <w:i/>
                <w:iCs/>
              </w:rPr>
              <w:t xml:space="preserve"> overlapping scenarios based on intra-</w:t>
            </w:r>
            <w:proofErr w:type="spellStart"/>
            <w:r w:rsidRPr="00777C20">
              <w:rPr>
                <w:rFonts w:cs="Arial"/>
                <w:i/>
                <w:iCs/>
              </w:rPr>
              <w:t>subband</w:t>
            </w:r>
            <w:proofErr w:type="spellEnd"/>
            <w:r w:rsidRPr="00777C20">
              <w:rPr>
                <w:rFonts w:cs="Arial"/>
                <w:i/>
                <w:iCs/>
              </w:rPr>
              <w:t xml:space="preserve">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w:t>
            </w:r>
            <w:proofErr w:type="spellStart"/>
            <w:r w:rsidRPr="00EB421B">
              <w:rPr>
                <w:rFonts w:asciiTheme="minorHAnsi" w:hAnsiTheme="minorHAnsi" w:cstheme="minorHAnsi"/>
              </w:rPr>
              <w:t>TxRUs</w:t>
            </w:r>
            <w:proofErr w:type="spellEnd"/>
            <w:r w:rsidRPr="00EB421B">
              <w:rPr>
                <w:rFonts w:asciiTheme="minorHAnsi" w:hAnsiTheme="minorHAnsi" w:cstheme="minorHAnsi"/>
              </w:rPr>
              <w:t xml:space="preserve">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Heading1"/>
      </w:pPr>
      <w:r>
        <w:lastRenderedPageBreak/>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Heading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Caption"/>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7"/>
              <w:gridCol w:w="2722"/>
              <w:gridCol w:w="2905"/>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 xml:space="preserve">SBFD </w:t>
                  </w:r>
                  <w:proofErr w:type="spellStart"/>
                  <w:r w:rsidRPr="000455FD">
                    <w:rPr>
                      <w:rFonts w:cstheme="minorHAnsi"/>
                    </w:rPr>
                    <w:t>subband</w:t>
                  </w:r>
                  <w:proofErr w:type="spellEnd"/>
                  <w:r w:rsidRPr="000455FD">
                    <w:rPr>
                      <w:rFonts w:cstheme="minorHAnsi"/>
                    </w:rPr>
                    <w:t xml:space="preserve">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 xml:space="preserve">Target data rates for </w:t>
                  </w:r>
                  <w:proofErr w:type="spellStart"/>
                  <w:r w:rsidRPr="000455FD">
                    <w:rPr>
                      <w:rFonts w:cstheme="minorHAnsi"/>
                    </w:rPr>
                    <w:t>eMBB</w:t>
                  </w:r>
                  <w:proofErr w:type="spellEnd"/>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 xml:space="preserve">Pathloss model (select from </w:t>
                  </w:r>
                  <w:proofErr w:type="spellStart"/>
                  <w:r w:rsidRPr="000455FD">
                    <w:rPr>
                      <w:rFonts w:cstheme="minorHAnsi"/>
                    </w:rPr>
                    <w:t>LoS</w:t>
                  </w:r>
                  <w:proofErr w:type="spellEnd"/>
                  <w:r w:rsidRPr="000455FD">
                    <w:rPr>
                      <w:rFonts w:cstheme="minorHAnsi"/>
                    </w:rPr>
                    <w:t xml:space="preserve"> or </w:t>
                  </w:r>
                  <w:proofErr w:type="spellStart"/>
                  <w:r w:rsidRPr="000455FD">
                    <w:rPr>
                      <w:rFonts w:cstheme="minorHAnsi"/>
                    </w:rPr>
                    <w:t>NLoS</w:t>
                  </w:r>
                  <w:proofErr w:type="spellEnd"/>
                  <w:r w:rsidRPr="000455FD">
                    <w:rPr>
                      <w:rFonts w:cstheme="minorHAnsi"/>
                    </w:rPr>
                    <w:t>)</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 xml:space="preserve">Urban: </w:t>
                  </w:r>
                  <w:proofErr w:type="spellStart"/>
                  <w:r w:rsidRPr="000455FD">
                    <w:rPr>
                      <w:rFonts w:cstheme="minorHAnsi"/>
                    </w:rPr>
                    <w:t>NLoS</w:t>
                  </w:r>
                  <w:proofErr w:type="spellEnd"/>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DengXian"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lastRenderedPageBreak/>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w:t>
                  </w:r>
                  <w:proofErr w:type="spellStart"/>
                  <w:proofErr w:type="gramStart"/>
                  <w:r w:rsidRPr="000455FD">
                    <w:rPr>
                      <w:rFonts w:cstheme="minorHAnsi"/>
                    </w:rPr>
                    <w:t>M,N</w:t>
                  </w:r>
                  <w:proofErr w:type="gramEnd"/>
                  <w:r w:rsidRPr="000455FD">
                    <w:rPr>
                      <w:rFonts w:cstheme="minorHAnsi"/>
                    </w:rPr>
                    <w:t>,P,Mg,Ng</w:t>
                  </w:r>
                  <w:proofErr w:type="spellEnd"/>
                  <w:r w:rsidRPr="000455FD">
                    <w:rPr>
                      <w:rFonts w:cstheme="minorHAnsi"/>
                    </w:rPr>
                    <w:t>)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w:t>
                  </w:r>
                  <w:proofErr w:type="spellStart"/>
                  <w:proofErr w:type="gramStart"/>
                  <w:r w:rsidRPr="000455FD">
                    <w:rPr>
                      <w:rFonts w:cstheme="minorHAnsi"/>
                    </w:rPr>
                    <w:t>M,N</w:t>
                  </w:r>
                  <w:proofErr w:type="gramEnd"/>
                  <w:r w:rsidRPr="000455FD">
                    <w:rPr>
                      <w:rFonts w:cstheme="minorHAnsi"/>
                    </w:rPr>
                    <w:t>,P,Mg,Ng</w:t>
                  </w:r>
                  <w:proofErr w:type="spellEnd"/>
                  <w:r w:rsidRPr="000455FD">
                    <w:rPr>
                      <w:rFonts w:cstheme="minorHAnsi"/>
                    </w:rPr>
                    <w:t>)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 xml:space="preserve">Number of </w:t>
                  </w:r>
                  <w:proofErr w:type="spellStart"/>
                  <w:r w:rsidRPr="000455FD">
                    <w:rPr>
                      <w:rFonts w:cstheme="minorHAnsi"/>
                    </w:rPr>
                    <w:t>TxRUs</w:t>
                  </w:r>
                  <w:proofErr w:type="spellEnd"/>
                  <w:r w:rsidRPr="000455FD">
                    <w:rPr>
                      <w:rFonts w:cstheme="minorHAnsi"/>
                    </w:rPr>
                    <w:t xml:space="preserve">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architectures to study: 32TxRUs per panel, (</w:t>
                  </w:r>
                  <w:proofErr w:type="spellStart"/>
                  <w:proofErr w:type="gramStart"/>
                  <w:r w:rsidRPr="000455FD">
                    <w:rPr>
                      <w:rFonts w:cstheme="minorHAnsi"/>
                    </w:rPr>
                    <w:t>Mp,Np</w:t>
                  </w:r>
                  <w:proofErr w:type="spellEnd"/>
                  <w:proofErr w:type="gramEnd"/>
                  <w:r w:rsidRPr="000455FD">
                    <w:rPr>
                      <w:rFonts w:cstheme="minorHAnsi"/>
                    </w:rPr>
                    <w:t>)=(2,8)</w:t>
                  </w:r>
                </w:p>
                <w:p w14:paraId="153D687E"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w:t>
                  </w:r>
                  <w:proofErr w:type="spellStart"/>
                  <w:r w:rsidRPr="000455FD">
                    <w:rPr>
                      <w:rFonts w:cstheme="minorHAnsi"/>
                    </w:rPr>
                    <w:t>gNB</w:t>
                  </w:r>
                  <w:proofErr w:type="spellEnd"/>
                  <w:r w:rsidRPr="000455FD">
                    <w:rPr>
                      <w:rFonts w:cstheme="minorHAnsi"/>
                    </w:rPr>
                    <w:t xml:space="preserve">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w:t>
                  </w:r>
                  <w:proofErr w:type="spellStart"/>
                  <w:r w:rsidRPr="000455FD">
                    <w:rPr>
                      <w:rFonts w:cstheme="minorHAnsi"/>
                    </w:rPr>
                    <w:t>gNB</w:t>
                  </w:r>
                  <w:proofErr w:type="spellEnd"/>
                  <w:r w:rsidRPr="000455FD">
                    <w:rPr>
                      <w:rFonts w:cstheme="minorHAnsi"/>
                    </w:rPr>
                    <w:t xml:space="preserve">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architectures to study: 2TxRUs per panel</w:t>
                  </w:r>
                </w:p>
                <w:p w14:paraId="06F7CF2E" w14:textId="77777777" w:rsidR="00F56008" w:rsidRPr="000455FD" w:rsidRDefault="00F56008" w:rsidP="00F56008">
                  <w:pPr>
                    <w:rPr>
                      <w:rFonts w:cstheme="minorHAnsi"/>
                    </w:rPr>
                  </w:pPr>
                  <w:proofErr w:type="spellStart"/>
                  <w:r w:rsidRPr="000455FD">
                    <w:rPr>
                      <w:rFonts w:cstheme="minorHAnsi"/>
                    </w:rPr>
                    <w:t>gNB</w:t>
                  </w:r>
                  <w:proofErr w:type="spellEnd"/>
                  <w:r w:rsidRPr="000455FD">
                    <w:rPr>
                      <w:rFonts w:cstheme="minorHAnsi"/>
                    </w:rPr>
                    <w:t xml:space="preserve"> modeling in LLS: </w:t>
                  </w:r>
                  <w:proofErr w:type="spellStart"/>
                  <w:r w:rsidRPr="000455FD">
                    <w:rPr>
                      <w:rFonts w:cstheme="minorHAnsi"/>
                    </w:rPr>
                    <w:t>gNB</w:t>
                  </w:r>
                  <w:proofErr w:type="spellEnd"/>
                  <w:r w:rsidRPr="000455FD">
                    <w:rPr>
                      <w:rFonts w:cstheme="minorHAnsi"/>
                    </w:rPr>
                    <w:t xml:space="preserve">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 xml:space="preserve">Same area &amp; same </w:t>
                  </w:r>
                  <w:proofErr w:type="spellStart"/>
                  <w:r w:rsidRPr="000455FD">
                    <w:rPr>
                      <w:rFonts w:cstheme="minorHAnsi"/>
                    </w:rPr>
                    <w:t>TxRUs</w:t>
                  </w:r>
                  <w:proofErr w:type="spellEnd"/>
                  <w:r w:rsidRPr="000455FD">
                    <w:rPr>
                      <w:rFonts w:cstheme="minorHAnsi"/>
                    </w:rPr>
                    <w:t xml:space="preserve">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 xml:space="preserve">10% </w:t>
                  </w:r>
                  <w:proofErr w:type="spellStart"/>
                  <w:r w:rsidRPr="000455FD">
                    <w:rPr>
                      <w:rFonts w:cstheme="minorHAnsi"/>
                    </w:rPr>
                    <w:t>iBLER</w:t>
                  </w:r>
                  <w:proofErr w:type="spellEnd"/>
                  <w:r w:rsidRPr="000455FD">
                    <w:rPr>
                      <w:rFonts w:cstheme="minorHAnsi"/>
                    </w:rPr>
                    <w:t>.</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w:t>
                  </w:r>
                  <w:proofErr w:type="spellStart"/>
                  <w:proofErr w:type="gramStart"/>
                  <w:r w:rsidRPr="000455FD">
                    <w:rPr>
                      <w:rFonts w:cstheme="minorHAnsi"/>
                    </w:rPr>
                    <w:t>M,N</w:t>
                  </w:r>
                  <w:proofErr w:type="gramEnd"/>
                  <w:r w:rsidRPr="000455FD">
                    <w:rPr>
                      <w:rFonts w:cstheme="minorHAnsi"/>
                    </w:rPr>
                    <w:t>,P,Mg,Ng</w:t>
                  </w:r>
                  <w:proofErr w:type="spellEnd"/>
                  <w:r w:rsidRPr="000455FD">
                    <w:rPr>
                      <w:rFonts w:cstheme="minorHAnsi"/>
                    </w:rPr>
                    <w:t>)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w:t>
                  </w:r>
                  <w:proofErr w:type="spellStart"/>
                  <w:proofErr w:type="gramStart"/>
                  <w:r w:rsidRPr="000455FD">
                    <w:rPr>
                      <w:rFonts w:cstheme="minorHAnsi"/>
                    </w:rPr>
                    <w:t>M,N</w:t>
                  </w:r>
                  <w:proofErr w:type="gramEnd"/>
                  <w:r w:rsidRPr="000455FD">
                    <w:rPr>
                      <w:rFonts w:cstheme="minorHAnsi"/>
                    </w:rPr>
                    <w:t>,P,Mg,Ng</w:t>
                  </w:r>
                  <w:proofErr w:type="spellEnd"/>
                  <w:r w:rsidRPr="000455FD">
                    <w:rPr>
                      <w:rFonts w:cstheme="minorHAnsi"/>
                    </w:rPr>
                    <w:t>)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 xml:space="preserve">Number of </w:t>
                  </w:r>
                  <w:proofErr w:type="spellStart"/>
                  <w:r w:rsidRPr="000455FD">
                    <w:rPr>
                      <w:rFonts w:cstheme="minorHAnsi"/>
                    </w:rPr>
                    <w:t>TxRUs</w:t>
                  </w:r>
                  <w:proofErr w:type="spellEnd"/>
                  <w:r w:rsidRPr="000455FD">
                    <w:rPr>
                      <w:rFonts w:cstheme="minorHAnsi"/>
                    </w:rPr>
                    <w:t xml:space="preserve">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w:t>
                  </w:r>
                  <w:proofErr w:type="spellStart"/>
                  <w:proofErr w:type="gramStart"/>
                  <w:r w:rsidRPr="000455FD">
                    <w:rPr>
                      <w:rFonts w:cstheme="minorHAnsi"/>
                    </w:rPr>
                    <w:t>Mp,Np</w:t>
                  </w:r>
                  <w:proofErr w:type="spellEnd"/>
                  <w:proofErr w:type="gramEnd"/>
                  <w:r w:rsidRPr="000455FD">
                    <w:rPr>
                      <w:rFonts w:cstheme="minorHAnsi"/>
                    </w:rPr>
                    <w:t>)=(1,1)</w:t>
                  </w:r>
                </w:p>
                <w:p w14:paraId="5BEE5D26"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lastRenderedPageBreak/>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lastRenderedPageBreak/>
                    <w:t>UE architectures to study: 2TxRUs per panel, (</w:t>
                  </w:r>
                  <w:proofErr w:type="spellStart"/>
                  <w:proofErr w:type="gramStart"/>
                  <w:r w:rsidRPr="000455FD">
                    <w:rPr>
                      <w:rFonts w:cstheme="minorHAnsi"/>
                    </w:rPr>
                    <w:t>Mp,Np</w:t>
                  </w:r>
                  <w:proofErr w:type="spellEnd"/>
                  <w:proofErr w:type="gramEnd"/>
                  <w:r w:rsidRPr="000455FD">
                    <w:rPr>
                      <w:rFonts w:cstheme="minorHAnsi"/>
                    </w:rPr>
                    <w:t>)=(1,1)</w:t>
                  </w:r>
                </w:p>
                <w:p w14:paraId="50409BCC"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lastRenderedPageBreak/>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lastRenderedPageBreak/>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 xml:space="preserve">TBS can be calculated based on </w:t>
                  </w:r>
                  <w:proofErr w:type="gramStart"/>
                  <w:r w:rsidRPr="000455FD">
                    <w:rPr>
                      <w:rFonts w:cstheme="minorHAnsi"/>
                    </w:rPr>
                    <w:t>e.g.</w:t>
                  </w:r>
                  <w:proofErr w:type="gramEnd"/>
                  <w:r w:rsidRPr="000455FD">
                    <w:rPr>
                      <w:rFonts w:cstheme="minorHAnsi"/>
                    </w:rPr>
                    <w:t xml:space="preserve">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w:t>
            </w:r>
            <w:r w:rsidRPr="000455FD">
              <w:rPr>
                <w:rFonts w:cstheme="minorHAnsi"/>
                <w:i/>
              </w:rPr>
              <w:lastRenderedPageBreak/>
              <w:t>towards the victim cell, as shown in Fig. 1.</w:t>
            </w:r>
          </w:p>
          <w:p w14:paraId="15D93505"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w:t>
            </w:r>
            <w:proofErr w:type="spellStart"/>
            <w:r w:rsidRPr="000455FD">
              <w:rPr>
                <w:rFonts w:cstheme="minorHAnsi"/>
                <w:i/>
              </w:rPr>
              <w:t>gNB-gNB</w:t>
            </w:r>
            <w:proofErr w:type="spellEnd"/>
            <w:r w:rsidRPr="000455FD">
              <w:rPr>
                <w:rFonts w:cstheme="minorHAnsi"/>
                <w:i/>
              </w:rPr>
              <w:t xml:space="preserve"> co-channel inter-</w:t>
            </w:r>
            <w:proofErr w:type="spellStart"/>
            <w:r w:rsidRPr="000455FD">
              <w:rPr>
                <w:rFonts w:cstheme="minorHAnsi"/>
                <w:i/>
              </w:rPr>
              <w:t>subband</w:t>
            </w:r>
            <w:proofErr w:type="spellEnd"/>
            <w:r w:rsidRPr="000455FD">
              <w:rPr>
                <w:rFonts w:cstheme="minorHAnsi"/>
                <w:i/>
              </w:rPr>
              <w:t xml:space="preserve"> CLI model in SLS is reused for LLS.</w:t>
            </w:r>
          </w:p>
          <w:p w14:paraId="37EB3BCE" w14:textId="1D93E0FB" w:rsidR="0072706B" w:rsidRPr="000455FD" w:rsidRDefault="00C82A74" w:rsidP="00611476">
            <w:pPr>
              <w:pStyle w:val="ListParagraph"/>
              <w:numPr>
                <w:ilvl w:val="0"/>
                <w:numId w:val="43"/>
              </w:numPr>
              <w:spacing w:line="240" w:lineRule="auto"/>
              <w:ind w:firstLineChars="0"/>
              <w:rPr>
                <w:rFonts w:cstheme="minorHAnsi"/>
              </w:rPr>
            </w:pPr>
            <w:r w:rsidRPr="000455FD">
              <w:rPr>
                <w:rFonts w:cstheme="minorHAnsi"/>
                <w:i/>
              </w:rPr>
              <w:t xml:space="preserve">For inter-site </w:t>
            </w:r>
            <w:proofErr w:type="spellStart"/>
            <w:r w:rsidRPr="000455FD">
              <w:rPr>
                <w:rFonts w:cstheme="minorHAnsi"/>
                <w:i/>
              </w:rPr>
              <w:t>gNB-gNB</w:t>
            </w:r>
            <w:proofErr w:type="spellEnd"/>
            <w:r w:rsidRPr="000455FD">
              <w:rPr>
                <w:rFonts w:cstheme="minorHAnsi"/>
                <w:i/>
              </w:rPr>
              <w:t xml:space="preserve"> co-channel inter-</w:t>
            </w:r>
            <w:proofErr w:type="spellStart"/>
            <w:r w:rsidRPr="000455FD">
              <w:rPr>
                <w:rFonts w:cstheme="minorHAnsi"/>
                <w:i/>
              </w:rPr>
              <w:t>subband</w:t>
            </w:r>
            <w:proofErr w:type="spellEnd"/>
            <w:r w:rsidRPr="000455FD">
              <w:rPr>
                <w:rFonts w:cstheme="minorHAnsi"/>
                <w:i/>
              </w:rPr>
              <w:t xml:space="preserve">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 xml:space="preserve">Fast fading channel modelling in LLS: CDL channel model defined in TS 38.901 can be used for </w:t>
            </w:r>
            <w:proofErr w:type="spellStart"/>
            <w:r w:rsidRPr="000455FD">
              <w:rPr>
                <w:rFonts w:cstheme="minorHAnsi"/>
                <w:i/>
              </w:rPr>
              <w:t>gNB-gNB</w:t>
            </w:r>
            <w:proofErr w:type="spellEnd"/>
            <w:r w:rsidRPr="000455FD">
              <w:rPr>
                <w:rFonts w:cstheme="minorHAnsi"/>
                <w:i/>
              </w:rPr>
              <w:t xml:space="preserve"> channel and </w:t>
            </w:r>
            <w:proofErr w:type="spellStart"/>
            <w:r w:rsidRPr="000455FD">
              <w:rPr>
                <w:rFonts w:cstheme="minorHAnsi"/>
                <w:i/>
              </w:rPr>
              <w:t>gNB</w:t>
            </w:r>
            <w:proofErr w:type="spellEnd"/>
            <w:r w:rsidRPr="000455FD">
              <w:rPr>
                <w:rFonts w:cstheme="minorHAnsi"/>
                <w:i/>
              </w:rPr>
              <w:t>-UE channel modelling.</w:t>
            </w:r>
          </w:p>
          <w:p w14:paraId="7A98B3BD" w14:textId="77777777" w:rsidR="00D83A48" w:rsidRPr="000455FD" w:rsidRDefault="00D83A48" w:rsidP="00611476">
            <w:pPr>
              <w:pStyle w:val="ListParagraph"/>
              <w:numPr>
                <w:ilvl w:val="0"/>
                <w:numId w:val="31"/>
              </w:numPr>
              <w:snapToGrid w:val="0"/>
              <w:spacing w:line="240" w:lineRule="auto"/>
              <w:ind w:left="840" w:firstLineChars="0"/>
              <w:rPr>
                <w:rFonts w:cstheme="minorHAnsi"/>
                <w:i/>
              </w:rPr>
            </w:pPr>
            <w:r w:rsidRPr="000455FD">
              <w:rPr>
                <w:rFonts w:cstheme="minorHAnsi"/>
                <w:i/>
              </w:rPr>
              <w:t xml:space="preserve">For </w:t>
            </w:r>
            <w:proofErr w:type="spellStart"/>
            <w:r w:rsidRPr="000455FD">
              <w:rPr>
                <w:rFonts w:cstheme="minorHAnsi"/>
                <w:i/>
              </w:rPr>
              <w:t>gNB-gNB</w:t>
            </w:r>
            <w:proofErr w:type="spellEnd"/>
            <w:r w:rsidRPr="000455FD">
              <w:rPr>
                <w:rFonts w:cstheme="minorHAnsi"/>
                <w:i/>
              </w:rPr>
              <w:t xml:space="preserve"> channel, the parameters of AOA, AOD, ZOA, and ZOD in the CDL channel model should be modified based on the topology in LLS.</w:t>
            </w:r>
          </w:p>
          <w:p w14:paraId="4F345212"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 xml:space="preserve">Large fading channel modelling in LLS: reuse the large fading channel models for </w:t>
            </w:r>
            <w:proofErr w:type="spellStart"/>
            <w:r w:rsidRPr="000455FD">
              <w:rPr>
                <w:rFonts w:cstheme="minorHAnsi"/>
                <w:i/>
              </w:rPr>
              <w:t>gNB-gNB</w:t>
            </w:r>
            <w:proofErr w:type="spellEnd"/>
            <w:r w:rsidRPr="000455FD">
              <w:rPr>
                <w:rFonts w:cstheme="minorHAnsi"/>
                <w:i/>
              </w:rPr>
              <w:t xml:space="preserve"> channel defined in SLS.</w:t>
            </w:r>
          </w:p>
          <w:p w14:paraId="253D527C" w14:textId="77777777" w:rsidR="00D83A48" w:rsidRPr="000455FD" w:rsidRDefault="00D83A48" w:rsidP="00611476">
            <w:pPr>
              <w:pStyle w:val="ListParagraph"/>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w:t>
            </w:r>
            <w:proofErr w:type="spellStart"/>
            <w:r w:rsidRPr="000455FD">
              <w:rPr>
                <w:rFonts w:eastAsiaTheme="minorEastAsia" w:cstheme="minorHAnsi"/>
                <w:b w:val="0"/>
                <w:i/>
              </w:rPr>
              <w:t>gNB</w:t>
            </w:r>
            <w:proofErr w:type="spellEnd"/>
            <w:r w:rsidRPr="000455FD">
              <w:rPr>
                <w:rFonts w:eastAsiaTheme="minorEastAsia" w:cstheme="minorHAnsi"/>
                <w:b w:val="0"/>
                <w:i/>
              </w:rPr>
              <w:t xml:space="preserve">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 xml:space="preserve">evaluation, the value of inter-site </w:t>
            </w:r>
            <w:proofErr w:type="spellStart"/>
            <w:r w:rsidRPr="000455FD">
              <w:rPr>
                <w:rFonts w:eastAsiaTheme="minorEastAsia" w:cstheme="minorHAnsi"/>
                <w:b w:val="0"/>
                <w:i/>
              </w:rPr>
              <w:t>gNB-gNB</w:t>
            </w:r>
            <w:proofErr w:type="spellEnd"/>
            <w:r w:rsidRPr="000455FD">
              <w:rPr>
                <w:rFonts w:eastAsiaTheme="minorEastAsia" w:cstheme="minorHAnsi"/>
                <w:b w:val="0"/>
                <w:i/>
              </w:rPr>
              <w:t xml:space="preserve"> co-channel inter-</w:t>
            </w:r>
            <w:proofErr w:type="spellStart"/>
            <w:r w:rsidRPr="000455FD">
              <w:rPr>
                <w:rFonts w:eastAsiaTheme="minorEastAsia" w:cstheme="minorHAnsi"/>
                <w:b w:val="0"/>
                <w:i/>
              </w:rPr>
              <w:t>subband</w:t>
            </w:r>
            <w:proofErr w:type="spellEnd"/>
            <w:r w:rsidRPr="000455FD">
              <w:rPr>
                <w:rFonts w:eastAsiaTheme="minorEastAsia" w:cstheme="minorHAnsi"/>
                <w:b w:val="0"/>
                <w:i/>
              </w:rPr>
              <w:t xml:space="preserve"> CLI power is determined based on the model agreed for SLS </w:t>
            </w:r>
            <w:proofErr w:type="gramStart"/>
            <w:r w:rsidRPr="000455FD">
              <w:rPr>
                <w:rFonts w:eastAsiaTheme="minorEastAsia" w:cstheme="minorHAnsi"/>
                <w:b w:val="0"/>
                <w:i/>
              </w:rPr>
              <w:t>taking into account</w:t>
            </w:r>
            <w:proofErr w:type="gramEnd"/>
            <w:r w:rsidRPr="000455FD">
              <w:rPr>
                <w:rFonts w:eastAsiaTheme="minorEastAsia" w:cstheme="minorHAnsi"/>
                <w:b w:val="0"/>
                <w:i/>
              </w:rPr>
              <w:t xml:space="preserve"> the locations of victim </w:t>
            </w:r>
            <w:proofErr w:type="spellStart"/>
            <w:r w:rsidRPr="000455FD">
              <w:rPr>
                <w:rFonts w:eastAsiaTheme="minorEastAsia" w:cstheme="minorHAnsi"/>
                <w:b w:val="0"/>
                <w:i/>
              </w:rPr>
              <w:t>gNB</w:t>
            </w:r>
            <w:proofErr w:type="spellEnd"/>
            <w:r w:rsidRPr="000455FD">
              <w:rPr>
                <w:rFonts w:eastAsiaTheme="minorEastAsia" w:cstheme="minorHAnsi"/>
                <w:b w:val="0"/>
                <w:i/>
              </w:rPr>
              <w:t xml:space="preserve"> and several aggressor </w:t>
            </w:r>
            <w:proofErr w:type="spellStart"/>
            <w:r w:rsidRPr="000455FD">
              <w:rPr>
                <w:rFonts w:eastAsiaTheme="minorEastAsia" w:cstheme="minorHAnsi"/>
                <w:b w:val="0"/>
                <w:i/>
              </w:rPr>
              <w:t>gNBs</w:t>
            </w:r>
            <w:proofErr w:type="spellEnd"/>
            <w:r w:rsidRPr="000455FD">
              <w:rPr>
                <w:rFonts w:eastAsiaTheme="minorEastAsia" w:cstheme="minorHAnsi"/>
                <w:b w:val="0"/>
                <w:i/>
              </w:rPr>
              <w:t xml:space="preserve">, and the </w:t>
            </w:r>
            <w:proofErr w:type="spellStart"/>
            <w:r w:rsidRPr="000455FD">
              <w:rPr>
                <w:rFonts w:eastAsiaTheme="minorEastAsia" w:cstheme="minorHAnsi"/>
                <w:b w:val="0"/>
                <w:i/>
              </w:rPr>
              <w:t>gNB-gNB</w:t>
            </w:r>
            <w:proofErr w:type="spellEnd"/>
            <w:r w:rsidRPr="000455FD">
              <w:rPr>
                <w:rFonts w:eastAsiaTheme="minorEastAsia" w:cstheme="minorHAnsi"/>
                <w:b w:val="0"/>
                <w:i/>
              </w:rPr>
              <w:t xml:space="preserve"> channel model.</w:t>
            </w:r>
          </w:p>
          <w:p w14:paraId="1C2C6067" w14:textId="77777777" w:rsidR="002A415F" w:rsidRPr="000455FD" w:rsidRDefault="002A415F" w:rsidP="00FE33B7">
            <w:pPr>
              <w:pStyle w:val="Proposal0"/>
              <w:widowControl/>
              <w:spacing w:after="0" w:line="240" w:lineRule="auto"/>
              <w:ind w:left="0" w:firstLine="0"/>
              <w:rPr>
                <w:rFonts w:eastAsia="SimSun"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w:t>
            </w:r>
            <w:proofErr w:type="spellStart"/>
            <w:r w:rsidRPr="000455FD">
              <w:rPr>
                <w:rFonts w:cstheme="minorHAnsi"/>
                <w:b w:val="0"/>
                <w:i/>
              </w:rPr>
              <w:t>gNB</w:t>
            </w:r>
            <w:proofErr w:type="spellEnd"/>
            <w:r w:rsidRPr="000455FD">
              <w:rPr>
                <w:rFonts w:cstheme="minorHAnsi"/>
                <w:b w:val="0"/>
                <w:i/>
              </w:rPr>
              <w:t xml:space="preserve">-UE interference for both a TDD system and a SBFD system as follows </w:t>
            </w:r>
          </w:p>
          <w:p w14:paraId="6D7B22D0" w14:textId="77777777" w:rsidR="002A415F" w:rsidRPr="000455FD" w:rsidRDefault="002A415F" w:rsidP="00611476">
            <w:pPr>
              <w:pStyle w:val="ListParagraph"/>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w:t>
            </w:r>
            <w:proofErr w:type="spellStart"/>
            <w:r w:rsidRPr="000455FD">
              <w:rPr>
                <w:rFonts w:cstheme="minorHAnsi"/>
                <w:i/>
                <w:vertAlign w:val="subscript"/>
              </w:rPr>
              <w:t>gNB</w:t>
            </w:r>
            <w:proofErr w:type="spellEnd"/>
            <w:r w:rsidRPr="000455FD">
              <w:rPr>
                <w:rFonts w:cstheme="minorHAnsi"/>
                <w:i/>
              </w:rPr>
              <w:t>, and I</w:t>
            </w:r>
            <w:r w:rsidRPr="000455FD">
              <w:rPr>
                <w:rFonts w:cstheme="minorHAnsi"/>
                <w:i/>
                <w:vertAlign w:val="subscript"/>
              </w:rPr>
              <w:t>UE-</w:t>
            </w:r>
            <w:proofErr w:type="spellStart"/>
            <w:r w:rsidRPr="000455FD">
              <w:rPr>
                <w:rFonts w:cstheme="minorHAnsi"/>
                <w:i/>
                <w:vertAlign w:val="subscript"/>
              </w:rPr>
              <w:t>gNB</w:t>
            </w:r>
            <w:proofErr w:type="spellEnd"/>
            <w:r w:rsidRPr="000455FD">
              <w:rPr>
                <w:rFonts w:cstheme="minorHAnsi"/>
                <w:i/>
              </w:rPr>
              <w:t xml:space="preserve"> is UE-</w:t>
            </w:r>
            <w:proofErr w:type="spellStart"/>
            <w:r w:rsidRPr="000455FD">
              <w:rPr>
                <w:rFonts w:cstheme="minorHAnsi"/>
                <w:i/>
              </w:rPr>
              <w:t>gNB</w:t>
            </w:r>
            <w:proofErr w:type="spellEnd"/>
            <w:r w:rsidRPr="000455FD">
              <w:rPr>
                <w:rFonts w:cstheme="minorHAnsi"/>
                <w:i/>
              </w:rPr>
              <w:t xml:space="preserve">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-sector-CLI</w:t>
            </w:r>
            <w:r w:rsidRPr="000455FD">
              <w:rPr>
                <w:rFonts w:cstheme="minorHAnsi"/>
                <w:b w:val="0"/>
                <w:i/>
              </w:rPr>
              <w:t xml:space="preserve"> +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w:t>
            </w:r>
            <w:proofErr w:type="spellStart"/>
            <w:r w:rsidRPr="000455FD">
              <w:rPr>
                <w:rFonts w:cstheme="minorHAnsi"/>
                <w:b w:val="0"/>
                <w:i/>
                <w:vertAlign w:val="subscript"/>
              </w:rPr>
              <w:t>gNB</w:t>
            </w:r>
            <w:proofErr w:type="spellEnd"/>
            <w:r w:rsidRPr="000455FD">
              <w:rPr>
                <w:rFonts w:cstheme="minorHAnsi"/>
                <w:b w:val="0"/>
                <w:i/>
                <w:vertAlign w:val="subscript"/>
              </w:rPr>
              <w:t xml:space="preserve">-CLI </w:t>
            </w:r>
            <w:r w:rsidRPr="000455FD">
              <w:rPr>
                <w:rFonts w:cstheme="minorHAnsi"/>
                <w:b w:val="0"/>
                <w:i/>
              </w:rPr>
              <w:t>+ I</w:t>
            </w:r>
            <w:r w:rsidRPr="000455FD">
              <w:rPr>
                <w:rFonts w:cstheme="minorHAnsi"/>
                <w:b w:val="0"/>
                <w:i/>
                <w:vertAlign w:val="subscript"/>
              </w:rPr>
              <w:t>UE-</w:t>
            </w:r>
            <w:proofErr w:type="spellStart"/>
            <w:r w:rsidRPr="000455FD">
              <w:rPr>
                <w:rFonts w:cstheme="minorHAnsi"/>
                <w:b w:val="0"/>
                <w:i/>
                <w:vertAlign w:val="subscript"/>
              </w:rPr>
              <w:t>gNB</w:t>
            </w:r>
            <w:proofErr w:type="spellEnd"/>
            <w:r w:rsidRPr="000455FD">
              <w:rPr>
                <w:rFonts w:cstheme="minorHAnsi"/>
                <w:b w:val="0"/>
                <w:i/>
              </w:rPr>
              <w:t>, I</w:t>
            </w:r>
            <w:r w:rsidRPr="000455FD">
              <w:rPr>
                <w:rFonts w:cstheme="minorHAnsi"/>
                <w:b w:val="0"/>
                <w:i/>
                <w:vertAlign w:val="subscript"/>
              </w:rPr>
              <w:t>SI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-sector-CLI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w:t>
            </w:r>
            <w:proofErr w:type="spellStart"/>
            <w:r w:rsidRPr="000455FD">
              <w:rPr>
                <w:rFonts w:cstheme="minorHAnsi"/>
                <w:b w:val="0"/>
                <w:i/>
                <w:vertAlign w:val="subscript"/>
              </w:rPr>
              <w:lastRenderedPageBreak/>
              <w:t>gNB</w:t>
            </w:r>
            <w:proofErr w:type="spellEnd"/>
            <w:r w:rsidRPr="000455FD">
              <w:rPr>
                <w:rFonts w:cstheme="minorHAnsi"/>
                <w:b w:val="0"/>
                <w:i/>
                <w:vertAlign w:val="subscript"/>
              </w:rPr>
              <w:t xml:space="preserve">-CLI </w:t>
            </w:r>
            <w:r w:rsidRPr="000455FD">
              <w:rPr>
                <w:rFonts w:cstheme="minorHAnsi"/>
                <w:b w:val="0"/>
                <w:i/>
              </w:rPr>
              <w:t>I</w:t>
            </w:r>
            <w:r w:rsidRPr="000455FD">
              <w:rPr>
                <w:rFonts w:cstheme="minorHAnsi"/>
                <w:b w:val="0"/>
                <w:i/>
                <w:vertAlign w:val="subscript"/>
              </w:rPr>
              <w:t>UE-</w:t>
            </w:r>
            <w:proofErr w:type="spellStart"/>
            <w:r w:rsidRPr="000455FD">
              <w:rPr>
                <w:rFonts w:cstheme="minorHAnsi"/>
                <w:b w:val="0"/>
                <w:i/>
                <w:vertAlign w:val="subscript"/>
              </w:rPr>
              <w:t>gNB</w:t>
            </w:r>
            <w:proofErr w:type="spellEnd"/>
            <w:r w:rsidRPr="000455FD">
              <w:rPr>
                <w:rFonts w:cstheme="minorHAnsi"/>
                <w:b w:val="0"/>
                <w:i/>
              </w:rPr>
              <w:t xml:space="preserve"> are self-interference inter-sector CLI, inter-</w:t>
            </w:r>
            <w:proofErr w:type="spellStart"/>
            <w:r w:rsidRPr="000455FD">
              <w:rPr>
                <w:rFonts w:cstheme="minorHAnsi"/>
                <w:b w:val="0"/>
                <w:i/>
              </w:rPr>
              <w:t>gNB</w:t>
            </w:r>
            <w:proofErr w:type="spellEnd"/>
            <w:r w:rsidRPr="000455FD">
              <w:rPr>
                <w:rFonts w:cstheme="minorHAnsi"/>
                <w:b w:val="0"/>
                <w:i/>
              </w:rPr>
              <w:t xml:space="preserve"> CLI and UE-</w:t>
            </w:r>
            <w:proofErr w:type="spellStart"/>
            <w:r w:rsidRPr="000455FD">
              <w:rPr>
                <w:rFonts w:cstheme="minorHAnsi"/>
                <w:b w:val="0"/>
                <w:i/>
              </w:rPr>
              <w:t>gNB</w:t>
            </w:r>
            <w:proofErr w:type="spellEnd"/>
            <w:r w:rsidRPr="000455FD">
              <w:rPr>
                <w:rFonts w:cstheme="minorHAnsi"/>
                <w:b w:val="0"/>
                <w:i/>
              </w:rPr>
              <w:t xml:space="preserve">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 xml:space="preserve">RAN1 considers RU of </w:t>
            </w:r>
            <w:proofErr w:type="spellStart"/>
            <w:r w:rsidRPr="000455FD">
              <w:rPr>
                <w:rFonts w:eastAsiaTheme="minorEastAsia" w:cstheme="minorHAnsi"/>
                <w:b w:val="0"/>
                <w:i/>
              </w:rPr>
              <w:t>gNB</w:t>
            </w:r>
            <w:proofErr w:type="spellEnd"/>
            <w:r w:rsidRPr="000455FD">
              <w:rPr>
                <w:rFonts w:eastAsiaTheme="minorEastAsia" w:cstheme="minorHAnsi"/>
                <w:b w:val="0"/>
                <w:i/>
              </w:rPr>
              <w:t xml:space="preserve">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3 with </w:t>
            </w:r>
            <w:proofErr w:type="gramStart"/>
            <w:r w:rsidRPr="000455FD">
              <w:rPr>
                <w:rFonts w:eastAsiaTheme="minorEastAsia" w:cstheme="minorHAnsi"/>
                <w:b w:val="0"/>
                <w:i/>
              </w:rPr>
              <w:t>22 bit</w:t>
            </w:r>
            <w:proofErr w:type="gramEnd"/>
            <w:r w:rsidRPr="000455FD">
              <w:rPr>
                <w:rFonts w:eastAsiaTheme="minorEastAsia" w:cstheme="minorHAnsi"/>
                <w:b w:val="0"/>
                <w:i/>
              </w:rPr>
              <w:t xml:space="preserve">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w:t>
            </w:r>
            <w:proofErr w:type="gramStart"/>
            <w:r w:rsidRPr="000455FD">
              <w:rPr>
                <w:rFonts w:eastAsiaTheme="minorEastAsia" w:cstheme="minorHAnsi"/>
                <w:b w:val="0"/>
                <w:i/>
              </w:rPr>
              <w:t>11 bit</w:t>
            </w:r>
            <w:proofErr w:type="gramEnd"/>
            <w:r w:rsidRPr="000455FD">
              <w:rPr>
                <w:rFonts w:eastAsiaTheme="minorEastAsia" w:cstheme="minorHAnsi"/>
                <w:b w:val="0"/>
                <w:i/>
              </w:rPr>
              <w:t xml:space="preserve">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rPr>
            </w:pPr>
            <w:bookmarkStart w:id="69"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rPr>
            </w:pPr>
            <w:r w:rsidRPr="000455FD">
              <w:rPr>
                <w:rFonts w:eastAsia="Times New Roman" w:cstheme="minorHAnsi"/>
                <w:b/>
                <w:iCs/>
              </w:rPr>
              <w:t xml:space="preserve">Same Antenna configuration and </w:t>
            </w:r>
            <w:proofErr w:type="spellStart"/>
            <w:r w:rsidRPr="000455FD">
              <w:rPr>
                <w:rFonts w:eastAsia="Times New Roman" w:cstheme="minorHAnsi"/>
                <w:b/>
                <w:iCs/>
              </w:rPr>
              <w:t>TxRUs</w:t>
            </w:r>
            <w:proofErr w:type="spellEnd"/>
            <w:r w:rsidRPr="000455FD">
              <w:rPr>
                <w:rFonts w:eastAsia="Times New Roman" w:cstheme="minorHAnsi"/>
                <w:b/>
                <w:iCs/>
              </w:rPr>
              <w:t xml:space="preserve"> as Option-2 in SLS</w:t>
            </w:r>
          </w:p>
          <w:bookmarkEnd w:id="69"/>
          <w:p w14:paraId="2EBEC4A8" w14:textId="08DD61FA" w:rsidR="001F0FEF" w:rsidRPr="000455FD" w:rsidRDefault="001F0FEF" w:rsidP="00D719DC">
            <w:pPr>
              <w:spacing w:line="240" w:lineRule="auto"/>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ListParagraph"/>
              <w:widowControl/>
              <w:numPr>
                <w:ilvl w:val="0"/>
                <w:numId w:val="64"/>
              </w:numPr>
              <w:spacing w:line="240" w:lineRule="auto"/>
              <w:ind w:firstLineChars="0"/>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ListParagraph"/>
              <w:widowControl/>
              <w:numPr>
                <w:ilvl w:val="0"/>
                <w:numId w:val="64"/>
              </w:numPr>
              <w:spacing w:line="240" w:lineRule="auto"/>
              <w:ind w:firstLineChars="0"/>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ListParagraph"/>
              <w:widowControl/>
              <w:numPr>
                <w:ilvl w:val="0"/>
                <w:numId w:val="65"/>
              </w:numPr>
              <w:spacing w:line="240" w:lineRule="auto"/>
              <w:ind w:firstLineChars="0"/>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ListParagraph"/>
              <w:widowControl/>
              <w:numPr>
                <w:ilvl w:val="0"/>
                <w:numId w:val="65"/>
              </w:numPr>
              <w:spacing w:line="240" w:lineRule="auto"/>
              <w:ind w:firstLineChars="0"/>
              <w:rPr>
                <w:rFonts w:cstheme="minorHAnsi"/>
                <w:b/>
                <w:iCs/>
              </w:rPr>
            </w:pPr>
            <w:r w:rsidRPr="000455FD">
              <w:rPr>
                <w:rFonts w:cstheme="minorHAnsi"/>
                <w:b/>
                <w:iCs/>
              </w:rPr>
              <w:t>For SBFD, five repetitions of the PUCCH with and without DMRS bundling are assumed.</w:t>
            </w:r>
          </w:p>
          <w:p w14:paraId="6572270C" w14:textId="4A5EC516" w:rsidR="005D3396" w:rsidRPr="00FB579A" w:rsidRDefault="001F0FEF" w:rsidP="00611476">
            <w:pPr>
              <w:pStyle w:val="ListParagraph"/>
              <w:widowControl/>
              <w:numPr>
                <w:ilvl w:val="0"/>
                <w:numId w:val="65"/>
              </w:numPr>
              <w:spacing w:line="240" w:lineRule="auto"/>
              <w:ind w:firstLineChars="0"/>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BodyText"/>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w:t>
            </w:r>
            <w:proofErr w:type="gramStart"/>
            <w:r w:rsidRPr="000455FD">
              <w:rPr>
                <w:rFonts w:asciiTheme="minorHAnsi" w:hAnsiTheme="minorHAnsi" w:cstheme="minorHAnsi"/>
                <w:b/>
              </w:rPr>
              <w:t>e.g.</w:t>
            </w:r>
            <w:proofErr w:type="gramEnd"/>
            <w:r w:rsidRPr="000455FD">
              <w:rPr>
                <w:rFonts w:asciiTheme="minorHAnsi" w:hAnsiTheme="minorHAnsi" w:cstheme="minorHAnsi"/>
                <w:b/>
              </w:rPr>
              <w:t xml:space="preserve">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BodyText"/>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proofErr w:type="spellStart"/>
            <w:r w:rsidRPr="000455FD">
              <w:rPr>
                <w:rFonts w:cstheme="minorHAnsi"/>
              </w:rPr>
              <w:t>xiaomi</w:t>
            </w:r>
            <w:proofErr w:type="spellEnd"/>
            <w:r w:rsidRPr="000455FD">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lastRenderedPageBreak/>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SBFD antenna configuration </w:t>
            </w:r>
            <w:proofErr w:type="gramStart"/>
            <w:r w:rsidRPr="000455FD">
              <w:rPr>
                <w:rFonts w:cstheme="minorHAnsi"/>
              </w:rPr>
              <w:t>option-1</w:t>
            </w:r>
            <w:proofErr w:type="gramEnd"/>
            <w:r w:rsidRPr="000455FD">
              <w:rPr>
                <w:rFonts w:cstheme="minorHAnsi"/>
              </w:rPr>
              <w:t>/3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4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 xml:space="preserve">MCL = Total transmit power – Receiver sensitivity + </w:t>
            </w:r>
            <w:proofErr w:type="spellStart"/>
            <w:r w:rsidRPr="000455FD">
              <w:rPr>
                <w:rFonts w:cstheme="minorHAnsi"/>
                <w:b/>
                <w:bCs/>
              </w:rPr>
              <w:t>gNB</w:t>
            </w:r>
            <w:proofErr w:type="spellEnd"/>
            <w:r w:rsidRPr="000455FD">
              <w:rPr>
                <w:rFonts w:cstheme="minorHAnsi"/>
                <w:b/>
                <w:bCs/>
              </w:rPr>
              <w:t xml:space="preserve"> antenna gain (component 2).</w:t>
            </w:r>
          </w:p>
          <w:p w14:paraId="6529F90C"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 xml:space="preserve">MIL = Total transmit power – Receiver sensitivity – Tx loss – Rx loss + </w:t>
            </w:r>
            <w:proofErr w:type="spellStart"/>
            <w:r w:rsidRPr="000455FD">
              <w:rPr>
                <w:rFonts w:cstheme="minorHAnsi"/>
                <w:b/>
                <w:bCs/>
              </w:rPr>
              <w:t>gNB</w:t>
            </w:r>
            <w:proofErr w:type="spellEnd"/>
            <w:r w:rsidRPr="000455FD">
              <w:rPr>
                <w:rFonts w:cstheme="minorHAnsi"/>
                <w:b/>
                <w:bCs/>
              </w:rPr>
              <w:t xml:space="preserve"> antenna gain (component 2 + 3 + 4) + UE antenna gain.</w:t>
            </w:r>
          </w:p>
          <w:p w14:paraId="1644367A"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rPr>
            </w:pPr>
            <w:r w:rsidRPr="000455FD">
              <w:rPr>
                <w:rFonts w:cstheme="minorHAnsi"/>
                <w:b/>
                <w:bCs/>
              </w:rPr>
              <w:t xml:space="preserve">Proposal 6:  When accounting for the Inter-site </w:t>
            </w:r>
            <w:proofErr w:type="spellStart"/>
            <w:r w:rsidRPr="000455FD">
              <w:rPr>
                <w:rFonts w:cstheme="minorHAnsi"/>
                <w:b/>
                <w:bCs/>
              </w:rPr>
              <w:t>gNB-gNB</w:t>
            </w:r>
            <w:proofErr w:type="spellEnd"/>
            <w:r w:rsidRPr="000455FD">
              <w:rPr>
                <w:rFonts w:cstheme="minorHAnsi"/>
                <w:b/>
                <w:bCs/>
              </w:rPr>
              <w:t xml:space="preserve"> co-channel inter-</w:t>
            </w:r>
            <w:proofErr w:type="spellStart"/>
            <w:r w:rsidRPr="000455FD">
              <w:rPr>
                <w:rFonts w:cstheme="minorHAnsi"/>
                <w:b/>
                <w:bCs/>
              </w:rPr>
              <w:t>subband</w:t>
            </w:r>
            <w:proofErr w:type="spellEnd"/>
            <w:r w:rsidRPr="000455FD">
              <w:rPr>
                <w:rFonts w:cstheme="minorHAnsi"/>
                <w:b/>
                <w:bCs/>
              </w:rPr>
              <w:t xml:space="preserve"> CLI in the LLS, Alt-1 is preferred (i.e., the value of the interference power is selected based on the INR distribution based on SLS statistics), where the INR is derived </w:t>
            </w:r>
            <w:r w:rsidRPr="000455FD">
              <w:rPr>
                <w:rFonts w:cstheme="minorHAnsi"/>
                <w:b/>
                <w:bCs/>
              </w:rPr>
              <w:lastRenderedPageBreak/>
              <w:t>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rPr>
            </w:pPr>
            <w:r w:rsidRPr="000455FD">
              <w:rPr>
                <w:rFonts w:cstheme="minorHAnsi"/>
                <w:b/>
                <w:bCs/>
              </w:rPr>
              <w:t xml:space="preserve">Proposal 7: For link level evaluation of PUSCH coverage performance, for case 4 (SBFD with PUSCH repetition type A and joint channel estimation) and 5 (SBFD with </w:t>
            </w:r>
            <w:proofErr w:type="spellStart"/>
            <w:r w:rsidRPr="000455FD">
              <w:rPr>
                <w:rFonts w:cstheme="minorHAnsi"/>
                <w:b/>
                <w:bCs/>
              </w:rPr>
              <w:t>TBoMS</w:t>
            </w:r>
            <w:proofErr w:type="spellEnd"/>
            <w:r w:rsidRPr="000455FD">
              <w:rPr>
                <w:rFonts w:cstheme="minorHAnsi"/>
                <w:b/>
                <w:bCs/>
              </w:rPr>
              <w:t xml:space="preserve">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lastRenderedPageBreak/>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rPr>
            </w:pPr>
            <w:r w:rsidRPr="000455FD">
              <w:rPr>
                <w:rFonts w:cstheme="minorHAnsi"/>
                <w:b/>
              </w:rPr>
              <w:t xml:space="preserve">Proposal 5: Regarding the schemes for link level evaluation of PUSCH coverage performance, joint channel estimation across SBFD and non-SBFD slots for PUSCH repetition type A and </w:t>
            </w:r>
            <w:proofErr w:type="spellStart"/>
            <w:r w:rsidRPr="000455FD">
              <w:rPr>
                <w:rFonts w:cstheme="minorHAnsi"/>
                <w:b/>
              </w:rPr>
              <w:t>TBoMS</w:t>
            </w:r>
            <w:proofErr w:type="spellEnd"/>
            <w:r w:rsidRPr="000455FD">
              <w:rPr>
                <w:rFonts w:cstheme="minorHAnsi"/>
                <w:b/>
              </w:rPr>
              <w:t xml:space="preserve">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w:t>
            </w:r>
            <w:proofErr w:type="gramStart"/>
            <w:r w:rsidRPr="006D2774">
              <w:rPr>
                <w:rFonts w:cstheme="minorHAnsi"/>
              </w:rPr>
              <w:t>repetition, since</w:t>
            </w:r>
            <w:proofErr w:type="gramEnd"/>
            <w:r w:rsidRPr="006D2774">
              <w:rPr>
                <w:rFonts w:cstheme="minorHAnsi"/>
              </w:rPr>
              <w:t xml:space="preserv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Heading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TableGrid"/>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 xml:space="preserve">Case 3: SBFD with </w:t>
            </w:r>
            <w:proofErr w:type="spellStart"/>
            <w:r w:rsidRPr="00112FBB">
              <w:rPr>
                <w:rFonts w:cs="Times"/>
                <w:color w:val="FF0000"/>
                <w:szCs w:val="20"/>
              </w:rPr>
              <w:t>TBoMS</w:t>
            </w:r>
            <w:proofErr w:type="spellEnd"/>
            <w:r w:rsidRPr="00112FBB">
              <w:rPr>
                <w:rFonts w:cs="Times"/>
                <w:color w:val="FF0000"/>
                <w:szCs w:val="20"/>
              </w:rPr>
              <w:t xml:space="preserve">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lastRenderedPageBreak/>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 xml:space="preserve">Case 5: SBFD with </w:t>
            </w:r>
            <w:proofErr w:type="spellStart"/>
            <w:r w:rsidRPr="00112FBB">
              <w:rPr>
                <w:rFonts w:cs="Times"/>
                <w:szCs w:val="20"/>
              </w:rPr>
              <w:t>TBoMS</w:t>
            </w:r>
            <w:proofErr w:type="spellEnd"/>
            <w:r w:rsidRPr="00112FBB">
              <w:rPr>
                <w:rFonts w:cs="Times"/>
                <w:szCs w:val="20"/>
              </w:rPr>
              <w:t xml:space="preserve">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lastRenderedPageBreak/>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rPr>
      </w:pPr>
      <w:r w:rsidRPr="00883926">
        <w:rPr>
          <w:rFonts w:cstheme="minorHAnsi"/>
          <w:iCs/>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w:t>
      </w:r>
      <w:proofErr w:type="gramStart"/>
      <w:r w:rsidRPr="00883926">
        <w:rPr>
          <w:rFonts w:cstheme="minorHAnsi"/>
          <w:bCs/>
          <w:iCs/>
        </w:rPr>
        <w:t>e.g.</w:t>
      </w:r>
      <w:proofErr w:type="gramEnd"/>
      <w:r w:rsidRPr="00883926">
        <w:rPr>
          <w:rFonts w:cstheme="minorHAnsi"/>
          <w:bCs/>
          <w:iCs/>
        </w:rPr>
        <w:t xml:space="preserve">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proofErr w:type="spellStart"/>
      <w:r w:rsidRPr="00E3051F">
        <w:rPr>
          <w:rFonts w:cstheme="minorHAnsi"/>
          <w:bCs/>
          <w:iCs/>
        </w:rPr>
        <w:t>xiaomi</w:t>
      </w:r>
      <w:proofErr w:type="spellEnd"/>
      <w:r w:rsidRPr="00E3051F">
        <w:rPr>
          <w:rFonts w:cstheme="minorHAnsi"/>
          <w:bCs/>
          <w:iCs/>
        </w:rPr>
        <w:t>]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 xml:space="preserve">joint channel estimation across SBFD and non-SBFD slots for PUSCH repetition type A and </w:t>
      </w:r>
      <w:proofErr w:type="spellStart"/>
      <w:r w:rsidRPr="00375565">
        <w:rPr>
          <w:rFonts w:cstheme="minorHAnsi"/>
          <w:bCs/>
          <w:iCs/>
        </w:rPr>
        <w:t>TBoMS</w:t>
      </w:r>
      <w:proofErr w:type="spellEnd"/>
      <w:r w:rsidRPr="00375565">
        <w:rPr>
          <w:rFonts w:cstheme="minorHAnsi"/>
          <w:bCs/>
          <w:iCs/>
        </w:rPr>
        <w:t xml:space="preserve">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Heading4"/>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TableGrid"/>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w:t>
      </w:r>
      <w:proofErr w:type="spellStart"/>
      <w:r>
        <w:rPr>
          <w:rFonts w:cstheme="minorHAnsi"/>
          <w:iCs/>
        </w:rPr>
        <w:t>xiaomi</w:t>
      </w:r>
      <w:proofErr w:type="spellEnd"/>
      <w:r>
        <w:rPr>
          <w:rFonts w:cstheme="minorHAnsi"/>
          <w:iCs/>
        </w:rPr>
        <w:t xml:space="preserve">, </w:t>
      </w:r>
      <w:r w:rsidRPr="000455FD">
        <w:rPr>
          <w:rFonts w:cstheme="minorHAnsi"/>
        </w:rPr>
        <w:t>Intel</w:t>
      </w:r>
      <w:r>
        <w:rPr>
          <w:rFonts w:cstheme="minorHAnsi"/>
        </w:rPr>
        <w:t xml:space="preserve">, </w:t>
      </w:r>
      <w:r w:rsidRPr="000455FD">
        <w:rPr>
          <w:rFonts w:cstheme="minorHAnsi"/>
        </w:rPr>
        <w:t>New H3C</w:t>
      </w:r>
      <w:r>
        <w:rPr>
          <w:rFonts w:cs="Times"/>
        </w:rPr>
        <w:t xml:space="preserve">] suggest </w:t>
      </w:r>
      <w:proofErr w:type="gramStart"/>
      <w:r>
        <w:rPr>
          <w:rFonts w:cs="Times"/>
        </w:rPr>
        <w:t>to consider</w:t>
      </w:r>
      <w:proofErr w:type="gramEnd"/>
      <w:r>
        <w:rPr>
          <w:rFonts w:cs="Times"/>
        </w:rPr>
        <w:t xml:space="preserve"> PUCCH:</w:t>
      </w:r>
    </w:p>
    <w:p w14:paraId="3F47BB54" w14:textId="77777777" w:rsidR="001827B7" w:rsidRDefault="001827B7" w:rsidP="001827B7">
      <w:pPr>
        <w:numPr>
          <w:ilvl w:val="0"/>
          <w:numId w:val="29"/>
        </w:numPr>
        <w:rPr>
          <w:rFonts w:cstheme="minorHAnsi"/>
          <w:iCs/>
        </w:rPr>
      </w:pPr>
      <w:r w:rsidRPr="00C12232">
        <w:rPr>
          <w:rFonts w:cstheme="minorHAnsi"/>
          <w:iCs/>
        </w:rPr>
        <w:lastRenderedPageBreak/>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w:t>
      </w:r>
      <w:proofErr w:type="spellStart"/>
      <w:r>
        <w:rPr>
          <w:rFonts w:cstheme="minorHAnsi"/>
          <w:iCs/>
        </w:rPr>
        <w:t>xiaomi</w:t>
      </w:r>
      <w:proofErr w:type="spellEnd"/>
      <w:r>
        <w:rPr>
          <w:rFonts w:cstheme="minorHAnsi"/>
          <w:iCs/>
        </w:rPr>
        <w:t xml:space="preserve"> (</w:t>
      </w:r>
      <w:r w:rsidRPr="00C12232">
        <w:rPr>
          <w:rFonts w:cstheme="minorHAnsi"/>
          <w:iCs/>
        </w:rPr>
        <w:t>PUCCH format 1</w:t>
      </w:r>
      <w:r>
        <w:rPr>
          <w:rFonts w:cstheme="minorHAnsi"/>
          <w:iCs/>
        </w:rPr>
        <w:t xml:space="preserve"> with </w:t>
      </w:r>
      <w:proofErr w:type="gramStart"/>
      <w:r w:rsidRPr="00C12232">
        <w:rPr>
          <w:rFonts w:cstheme="minorHAnsi"/>
          <w:iCs/>
        </w:rPr>
        <w:t>2 bit</w:t>
      </w:r>
      <w:proofErr w:type="gramEnd"/>
      <w:r w:rsidRPr="00C12232">
        <w:rPr>
          <w:rFonts w:cstheme="minorHAnsi"/>
          <w:iCs/>
        </w:rPr>
        <w:t xml:space="preserve">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 xml:space="preserve">PUCCH format 3 with </w:t>
      </w:r>
      <w:proofErr w:type="gramStart"/>
      <w:r w:rsidRPr="00C12232">
        <w:rPr>
          <w:rFonts w:cstheme="minorHAnsi"/>
          <w:iCs/>
        </w:rPr>
        <w:t>22 bit</w:t>
      </w:r>
      <w:proofErr w:type="gramEnd"/>
      <w:r w:rsidRPr="00C12232">
        <w:rPr>
          <w:rFonts w:cstheme="minorHAnsi"/>
          <w:iCs/>
        </w:rPr>
        <w:t xml:space="preserve">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w:t>
      </w:r>
      <w:proofErr w:type="spellStart"/>
      <w:r>
        <w:rPr>
          <w:rFonts w:cstheme="minorHAnsi"/>
          <w:iCs/>
        </w:rPr>
        <w:t>xiaomi</w:t>
      </w:r>
      <w:proofErr w:type="spellEnd"/>
      <w:r>
        <w:rPr>
          <w:rFonts w:cstheme="minorHAnsi"/>
          <w:iCs/>
        </w:rPr>
        <w:t xml:space="preserve">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proofErr w:type="gramStart"/>
      <w:r w:rsidR="00186803" w:rsidRPr="00186803">
        <w:rPr>
          <w:rFonts w:cstheme="minorHAnsi"/>
          <w:iCs/>
        </w:rPr>
        <w:t>high level</w:t>
      </w:r>
      <w:proofErr w:type="gramEnd"/>
      <w:r w:rsidR="00186803" w:rsidRPr="00186803">
        <w:rPr>
          <w:rFonts w:cstheme="minorHAnsi"/>
          <w:iCs/>
        </w:rPr>
        <w:t xml:space="preserve">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TableGrid"/>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proofErr w:type="gramStart"/>
            <w:r w:rsidRPr="001515E1">
              <w:rPr>
                <w:rFonts w:cs="Times"/>
              </w:rPr>
              <w:t>Self-interference,</w:t>
            </w:r>
            <w:proofErr w:type="gramEnd"/>
            <w:r w:rsidRPr="001515E1">
              <w:rPr>
                <w:rFonts w:cs="Times"/>
              </w:rPr>
              <w:t xml:space="preserve"> modelled as additive white gaussian noise with fixed INR = - 6 dB targeting 1 dB </w:t>
            </w:r>
            <w:proofErr w:type="spellStart"/>
            <w:r w:rsidRPr="001515E1">
              <w:rPr>
                <w:rFonts w:cs="Times"/>
              </w:rPr>
              <w:t>desense</w:t>
            </w:r>
            <w:proofErr w:type="spellEnd"/>
            <w:r w:rsidRPr="001515E1">
              <w:rPr>
                <w:rFonts w:cs="Times"/>
              </w:rPr>
              <w:t xml:space="preserv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w:t>
            </w:r>
            <w:proofErr w:type="spellStart"/>
            <w:r w:rsidRPr="001515E1">
              <w:rPr>
                <w:rFonts w:cs="Times"/>
              </w:rPr>
              <w:t>gNB-gNB</w:t>
            </w:r>
            <w:proofErr w:type="spellEnd"/>
            <w:r w:rsidRPr="001515E1">
              <w:rPr>
                <w:rFonts w:cs="Times"/>
              </w:rPr>
              <w:t xml:space="preserve"> co-channel inter-</w:t>
            </w:r>
            <w:proofErr w:type="spellStart"/>
            <w:r w:rsidRPr="001515E1">
              <w:rPr>
                <w:rFonts w:cs="Times"/>
              </w:rPr>
              <w:t>subband</w:t>
            </w:r>
            <w:proofErr w:type="spellEnd"/>
            <w:r w:rsidRPr="001515E1">
              <w:rPr>
                <w:rFonts w:cs="Times"/>
              </w:rPr>
              <w:t xml:space="preserve">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 xml:space="preserve">Alt-2: the value of interference power is determined based on the inter-site </w:t>
            </w:r>
            <w:proofErr w:type="spellStart"/>
            <w:r w:rsidRPr="001515E1">
              <w:rPr>
                <w:rFonts w:cs="Times"/>
              </w:rPr>
              <w:t>gNB-gNB</w:t>
            </w:r>
            <w:proofErr w:type="spellEnd"/>
            <w:r w:rsidRPr="001515E1">
              <w:rPr>
                <w:rFonts w:cs="Times"/>
              </w:rPr>
              <w:t xml:space="preserve"> co-channel inter-</w:t>
            </w:r>
            <w:proofErr w:type="spellStart"/>
            <w:r w:rsidRPr="001515E1">
              <w:rPr>
                <w:rFonts w:cs="Times"/>
              </w:rPr>
              <w:t>subband</w:t>
            </w:r>
            <w:proofErr w:type="spellEnd"/>
            <w:r w:rsidRPr="001515E1">
              <w:rPr>
                <w:rFonts w:cs="Times"/>
              </w:rPr>
              <w:t xml:space="preserve"> CLI model agreed for SLS </w:t>
            </w:r>
            <w:proofErr w:type="gramStart"/>
            <w:r w:rsidRPr="001515E1">
              <w:rPr>
                <w:rFonts w:cs="Times"/>
              </w:rPr>
              <w:t>taking into account</w:t>
            </w:r>
            <w:proofErr w:type="gramEnd"/>
            <w:r w:rsidRPr="001515E1">
              <w:rPr>
                <w:rFonts w:cs="Times"/>
              </w:rPr>
              <w:t xml:space="preserve"> the locations of victim </w:t>
            </w:r>
            <w:proofErr w:type="spellStart"/>
            <w:r w:rsidRPr="001515E1">
              <w:rPr>
                <w:rFonts w:cs="Times"/>
              </w:rPr>
              <w:t>gNB</w:t>
            </w:r>
            <w:proofErr w:type="spellEnd"/>
            <w:r w:rsidRPr="001515E1">
              <w:rPr>
                <w:rFonts w:cs="Times"/>
              </w:rPr>
              <w:t xml:space="preserve"> and several aggressor </w:t>
            </w:r>
            <w:proofErr w:type="spellStart"/>
            <w:r w:rsidRPr="001515E1">
              <w:rPr>
                <w:rFonts w:cs="Times"/>
              </w:rPr>
              <w:t>gNBs</w:t>
            </w:r>
            <w:proofErr w:type="spellEnd"/>
            <w:r w:rsidRPr="001515E1">
              <w:rPr>
                <w:rFonts w:cs="Times"/>
              </w:rPr>
              <w:t xml:space="preserve">, and the </w:t>
            </w:r>
            <w:proofErr w:type="spellStart"/>
            <w:r w:rsidRPr="001515E1">
              <w:rPr>
                <w:rFonts w:cs="Times"/>
              </w:rPr>
              <w:t>gNB-gNB</w:t>
            </w:r>
            <w:proofErr w:type="spellEnd"/>
            <w:r w:rsidRPr="001515E1">
              <w:rPr>
                <w:rFonts w:cs="Times"/>
              </w:rPr>
              <w:t xml:space="preserve">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w:t>
      </w:r>
      <w:proofErr w:type="spellStart"/>
      <w:r w:rsidRPr="00FC4331">
        <w:rPr>
          <w:rFonts w:cstheme="minorHAnsi"/>
          <w:iCs/>
        </w:rPr>
        <w:t>gNB</w:t>
      </w:r>
      <w:proofErr w:type="spellEnd"/>
      <w:r w:rsidRPr="00FC4331">
        <w:rPr>
          <w:rFonts w:cstheme="minorHAnsi"/>
          <w:iCs/>
        </w:rPr>
        <w:t xml:space="preserve"> interference which has been considered in legacy TDD systems should be taken into consideration in LLS for UL coverage performance </w:t>
      </w:r>
      <w:r w:rsidRPr="00FC4331">
        <w:rPr>
          <w:rFonts w:cstheme="minorHAnsi"/>
          <w:iCs/>
        </w:rPr>
        <w:lastRenderedPageBreak/>
        <w:t>evaluation in SBFD systems.</w:t>
      </w:r>
      <w:r>
        <w:rPr>
          <w:rFonts w:cstheme="minorHAnsi"/>
          <w:iCs/>
        </w:rPr>
        <w:t xml:space="preserve"> Based on moderator’s understanding, [Samsung] suggests </w:t>
      </w:r>
      <w:proofErr w:type="gramStart"/>
      <w:r>
        <w:rPr>
          <w:rFonts w:cstheme="minorHAnsi"/>
          <w:iCs/>
        </w:rPr>
        <w:t>to calculate</w:t>
      </w:r>
      <w:proofErr w:type="gramEnd"/>
      <w:r>
        <w:rPr>
          <w:rFonts w:cstheme="minorHAnsi"/>
          <w:iCs/>
        </w:rPr>
        <w:t xml:space="preserve"> the UE-</w:t>
      </w:r>
      <w:proofErr w:type="spellStart"/>
      <w:r>
        <w:rPr>
          <w:rFonts w:cstheme="minorHAnsi"/>
          <w:iCs/>
        </w:rPr>
        <w:t>gNB</w:t>
      </w:r>
      <w:proofErr w:type="spellEnd"/>
      <w:r>
        <w:rPr>
          <w:rFonts w:cstheme="minorHAnsi"/>
          <w:iCs/>
        </w:rPr>
        <w:t xml:space="preserve"> interference power level based on link budget analysis </w:t>
      </w:r>
      <w:r w:rsidRPr="00941974">
        <w:rPr>
          <w:rFonts w:cstheme="minorHAnsi"/>
          <w:iCs/>
        </w:rPr>
        <w:t xml:space="preserve">assuming a distance of 500m between the UE and the </w:t>
      </w:r>
      <w:proofErr w:type="spellStart"/>
      <w:r w:rsidRPr="00941974">
        <w:rPr>
          <w:rFonts w:cstheme="minorHAnsi"/>
          <w:iCs/>
        </w:rPr>
        <w:t>gNB</w:t>
      </w:r>
      <w:proofErr w:type="spellEnd"/>
      <w:r w:rsidRPr="00941974">
        <w:rPr>
          <w:rFonts w:cstheme="minorHAnsi"/>
          <w:iCs/>
        </w:rPr>
        <w:t xml:space="preserve"> and a UE transmission power of 23 dBm.</w:t>
      </w:r>
    </w:p>
    <w:p w14:paraId="32EE659D" w14:textId="77777777" w:rsidR="00A20676" w:rsidRPr="00883926" w:rsidRDefault="00A20676" w:rsidP="00A20676">
      <w:pPr>
        <w:pStyle w:val="Proposal0"/>
        <w:spacing w:after="0"/>
        <w:ind w:left="0" w:firstLine="0"/>
        <w:rPr>
          <w:rFonts w:eastAsia="SimSun"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w:t>
      </w:r>
      <w:proofErr w:type="spellStart"/>
      <w:r w:rsidRPr="00883926">
        <w:rPr>
          <w:rFonts w:cstheme="minorHAnsi"/>
          <w:b w:val="0"/>
          <w:iCs/>
        </w:rPr>
        <w:t>gNB</w:t>
      </w:r>
      <w:proofErr w:type="spellEnd"/>
      <w:r w:rsidRPr="00883926">
        <w:rPr>
          <w:rFonts w:cstheme="minorHAnsi"/>
          <w:b w:val="0"/>
          <w:iCs/>
        </w:rPr>
        <w:t xml:space="preserve">-UE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w:t>
      </w:r>
      <w:proofErr w:type="spellStart"/>
      <w:r w:rsidRPr="00883926">
        <w:rPr>
          <w:rFonts w:cstheme="minorHAnsi"/>
          <w:iCs/>
          <w:vertAlign w:val="subscript"/>
        </w:rPr>
        <w:t>gNB</w:t>
      </w:r>
      <w:proofErr w:type="spellEnd"/>
      <w:r w:rsidRPr="00883926">
        <w:rPr>
          <w:rFonts w:cstheme="minorHAnsi"/>
          <w:iCs/>
        </w:rPr>
        <w:t>, and I</w:t>
      </w:r>
      <w:r w:rsidRPr="00883926">
        <w:rPr>
          <w:rFonts w:cstheme="minorHAnsi"/>
          <w:iCs/>
          <w:vertAlign w:val="subscript"/>
        </w:rPr>
        <w:t>UE-</w:t>
      </w:r>
      <w:proofErr w:type="spellStart"/>
      <w:r w:rsidRPr="00883926">
        <w:rPr>
          <w:rFonts w:cstheme="minorHAnsi"/>
          <w:iCs/>
          <w:vertAlign w:val="subscript"/>
        </w:rPr>
        <w:t>gNB</w:t>
      </w:r>
      <w:proofErr w:type="spellEnd"/>
      <w:r w:rsidRPr="00883926">
        <w:rPr>
          <w:rFonts w:cstheme="minorHAnsi"/>
          <w:iCs/>
        </w:rPr>
        <w:t xml:space="preserve"> is UE-</w:t>
      </w:r>
      <w:proofErr w:type="spellStart"/>
      <w:r w:rsidRPr="00883926">
        <w:rPr>
          <w:rFonts w:cstheme="minorHAnsi"/>
          <w:iCs/>
        </w:rPr>
        <w:t>gNB</w:t>
      </w:r>
      <w:proofErr w:type="spellEnd"/>
      <w:r w:rsidRPr="00883926">
        <w:rPr>
          <w:rFonts w:cstheme="minorHAnsi"/>
          <w:iCs/>
        </w:rPr>
        <w:t xml:space="preserve">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-sector-CLI</w:t>
      </w:r>
      <w:r w:rsidRPr="00883926">
        <w:rPr>
          <w:rFonts w:cstheme="minorHAnsi"/>
          <w:iCs/>
        </w:rPr>
        <w:t xml:space="preserve"> +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w:t>
      </w:r>
      <w:proofErr w:type="spellStart"/>
      <w:r w:rsidRPr="00883926">
        <w:rPr>
          <w:rFonts w:cstheme="minorHAnsi"/>
          <w:iCs/>
          <w:vertAlign w:val="subscript"/>
        </w:rPr>
        <w:t>gNB</w:t>
      </w:r>
      <w:proofErr w:type="spellEnd"/>
      <w:r w:rsidRPr="00883926">
        <w:rPr>
          <w:rFonts w:cstheme="minorHAnsi"/>
          <w:iCs/>
          <w:vertAlign w:val="subscript"/>
        </w:rPr>
        <w:t xml:space="preserve">-CLI </w:t>
      </w:r>
      <w:r w:rsidRPr="00883926">
        <w:rPr>
          <w:rFonts w:cstheme="minorHAnsi"/>
          <w:iCs/>
        </w:rPr>
        <w:t>+ I</w:t>
      </w:r>
      <w:r w:rsidRPr="00883926">
        <w:rPr>
          <w:rFonts w:cstheme="minorHAnsi"/>
          <w:iCs/>
          <w:vertAlign w:val="subscript"/>
        </w:rPr>
        <w:t>UE-</w:t>
      </w:r>
      <w:proofErr w:type="spellStart"/>
      <w:r w:rsidRPr="00883926">
        <w:rPr>
          <w:rFonts w:cstheme="minorHAnsi"/>
          <w:iCs/>
          <w:vertAlign w:val="subscript"/>
        </w:rPr>
        <w:t>gNB</w:t>
      </w:r>
      <w:proofErr w:type="spellEnd"/>
      <w:r w:rsidRPr="00883926">
        <w:rPr>
          <w:rFonts w:cstheme="minorHAnsi"/>
          <w:iCs/>
        </w:rPr>
        <w:t>, I</w:t>
      </w:r>
      <w:r w:rsidRPr="00883926">
        <w:rPr>
          <w:rFonts w:cstheme="minorHAnsi"/>
          <w:iCs/>
          <w:vertAlign w:val="subscript"/>
        </w:rPr>
        <w:t>SI</w:t>
      </w:r>
      <w:r w:rsidRPr="00883926">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-sector-CLI</w:t>
      </w:r>
      <w:r>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w:t>
      </w:r>
      <w:proofErr w:type="spellStart"/>
      <w:r w:rsidRPr="00883926">
        <w:rPr>
          <w:rFonts w:cstheme="minorHAnsi"/>
          <w:iCs/>
          <w:vertAlign w:val="subscript"/>
        </w:rPr>
        <w:t>gNB</w:t>
      </w:r>
      <w:proofErr w:type="spellEnd"/>
      <w:r w:rsidRPr="00883926">
        <w:rPr>
          <w:rFonts w:cstheme="minorHAnsi"/>
          <w:iCs/>
          <w:vertAlign w:val="subscript"/>
        </w:rPr>
        <w:t>-</w:t>
      </w:r>
      <w:proofErr w:type="gramStart"/>
      <w:r w:rsidRPr="00883926">
        <w:rPr>
          <w:rFonts w:cstheme="minorHAnsi"/>
          <w:iCs/>
          <w:vertAlign w:val="subscript"/>
        </w:rPr>
        <w:t>CLI</w:t>
      </w:r>
      <w:r>
        <w:rPr>
          <w:rFonts w:cstheme="minorHAnsi"/>
          <w:iCs/>
        </w:rPr>
        <w:t>,</w:t>
      </w:r>
      <w:r w:rsidRPr="00883926">
        <w:rPr>
          <w:rFonts w:cstheme="minorHAnsi"/>
          <w:iCs/>
        </w:rPr>
        <w:t>I</w:t>
      </w:r>
      <w:r w:rsidRPr="00883926">
        <w:rPr>
          <w:rFonts w:cstheme="minorHAnsi"/>
          <w:iCs/>
          <w:vertAlign w:val="subscript"/>
        </w:rPr>
        <w:t>UE</w:t>
      </w:r>
      <w:proofErr w:type="gramEnd"/>
      <w:r w:rsidRPr="00883926">
        <w:rPr>
          <w:rFonts w:cstheme="minorHAnsi"/>
          <w:iCs/>
          <w:vertAlign w:val="subscript"/>
        </w:rPr>
        <w:t>-</w:t>
      </w:r>
      <w:proofErr w:type="spellStart"/>
      <w:r w:rsidRPr="00883926">
        <w:rPr>
          <w:rFonts w:cstheme="minorHAnsi"/>
          <w:iCs/>
          <w:vertAlign w:val="subscript"/>
        </w:rPr>
        <w:t>gNB</w:t>
      </w:r>
      <w:proofErr w:type="spellEnd"/>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 </w:t>
      </w:r>
      <w:r w:rsidRPr="00883926">
        <w:rPr>
          <w:rFonts w:cstheme="minorHAnsi"/>
          <w:iCs/>
        </w:rPr>
        <w:t>and UE-</w:t>
      </w:r>
      <w:proofErr w:type="spellStart"/>
      <w:r w:rsidRPr="00883926">
        <w:rPr>
          <w:rFonts w:cstheme="minorHAnsi"/>
          <w:iCs/>
        </w:rPr>
        <w:t>gNB</w:t>
      </w:r>
      <w:proofErr w:type="spellEnd"/>
      <w:r w:rsidRPr="00883926">
        <w:rPr>
          <w:rFonts w:cstheme="minorHAnsi"/>
          <w:iCs/>
        </w:rPr>
        <w:t xml:space="preserve">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w:t>
      </w:r>
      <w:proofErr w:type="spellStart"/>
      <w:r>
        <w:rPr>
          <w:rFonts w:cstheme="minorHAnsi"/>
          <w:iCs/>
        </w:rPr>
        <w:t>gNB-gNB</w:t>
      </w:r>
      <w:proofErr w:type="spellEnd"/>
      <w:r>
        <w:rPr>
          <w:rFonts w:cstheme="minorHAnsi"/>
          <w:iCs/>
        </w:rPr>
        <w:t xml:space="preserve"> co-channel inter-</w:t>
      </w:r>
      <w:proofErr w:type="spellStart"/>
      <w:r>
        <w:rPr>
          <w:rFonts w:cstheme="minorHAnsi"/>
          <w:iCs/>
        </w:rPr>
        <w:t>subband</w:t>
      </w:r>
      <w:proofErr w:type="spellEnd"/>
      <w:r>
        <w:rPr>
          <w:rFonts w:cstheme="minorHAnsi"/>
          <w:iCs/>
        </w:rPr>
        <w:t xml:space="preserve">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 xml:space="preserve">inter-site </w:t>
      </w:r>
      <w:proofErr w:type="spellStart"/>
      <w:r w:rsidRPr="00443687">
        <w:rPr>
          <w:rFonts w:cstheme="minorHAnsi"/>
          <w:iCs/>
        </w:rPr>
        <w:t>gNB-gNB</w:t>
      </w:r>
      <w:proofErr w:type="spellEnd"/>
      <w:r w:rsidRPr="00443687">
        <w:rPr>
          <w:rFonts w:cstheme="minorHAnsi"/>
          <w:iCs/>
        </w:rPr>
        <w:t xml:space="preserve"> co-channel inter-</w:t>
      </w:r>
      <w:proofErr w:type="spellStart"/>
      <w:r w:rsidRPr="00443687">
        <w:rPr>
          <w:rFonts w:cstheme="minorHAnsi"/>
          <w:iCs/>
        </w:rPr>
        <w:t>subband</w:t>
      </w:r>
      <w:proofErr w:type="spellEnd"/>
      <w:r w:rsidRPr="00443687">
        <w:rPr>
          <w:rFonts w:cstheme="minorHAnsi"/>
          <w:iCs/>
        </w:rPr>
        <w:t xml:space="preserve"> CLI</w:t>
      </w:r>
      <w:r>
        <w:rPr>
          <w:rFonts w:cstheme="minorHAnsi"/>
          <w:iCs/>
        </w:rPr>
        <w:t xml:space="preserve"> explicitly in LLS with both </w:t>
      </w:r>
      <w:proofErr w:type="gramStart"/>
      <w:r>
        <w:rPr>
          <w:rFonts w:cstheme="minorHAnsi"/>
          <w:iCs/>
        </w:rPr>
        <w:t>large scale</w:t>
      </w:r>
      <w:proofErr w:type="gramEnd"/>
      <w:r>
        <w:rPr>
          <w:rFonts w:cstheme="minorHAnsi"/>
          <w:iCs/>
        </w:rPr>
        <w:t xml:space="preserve"> channel and small scale channel (CDL channel model) modelled in LLS, while [Samsung] proposes to calculate </w:t>
      </w:r>
      <w:r w:rsidRPr="00073511">
        <w:rPr>
          <w:rFonts w:cstheme="minorHAnsi"/>
          <w:iCs/>
        </w:rPr>
        <w:t>the power of inter-</w:t>
      </w:r>
      <w:proofErr w:type="spellStart"/>
      <w:r w:rsidRPr="00073511">
        <w:rPr>
          <w:rFonts w:cstheme="minorHAnsi"/>
          <w:iCs/>
        </w:rPr>
        <w:t>gNB</w:t>
      </w:r>
      <w:proofErr w:type="spellEnd"/>
      <w:r w:rsidRPr="00073511">
        <w:rPr>
          <w:rFonts w:cstheme="minorHAnsi"/>
          <w:iCs/>
        </w:rPr>
        <w:t xml:space="preserve">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ListParagraph"/>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ListParagraph"/>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w:t>
      </w:r>
      <w:r w:rsidRPr="00A04149">
        <w:rPr>
          <w:rFonts w:cstheme="minorHAnsi"/>
          <w:iCs/>
        </w:rPr>
        <w:t xml:space="preserve">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w:t>
      </w:r>
      <w:proofErr w:type="spellStart"/>
      <w:r w:rsidR="00A20676" w:rsidRPr="00A04149">
        <w:rPr>
          <w:rFonts w:cstheme="minorHAnsi"/>
          <w:iCs/>
        </w:rPr>
        <w:t>gNB-gNB</w:t>
      </w:r>
      <w:proofErr w:type="spellEnd"/>
      <w:r w:rsidR="00A20676" w:rsidRPr="00A04149">
        <w:rPr>
          <w:rFonts w:cstheme="minorHAnsi"/>
          <w:iCs/>
        </w:rPr>
        <w:t xml:space="preserve"> co-channel inter-</w:t>
      </w:r>
      <w:proofErr w:type="spellStart"/>
      <w:r w:rsidR="00A20676" w:rsidRPr="00A04149">
        <w:rPr>
          <w:rFonts w:cstheme="minorHAnsi"/>
          <w:iCs/>
        </w:rPr>
        <w:t>subband</w:t>
      </w:r>
      <w:proofErr w:type="spellEnd"/>
      <w:r w:rsidR="00A20676" w:rsidRPr="00A04149">
        <w:rPr>
          <w:rFonts w:cstheme="minorHAnsi"/>
          <w:iCs/>
        </w:rPr>
        <w:t xml:space="preserve"> CLI </w:t>
      </w:r>
      <w:r w:rsidR="00A20676" w:rsidRPr="00883926">
        <w:rPr>
          <w:rFonts w:cstheme="minorHAnsi"/>
          <w:iCs/>
        </w:rPr>
        <w:t>and UE-</w:t>
      </w:r>
      <w:proofErr w:type="spellStart"/>
      <w:r w:rsidR="00A20676" w:rsidRPr="00883926">
        <w:rPr>
          <w:rFonts w:cstheme="minorHAnsi"/>
          <w:iCs/>
        </w:rPr>
        <w:t>gNB</w:t>
      </w:r>
      <w:proofErr w:type="spellEnd"/>
      <w:r w:rsidR="00A20676" w:rsidRPr="00883926">
        <w:rPr>
          <w:rFonts w:cstheme="minorHAnsi"/>
          <w:iCs/>
        </w:rPr>
        <w:t xml:space="preserve">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w:t>
      </w:r>
      <w:proofErr w:type="spellStart"/>
      <w:r w:rsidRPr="00883926">
        <w:rPr>
          <w:rFonts w:cstheme="minorHAnsi"/>
          <w:iCs/>
          <w:vertAlign w:val="subscript"/>
        </w:rPr>
        <w:t>gNB</w:t>
      </w:r>
      <w:proofErr w:type="spellEnd"/>
      <w:r>
        <w:rPr>
          <w:rFonts w:cstheme="minorHAnsi"/>
          <w:bCs/>
          <w:iCs/>
        </w:rPr>
        <w:t xml:space="preserve"> and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w:t>
      </w:r>
      <w:proofErr w:type="spellStart"/>
      <w:r w:rsidRPr="00883926">
        <w:rPr>
          <w:rFonts w:cstheme="minorHAnsi"/>
          <w:iCs/>
          <w:vertAlign w:val="subscript"/>
        </w:rPr>
        <w:t>gNB</w:t>
      </w:r>
      <w:proofErr w:type="spellEnd"/>
      <w:r w:rsidRPr="00883926">
        <w:rPr>
          <w:rFonts w:cstheme="minorHAnsi"/>
          <w:iCs/>
          <w:vertAlign w:val="subscript"/>
        </w:rPr>
        <w:t>-CLI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w:t>
      </w:r>
      <w:proofErr w:type="spellStart"/>
      <w:r>
        <w:rPr>
          <w:rFonts w:cstheme="minorHAnsi"/>
        </w:rPr>
        <w:t>desense</w:t>
      </w:r>
      <w:proofErr w:type="spellEnd"/>
      <w:r>
        <w:rPr>
          <w:rFonts w:cstheme="minorHAnsi"/>
        </w:rPr>
        <w:t xml:space="preserv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Heading4"/>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 xml:space="preserve">MCL = Total transmit power – Receiver sensitivity + </w:t>
      </w:r>
      <w:proofErr w:type="spellStart"/>
      <w:r w:rsidRPr="00EB4150">
        <w:rPr>
          <w:rFonts w:cstheme="minorHAnsi"/>
          <w:iCs/>
        </w:rPr>
        <w:t>gNB</w:t>
      </w:r>
      <w:proofErr w:type="spellEnd"/>
      <w:r w:rsidRPr="00EB4150">
        <w:rPr>
          <w:rFonts w:cstheme="minorHAnsi"/>
          <w:iCs/>
        </w:rPr>
        <w:t xml:space="preserve">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 xml:space="preserve">MIL = Total transmit power – Receiver sensitivity – Tx loss – Rx loss + </w:t>
      </w:r>
      <w:proofErr w:type="spellStart"/>
      <w:r w:rsidRPr="00EB4150">
        <w:rPr>
          <w:rFonts w:cstheme="minorHAnsi"/>
          <w:iCs/>
        </w:rPr>
        <w:t>gNB</w:t>
      </w:r>
      <w:proofErr w:type="spellEnd"/>
      <w:r w:rsidRPr="00EB4150">
        <w:rPr>
          <w:rFonts w:cstheme="minorHAnsi"/>
          <w:iCs/>
        </w:rPr>
        <w:t xml:space="preserve">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1</w:t>
      </w:r>
      <w:r>
        <w:rPr>
          <w:rFonts w:eastAsia="SimHei"/>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r w:rsidR="00D657D5" w14:paraId="6477D528" w14:textId="77777777" w:rsidTr="00301D62">
        <w:tc>
          <w:tcPr>
            <w:tcW w:w="1555" w:type="dxa"/>
            <w:vAlign w:val="center"/>
          </w:tcPr>
          <w:p w14:paraId="523A2462" w14:textId="46A890D7" w:rsidR="00D657D5" w:rsidRDefault="00D657D5" w:rsidP="00D657D5">
            <w:pPr>
              <w:spacing w:line="240" w:lineRule="auto"/>
              <w:rPr>
                <w:bCs/>
              </w:rPr>
            </w:pPr>
            <w:r>
              <w:rPr>
                <w:bCs/>
              </w:rPr>
              <w:t>QC</w:t>
            </w:r>
          </w:p>
        </w:tc>
        <w:tc>
          <w:tcPr>
            <w:tcW w:w="8407" w:type="dxa"/>
            <w:vAlign w:val="center"/>
          </w:tcPr>
          <w:p w14:paraId="4BC95D73" w14:textId="77777777" w:rsidR="00D657D5" w:rsidRDefault="00D657D5" w:rsidP="00D657D5">
            <w:pPr>
              <w:spacing w:line="240" w:lineRule="auto"/>
              <w:rPr>
                <w:bCs/>
              </w:rPr>
            </w:pPr>
            <w:r>
              <w:rPr>
                <w:bCs/>
              </w:rPr>
              <w:t>Two options can be listed as below with option 1 as baseline.</w:t>
            </w:r>
          </w:p>
          <w:p w14:paraId="75413653" w14:textId="77777777" w:rsidR="00D657D5" w:rsidRPr="00D657D5" w:rsidRDefault="00D657D5" w:rsidP="00D657D5">
            <w:pPr>
              <w:pStyle w:val="ListParagraph"/>
              <w:numPr>
                <w:ilvl w:val="0"/>
                <w:numId w:val="87"/>
              </w:numPr>
              <w:spacing w:line="240" w:lineRule="auto"/>
              <w:ind w:firstLineChars="0"/>
              <w:rPr>
                <w:bCs/>
              </w:rPr>
            </w:pPr>
            <w:r w:rsidRPr="0051542B">
              <w:rPr>
                <w:bCs/>
              </w:rPr>
              <w:t xml:space="preserve">Option 1 (baseline): </w:t>
            </w:r>
            <w:r>
              <w:t>joint channel estimation is applied only for the same symbol type</w:t>
            </w:r>
          </w:p>
          <w:p w14:paraId="1B92A95B" w14:textId="31967CDF" w:rsidR="00D657D5" w:rsidRPr="00D657D5" w:rsidRDefault="00D657D5" w:rsidP="00D657D5">
            <w:pPr>
              <w:pStyle w:val="ListParagraph"/>
              <w:numPr>
                <w:ilvl w:val="0"/>
                <w:numId w:val="87"/>
              </w:numPr>
              <w:spacing w:line="240" w:lineRule="auto"/>
              <w:ind w:firstLineChars="0"/>
              <w:rPr>
                <w:bCs/>
              </w:rPr>
            </w:pPr>
            <w:r w:rsidRPr="00D657D5">
              <w:rPr>
                <w:bCs/>
              </w:rPr>
              <w:t xml:space="preserve">Option 2: </w:t>
            </w:r>
            <w:r>
              <w:t>joint channel estimation is applied across SBFD and non-SBFD slots</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2</w:t>
      </w:r>
      <w:r>
        <w:rPr>
          <w:rFonts w:eastAsia="SimHei"/>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 xml:space="preserve">PUCCH format 3 with </w:t>
      </w:r>
      <w:proofErr w:type="gramStart"/>
      <w:r>
        <w:t>22 bit</w:t>
      </w:r>
      <w:proofErr w:type="gramEnd"/>
      <w:r>
        <w:t xml:space="preserve"> payload for FR1</w:t>
      </w:r>
    </w:p>
    <w:p w14:paraId="400150B9" w14:textId="52DF3C5A" w:rsidR="001827B7" w:rsidRDefault="001827B7" w:rsidP="001827B7">
      <w:pPr>
        <w:numPr>
          <w:ilvl w:val="0"/>
          <w:numId w:val="29"/>
        </w:numPr>
        <w:spacing w:beforeLines="50" w:before="120" w:afterLines="50" w:after="120"/>
      </w:pPr>
      <w:r>
        <w:t xml:space="preserve">PUCCH format 1, format 3 with </w:t>
      </w:r>
      <w:proofErr w:type="gramStart"/>
      <w:r>
        <w:t>11 bit</w:t>
      </w:r>
      <w:proofErr w:type="gramEnd"/>
      <w:r>
        <w:t xml:space="preserve">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lastRenderedPageBreak/>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r w:rsidR="00D657D5" w14:paraId="51DEA666" w14:textId="77777777" w:rsidTr="00301D62">
        <w:tc>
          <w:tcPr>
            <w:tcW w:w="1555" w:type="dxa"/>
            <w:vAlign w:val="center"/>
          </w:tcPr>
          <w:p w14:paraId="19DB4046" w14:textId="08DEB498" w:rsidR="00D657D5" w:rsidRDefault="00D657D5" w:rsidP="00D657D5">
            <w:pPr>
              <w:spacing w:line="240" w:lineRule="auto"/>
              <w:rPr>
                <w:bCs/>
              </w:rPr>
            </w:pPr>
            <w:r>
              <w:rPr>
                <w:bCs/>
              </w:rPr>
              <w:t>QC</w:t>
            </w:r>
          </w:p>
        </w:tc>
        <w:tc>
          <w:tcPr>
            <w:tcW w:w="8407" w:type="dxa"/>
            <w:vAlign w:val="center"/>
          </w:tcPr>
          <w:p w14:paraId="0B3D8331" w14:textId="62C2D9AC" w:rsidR="00D657D5" w:rsidRDefault="00D657D5" w:rsidP="00D657D5">
            <w:pPr>
              <w:spacing w:line="240" w:lineRule="auto"/>
              <w:rPr>
                <w:bCs/>
              </w:rPr>
            </w:pPr>
            <w:r>
              <w:rPr>
                <w:bCs/>
              </w:rPr>
              <w:t>Support</w:t>
            </w: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3</w:t>
      </w:r>
      <w:r>
        <w:rPr>
          <w:rFonts w:eastAsia="SimHei"/>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proofErr w:type="gramStart"/>
            <w:r w:rsidRPr="00E20AD4">
              <w:rPr>
                <w:rFonts w:eastAsia="Malgun Gothic" w:hint="eastAsia"/>
                <w:bCs/>
              </w:rPr>
              <w:t>Similarly</w:t>
            </w:r>
            <w:proofErr w:type="gramEnd"/>
            <w:r w:rsidRPr="00E20AD4">
              <w:rPr>
                <w:rFonts w:eastAsia="Malgun Gothic" w:hint="eastAsia"/>
                <w:bCs/>
              </w:rPr>
              <w:t xml:space="preserve">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w:t>
            </w:r>
            <w:proofErr w:type="gramStart"/>
            <w:r w:rsidRPr="00E20AD4">
              <w:rPr>
                <w:rFonts w:eastAsia="Malgun Gothic"/>
                <w:bCs/>
              </w:rPr>
              <w:t>How</w:t>
            </w:r>
            <w:proofErr w:type="gramEnd"/>
            <w:r w:rsidRPr="00E20AD4">
              <w:rPr>
                <w:rFonts w:eastAsia="Malgun Gothic"/>
                <w:bCs/>
              </w:rPr>
              <w:t xml:space="preserve">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SimHei"/>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lastRenderedPageBreak/>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lastRenderedPageBreak/>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r w:rsidR="00D657D5" w14:paraId="72211D9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C8B1E29" w14:textId="49454ACC" w:rsidR="00D657D5" w:rsidRDefault="00D657D5" w:rsidP="00D657D5">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010DDFE" w14:textId="02535153" w:rsidR="00D657D5" w:rsidRDefault="00D657D5" w:rsidP="00D657D5">
            <w:pPr>
              <w:spacing w:line="240" w:lineRule="auto"/>
              <w:rPr>
                <w:bCs/>
              </w:rPr>
            </w:pPr>
            <w:r>
              <w:rPr>
                <w:bCs/>
              </w:rPr>
              <w:t xml:space="preserve">Support. </w:t>
            </w: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A20676">
        <w:rPr>
          <w:rFonts w:eastAsia="SimHei"/>
          <w:b/>
          <w:bCs/>
          <w:i/>
          <w:szCs w:val="32"/>
          <w:u w:val="single" w:color="4472C4" w:themeColor="accent5"/>
        </w:rPr>
        <w:t>4</w:t>
      </w:r>
      <w:r>
        <w:rPr>
          <w:rFonts w:eastAsia="SimHei"/>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 xml:space="preserve"> and</w:t>
      </w:r>
      <w:r w:rsidRPr="00A04149">
        <w:rPr>
          <w:rFonts w:cstheme="minorHAnsi"/>
          <w:iCs/>
        </w:rPr>
        <w:t xml:space="preserve">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w:t>
      </w:r>
      <w:proofErr w:type="spellStart"/>
      <w:r w:rsidR="00A20676" w:rsidRPr="00A04149">
        <w:rPr>
          <w:rFonts w:cstheme="minorHAnsi"/>
          <w:iCs/>
        </w:rPr>
        <w:t>gNB-gNB</w:t>
      </w:r>
      <w:proofErr w:type="spellEnd"/>
      <w:r w:rsidR="00A20676" w:rsidRPr="00A04149">
        <w:rPr>
          <w:rFonts w:cstheme="minorHAnsi"/>
          <w:iCs/>
        </w:rPr>
        <w:t xml:space="preserve"> co-channel inter-</w:t>
      </w:r>
      <w:proofErr w:type="spellStart"/>
      <w:r w:rsidR="00A20676" w:rsidRPr="00A04149">
        <w:rPr>
          <w:rFonts w:cstheme="minorHAnsi"/>
          <w:iCs/>
        </w:rPr>
        <w:t>subband</w:t>
      </w:r>
      <w:proofErr w:type="spellEnd"/>
      <w:r w:rsidR="00A20676" w:rsidRPr="00A04149">
        <w:rPr>
          <w:rFonts w:cstheme="minorHAnsi"/>
          <w:iCs/>
        </w:rPr>
        <w:t xml:space="preserve"> CLI </w:t>
      </w:r>
      <w:r w:rsidR="00A20676" w:rsidRPr="00883926">
        <w:rPr>
          <w:rFonts w:cstheme="minorHAnsi"/>
          <w:iCs/>
        </w:rPr>
        <w:t>and UE-</w:t>
      </w:r>
      <w:proofErr w:type="spellStart"/>
      <w:r w:rsidR="00A20676" w:rsidRPr="00883926">
        <w:rPr>
          <w:rFonts w:cstheme="minorHAnsi"/>
          <w:iCs/>
        </w:rPr>
        <w:t>gNB</w:t>
      </w:r>
      <w:proofErr w:type="spellEnd"/>
      <w:r w:rsidR="00A20676" w:rsidRPr="00883926">
        <w:rPr>
          <w:rFonts w:cstheme="minorHAnsi"/>
          <w:iCs/>
        </w:rPr>
        <w:t xml:space="preserve">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 xml:space="preserve">based on link budget analysis based on a certain assumption of the topology of </w:t>
      </w:r>
      <w:proofErr w:type="spellStart"/>
      <w:r>
        <w:rPr>
          <w:rFonts w:cstheme="minorHAnsi"/>
          <w:iCs/>
        </w:rPr>
        <w:t>gNBs</w:t>
      </w:r>
      <w:proofErr w:type="spellEnd"/>
      <w:r>
        <w:rPr>
          <w:rFonts w:cstheme="minorHAnsi"/>
          <w:iCs/>
        </w:rPr>
        <w:t xml:space="preserve">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is derived based on 1dB </w:t>
      </w:r>
      <w:proofErr w:type="spellStart"/>
      <w:r>
        <w:rPr>
          <w:rFonts w:cstheme="minorHAnsi"/>
        </w:rPr>
        <w:t>desense</w:t>
      </w:r>
      <w:proofErr w:type="spellEnd"/>
      <w:r>
        <w:rPr>
          <w:rFonts w:cstheme="minorHAnsi"/>
        </w:rPr>
        <w:t xml:space="preserv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lastRenderedPageBreak/>
        <w:t>N</w:t>
      </w:r>
      <w:r>
        <w:t xml:space="preserve">ote: Other modelling methods for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Pr>
          <w:rFonts w:cstheme="minorHAnsi"/>
          <w:iCs/>
        </w:rPr>
        <w:t xml:space="preserve"> and 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w:t>
      </w:r>
      <w:proofErr w:type="spellStart"/>
      <w:r>
        <w:rPr>
          <w:rFonts w:cstheme="minorHAnsi"/>
          <w:iCs/>
        </w:rPr>
        <w:t>gNBs</w:t>
      </w:r>
      <w:proofErr w:type="spellEnd"/>
      <w:r>
        <w:rPr>
          <w:rFonts w:cstheme="minorHAnsi"/>
          <w:iCs/>
        </w:rPr>
        <w:t xml:space="preserve"> and </w:t>
      </w:r>
      <w:proofErr w:type="spellStart"/>
      <w:r>
        <w:rPr>
          <w:rFonts w:cstheme="minorHAnsi"/>
          <w:iCs/>
        </w:rPr>
        <w:t>gNB-gNB</w:t>
      </w:r>
      <w:proofErr w:type="spellEnd"/>
      <w:r>
        <w:rPr>
          <w:rFonts w:cstheme="minorHAnsi"/>
          <w:iCs/>
        </w:rPr>
        <w:t xml:space="preserve">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w:t>
            </w:r>
            <w:proofErr w:type="gramStart"/>
            <w:r>
              <w:rPr>
                <w:rFonts w:eastAsia="Malgun Gothic"/>
                <w:bCs/>
              </w:rPr>
              <w:t>takes into account</w:t>
            </w:r>
            <w:proofErr w:type="gramEnd"/>
            <w:r>
              <w:rPr>
                <w:rFonts w:eastAsia="Malgun Gothic"/>
                <w:bCs/>
              </w:rPr>
              <w:t xml:space="preserve">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ListParagraph"/>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w:t>
            </w:r>
            <w:proofErr w:type="spellStart"/>
            <w:r>
              <w:rPr>
                <w:rFonts w:eastAsia="Malgun Gothic"/>
                <w:bCs/>
              </w:rPr>
              <w:t>I</w:t>
            </w:r>
            <w:r w:rsidRPr="001D2A5E">
              <w:rPr>
                <w:rFonts w:eastAsia="Malgun Gothic"/>
                <w:bCs/>
                <w:vertAlign w:val="subscript"/>
              </w:rPr>
              <w:t>co</w:t>
            </w:r>
            <w:proofErr w:type="spellEnd"/>
            <w:r w:rsidRPr="001D2A5E">
              <w:rPr>
                <w:rFonts w:eastAsia="Malgun Gothic"/>
                <w:bCs/>
                <w:vertAlign w:val="subscript"/>
              </w:rPr>
              <w:t>-site</w:t>
            </w:r>
            <w:r>
              <w:rPr>
                <w:rFonts w:eastAsia="Malgun Gothic"/>
                <w:bCs/>
              </w:rPr>
              <w:t xml:space="preserve">)/noise power”, where again the noise power only </w:t>
            </w:r>
            <w:proofErr w:type="gramStart"/>
            <w:r>
              <w:rPr>
                <w:rFonts w:eastAsia="Malgun Gothic"/>
                <w:bCs/>
              </w:rPr>
              <w:t>takes into account</w:t>
            </w:r>
            <w:proofErr w:type="gramEnd"/>
            <w:r>
              <w:rPr>
                <w:rFonts w:eastAsia="Malgun Gothic"/>
                <w:bCs/>
              </w:rPr>
              <w:t xml:space="preserve">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w:t>
            </w:r>
            <w:proofErr w:type="gramStart"/>
            <w:r w:rsidRPr="001D2A5E">
              <w:rPr>
                <w:rFonts w:eastAsia="Malgun Gothic"/>
                <w:bCs/>
              </w:rPr>
              <w:t>slot</w:t>
            </w:r>
            <w:proofErr w:type="gramEnd"/>
            <w:r w:rsidRPr="001D2A5E">
              <w:rPr>
                <w:rFonts w:eastAsia="Malgun Gothic"/>
                <w:bCs/>
              </w:rPr>
              <w:t xml:space="preserve">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ListParagraph"/>
              <w:numPr>
                <w:ilvl w:val="0"/>
                <w:numId w:val="29"/>
              </w:numPr>
              <w:autoSpaceDE/>
              <w:autoSpaceDN/>
              <w:spacing w:line="240" w:lineRule="auto"/>
              <w:ind w:firstLineChars="0"/>
              <w:rPr>
                <w:bCs/>
              </w:rPr>
            </w:pPr>
            <w:r w:rsidRPr="00B1353F">
              <w:rPr>
                <w:rFonts w:eastAsia="Malgun Gothic"/>
                <w:bCs/>
              </w:rPr>
              <w:t>Since the interference level is determined by a specific RU (i.e., lower RU means lower SI/inter-sector CLI/</w:t>
            </w:r>
            <w:proofErr w:type="spellStart"/>
            <w:r w:rsidRPr="00B1353F">
              <w:rPr>
                <w:rFonts w:eastAsia="Malgun Gothic"/>
                <w:bCs/>
              </w:rPr>
              <w:t>gNB-gNB</w:t>
            </w:r>
            <w:proofErr w:type="spellEnd"/>
            <w:r w:rsidRPr="00B1353F">
              <w:rPr>
                <w:rFonts w:eastAsia="Malgun Gothic"/>
                <w:bCs/>
              </w:rPr>
              <w:t xml:space="preserve">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ListParagraph"/>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w:t>
            </w:r>
            <w:proofErr w:type="spellStart"/>
            <w:r>
              <w:rPr>
                <w:rFonts w:ascii="Cambria Math" w:hAnsi="Cambria Math"/>
                <w:bCs/>
              </w:rPr>
              <w:t>gNB</w:t>
            </w:r>
            <w:proofErr w:type="spellEnd"/>
            <w:r>
              <w:rPr>
                <w:rFonts w:ascii="Cambria Math" w:hAnsi="Cambria Math"/>
                <w:bCs/>
              </w:rPr>
              <w:t xml:space="preserve"> interference is not applied, it is suggested not to apply it here as well to avoid redo the previous </w:t>
            </w:r>
            <w:proofErr w:type="gramStart"/>
            <w:r>
              <w:rPr>
                <w:rFonts w:ascii="Cambria Math" w:hAnsi="Cambria Math"/>
                <w:bCs/>
              </w:rPr>
              <w:t>simulation;</w:t>
            </w:r>
            <w:proofErr w:type="gramEnd"/>
          </w:p>
          <w:p w14:paraId="109B9D25" w14:textId="77777777" w:rsidR="00D43FDA" w:rsidRPr="006E42DC" w:rsidRDefault="00000000" w:rsidP="00D43FDA">
            <w:pPr>
              <w:pStyle w:val="ListParagraph"/>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 xml:space="preserve">uawei, </w:t>
            </w:r>
            <w:proofErr w:type="spellStart"/>
            <w:r>
              <w:rPr>
                <w:bCs/>
              </w:rPr>
              <w:lastRenderedPageBreak/>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lastRenderedPageBreak/>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w:t>
            </w:r>
            <w:proofErr w:type="spellStart"/>
            <w:r>
              <w:t>gNB</w:t>
            </w:r>
            <w:proofErr w:type="spellEnd"/>
            <w:r>
              <w:t xml:space="preserve"> interference and the inter-site </w:t>
            </w:r>
            <w:proofErr w:type="spellStart"/>
            <w:r>
              <w:t>gNB-gNB</w:t>
            </w:r>
            <w:proofErr w:type="spellEnd"/>
            <w:r>
              <w:t xml:space="preserve"> co-channel inter-</w:t>
            </w:r>
            <w:proofErr w:type="spellStart"/>
            <w:r>
              <w:t>subband</w:t>
            </w:r>
            <w:proofErr w:type="spellEnd"/>
            <w:r>
              <w:t xml:space="preserve">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lastRenderedPageBreak/>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w:t>
            </w:r>
            <w:proofErr w:type="spellStart"/>
            <w:r w:rsidRPr="006E44CC">
              <w:rPr>
                <w:bCs/>
              </w:rPr>
              <w:t>gNB</w:t>
            </w:r>
            <w:proofErr w:type="spellEnd"/>
            <w:r w:rsidRPr="006E44CC">
              <w:rPr>
                <w:bCs/>
              </w:rPr>
              <w:t>-UE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UE-</w:t>
            </w:r>
            <w:proofErr w:type="spellStart"/>
            <w:r w:rsidRPr="0092651C">
              <w:rPr>
                <w:rFonts w:cstheme="minorHAnsi"/>
                <w:iCs/>
                <w:szCs w:val="21"/>
              </w:rPr>
              <w:t>gNB</w:t>
            </w:r>
            <w:proofErr w:type="spellEnd"/>
            <w:r w:rsidRPr="0092651C">
              <w:rPr>
                <w:rFonts w:cstheme="minorHAnsi"/>
                <w:iCs/>
                <w:szCs w:val="21"/>
              </w:rPr>
              <w:t xml:space="preserve">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 xml:space="preserve">self-interference, co-site inter-sector interference, inter-site </w:t>
            </w:r>
            <w:proofErr w:type="spellStart"/>
            <w:r w:rsidRPr="007C09ED">
              <w:t>gNB-gNB</w:t>
            </w:r>
            <w:proofErr w:type="spellEnd"/>
            <w:r w:rsidRPr="007C09ED">
              <w:t xml:space="preserve"> co-channel inter-</w:t>
            </w:r>
            <w:proofErr w:type="spellStart"/>
            <w:r w:rsidRPr="007C09ED">
              <w:t>subband</w:t>
            </w:r>
            <w:proofErr w:type="spellEnd"/>
            <w:r w:rsidRPr="007C09ED">
              <w:t xml:space="preserve"> CLI and UE-</w:t>
            </w:r>
            <w:proofErr w:type="spellStart"/>
            <w:r w:rsidRPr="007C09ED">
              <w:t>gNB</w:t>
            </w:r>
            <w:proofErr w:type="spellEnd"/>
            <w:r w:rsidRPr="007C09ED">
              <w:t xml:space="preserve">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r w:rsidR="00D657D5" w:rsidRPr="000B1F0D" w14:paraId="48E6F12C" w14:textId="77777777" w:rsidTr="00301D62">
        <w:tc>
          <w:tcPr>
            <w:tcW w:w="1555" w:type="dxa"/>
            <w:vAlign w:val="center"/>
          </w:tcPr>
          <w:p w14:paraId="4FA5736D" w14:textId="320687FC" w:rsidR="00D657D5" w:rsidRDefault="00D657D5" w:rsidP="00D657D5">
            <w:pPr>
              <w:spacing w:line="240" w:lineRule="auto"/>
              <w:rPr>
                <w:bCs/>
              </w:rPr>
            </w:pPr>
            <w:r>
              <w:rPr>
                <w:bCs/>
              </w:rPr>
              <w:t>QC</w:t>
            </w:r>
          </w:p>
        </w:tc>
        <w:tc>
          <w:tcPr>
            <w:tcW w:w="8407" w:type="dxa"/>
            <w:vAlign w:val="center"/>
          </w:tcPr>
          <w:p w14:paraId="3F9BA04B" w14:textId="77777777" w:rsidR="00D657D5" w:rsidRDefault="00D657D5" w:rsidP="00D657D5">
            <w:pPr>
              <w:spacing w:line="240" w:lineRule="auto"/>
              <w:rPr>
                <w:bCs/>
              </w:rPr>
            </w:pPr>
            <w:r>
              <w:rPr>
                <w:bCs/>
              </w:rPr>
              <w:t>We are generally fine with the direction of the proposal. For fair comparison, RAN1 should consider the impact of legacy UE-</w:t>
            </w:r>
            <w:proofErr w:type="spellStart"/>
            <w:r>
              <w:rPr>
                <w:bCs/>
              </w:rPr>
              <w:t>gNB</w:t>
            </w:r>
            <w:proofErr w:type="spellEnd"/>
            <w:r>
              <w:rPr>
                <w:bCs/>
              </w:rPr>
              <w:t xml:space="preserve"> interference on the total interference for both TDD and SBFD. </w:t>
            </w:r>
          </w:p>
          <w:p w14:paraId="194A0D25" w14:textId="77777777" w:rsidR="00D657D5" w:rsidRDefault="00D657D5" w:rsidP="00D657D5">
            <w:pPr>
              <w:spacing w:beforeLines="50" w:before="120" w:afterLines="50" w:after="120" w:line="240" w:lineRule="auto"/>
              <w:ind w:firstLine="420"/>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277B56">
        <w:rPr>
          <w:rFonts w:eastAsia="SimHei"/>
          <w:b/>
          <w:bCs/>
          <w:i/>
          <w:szCs w:val="32"/>
          <w:u w:val="single" w:color="4472C4" w:themeColor="accent5"/>
        </w:rPr>
        <w:t>5</w:t>
      </w:r>
      <w:r>
        <w:rPr>
          <w:rFonts w:eastAsia="SimHei"/>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r w:rsidR="00D657D5" w14:paraId="1B4552C4"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92C07A3" w14:textId="7C8E96D4" w:rsidR="00D657D5" w:rsidRDefault="00D657D5" w:rsidP="00CE233B">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92DC0AB" w14:textId="7AFF560F" w:rsidR="00D657D5" w:rsidRDefault="00D657D5" w:rsidP="00CE233B">
            <w:pPr>
              <w:rPr>
                <w:bCs/>
              </w:rPr>
            </w:pPr>
            <w:r>
              <w:rPr>
                <w:bCs/>
              </w:rPr>
              <w:t>Support</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3-1-6:</w:t>
      </w:r>
    </w:p>
    <w:p w14:paraId="19A77F95" w14:textId="77777777" w:rsidR="0006248A" w:rsidRDefault="0006248A" w:rsidP="0006248A">
      <w:pPr>
        <w:spacing w:after="5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r w:rsidR="00D657D5" w14:paraId="797C5F69" w14:textId="77777777" w:rsidTr="00595FBF">
        <w:tc>
          <w:tcPr>
            <w:tcW w:w="1555" w:type="dxa"/>
            <w:vAlign w:val="center"/>
          </w:tcPr>
          <w:p w14:paraId="13EDB463" w14:textId="7DAB51AF" w:rsidR="00D657D5" w:rsidRDefault="00D657D5" w:rsidP="00D657D5">
            <w:pPr>
              <w:rPr>
                <w:rFonts w:hint="eastAsia"/>
                <w:bCs/>
              </w:rPr>
            </w:pPr>
            <w:r>
              <w:rPr>
                <w:bCs/>
              </w:rPr>
              <w:t>QC</w:t>
            </w:r>
          </w:p>
        </w:tc>
        <w:tc>
          <w:tcPr>
            <w:tcW w:w="8407" w:type="dxa"/>
            <w:vAlign w:val="center"/>
          </w:tcPr>
          <w:p w14:paraId="212DEA25" w14:textId="3069A56E" w:rsidR="00D657D5" w:rsidRDefault="00D657D5" w:rsidP="00D657D5">
            <w:pPr>
              <w:rPr>
                <w:rFonts w:hint="eastAsia"/>
                <w:bCs/>
              </w:rPr>
            </w:pPr>
            <w:r>
              <w:rPr>
                <w:bCs/>
              </w:rPr>
              <w:t>Support</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lastRenderedPageBreak/>
              <w:t>SBFD: XXXX</w:t>
            </w:r>
            <w:r w:rsidR="006721A3">
              <w:rPr>
                <w:rFonts w:hint="eastAsia"/>
                <w:szCs w:val="20"/>
              </w:rPr>
              <w:t>U</w:t>
            </w:r>
            <w:r>
              <w:rPr>
                <w:szCs w:val="20"/>
              </w:rPr>
              <w:t xml:space="preserve"> with 20% UL </w:t>
            </w:r>
            <w:proofErr w:type="spellStart"/>
            <w:r>
              <w:rPr>
                <w:szCs w:val="20"/>
              </w:rPr>
              <w:t>subband</w:t>
            </w:r>
            <w:proofErr w:type="spellEnd"/>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lastRenderedPageBreak/>
              <w:t>T</w:t>
            </w:r>
            <w:r w:rsidRPr="0091047B">
              <w:rPr>
                <w:szCs w:val="20"/>
              </w:rPr>
              <w:t xml:space="preserve">arget data rates for </w:t>
            </w:r>
            <w:proofErr w:type="spellStart"/>
            <w:r w:rsidRPr="0091047B">
              <w:rPr>
                <w:szCs w:val="20"/>
              </w:rPr>
              <w:t>eMBB</w:t>
            </w:r>
            <w:proofErr w:type="spellEnd"/>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 xml:space="preserve">Pathloss model (select from </w:t>
            </w:r>
            <w:proofErr w:type="spellStart"/>
            <w:r w:rsidRPr="0091047B">
              <w:rPr>
                <w:szCs w:val="20"/>
              </w:rPr>
              <w:t>LoS</w:t>
            </w:r>
            <w:proofErr w:type="spellEnd"/>
            <w:r w:rsidRPr="0091047B">
              <w:rPr>
                <w:szCs w:val="20"/>
              </w:rPr>
              <w:t xml:space="preserve"> or </w:t>
            </w:r>
            <w:proofErr w:type="spellStart"/>
            <w:r w:rsidRPr="0091047B">
              <w:rPr>
                <w:szCs w:val="20"/>
              </w:rPr>
              <w:t>NLoS</w:t>
            </w:r>
            <w:proofErr w:type="spellEnd"/>
            <w:r w:rsidRPr="0091047B">
              <w:rPr>
                <w:szCs w:val="20"/>
              </w:rPr>
              <w:t>)</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proofErr w:type="spellStart"/>
            <w:r w:rsidRPr="00883926">
              <w:rPr>
                <w:szCs w:val="20"/>
              </w:rPr>
              <w:t>gNB</w:t>
            </w:r>
            <w:proofErr w:type="spellEnd"/>
            <w:r w:rsidRPr="00883926">
              <w:rPr>
                <w:szCs w:val="20"/>
              </w:rPr>
              <w:t>-UE: NL</w:t>
            </w:r>
            <w:r>
              <w:rPr>
                <w:szCs w:val="20"/>
              </w:rPr>
              <w:t>O</w:t>
            </w:r>
            <w:r w:rsidRPr="00883926">
              <w:rPr>
                <w:szCs w:val="20"/>
              </w:rPr>
              <w:t>S</w:t>
            </w:r>
          </w:p>
          <w:p w14:paraId="4A87B71A" w14:textId="77777777" w:rsidR="00337BE5" w:rsidRPr="0091047B" w:rsidRDefault="00337BE5" w:rsidP="00337BE5">
            <w:pPr>
              <w:spacing w:before="72"/>
              <w:rPr>
                <w:szCs w:val="20"/>
              </w:rPr>
            </w:pPr>
            <w:proofErr w:type="spellStart"/>
            <w:r w:rsidRPr="00883926">
              <w:rPr>
                <w:szCs w:val="20"/>
              </w:rPr>
              <w:t>gNB-gNB</w:t>
            </w:r>
            <w:proofErr w:type="spellEnd"/>
            <w:r w:rsidRPr="00883926">
              <w:rPr>
                <w:szCs w:val="20"/>
              </w:rPr>
              <w:t xml:space="preserve">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proofErr w:type="spellStart"/>
            <w:r w:rsidRPr="00883926">
              <w:rPr>
                <w:szCs w:val="20"/>
              </w:rPr>
              <w:t>gNB</w:t>
            </w:r>
            <w:proofErr w:type="spellEnd"/>
            <w:r w:rsidRPr="00883926">
              <w:rPr>
                <w:szCs w:val="20"/>
              </w:rPr>
              <w:t>-UE: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proofErr w:type="spellStart"/>
            <w:r w:rsidRPr="00883926">
              <w:rPr>
                <w:szCs w:val="20"/>
              </w:rPr>
              <w:t>gNB-gNB</w:t>
            </w:r>
            <w:proofErr w:type="spellEnd"/>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 xml:space="preserve">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 xml:space="preserve">Number of </w:t>
            </w:r>
            <w:proofErr w:type="spellStart"/>
            <w:r w:rsidRPr="0091047B">
              <w:rPr>
                <w:szCs w:val="20"/>
              </w:rPr>
              <w:t>TxRUs</w:t>
            </w:r>
            <w:proofErr w:type="spellEnd"/>
            <w:r w:rsidRPr="0091047B">
              <w:rPr>
                <w:szCs w:val="20"/>
              </w:rPr>
              <w:t xml:space="preserve">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proofErr w:type="spellStart"/>
            <w:r w:rsidRPr="00D210BD">
              <w:rPr>
                <w:rFonts w:ascii="Arial" w:hAnsi="Arial" w:cs="Arial"/>
                <w:sz w:val="18"/>
                <w:szCs w:val="18"/>
              </w:rPr>
              <w:t>gNB</w:t>
            </w:r>
            <w:proofErr w:type="spellEnd"/>
            <w:r w:rsidRPr="00D210BD">
              <w:rPr>
                <w:rFonts w:ascii="Arial" w:hAnsi="Arial" w:cs="Arial"/>
                <w:sz w:val="18"/>
                <w:szCs w:val="18"/>
              </w:rPr>
              <w:t xml:space="preserve">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64 </w:t>
            </w:r>
            <w:proofErr w:type="spellStart"/>
            <w:r>
              <w:rPr>
                <w:rFonts w:ascii="Arial" w:hAnsi="Arial" w:cs="Arial"/>
                <w:sz w:val="18"/>
                <w:szCs w:val="18"/>
              </w:rPr>
              <w:t>TxRUs</w:t>
            </w:r>
            <w:proofErr w:type="spellEnd"/>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proofErr w:type="spellStart"/>
            <w:r w:rsidRPr="00D210BD">
              <w:rPr>
                <w:rFonts w:ascii="Arial" w:hAnsi="Arial" w:cs="Arial"/>
                <w:sz w:val="18"/>
                <w:szCs w:val="18"/>
              </w:rPr>
              <w:t>gNB</w:t>
            </w:r>
            <w:proofErr w:type="spellEnd"/>
            <w:r w:rsidRPr="00D210BD">
              <w:rPr>
                <w:rFonts w:ascii="Arial" w:hAnsi="Arial" w:cs="Arial"/>
                <w:sz w:val="18"/>
                <w:szCs w:val="18"/>
              </w:rPr>
              <w:t xml:space="preserve">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w:t>
            </w:r>
            <w:proofErr w:type="spellStart"/>
            <w:r w:rsidRPr="00D210BD">
              <w:rPr>
                <w:rFonts w:ascii="Arial" w:hAnsi="Arial" w:cs="Arial"/>
                <w:sz w:val="18"/>
                <w:szCs w:val="18"/>
              </w:rPr>
              <w:t>gNB</w:t>
            </w:r>
            <w:proofErr w:type="spellEnd"/>
            <w:r w:rsidRPr="00D210BD">
              <w:rPr>
                <w:rFonts w:ascii="Arial" w:hAnsi="Arial" w:cs="Arial"/>
                <w:sz w:val="18"/>
                <w:szCs w:val="18"/>
              </w:rPr>
              <w:t xml:space="preserve">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w:t>
            </w:r>
            <w:proofErr w:type="spellStart"/>
            <w:r w:rsidRPr="00D210BD">
              <w:rPr>
                <w:rFonts w:ascii="Arial" w:hAnsi="Arial" w:cs="Arial"/>
                <w:sz w:val="18"/>
                <w:szCs w:val="18"/>
              </w:rPr>
              <w:t>gNB</w:t>
            </w:r>
            <w:proofErr w:type="spellEnd"/>
            <w:r w:rsidRPr="00D210BD">
              <w:rPr>
                <w:rFonts w:ascii="Arial" w:hAnsi="Arial" w:cs="Arial"/>
                <w:sz w:val="18"/>
                <w:szCs w:val="18"/>
              </w:rPr>
              <w:t xml:space="preserve">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lastRenderedPageBreak/>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 xml:space="preserve">For </w:t>
            </w:r>
            <w:proofErr w:type="spellStart"/>
            <w:r w:rsidRPr="0091047B">
              <w:rPr>
                <w:szCs w:val="20"/>
              </w:rPr>
              <w:t>eMBB</w:t>
            </w:r>
            <w:proofErr w:type="spellEnd"/>
            <w:r w:rsidRPr="0091047B">
              <w:rPr>
                <w:szCs w:val="20"/>
              </w:rPr>
              <w:t xml:space="preserve">, w/ HARQ, 10% </w:t>
            </w:r>
            <w:proofErr w:type="spellStart"/>
            <w:r w:rsidRPr="0091047B">
              <w:rPr>
                <w:szCs w:val="20"/>
              </w:rPr>
              <w:t>iBLER</w:t>
            </w:r>
            <w:proofErr w:type="spellEnd"/>
            <w:r w:rsidRPr="0091047B">
              <w:rPr>
                <w:szCs w:val="20"/>
              </w:rPr>
              <w:t xml:space="preserve">; w/o HARQ, 10% </w:t>
            </w:r>
            <w:proofErr w:type="spellStart"/>
            <w:r w:rsidRPr="0091047B">
              <w:rPr>
                <w:szCs w:val="20"/>
              </w:rPr>
              <w:t>iBLER</w:t>
            </w:r>
            <w:proofErr w:type="spellEnd"/>
            <w:r w:rsidRPr="0091047B">
              <w:rPr>
                <w:szCs w:val="20"/>
              </w:rPr>
              <w:t>.</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w:t>
            </w:r>
            <w:proofErr w:type="spellStart"/>
            <w:r w:rsidRPr="0091047B">
              <w:rPr>
                <w:szCs w:val="20"/>
              </w:rPr>
              <w:t>eMBB</w:t>
            </w:r>
            <w:proofErr w:type="spellEnd"/>
            <w:r w:rsidRPr="0091047B">
              <w:rPr>
                <w:szCs w:val="20"/>
              </w:rPr>
              <w:t xml:space="preserve">,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 xml:space="preserve">PRBs/TBS/MCS for </w:t>
            </w:r>
            <w:proofErr w:type="spellStart"/>
            <w:r w:rsidRPr="0091047B">
              <w:rPr>
                <w:szCs w:val="20"/>
              </w:rPr>
              <w:t>eMBB</w:t>
            </w:r>
            <w:proofErr w:type="spellEnd"/>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 xml:space="preserve">TBS can be calculated based on </w:t>
            </w:r>
            <w:proofErr w:type="gramStart"/>
            <w:r w:rsidRPr="0091047B">
              <w:rPr>
                <w:szCs w:val="20"/>
              </w:rPr>
              <w:t>e.g.</w:t>
            </w:r>
            <w:proofErr w:type="gramEnd"/>
            <w:r w:rsidRPr="0091047B">
              <w:rPr>
                <w:szCs w:val="20"/>
              </w:rPr>
              <w:t xml:space="preserve">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lastRenderedPageBreak/>
              <w:t>T</w:t>
            </w:r>
            <w:r w:rsidRPr="00524ACD">
              <w:t xml:space="preserve">arget data rates for </w:t>
            </w:r>
            <w:proofErr w:type="spellStart"/>
            <w:r w:rsidRPr="00524ACD">
              <w:t>eMBB</w:t>
            </w:r>
            <w:proofErr w:type="spellEnd"/>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 xml:space="preserve">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5C29B1BF" w14:textId="77777777" w:rsidR="00337BE5" w:rsidRPr="00D210BD" w:rsidRDefault="00337BE5" w:rsidP="00337BE5">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20" w:firstLine="0"/>
              <w:rPr>
                <w:rFonts w:ascii="Arial" w:hAnsi="Arial" w:cs="Arial"/>
                <w:sz w:val="18"/>
                <w:szCs w:val="18"/>
              </w:rPr>
            </w:pPr>
            <w:r w:rsidRPr="00D210BD">
              <w:rPr>
                <w:rFonts w:ascii="Arial" w:hAnsi="Arial" w:cs="Arial"/>
                <w:sz w:val="18"/>
                <w:szCs w:val="18"/>
              </w:rPr>
              <w:t>(</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3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 xml:space="preserve">Number of </w:t>
            </w:r>
            <w:proofErr w:type="spellStart"/>
            <w:r w:rsidRPr="00524ACD">
              <w:t>TxRUs</w:t>
            </w:r>
            <w:proofErr w:type="spellEnd"/>
            <w:r w:rsidRPr="00524ACD">
              <w:t xml:space="preserve">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w:t>
            </w:r>
            <w:proofErr w:type="spellStart"/>
            <w:r w:rsidRPr="00524ACD">
              <w:t>eMBB</w:t>
            </w:r>
            <w:proofErr w:type="spellEnd"/>
            <w:r w:rsidRPr="00524ACD">
              <w:t xml:space="preserve">, </w:t>
            </w:r>
          </w:p>
          <w:p w14:paraId="489E47B6" w14:textId="77777777" w:rsidR="00337BE5" w:rsidRPr="00524ACD" w:rsidRDefault="00337BE5" w:rsidP="00337BE5">
            <w:pPr>
              <w:spacing w:before="72"/>
            </w:pPr>
            <w:r w:rsidRPr="00524ACD">
              <w:t xml:space="preserve">w/ HARQ, 10% </w:t>
            </w:r>
            <w:proofErr w:type="spellStart"/>
            <w:r w:rsidRPr="00524ACD">
              <w:t>iBLER</w:t>
            </w:r>
            <w:proofErr w:type="spellEnd"/>
            <w:r w:rsidRPr="00524ACD">
              <w:t xml:space="preserve">, Optional: companies report </w:t>
            </w:r>
            <w:proofErr w:type="spellStart"/>
            <w:r>
              <w:t>i</w:t>
            </w:r>
            <w:r w:rsidRPr="00524ACD">
              <w:t>BLER</w:t>
            </w:r>
            <w:proofErr w:type="spellEnd"/>
            <w:r w:rsidRPr="00524ACD">
              <w:t>.</w:t>
            </w:r>
          </w:p>
          <w:p w14:paraId="7B31ED33" w14:textId="77777777" w:rsidR="00337BE5" w:rsidRPr="00524ACD" w:rsidRDefault="00337BE5" w:rsidP="00337BE5">
            <w:pPr>
              <w:spacing w:before="72"/>
            </w:pPr>
            <w:r w:rsidRPr="00524ACD">
              <w:t xml:space="preserve">w/o HARQ, 10% </w:t>
            </w:r>
            <w:proofErr w:type="spellStart"/>
            <w:r w:rsidRPr="00524ACD">
              <w:t>iBLER</w:t>
            </w:r>
            <w:proofErr w:type="spellEnd"/>
            <w:r w:rsidRPr="00524ACD">
              <w:t>.</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lastRenderedPageBreak/>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w:t>
            </w:r>
            <w:proofErr w:type="spellStart"/>
            <w:r w:rsidRPr="00524ACD">
              <w:t>eMBB</w:t>
            </w:r>
            <w:proofErr w:type="spellEnd"/>
            <w:r w:rsidRPr="00524ACD">
              <w:t xml:space="preserve">,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 xml:space="preserve">PRBs/TBS/MCS for </w:t>
            </w:r>
            <w:proofErr w:type="spellStart"/>
            <w:r w:rsidRPr="00524ACD">
              <w:t>eMBB</w:t>
            </w:r>
            <w:proofErr w:type="spellEnd"/>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 xml:space="preserve">TBS can be calculated based on </w:t>
            </w:r>
            <w:proofErr w:type="gramStart"/>
            <w:r w:rsidRPr="00524ACD">
              <w:t>e.g.</w:t>
            </w:r>
            <w:proofErr w:type="gramEnd"/>
            <w:r w:rsidRPr="00524ACD">
              <w:t xml:space="preserve">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ListParagraph"/>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ListParagraph"/>
              <w:numPr>
                <w:ilvl w:val="0"/>
                <w:numId w:val="84"/>
              </w:numPr>
              <w:ind w:firstLineChars="0"/>
              <w:rPr>
                <w:bCs/>
              </w:rPr>
            </w:pPr>
            <w:r w:rsidRPr="00AB3775">
              <w:rPr>
                <w:bCs/>
              </w:rPr>
              <w:t xml:space="preserve">To evaluate spatial domain </w:t>
            </w:r>
            <w:r>
              <w:rPr>
                <w:bCs/>
              </w:rPr>
              <w:t>enhancements</w:t>
            </w:r>
            <w:r w:rsidRPr="00AB3775">
              <w:rPr>
                <w:bCs/>
              </w:rPr>
              <w:t xml:space="preserve">, the CDL channel models should be used for </w:t>
            </w:r>
            <w:proofErr w:type="spellStart"/>
            <w:r w:rsidRPr="00AB3775">
              <w:rPr>
                <w:bCs/>
              </w:rPr>
              <w:t>gNB-gNB</w:t>
            </w:r>
            <w:proofErr w:type="spellEnd"/>
            <w:r w:rsidRPr="00AB3775">
              <w:rPr>
                <w:bCs/>
              </w:rPr>
              <w:t xml:space="preserve"> channel and </w:t>
            </w:r>
            <w:proofErr w:type="spellStart"/>
            <w:r w:rsidRPr="00AB3775">
              <w:rPr>
                <w:bCs/>
              </w:rPr>
              <w:t>gNB</w:t>
            </w:r>
            <w:proofErr w:type="spellEnd"/>
            <w:r w:rsidRPr="00AB3775">
              <w:rPr>
                <w:bCs/>
              </w:rPr>
              <w:t>-UE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 xml:space="preserve">with 20% UL </w:t>
                  </w:r>
                  <w:proofErr w:type="spellStart"/>
                  <w:r w:rsidRPr="00BF7CC6">
                    <w:rPr>
                      <w:strike/>
                      <w:color w:val="FF0000"/>
                      <w:szCs w:val="20"/>
                    </w:rPr>
                    <w:t>subband</w:t>
                  </w:r>
                  <w:proofErr w:type="spellEnd"/>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lastRenderedPageBreak/>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lastRenderedPageBreak/>
                    <w:t>T</w:t>
                  </w:r>
                  <w:r w:rsidRPr="0091047B">
                    <w:rPr>
                      <w:szCs w:val="20"/>
                    </w:rPr>
                    <w:t xml:space="preserve">arget data rates for </w:t>
                  </w:r>
                  <w:proofErr w:type="spellStart"/>
                  <w:r w:rsidRPr="0091047B">
                    <w:rPr>
                      <w:szCs w:val="20"/>
                    </w:rPr>
                    <w:t>eMBB</w:t>
                  </w:r>
                  <w:proofErr w:type="spellEnd"/>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t xml:space="preserve">Pathloss model (select from </w:t>
                  </w:r>
                  <w:proofErr w:type="spellStart"/>
                  <w:r w:rsidRPr="0091047B">
                    <w:rPr>
                      <w:szCs w:val="20"/>
                    </w:rPr>
                    <w:t>LoS</w:t>
                  </w:r>
                  <w:proofErr w:type="spellEnd"/>
                  <w:r w:rsidRPr="0091047B">
                    <w:rPr>
                      <w:szCs w:val="20"/>
                    </w:rPr>
                    <w:t xml:space="preserve"> or </w:t>
                  </w:r>
                  <w:proofErr w:type="spellStart"/>
                  <w:r w:rsidRPr="0091047B">
                    <w:rPr>
                      <w:szCs w:val="20"/>
                    </w:rPr>
                    <w:t>NLoS</w:t>
                  </w:r>
                  <w:proofErr w:type="spellEnd"/>
                  <w:r w:rsidRPr="0091047B">
                    <w:rPr>
                      <w:szCs w:val="20"/>
                    </w:rPr>
                    <w:t>)</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proofErr w:type="spellStart"/>
                  <w:r w:rsidRPr="00883926">
                    <w:rPr>
                      <w:szCs w:val="20"/>
                    </w:rPr>
                    <w:t>gNB</w:t>
                  </w:r>
                  <w:proofErr w:type="spellEnd"/>
                  <w:r w:rsidRPr="00883926">
                    <w:rPr>
                      <w:szCs w:val="20"/>
                    </w:rPr>
                    <w:t>-UE: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proofErr w:type="spellStart"/>
                  <w:r w:rsidRPr="00883926">
                    <w:rPr>
                      <w:szCs w:val="20"/>
                    </w:rPr>
                    <w:t>gNB-gNB</w:t>
                  </w:r>
                  <w:proofErr w:type="spellEnd"/>
                  <w:r w:rsidRPr="00883926">
                    <w:rPr>
                      <w:szCs w:val="20"/>
                    </w:rPr>
                    <w:t xml:space="preserve">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proofErr w:type="spellStart"/>
                  <w:r w:rsidRPr="00883926">
                    <w:rPr>
                      <w:szCs w:val="20"/>
                    </w:rPr>
                    <w:t>gNB</w:t>
                  </w:r>
                  <w:proofErr w:type="spellEnd"/>
                  <w:r w:rsidRPr="00883926">
                    <w:rPr>
                      <w:szCs w:val="20"/>
                    </w:rPr>
                    <w:t>-UE: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proofErr w:type="spellStart"/>
                  <w:r w:rsidRPr="00883926">
                    <w:rPr>
                      <w:szCs w:val="20"/>
                    </w:rPr>
                    <w:t>gNB-gNB</w:t>
                  </w:r>
                  <w:proofErr w:type="spellEnd"/>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 xml:space="preserve">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w:t>
                  </w:r>
                  <w:proofErr w:type="spellStart"/>
                  <w:proofErr w:type="gramStart"/>
                  <w:r w:rsidRPr="009E6FDF">
                    <w:rPr>
                      <w:rFonts w:ascii="Arial" w:hAnsi="Arial" w:cs="Arial"/>
                      <w:strike/>
                      <w:color w:val="FF0000"/>
                      <w:sz w:val="18"/>
                      <w:szCs w:val="18"/>
                    </w:rPr>
                    <w:t>M,N</w:t>
                  </w:r>
                  <w:proofErr w:type="gramEnd"/>
                  <w:r w:rsidRPr="009E6FDF">
                    <w:rPr>
                      <w:rFonts w:ascii="Arial" w:hAnsi="Arial" w:cs="Arial"/>
                      <w:strike/>
                      <w:color w:val="FF0000"/>
                      <w:sz w:val="18"/>
                      <w:szCs w:val="18"/>
                    </w:rPr>
                    <w:t>,P,Mg,Ng</w:t>
                  </w:r>
                  <w:proofErr w:type="spellEnd"/>
                  <w:r w:rsidRPr="009E6FDF">
                    <w:rPr>
                      <w:rFonts w:ascii="Arial" w:hAnsi="Arial" w:cs="Arial"/>
                      <w:strike/>
                      <w:color w:val="FF0000"/>
                      <w:sz w:val="18"/>
                      <w:szCs w:val="18"/>
                    </w:rPr>
                    <w:t>)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w:t>
                  </w:r>
                  <w:proofErr w:type="spellStart"/>
                  <w:proofErr w:type="gramStart"/>
                  <w:r w:rsidRPr="00537333">
                    <w:rPr>
                      <w:rFonts w:ascii="Arial" w:hAnsi="Arial" w:cs="Arial"/>
                      <w:color w:val="000000" w:themeColor="text1"/>
                      <w:sz w:val="18"/>
                      <w:szCs w:val="18"/>
                    </w:rPr>
                    <w:t>M,N</w:t>
                  </w:r>
                  <w:proofErr w:type="gramEnd"/>
                  <w:r w:rsidRPr="00537333">
                    <w:rPr>
                      <w:rFonts w:ascii="Arial" w:hAnsi="Arial" w:cs="Arial"/>
                      <w:color w:val="000000" w:themeColor="text1"/>
                      <w:sz w:val="18"/>
                      <w:szCs w:val="18"/>
                    </w:rPr>
                    <w:t>,P,Mg,Ng</w:t>
                  </w:r>
                  <w:proofErr w:type="spellEnd"/>
                  <w:r w:rsidRPr="00537333">
                    <w:rPr>
                      <w:rFonts w:ascii="Arial" w:hAnsi="Arial" w:cs="Arial"/>
                      <w:color w:val="000000" w:themeColor="text1"/>
                      <w:sz w:val="18"/>
                      <w:szCs w:val="18"/>
                    </w:rPr>
                    <w:t>)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2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t xml:space="preserve">Number of </w:t>
                  </w:r>
                  <w:proofErr w:type="spellStart"/>
                  <w:r w:rsidRPr="0091047B">
                    <w:rPr>
                      <w:szCs w:val="20"/>
                    </w:rPr>
                    <w:t>TxRUs</w:t>
                  </w:r>
                  <w:proofErr w:type="spellEnd"/>
                  <w:r w:rsidRPr="0091047B">
                    <w:rPr>
                      <w:szCs w:val="20"/>
                    </w:rPr>
                    <w:t xml:space="preserve">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proofErr w:type="spellStart"/>
                  <w:r w:rsidRPr="00D210BD">
                    <w:rPr>
                      <w:rFonts w:ascii="Arial" w:hAnsi="Arial" w:cs="Arial"/>
                      <w:sz w:val="18"/>
                      <w:szCs w:val="18"/>
                    </w:rPr>
                    <w:t>gNB</w:t>
                  </w:r>
                  <w:proofErr w:type="spellEnd"/>
                  <w:r w:rsidRPr="00D210BD">
                    <w:rPr>
                      <w:rFonts w:ascii="Arial" w:hAnsi="Arial" w:cs="Arial"/>
                      <w:sz w:val="18"/>
                      <w:szCs w:val="18"/>
                    </w:rPr>
                    <w:t xml:space="preserve">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 xml:space="preserve">64 </w:t>
                  </w:r>
                  <w:proofErr w:type="spellStart"/>
                  <w:r w:rsidRPr="006E79D8">
                    <w:rPr>
                      <w:rFonts w:ascii="Arial" w:hAnsi="Arial" w:cs="Arial"/>
                      <w:strike/>
                      <w:color w:val="FF0000"/>
                      <w:sz w:val="18"/>
                      <w:szCs w:val="18"/>
                    </w:rPr>
                    <w:t>TxRUs</w:t>
                  </w:r>
                  <w:proofErr w:type="spellEnd"/>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w:t>
                  </w:r>
                  <w:proofErr w:type="spellStart"/>
                  <w:proofErr w:type="gramStart"/>
                  <w:r w:rsidRPr="0033331B">
                    <w:rPr>
                      <w:rFonts w:cs="Times New Roman"/>
                      <w:color w:val="FF0000"/>
                      <w:sz w:val="18"/>
                      <w:szCs w:val="18"/>
                    </w:rPr>
                    <w:t>Mp,Np</w:t>
                  </w:r>
                  <w:proofErr w:type="spellEnd"/>
                  <w:proofErr w:type="gramEnd"/>
                  <w:r w:rsidRPr="0033331B">
                    <w:rPr>
                      <w:rFonts w:cs="Times New Roman"/>
                      <w:color w:val="FF0000"/>
                      <w:sz w:val="18"/>
                      <w:szCs w:val="18"/>
                    </w:rPr>
                    <w:t>)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proofErr w:type="spellStart"/>
                  <w:r w:rsidRPr="00961B87">
                    <w:rPr>
                      <w:rFonts w:ascii="Arial" w:hAnsi="Arial" w:cs="Arial"/>
                      <w:strike/>
                      <w:color w:val="FF0000"/>
                      <w:sz w:val="18"/>
                      <w:szCs w:val="18"/>
                    </w:rPr>
                    <w:lastRenderedPageBreak/>
                    <w:t>gNB</w:t>
                  </w:r>
                  <w:proofErr w:type="spellEnd"/>
                  <w:r w:rsidRPr="00961B87">
                    <w:rPr>
                      <w:rFonts w:ascii="Arial" w:hAnsi="Arial" w:cs="Arial"/>
                      <w:strike/>
                      <w:color w:val="FF0000"/>
                      <w:sz w:val="18"/>
                      <w:szCs w:val="18"/>
                    </w:rPr>
                    <w:t xml:space="preserve">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w:t>
                  </w:r>
                  <w:proofErr w:type="spellStart"/>
                  <w:r w:rsidRPr="00961B87">
                    <w:rPr>
                      <w:rFonts w:ascii="Arial" w:hAnsi="Arial" w:cs="Arial"/>
                      <w:strike/>
                      <w:color w:val="FF0000"/>
                      <w:sz w:val="18"/>
                      <w:szCs w:val="18"/>
                    </w:rPr>
                    <w:t>gNB</w:t>
                  </w:r>
                  <w:proofErr w:type="spellEnd"/>
                  <w:r w:rsidRPr="00961B87">
                    <w:rPr>
                      <w:rFonts w:ascii="Arial" w:hAnsi="Arial" w:cs="Arial"/>
                      <w:strike/>
                      <w:color w:val="FF0000"/>
                      <w:sz w:val="18"/>
                      <w:szCs w:val="18"/>
                    </w:rPr>
                    <w:t xml:space="preserve">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w:t>
                  </w:r>
                  <w:proofErr w:type="spellStart"/>
                  <w:r w:rsidRPr="00961B87">
                    <w:rPr>
                      <w:rFonts w:ascii="Arial" w:hAnsi="Arial" w:cs="Arial"/>
                      <w:strike/>
                      <w:color w:val="FF0000"/>
                      <w:sz w:val="18"/>
                      <w:szCs w:val="18"/>
                    </w:rPr>
                    <w:t>gNB</w:t>
                  </w:r>
                  <w:proofErr w:type="spellEnd"/>
                  <w:r w:rsidRPr="00961B87">
                    <w:rPr>
                      <w:rFonts w:ascii="Arial" w:hAnsi="Arial" w:cs="Arial"/>
                      <w:strike/>
                      <w:color w:val="FF0000"/>
                      <w:sz w:val="18"/>
                      <w:szCs w:val="18"/>
                    </w:rPr>
                    <w:t xml:space="preserve">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 xml:space="preserve">For </w:t>
                  </w:r>
                  <w:proofErr w:type="spellStart"/>
                  <w:r w:rsidRPr="0091047B">
                    <w:rPr>
                      <w:szCs w:val="20"/>
                    </w:rPr>
                    <w:t>eMBB</w:t>
                  </w:r>
                  <w:proofErr w:type="spellEnd"/>
                  <w:r w:rsidRPr="0091047B">
                    <w:rPr>
                      <w:szCs w:val="20"/>
                    </w:rPr>
                    <w:t xml:space="preserve">, w/ HARQ, 10% </w:t>
                  </w:r>
                  <w:proofErr w:type="spellStart"/>
                  <w:r w:rsidRPr="0091047B">
                    <w:rPr>
                      <w:szCs w:val="20"/>
                    </w:rPr>
                    <w:t>iBLER</w:t>
                  </w:r>
                  <w:proofErr w:type="spellEnd"/>
                  <w:r w:rsidRPr="0091047B">
                    <w:rPr>
                      <w:szCs w:val="20"/>
                    </w:rPr>
                    <w:t xml:space="preserve">; w/o HARQ, 10% </w:t>
                  </w:r>
                  <w:proofErr w:type="spellStart"/>
                  <w:r w:rsidRPr="0091047B">
                    <w:rPr>
                      <w:szCs w:val="20"/>
                    </w:rPr>
                    <w:t>iBLER</w:t>
                  </w:r>
                  <w:proofErr w:type="spellEnd"/>
                  <w:r w:rsidRPr="0091047B">
                    <w:rPr>
                      <w:szCs w:val="20"/>
                    </w:rPr>
                    <w:t>.</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DengXian"/>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DengXian"/>
                      <w:bCs/>
                      <w:iCs/>
                      <w:color w:val="FF0000"/>
                      <w:szCs w:val="21"/>
                    </w:rPr>
                    <w:t>(</w:t>
                  </w:r>
                  <w:proofErr w:type="spellStart"/>
                  <w:proofErr w:type="gramStart"/>
                  <w:r w:rsidRPr="00981DDE">
                    <w:rPr>
                      <w:rFonts w:cs="DengXian"/>
                      <w:bCs/>
                      <w:iCs/>
                      <w:color w:val="FF0000"/>
                      <w:szCs w:val="21"/>
                    </w:rPr>
                    <w:t>M,N</w:t>
                  </w:r>
                  <w:proofErr w:type="gramEnd"/>
                  <w:r w:rsidRPr="00981DDE">
                    <w:rPr>
                      <w:rFonts w:cs="DengXian"/>
                      <w:bCs/>
                      <w:iCs/>
                      <w:color w:val="FF0000"/>
                      <w:szCs w:val="21"/>
                    </w:rPr>
                    <w:t>,P,Mg,Ng</w:t>
                  </w:r>
                  <w:proofErr w:type="spellEnd"/>
                  <w:r w:rsidRPr="00981DDE">
                    <w:rPr>
                      <w:rFonts w:cs="DengXian"/>
                      <w:bCs/>
                      <w:iCs/>
                      <w:color w:val="FF0000"/>
                      <w:szCs w:val="21"/>
                    </w:rPr>
                    <w:t>)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SimSun"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w:t>
                  </w:r>
                  <w:proofErr w:type="spellStart"/>
                  <w:r w:rsidRPr="005A7F3C">
                    <w:rPr>
                      <w:color w:val="FF0000"/>
                      <w:szCs w:val="20"/>
                    </w:rPr>
                    <w:t>eMBB</w:t>
                  </w:r>
                  <w:proofErr w:type="spellEnd"/>
                  <w:r w:rsidRPr="005A7F3C">
                    <w:rPr>
                      <w:color w:val="FF0000"/>
                      <w:szCs w:val="20"/>
                    </w:rPr>
                    <w:t xml:space="preserve">,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lastRenderedPageBreak/>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lastRenderedPageBreak/>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w:t>
                  </w:r>
                  <w:proofErr w:type="spellStart"/>
                  <w:r w:rsidRPr="0091047B">
                    <w:rPr>
                      <w:szCs w:val="20"/>
                    </w:rPr>
                    <w:t>eMBB</w:t>
                  </w:r>
                  <w:proofErr w:type="spellEnd"/>
                  <w:r w:rsidRPr="0091047B">
                    <w:rPr>
                      <w:szCs w:val="20"/>
                    </w:rPr>
                    <w:t xml:space="preserve">,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t xml:space="preserve">PRBs/TBS/MCS for </w:t>
                  </w:r>
                  <w:proofErr w:type="spellStart"/>
                  <w:r w:rsidRPr="0091047B">
                    <w:rPr>
                      <w:szCs w:val="20"/>
                    </w:rPr>
                    <w:t>eMBB</w:t>
                  </w:r>
                  <w:proofErr w:type="spellEnd"/>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 xml:space="preserve">TBS can be calculated based on </w:t>
                  </w:r>
                  <w:proofErr w:type="gramStart"/>
                  <w:r w:rsidRPr="0091047B">
                    <w:rPr>
                      <w:szCs w:val="20"/>
                    </w:rPr>
                    <w:t>e.g.</w:t>
                  </w:r>
                  <w:proofErr w:type="gramEnd"/>
                  <w:r w:rsidRPr="0091047B">
                    <w:rPr>
                      <w:szCs w:val="20"/>
                    </w:rPr>
                    <w:t xml:space="preserve">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 xml:space="preserve">arget data rates for </w:t>
                  </w:r>
                  <w:proofErr w:type="spellStart"/>
                  <w:r w:rsidRPr="00524ACD">
                    <w:t>eMBB</w:t>
                  </w:r>
                  <w:proofErr w:type="spellEnd"/>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 xml:space="preserve">Pathloss model (select from </w:t>
                  </w:r>
                  <w:proofErr w:type="spellStart"/>
                  <w:r w:rsidRPr="00E92FD3">
                    <w:rPr>
                      <w:bCs/>
                      <w:color w:val="FF0000"/>
                    </w:rPr>
                    <w:t>LoS</w:t>
                  </w:r>
                  <w:proofErr w:type="spellEnd"/>
                  <w:r w:rsidRPr="00E92FD3">
                    <w:rPr>
                      <w:bCs/>
                      <w:color w:val="FF0000"/>
                    </w:rPr>
                    <w:t xml:space="preserve"> or </w:t>
                  </w:r>
                  <w:proofErr w:type="spellStart"/>
                  <w:r w:rsidRPr="00E92FD3">
                    <w:rPr>
                      <w:bCs/>
                      <w:color w:val="FF0000"/>
                    </w:rPr>
                    <w:t>NLoS</w:t>
                  </w:r>
                  <w:proofErr w:type="spellEnd"/>
                  <w:r w:rsidRPr="00E92FD3">
                    <w:rPr>
                      <w:bCs/>
                      <w:color w:val="FF0000"/>
                    </w:rPr>
                    <w:t>)</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proofErr w:type="spellStart"/>
                  <w:r w:rsidRPr="00E92FD3">
                    <w:rPr>
                      <w:color w:val="FF0000"/>
                    </w:rPr>
                    <w:t>gNB-gNB</w:t>
                  </w:r>
                  <w:proofErr w:type="spellEnd"/>
                  <w:r w:rsidRPr="00E92FD3">
                    <w:rPr>
                      <w:color w:val="FF0000"/>
                    </w:rPr>
                    <w:t xml:space="preserve">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 xml:space="preserve">Note: Companies can report </w:t>
                  </w:r>
                  <w:proofErr w:type="spellStart"/>
                  <w:r w:rsidRPr="00E92FD3">
                    <w:rPr>
                      <w:color w:val="FF0000"/>
                    </w:rPr>
                    <w:t>gNB-gNB</w:t>
                  </w:r>
                  <w:proofErr w:type="spellEnd"/>
                  <w:r w:rsidRPr="00E92FD3">
                    <w:rPr>
                      <w:color w:val="FF0000"/>
                    </w:rPr>
                    <w:t xml:space="preserve">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lastRenderedPageBreak/>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 xml:space="preserve">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483E975F" w14:textId="77777777" w:rsidR="004A6948" w:rsidRPr="00B37958" w:rsidRDefault="004A6948" w:rsidP="00301D62">
                  <w:pPr>
                    <w:pStyle w:val="B1"/>
                    <w:ind w:leftChars="100" w:left="220" w:rightChars="100" w:right="22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20" w:firstLine="360"/>
                    <w:rPr>
                      <w:rFonts w:ascii="Arial" w:hAnsi="Arial" w:cs="Arial"/>
                      <w:strike/>
                      <w:color w:val="FF0000"/>
                      <w:sz w:val="18"/>
                      <w:szCs w:val="18"/>
                    </w:rPr>
                  </w:pPr>
                  <w:r w:rsidRPr="00B37958">
                    <w:rPr>
                      <w:rFonts w:ascii="Arial" w:hAnsi="Arial" w:cs="Arial"/>
                      <w:strike/>
                      <w:color w:val="FF0000"/>
                      <w:sz w:val="18"/>
                      <w:szCs w:val="18"/>
                    </w:rPr>
                    <w:t>(</w:t>
                  </w:r>
                  <w:proofErr w:type="spellStart"/>
                  <w:proofErr w:type="gramStart"/>
                  <w:r w:rsidRPr="00B37958">
                    <w:rPr>
                      <w:rFonts w:ascii="Arial" w:hAnsi="Arial" w:cs="Arial"/>
                      <w:strike/>
                      <w:color w:val="FF0000"/>
                      <w:sz w:val="18"/>
                      <w:szCs w:val="18"/>
                    </w:rPr>
                    <w:t>M,N</w:t>
                  </w:r>
                  <w:proofErr w:type="gramEnd"/>
                  <w:r w:rsidRPr="00B37958">
                    <w:rPr>
                      <w:rFonts w:ascii="Arial" w:hAnsi="Arial" w:cs="Arial"/>
                      <w:strike/>
                      <w:color w:val="FF0000"/>
                      <w:sz w:val="18"/>
                      <w:szCs w:val="18"/>
                    </w:rPr>
                    <w:t>,P,Mg,Ng</w:t>
                  </w:r>
                  <w:proofErr w:type="spellEnd"/>
                  <w:r w:rsidRPr="00B37958">
                    <w:rPr>
                      <w:rFonts w:ascii="Arial" w:hAnsi="Arial" w:cs="Arial"/>
                      <w:strike/>
                      <w:color w:val="FF0000"/>
                      <w:sz w:val="18"/>
                      <w:szCs w:val="18"/>
                    </w:rPr>
                    <w:t>) = (16,8,2,1,1)</w:t>
                  </w:r>
                </w:p>
                <w:p w14:paraId="11AF518B" w14:textId="77777777" w:rsidR="004A6948" w:rsidRPr="00B37958" w:rsidRDefault="004A6948" w:rsidP="00301D62">
                  <w:pPr>
                    <w:pStyle w:val="B2"/>
                    <w:ind w:leftChars="100" w:left="220" w:firstLine="360"/>
                    <w:rPr>
                      <w:rFonts w:ascii="Arial" w:hAnsi="Arial" w:cs="Arial"/>
                      <w:strike/>
                      <w:color w:val="FF0000"/>
                      <w:sz w:val="18"/>
                      <w:szCs w:val="18"/>
                    </w:rPr>
                  </w:pPr>
                  <w:r w:rsidRPr="00AA2A0B">
                    <w:rPr>
                      <w:rFonts w:ascii="Arial" w:hAnsi="Arial" w:cs="Arial"/>
                      <w:color w:val="FF0000"/>
                      <w:sz w:val="18"/>
                      <w:szCs w:val="18"/>
                    </w:rPr>
                    <w:t>(</w:t>
                  </w:r>
                  <w:proofErr w:type="spellStart"/>
                  <w:proofErr w:type="gramStart"/>
                  <w:r w:rsidRPr="00AA2A0B">
                    <w:rPr>
                      <w:rFonts w:ascii="Arial" w:hAnsi="Arial" w:cs="Arial"/>
                      <w:color w:val="FF0000"/>
                      <w:sz w:val="18"/>
                      <w:szCs w:val="18"/>
                    </w:rPr>
                    <w:t>M,N</w:t>
                  </w:r>
                  <w:proofErr w:type="gramEnd"/>
                  <w:r w:rsidRPr="00AA2A0B">
                    <w:rPr>
                      <w:rFonts w:ascii="Arial" w:hAnsi="Arial" w:cs="Arial"/>
                      <w:color w:val="FF0000"/>
                      <w:sz w:val="18"/>
                      <w:szCs w:val="18"/>
                    </w:rPr>
                    <w:t>,P,Mg,Ng</w:t>
                  </w:r>
                  <w:proofErr w:type="spellEnd"/>
                  <w:r w:rsidRPr="00AA2A0B">
                    <w:rPr>
                      <w:rFonts w:ascii="Arial" w:hAnsi="Arial" w:cs="Arial"/>
                      <w:color w:val="FF0000"/>
                      <w:sz w:val="18"/>
                      <w:szCs w:val="18"/>
                    </w:rPr>
                    <w:t>)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2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3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t xml:space="preserve">Number of </w:t>
                  </w:r>
                  <w:proofErr w:type="spellStart"/>
                  <w:r w:rsidRPr="00524ACD">
                    <w:t>TxRUs</w:t>
                  </w:r>
                  <w:proofErr w:type="spellEnd"/>
                  <w:r w:rsidRPr="00524ACD">
                    <w:t xml:space="preserve">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proofErr w:type="spellStart"/>
                  <w:r w:rsidRPr="0033331B">
                    <w:rPr>
                      <w:rFonts w:cs="Times New Roman"/>
                      <w:color w:val="FF0000"/>
                      <w:sz w:val="18"/>
                      <w:szCs w:val="18"/>
                    </w:rPr>
                    <w:t>TxRUs</w:t>
                  </w:r>
                  <w:proofErr w:type="spellEnd"/>
                  <w:r w:rsidRPr="0033331B">
                    <w:rPr>
                      <w:rFonts w:cs="Times New Roman"/>
                      <w:color w:val="FF0000"/>
                      <w:sz w:val="18"/>
                      <w:szCs w:val="18"/>
                    </w:rPr>
                    <w:t>, (</w:t>
                  </w:r>
                  <w:proofErr w:type="spellStart"/>
                  <w:proofErr w:type="gramStart"/>
                  <w:r w:rsidRPr="0033331B">
                    <w:rPr>
                      <w:rFonts w:cs="Times New Roman"/>
                      <w:color w:val="FF0000"/>
                      <w:sz w:val="18"/>
                      <w:szCs w:val="18"/>
                    </w:rPr>
                    <w:t>Mp,Np</w:t>
                  </w:r>
                  <w:proofErr w:type="spellEnd"/>
                  <w:proofErr w:type="gramEnd"/>
                  <w:r w:rsidRPr="0033331B">
                    <w:rPr>
                      <w:rFonts w:cs="Times New Roman"/>
                      <w:color w:val="FF0000"/>
                      <w:sz w:val="18"/>
                      <w:szCs w:val="18"/>
                    </w:rPr>
                    <w:t>)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w:t>
                  </w:r>
                  <w:proofErr w:type="spellStart"/>
                  <w:proofErr w:type="gramStart"/>
                  <w:r w:rsidRPr="00F96A83">
                    <w:rPr>
                      <w:color w:val="FF0000"/>
                    </w:rPr>
                    <w:t>M,N</w:t>
                  </w:r>
                  <w:proofErr w:type="gramEnd"/>
                  <w:r w:rsidRPr="00F96A83">
                    <w:rPr>
                      <w:color w:val="FF0000"/>
                    </w:rPr>
                    <w:t>,P,Mg,Ng</w:t>
                  </w:r>
                  <w:proofErr w:type="spellEnd"/>
                  <w:r w:rsidRPr="00F96A83">
                    <w:rPr>
                      <w:color w:val="FF0000"/>
                    </w:rPr>
                    <w:t>)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w:t>
                  </w:r>
                  <w:proofErr w:type="spellStart"/>
                  <w:r w:rsidRPr="00524ACD">
                    <w:t>eMBB</w:t>
                  </w:r>
                  <w:proofErr w:type="spellEnd"/>
                  <w:r w:rsidRPr="00524ACD">
                    <w:t xml:space="preserve">, </w:t>
                  </w:r>
                </w:p>
                <w:p w14:paraId="3585B934" w14:textId="77777777" w:rsidR="004A6948" w:rsidRPr="00524ACD" w:rsidRDefault="004A6948" w:rsidP="00301D62">
                  <w:pPr>
                    <w:spacing w:before="72"/>
                    <w:ind w:firstLine="400"/>
                  </w:pPr>
                  <w:r w:rsidRPr="00524ACD">
                    <w:t xml:space="preserve">w/ HARQ, 10% </w:t>
                  </w:r>
                  <w:proofErr w:type="spellStart"/>
                  <w:r w:rsidRPr="00524ACD">
                    <w:t>iBLER</w:t>
                  </w:r>
                  <w:proofErr w:type="spellEnd"/>
                  <w:r w:rsidRPr="00524ACD">
                    <w:t xml:space="preserve">, Optional: companies report </w:t>
                  </w:r>
                  <w:proofErr w:type="spellStart"/>
                  <w:r>
                    <w:t>i</w:t>
                  </w:r>
                  <w:r w:rsidRPr="00524ACD">
                    <w:t>BLER</w:t>
                  </w:r>
                  <w:proofErr w:type="spellEnd"/>
                  <w:r w:rsidRPr="00524ACD">
                    <w:t>.</w:t>
                  </w:r>
                </w:p>
                <w:p w14:paraId="661EBE74" w14:textId="77777777" w:rsidR="004A6948" w:rsidRPr="00524ACD" w:rsidRDefault="004A6948" w:rsidP="00301D62">
                  <w:pPr>
                    <w:spacing w:before="72"/>
                    <w:ind w:firstLine="400"/>
                  </w:pPr>
                  <w:r w:rsidRPr="00524ACD">
                    <w:t xml:space="preserve">w/o HARQ, 10% </w:t>
                  </w:r>
                  <w:proofErr w:type="spellStart"/>
                  <w:r w:rsidRPr="00524ACD">
                    <w:t>iBLER</w:t>
                  </w:r>
                  <w:proofErr w:type="spellEnd"/>
                  <w:r w:rsidRPr="00524ACD">
                    <w:t>.</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lastRenderedPageBreak/>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w:t>
                  </w:r>
                  <w:proofErr w:type="spellStart"/>
                  <w:r w:rsidRPr="00276B56">
                    <w:rPr>
                      <w:color w:val="FF0000"/>
                    </w:rPr>
                    <w:t>eMBB</w:t>
                  </w:r>
                  <w:proofErr w:type="spellEnd"/>
                  <w:r w:rsidRPr="00276B56">
                    <w:rPr>
                      <w:color w:val="FF0000"/>
                    </w:rPr>
                    <w:t xml:space="preserve">,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w:t>
                  </w:r>
                  <w:proofErr w:type="spellStart"/>
                  <w:r w:rsidRPr="00524ACD">
                    <w:t>eMBB</w:t>
                  </w:r>
                  <w:proofErr w:type="spellEnd"/>
                  <w:r w:rsidRPr="00524ACD">
                    <w:t xml:space="preserve">,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 xml:space="preserve">PRBs/TBS/MCS for </w:t>
                  </w:r>
                  <w:proofErr w:type="spellStart"/>
                  <w:r w:rsidRPr="00524ACD">
                    <w:t>eMBB</w:t>
                  </w:r>
                  <w:proofErr w:type="spellEnd"/>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301D62">
                  <w:pPr>
                    <w:spacing w:before="72"/>
                    <w:ind w:firstLine="400"/>
                  </w:pPr>
                  <w:r w:rsidRPr="00524ACD">
                    <w:t xml:space="preserve">TBS can be calculated based on </w:t>
                  </w:r>
                  <w:proofErr w:type="gramStart"/>
                  <w:r w:rsidRPr="00524ACD">
                    <w:t>e.g.</w:t>
                  </w:r>
                  <w:proofErr w:type="gramEnd"/>
                  <w:r w:rsidRPr="00524ACD">
                    <w:t xml:space="preserve"> the number of PRBs, target data rate, frame structure and overhead.</w:t>
                  </w:r>
                </w:p>
              </w:tc>
            </w:tr>
          </w:tbl>
          <w:p w14:paraId="2EA2E38B" w14:textId="77777777" w:rsidR="004A6948" w:rsidRPr="005C558A" w:rsidRDefault="004A6948" w:rsidP="00301D62">
            <w:pPr>
              <w:rPr>
                <w:bCs/>
              </w:rPr>
            </w:pPr>
          </w:p>
        </w:tc>
      </w:tr>
    </w:tbl>
    <w:tbl>
      <w:tblPr>
        <w:tblStyle w:val="TableGrid"/>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lastRenderedPageBreak/>
              <w:t>Intel</w:t>
            </w:r>
          </w:p>
        </w:tc>
        <w:tc>
          <w:tcPr>
            <w:tcW w:w="8437" w:type="dxa"/>
            <w:vAlign w:val="center"/>
          </w:tcPr>
          <w:p w14:paraId="4E2FDB42" w14:textId="6C313019" w:rsidR="00CE233B" w:rsidRDefault="00CE233B" w:rsidP="00CE233B">
            <w:pPr>
              <w:spacing w:after="120"/>
            </w:pPr>
            <w:r>
              <w:rPr>
                <w:bCs/>
              </w:rPr>
              <w:t>OK with the above assumptions.</w:t>
            </w:r>
          </w:p>
        </w:tc>
      </w:tr>
      <w:tr w:rsidR="00D657D5" w14:paraId="6AFAAC4F" w14:textId="77777777" w:rsidTr="00702AAE">
        <w:tc>
          <w:tcPr>
            <w:tcW w:w="1525" w:type="dxa"/>
            <w:vAlign w:val="center"/>
          </w:tcPr>
          <w:p w14:paraId="71FDA5BB" w14:textId="1BB16469" w:rsidR="00D657D5" w:rsidRDefault="00D657D5" w:rsidP="00D657D5">
            <w:pPr>
              <w:spacing w:after="120"/>
            </w:pPr>
            <w:r>
              <w:rPr>
                <w:bCs/>
              </w:rPr>
              <w:t>QC</w:t>
            </w:r>
          </w:p>
        </w:tc>
        <w:tc>
          <w:tcPr>
            <w:tcW w:w="8437" w:type="dxa"/>
            <w:vAlign w:val="center"/>
          </w:tcPr>
          <w:p w14:paraId="2ACBE41B" w14:textId="690CF5C7" w:rsidR="00D657D5" w:rsidRPr="00D657D5" w:rsidRDefault="00D657D5" w:rsidP="00D657D5">
            <w:pPr>
              <w:spacing w:after="120"/>
              <w:rPr>
                <w:bCs/>
              </w:rPr>
            </w:pPr>
            <w:r>
              <w:rPr>
                <w:bCs/>
              </w:rPr>
              <w:t xml:space="preserve">Delay spread values for CDL-C (FR1) and CDL-A (FR2-1) are missing. </w:t>
            </w: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 xml:space="preserve">receive </w:t>
            </w:r>
            <w:proofErr w:type="spellStart"/>
            <w:r w:rsidRPr="000668E1">
              <w:rPr>
                <w:color w:val="000000" w:themeColor="text1"/>
              </w:rPr>
              <w:t>TxRUs</w:t>
            </w:r>
            <w:proofErr w:type="spellEnd"/>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64 </w:t>
            </w:r>
            <w:proofErr w:type="spellStart"/>
            <w:r>
              <w:rPr>
                <w:rFonts w:ascii="Arial" w:hAnsi="Arial" w:cs="Arial"/>
                <w:sz w:val="18"/>
                <w:szCs w:val="18"/>
              </w:rPr>
              <w:t>TxRUs</w:t>
            </w:r>
            <w:proofErr w:type="spellEnd"/>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xml:space="preserve">, the parameters can be updated as </w:t>
            </w:r>
            <w:proofErr w:type="spellStart"/>
            <w:r>
              <w:rPr>
                <w:bCs/>
              </w:rPr>
              <w:t>belows</w:t>
            </w:r>
            <w:proofErr w:type="spellEnd"/>
            <w:r>
              <w:rPr>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lastRenderedPageBreak/>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w:t>
                  </w:r>
                  <w:proofErr w:type="spellStart"/>
                  <w:proofErr w:type="gramStart"/>
                  <w:r w:rsidRPr="0090526A">
                    <w:rPr>
                      <w:rFonts w:ascii="Arial" w:hAnsi="Arial" w:cs="Arial"/>
                      <w:strike/>
                      <w:color w:val="FF0000"/>
                      <w:sz w:val="18"/>
                      <w:szCs w:val="18"/>
                    </w:rPr>
                    <w:t>M,N</w:t>
                  </w:r>
                  <w:proofErr w:type="gramEnd"/>
                  <w:r w:rsidRPr="0090526A">
                    <w:rPr>
                      <w:rFonts w:ascii="Arial" w:hAnsi="Arial" w:cs="Arial"/>
                      <w:strike/>
                      <w:color w:val="FF0000"/>
                      <w:sz w:val="18"/>
                      <w:szCs w:val="18"/>
                    </w:rPr>
                    <w:t>,P,Mg,Ng</w:t>
                  </w:r>
                  <w:proofErr w:type="spellEnd"/>
                  <w:r w:rsidRPr="0090526A">
                    <w:rPr>
                      <w:rFonts w:ascii="Arial" w:hAnsi="Arial" w:cs="Arial"/>
                      <w:strike/>
                      <w:color w:val="FF0000"/>
                      <w:sz w:val="18"/>
                      <w:szCs w:val="18"/>
                    </w:rPr>
                    <w:t>)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proofErr w:type="gramStart"/>
                  <w:r w:rsidRPr="00D210BD">
                    <w:rPr>
                      <w:rFonts w:ascii="Arial" w:hAnsi="Arial" w:cs="Arial"/>
                      <w:sz w:val="18"/>
                      <w:szCs w:val="18"/>
                    </w:rPr>
                    <w:t>M,N</w:t>
                  </w:r>
                  <w:proofErr w:type="gramEnd"/>
                  <w:r w:rsidRPr="00D210BD">
                    <w:rPr>
                      <w:rFonts w:ascii="Arial" w:hAnsi="Arial" w:cs="Arial"/>
                      <w:sz w:val="18"/>
                      <w:szCs w:val="18"/>
                    </w:rPr>
                    <w:t>,P,Mg,Ng</w:t>
                  </w:r>
                  <w:proofErr w:type="spellEnd"/>
                  <w:r w:rsidRPr="00D210BD">
                    <w:rPr>
                      <w:rFonts w:ascii="Arial" w:hAnsi="Arial" w:cs="Arial"/>
                      <w:sz w:val="18"/>
                      <w:szCs w:val="18"/>
                    </w:rPr>
                    <w:t>)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w:t>
                  </w:r>
                  <w:proofErr w:type="spellStart"/>
                  <w:proofErr w:type="gramStart"/>
                  <w:r w:rsidRPr="0090526A">
                    <w:rPr>
                      <w:rFonts w:ascii="Arial" w:hAnsi="Arial" w:cs="Arial"/>
                      <w:strike/>
                      <w:color w:val="FF0000"/>
                      <w:sz w:val="18"/>
                      <w:szCs w:val="18"/>
                    </w:rPr>
                    <w:t>M,N</w:t>
                  </w:r>
                  <w:proofErr w:type="gramEnd"/>
                  <w:r w:rsidRPr="0090526A">
                    <w:rPr>
                      <w:rFonts w:ascii="Arial" w:hAnsi="Arial" w:cs="Arial"/>
                      <w:strike/>
                      <w:color w:val="FF0000"/>
                      <w:sz w:val="18"/>
                      <w:szCs w:val="18"/>
                    </w:rPr>
                    <w:t>,P,Mg,Ng</w:t>
                  </w:r>
                  <w:proofErr w:type="spellEnd"/>
                  <w:r w:rsidRPr="0090526A">
                    <w:rPr>
                      <w:rFonts w:ascii="Arial" w:hAnsi="Arial" w:cs="Arial"/>
                      <w:strike/>
                      <w:color w:val="FF0000"/>
                      <w:sz w:val="18"/>
                      <w:szCs w:val="18"/>
                    </w:rPr>
                    <w:t>)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w:t>
                  </w:r>
                  <w:proofErr w:type="gramStart"/>
                  <w:r w:rsidRPr="0090526A">
                    <w:rPr>
                      <w:rFonts w:ascii="Arial" w:hAnsi="Arial" w:cs="Arial"/>
                      <w:color w:val="FF0000"/>
                      <w:sz w:val="18"/>
                      <w:szCs w:val="18"/>
                    </w:rPr>
                    <w:t xml:space="preserve">   (</w:t>
                  </w:r>
                  <w:proofErr w:type="spellStart"/>
                  <w:proofErr w:type="gramEnd"/>
                  <w:r w:rsidRPr="0090526A">
                    <w:rPr>
                      <w:rFonts w:ascii="Arial" w:hAnsi="Arial" w:cs="Arial"/>
                      <w:color w:val="FF0000"/>
                      <w:sz w:val="18"/>
                      <w:szCs w:val="18"/>
                    </w:rPr>
                    <w:t>M,N,P,Mg,Ng</w:t>
                  </w:r>
                  <w:proofErr w:type="spellEnd"/>
                  <w:r w:rsidRPr="0090526A">
                    <w:rPr>
                      <w:rFonts w:ascii="Arial" w:hAnsi="Arial" w:cs="Arial"/>
                      <w:color w:val="FF0000"/>
                      <w:sz w:val="18"/>
                      <w:szCs w:val="18"/>
                    </w:rPr>
                    <w:t>)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t xml:space="preserve">(10a) Number of </w:t>
                  </w:r>
                  <w:r w:rsidRPr="000668E1">
                    <w:rPr>
                      <w:color w:val="000000" w:themeColor="text1"/>
                    </w:rPr>
                    <w:t xml:space="preserve">receive </w:t>
                  </w:r>
                  <w:proofErr w:type="spellStart"/>
                  <w:r w:rsidRPr="000668E1">
                    <w:rPr>
                      <w:color w:val="000000" w:themeColor="text1"/>
                    </w:rPr>
                    <w:t>TxRUs</w:t>
                  </w:r>
                  <w:proofErr w:type="spellEnd"/>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 xml:space="preserve">64 </w:t>
                  </w:r>
                  <w:proofErr w:type="spellStart"/>
                  <w:r w:rsidRPr="00F2526B">
                    <w:rPr>
                      <w:rFonts w:ascii="Arial" w:hAnsi="Arial" w:cs="Arial"/>
                      <w:strike/>
                      <w:color w:val="FF0000"/>
                      <w:sz w:val="18"/>
                      <w:szCs w:val="18"/>
                    </w:rPr>
                    <w:t>TxRUs</w:t>
                  </w:r>
                  <w:proofErr w:type="spellEnd"/>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w:t>
                  </w:r>
                  <w:proofErr w:type="spellStart"/>
                  <w:proofErr w:type="gramStart"/>
                  <w:r w:rsidRPr="0090526A">
                    <w:rPr>
                      <w:rFonts w:cs="Times New Roman"/>
                      <w:color w:val="FF0000"/>
                      <w:szCs w:val="20"/>
                    </w:rPr>
                    <w:t>Mp,Np</w:t>
                  </w:r>
                  <w:proofErr w:type="spellEnd"/>
                  <w:proofErr w:type="gramEnd"/>
                  <w:r w:rsidRPr="0090526A">
                    <w:rPr>
                      <w:rFonts w:cs="Times New Roman"/>
                      <w:color w:val="FF0000"/>
                      <w:szCs w:val="20"/>
                    </w:rPr>
                    <w:t>)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 xml:space="preserve">8 </w:t>
                  </w:r>
                  <w:proofErr w:type="spellStart"/>
                  <w:r w:rsidRPr="00304157">
                    <w:rPr>
                      <w:rFonts w:ascii="Arial" w:hAnsi="Arial" w:cs="Arial"/>
                      <w:color w:val="FF0000"/>
                      <w:sz w:val="18"/>
                      <w:szCs w:val="18"/>
                    </w:rPr>
                    <w:t>TxRUs</w:t>
                  </w:r>
                  <w:proofErr w:type="spellEnd"/>
                  <w:r w:rsidRPr="00304157">
                    <w:rPr>
                      <w:rFonts w:ascii="Arial" w:hAnsi="Arial" w:cs="Arial"/>
                      <w:color w:val="FF0000"/>
                      <w:sz w:val="18"/>
                      <w:szCs w:val="18"/>
                    </w:rPr>
                    <w:t>, (</w:t>
                  </w:r>
                  <w:proofErr w:type="spellStart"/>
                  <w:proofErr w:type="gramStart"/>
                  <w:r w:rsidRPr="00304157">
                    <w:rPr>
                      <w:rFonts w:ascii="Arial" w:hAnsi="Arial" w:cs="Arial"/>
                      <w:color w:val="FF0000"/>
                      <w:sz w:val="18"/>
                      <w:szCs w:val="18"/>
                    </w:rPr>
                    <w:t>Mp,Np</w:t>
                  </w:r>
                  <w:proofErr w:type="spellEnd"/>
                  <w:proofErr w:type="gramEnd"/>
                  <w:r w:rsidRPr="00304157">
                    <w:rPr>
                      <w:rFonts w:ascii="Arial" w:hAnsi="Arial" w:cs="Arial"/>
                      <w:color w:val="FF0000"/>
                      <w:sz w:val="18"/>
                      <w:szCs w:val="18"/>
                    </w:rPr>
                    <w:t>)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lastRenderedPageBreak/>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r w:rsidR="00D657D5" w14:paraId="79A00B99" w14:textId="77777777" w:rsidTr="00301D62">
        <w:tc>
          <w:tcPr>
            <w:tcW w:w="1555" w:type="dxa"/>
            <w:vAlign w:val="center"/>
          </w:tcPr>
          <w:p w14:paraId="12F3F65E" w14:textId="44AEEAA9" w:rsidR="00D657D5" w:rsidRDefault="00D657D5" w:rsidP="00D657D5">
            <w:pPr>
              <w:rPr>
                <w:bCs/>
              </w:rPr>
            </w:pPr>
            <w:r>
              <w:rPr>
                <w:bCs/>
              </w:rPr>
              <w:t>QC</w:t>
            </w:r>
          </w:p>
        </w:tc>
        <w:tc>
          <w:tcPr>
            <w:tcW w:w="8407" w:type="dxa"/>
            <w:vAlign w:val="center"/>
          </w:tcPr>
          <w:p w14:paraId="4B6BC36E" w14:textId="77777777" w:rsidR="00D657D5" w:rsidRDefault="00D657D5" w:rsidP="00D657D5">
            <w:pPr>
              <w:autoSpaceDE/>
              <w:autoSpaceDN/>
              <w:adjustRightInd/>
              <w:spacing w:line="240" w:lineRule="auto"/>
              <w:rPr>
                <w:bCs/>
              </w:rPr>
            </w:pPr>
            <w:r>
              <w:rPr>
                <w:bCs/>
              </w:rPr>
              <w:t xml:space="preserve">Support </w:t>
            </w:r>
          </w:p>
          <w:p w14:paraId="003534BF" w14:textId="77777777" w:rsidR="00D657D5" w:rsidRDefault="00D657D5" w:rsidP="00D657D5">
            <w:pPr>
              <w:autoSpaceDE/>
              <w:autoSpaceDN/>
              <w:adjustRightInd/>
              <w:spacing w:line="240" w:lineRule="auto"/>
              <w:rPr>
                <w:bCs/>
              </w:rPr>
            </w:pPr>
            <w:r>
              <w:rPr>
                <w:bCs/>
              </w:rPr>
              <w:t xml:space="preserve">There is a typo (missing word </w:t>
            </w:r>
            <w:proofErr w:type="spellStart"/>
            <w:r w:rsidRPr="00D657D5">
              <w:rPr>
                <w:bCs/>
                <w:color w:val="FF0000"/>
              </w:rPr>
              <w:t>TxRU</w:t>
            </w:r>
            <w:proofErr w:type="spellEnd"/>
            <w:r>
              <w:rPr>
                <w:bCs/>
              </w:rPr>
              <w:t>) in the last row.</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5106"/>
            </w:tblGrid>
            <w:tr w:rsidR="00D657D5" w:rsidRPr="00883926" w14:paraId="2645E326" w14:textId="77777777" w:rsidTr="00960189">
              <w:trPr>
                <w:trHeight w:val="134"/>
                <w:jc w:val="center"/>
              </w:trPr>
              <w:tc>
                <w:tcPr>
                  <w:tcW w:w="2671" w:type="dxa"/>
                  <w:tcMar>
                    <w:top w:w="0" w:type="dxa"/>
                    <w:left w:w="108" w:type="dxa"/>
                    <w:bottom w:w="0" w:type="dxa"/>
                    <w:right w:w="108" w:type="dxa"/>
                  </w:tcMar>
                  <w:vAlign w:val="center"/>
                </w:tcPr>
                <w:p w14:paraId="14353870" w14:textId="77777777" w:rsidR="00D657D5" w:rsidRPr="0091047B" w:rsidRDefault="00D657D5" w:rsidP="00D657D5">
                  <w:pPr>
                    <w:spacing w:before="72"/>
                    <w:rPr>
                      <w:szCs w:val="20"/>
                    </w:rPr>
                  </w:pPr>
                  <w:r w:rsidRPr="000668E1">
                    <w:t xml:space="preserve">(10a) Number of </w:t>
                  </w:r>
                  <w:r w:rsidRPr="000668E1">
                    <w:rPr>
                      <w:color w:val="000000" w:themeColor="text1"/>
                    </w:rPr>
                    <w:t xml:space="preserve">receive </w:t>
                  </w:r>
                  <w:proofErr w:type="spellStart"/>
                  <w:r w:rsidRPr="000668E1">
                    <w:rPr>
                      <w:color w:val="000000" w:themeColor="text1"/>
                    </w:rPr>
                    <w:t>TxRUs</w:t>
                  </w:r>
                  <w:proofErr w:type="spellEnd"/>
                </w:p>
              </w:tc>
              <w:tc>
                <w:tcPr>
                  <w:tcW w:w="5106" w:type="dxa"/>
                  <w:tcMar>
                    <w:top w:w="0" w:type="dxa"/>
                    <w:left w:w="108" w:type="dxa"/>
                    <w:bottom w:w="0" w:type="dxa"/>
                    <w:right w:w="108" w:type="dxa"/>
                  </w:tcMar>
                  <w:vAlign w:val="center"/>
                </w:tcPr>
                <w:p w14:paraId="58C2EB3E" w14:textId="77777777" w:rsidR="00D657D5" w:rsidRPr="00B920A4" w:rsidRDefault="00D657D5" w:rsidP="00D657D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w:t>
                  </w:r>
                  <w:proofErr w:type="gramStart"/>
                  <w:r w:rsidRPr="00B920A4">
                    <w:rPr>
                      <w:rFonts w:ascii="Arial" w:hAnsi="Arial" w:cs="Arial"/>
                      <w:sz w:val="18"/>
                      <w:szCs w:val="18"/>
                      <w:u w:val="single"/>
                    </w:rPr>
                    <w:t>option-</w:t>
                  </w:r>
                  <w:r>
                    <w:rPr>
                      <w:rFonts w:ascii="Arial" w:hAnsi="Arial" w:cs="Arial"/>
                      <w:sz w:val="18"/>
                      <w:szCs w:val="18"/>
                      <w:u w:val="single"/>
                    </w:rPr>
                    <w:t>2</w:t>
                  </w:r>
                  <w:proofErr w:type="gramEnd"/>
                  <w:r w:rsidRPr="00B920A4">
                    <w:rPr>
                      <w:rFonts w:ascii="Arial" w:hAnsi="Arial" w:cs="Arial"/>
                      <w:sz w:val="18"/>
                      <w:szCs w:val="18"/>
                      <w:u w:val="single"/>
                    </w:rPr>
                    <w:t>,</w:t>
                  </w:r>
                </w:p>
                <w:p w14:paraId="48C78777"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29A4B966" w14:textId="77777777" w:rsidR="00D657D5" w:rsidRPr="00A47394" w:rsidRDefault="00D657D5" w:rsidP="00D657D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64 </w:t>
                  </w:r>
                  <w:proofErr w:type="spellStart"/>
                  <w:r>
                    <w:rPr>
                      <w:rFonts w:ascii="Arial" w:hAnsi="Arial" w:cs="Arial"/>
                      <w:sz w:val="18"/>
                      <w:szCs w:val="18"/>
                    </w:rPr>
                    <w:t>TxRUs</w:t>
                  </w:r>
                  <w:proofErr w:type="spellEnd"/>
                </w:p>
                <w:p w14:paraId="2F693760"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27E35FD" w14:textId="77777777" w:rsidR="00D657D5" w:rsidRDefault="00D657D5" w:rsidP="00D657D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2 </w:t>
                  </w:r>
                  <w:proofErr w:type="spellStart"/>
                  <w:r w:rsidRPr="003F3CAF">
                    <w:rPr>
                      <w:rFonts w:ascii="Arial" w:hAnsi="Arial" w:cs="Arial"/>
                      <w:color w:val="FF0000"/>
                      <w:sz w:val="18"/>
                      <w:szCs w:val="18"/>
                    </w:rPr>
                    <w:t>TxRUs</w:t>
                  </w:r>
                  <w:proofErr w:type="spellEnd"/>
                </w:p>
                <w:p w14:paraId="6EEA1C20" w14:textId="77777777" w:rsidR="00D657D5" w:rsidRPr="00883926" w:rsidRDefault="00D657D5" w:rsidP="00D657D5">
                  <w:pPr>
                    <w:pStyle w:val="B2"/>
                    <w:ind w:left="0" w:firstLine="0"/>
                    <w:rPr>
                      <w:rFonts w:ascii="Arial" w:hAnsi="Arial" w:cs="Arial"/>
                      <w:sz w:val="18"/>
                      <w:szCs w:val="18"/>
                    </w:rPr>
                  </w:pPr>
                  <w:r>
                    <w:rPr>
                      <w:rFonts w:ascii="Arial" w:hAnsi="Arial" w:cs="Arial"/>
                      <w:sz w:val="18"/>
                      <w:szCs w:val="18"/>
                    </w:rPr>
                    <w:lastRenderedPageBreak/>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43F40A7" w14:textId="77777777" w:rsidR="00D657D5" w:rsidRDefault="00D657D5" w:rsidP="00D657D5">
            <w:pPr>
              <w:spacing w:line="240" w:lineRule="auto"/>
              <w:ind w:firstLine="420"/>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ListParagraph"/>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37"/>
        <w:gridCol w:w="1133"/>
        <w:gridCol w:w="993"/>
        <w:gridCol w:w="991"/>
        <w:gridCol w:w="993"/>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ListParagraph"/>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ListParagraph"/>
              <w:numPr>
                <w:ilvl w:val="0"/>
                <w:numId w:val="82"/>
              </w:numPr>
              <w:ind w:firstLineChars="0"/>
              <w:rPr>
                <w:bCs/>
              </w:rPr>
            </w:pPr>
            <w:r>
              <w:rPr>
                <w:rFonts w:hint="eastAsia"/>
                <w:bCs/>
              </w:rPr>
              <w:lastRenderedPageBreak/>
              <w:t>S</w:t>
            </w:r>
            <w:r>
              <w:rPr>
                <w:bCs/>
              </w:rPr>
              <w:t>BFD w/o any enhancements.</w:t>
            </w:r>
          </w:p>
          <w:p w14:paraId="1FD374A0" w14:textId="4049CC71" w:rsidR="00301D62" w:rsidRDefault="001E7230" w:rsidP="001E7230">
            <w:pPr>
              <w:pStyle w:val="ListParagraph"/>
              <w:numPr>
                <w:ilvl w:val="0"/>
                <w:numId w:val="82"/>
              </w:numPr>
              <w:ind w:firstLineChars="0"/>
              <w:rPr>
                <w:bCs/>
              </w:rPr>
            </w:pPr>
            <w:r>
              <w:rPr>
                <w:bCs/>
              </w:rPr>
              <w:t xml:space="preserve">SBFD w/ </w:t>
            </w:r>
            <w:proofErr w:type="spellStart"/>
            <w:r>
              <w:rPr>
                <w:bCs/>
              </w:rPr>
              <w:t>gNB-gNB</w:t>
            </w:r>
            <w:proofErr w:type="spellEnd"/>
            <w:r>
              <w:rPr>
                <w:bCs/>
              </w:rPr>
              <w:t xml:space="preserve"> CLI handling scheme reported by companies</w:t>
            </w:r>
          </w:p>
          <w:p w14:paraId="5D3AB72A" w14:textId="77777777" w:rsidR="00301D62" w:rsidRDefault="001E7230" w:rsidP="001E7230">
            <w:pPr>
              <w:pStyle w:val="ListParagraph"/>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ListParagraph"/>
              <w:numPr>
                <w:ilvl w:val="1"/>
                <w:numId w:val="81"/>
              </w:numPr>
              <w:ind w:firstLineChars="0"/>
              <w:rPr>
                <w:bCs/>
              </w:rPr>
            </w:pPr>
            <w:r>
              <w:rPr>
                <w:bCs/>
              </w:rPr>
              <w:t>Gains of SBFD w/o any enhancements</w:t>
            </w:r>
          </w:p>
          <w:p w14:paraId="696AB807" w14:textId="77777777" w:rsidR="00301D62" w:rsidRPr="00F737CB" w:rsidRDefault="001E7230" w:rsidP="001E7230">
            <w:pPr>
              <w:pStyle w:val="ListParagraph"/>
              <w:numPr>
                <w:ilvl w:val="0"/>
                <w:numId w:val="82"/>
              </w:numPr>
              <w:ind w:firstLineChars="0"/>
              <w:rPr>
                <w:bCs/>
              </w:rPr>
            </w:pPr>
            <w:r>
              <w:rPr>
                <w:bCs/>
              </w:rPr>
              <w:t xml:space="preserve">Gains of SBFD w/ </w:t>
            </w:r>
            <w:proofErr w:type="spellStart"/>
            <w:r>
              <w:rPr>
                <w:bCs/>
              </w:rPr>
              <w:t>gNB-gNB</w:t>
            </w:r>
            <w:proofErr w:type="spellEnd"/>
            <w:r>
              <w:rPr>
                <w:bCs/>
              </w:rPr>
              <w:t xml:space="preserve">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lastRenderedPageBreak/>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r w:rsidR="00D657D5" w14:paraId="3D1CEBD7" w14:textId="77777777" w:rsidTr="00301D62">
        <w:tc>
          <w:tcPr>
            <w:tcW w:w="1555" w:type="dxa"/>
            <w:vAlign w:val="center"/>
          </w:tcPr>
          <w:p w14:paraId="5A8F152C" w14:textId="521F6026" w:rsidR="00D657D5" w:rsidRDefault="00D657D5" w:rsidP="00D657D5">
            <w:pPr>
              <w:spacing w:line="240" w:lineRule="auto"/>
              <w:rPr>
                <w:bCs/>
              </w:rPr>
            </w:pPr>
            <w:r>
              <w:rPr>
                <w:bCs/>
              </w:rPr>
              <w:t>QC</w:t>
            </w:r>
          </w:p>
        </w:tc>
        <w:tc>
          <w:tcPr>
            <w:tcW w:w="8407" w:type="dxa"/>
            <w:vAlign w:val="center"/>
          </w:tcPr>
          <w:p w14:paraId="3E2C1B37" w14:textId="18B87D1B" w:rsidR="00D657D5" w:rsidRDefault="00D657D5" w:rsidP="00D657D5">
            <w:pPr>
              <w:spacing w:line="240" w:lineRule="auto"/>
              <w:ind w:firstLine="420"/>
              <w:rPr>
                <w:bCs/>
              </w:rPr>
            </w:pPr>
            <w:r>
              <w:rPr>
                <w:bCs/>
              </w:rPr>
              <w:t>Fine with the template.</w:t>
            </w:r>
          </w:p>
        </w:tc>
      </w:tr>
    </w:tbl>
    <w:p w14:paraId="5F4BD120" w14:textId="77777777" w:rsidR="00C36F8A" w:rsidRDefault="00C36F8A" w:rsidP="005F7329">
      <w:pPr>
        <w:spacing w:after="120"/>
      </w:pPr>
    </w:p>
    <w:p w14:paraId="63E2079C" w14:textId="69C5C7DF" w:rsidR="00A01541" w:rsidRDefault="00A01541" w:rsidP="00A01541">
      <w:pPr>
        <w:pStyle w:val="Heading2"/>
      </w:pPr>
      <w:r>
        <w:t>Issue#3-</w:t>
      </w:r>
      <w:r w:rsidR="00EC48AD">
        <w:t>2</w:t>
      </w:r>
      <w:r>
        <w:t xml:space="preserve">: </w:t>
      </w:r>
      <w:r w:rsidR="00DA1ACB">
        <w:t>Other</w:t>
      </w:r>
      <w:r w:rsidR="00601784">
        <w:t>s</w:t>
      </w:r>
    </w:p>
    <w:p w14:paraId="714AE521" w14:textId="77777777" w:rsidR="00A01541" w:rsidRDefault="00A01541" w:rsidP="00A01541">
      <w:pPr>
        <w:pStyle w:val="Heading3"/>
      </w:pPr>
      <w:r>
        <w:t>Submitted proposal</w:t>
      </w:r>
    </w:p>
    <w:tbl>
      <w:tblPr>
        <w:tblStyle w:val="TableGrid"/>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2" w:name="_Toc111145912"/>
            <w:bookmarkStart w:id="73" w:name="_Toc115476948"/>
            <w:bookmarkStart w:id="74" w:name="_Toc127537954"/>
            <w:bookmarkStart w:id="75"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2"/>
            <w:r w:rsidRPr="00935D43">
              <w:rPr>
                <w:rFonts w:asciiTheme="minorHAnsi" w:hAnsiTheme="minorHAnsi" w:cstheme="minorHAnsi"/>
              </w:rPr>
              <w:t xml:space="preserve"> (Option 1 and Option 3).</w:t>
            </w:r>
            <w:bookmarkEnd w:id="73"/>
            <w:bookmarkEnd w:id="74"/>
            <w:bookmarkEnd w:id="75"/>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6" w:name="_Toc111041822"/>
            <w:bookmarkStart w:id="77" w:name="_Toc111143034"/>
            <w:bookmarkStart w:id="78" w:name="_Toc111143066"/>
            <w:bookmarkStart w:id="79" w:name="_Toc111143098"/>
            <w:bookmarkStart w:id="80" w:name="_Toc111143193"/>
            <w:bookmarkStart w:id="81" w:name="_Toc111145948"/>
            <w:bookmarkStart w:id="82" w:name="_Toc111194315"/>
            <w:bookmarkStart w:id="83" w:name="_Toc111229208"/>
            <w:bookmarkStart w:id="84" w:name="_Toc111235478"/>
            <w:bookmarkStart w:id="85" w:name="_Toc111244880"/>
            <w:bookmarkStart w:id="86" w:name="_Toc111245645"/>
            <w:bookmarkStart w:id="87" w:name="_Toc111213727"/>
            <w:bookmarkStart w:id="88" w:name="_Toc111213761"/>
            <w:bookmarkStart w:id="89" w:name="_Toc111213795"/>
            <w:bookmarkStart w:id="90" w:name="_Toc115258517"/>
            <w:bookmarkStart w:id="91" w:name="_Toc115420094"/>
            <w:bookmarkStart w:id="92" w:name="_Toc115421624"/>
            <w:bookmarkStart w:id="93" w:name="_Toc115426272"/>
            <w:bookmarkStart w:id="94" w:name="_Toc115426462"/>
            <w:bookmarkStart w:id="95" w:name="_Toc115432726"/>
            <w:bookmarkStart w:id="96" w:name="_Toc115432791"/>
            <w:bookmarkStart w:id="97" w:name="_Toc115434292"/>
            <w:bookmarkStart w:id="98" w:name="_Toc115457252"/>
            <w:bookmarkStart w:id="99" w:name="_Toc115457330"/>
            <w:bookmarkStart w:id="100" w:name="_Toc115476263"/>
            <w:bookmarkStart w:id="101" w:name="_Toc115476527"/>
            <w:bookmarkStart w:id="102" w:name="_Toc115476908"/>
            <w:bookmarkStart w:id="103" w:name="_Toc115477005"/>
            <w:bookmarkStart w:id="104" w:name="_Toc127538010"/>
            <w:bookmarkStart w:id="105"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935D43">
              <w:rPr>
                <w:rFonts w:cstheme="minorHAnsi"/>
              </w:rPr>
              <w:t>, etc. (Option 2 in the proposal discussed in RAN1 #110)</w:t>
            </w:r>
            <w:bookmarkEnd w:id="93"/>
            <w:bookmarkEnd w:id="94"/>
            <w:bookmarkEnd w:id="95"/>
            <w:bookmarkEnd w:id="96"/>
            <w:bookmarkEnd w:id="97"/>
            <w:bookmarkEnd w:id="98"/>
            <w:bookmarkEnd w:id="99"/>
            <w:bookmarkEnd w:id="100"/>
            <w:bookmarkEnd w:id="101"/>
            <w:bookmarkEnd w:id="102"/>
            <w:bookmarkEnd w:id="103"/>
            <w:bookmarkEnd w:id="104"/>
            <w:bookmarkEnd w:id="105"/>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6" w:name="_Toc111145909"/>
            <w:bookmarkStart w:id="107" w:name="_Toc115457192"/>
            <w:bookmarkStart w:id="108" w:name="_Toc127537945"/>
            <w:bookmarkStart w:id="109" w:name="_Toc131772360"/>
            <w:r w:rsidRPr="00935D43">
              <w:rPr>
                <w:rFonts w:asciiTheme="minorHAnsi" w:hAnsiTheme="minorHAnsi" w:cstheme="minorHAnsi"/>
              </w:rPr>
              <w:t>Observation 1: It is not necessary to perform link level simulations using separate models for DPD and PA.</w:t>
            </w:r>
            <w:bookmarkEnd w:id="106"/>
            <w:bookmarkEnd w:id="107"/>
            <w:bookmarkEnd w:id="108"/>
            <w:bookmarkEnd w:id="109"/>
          </w:p>
          <w:p w14:paraId="07F31D17" w14:textId="77777777" w:rsidR="00326E8E" w:rsidRPr="00935D43" w:rsidRDefault="00326E8E" w:rsidP="00FC2AA8">
            <w:pPr>
              <w:pStyle w:val="Proposal0"/>
              <w:widowControl/>
              <w:spacing w:after="0" w:line="240" w:lineRule="auto"/>
              <w:ind w:left="0" w:firstLine="0"/>
              <w:rPr>
                <w:rFonts w:cstheme="minorHAnsi"/>
              </w:rPr>
            </w:pPr>
            <w:bookmarkStart w:id="110" w:name="_Toc102127479"/>
            <w:bookmarkStart w:id="111" w:name="_Toc102127699"/>
            <w:bookmarkStart w:id="112" w:name="_Toc102143744"/>
            <w:bookmarkStart w:id="113" w:name="_Toc102143765"/>
            <w:bookmarkStart w:id="114" w:name="_Toc102151259"/>
            <w:bookmarkStart w:id="115" w:name="_Toc102155498"/>
            <w:bookmarkStart w:id="116" w:name="_Toc102159324"/>
            <w:bookmarkStart w:id="117" w:name="_Toc102159445"/>
            <w:bookmarkStart w:id="118" w:name="_Toc102172296"/>
            <w:bookmarkStart w:id="119" w:name="_Toc102172344"/>
            <w:bookmarkStart w:id="120" w:name="_Toc102172709"/>
            <w:bookmarkStart w:id="121" w:name="_Toc102173917"/>
            <w:bookmarkStart w:id="122" w:name="_Toc108098329"/>
            <w:bookmarkStart w:id="123" w:name="_Toc110462279"/>
            <w:bookmarkStart w:id="124" w:name="_Toc111041805"/>
            <w:bookmarkStart w:id="125" w:name="_Toc111143017"/>
            <w:bookmarkStart w:id="126" w:name="_Toc111143049"/>
            <w:bookmarkStart w:id="127" w:name="_Toc111143081"/>
            <w:bookmarkStart w:id="128" w:name="_Toc111143176"/>
            <w:bookmarkStart w:id="129" w:name="_Toc111145931"/>
            <w:bookmarkStart w:id="130" w:name="_Toc111194299"/>
            <w:bookmarkStart w:id="131" w:name="_Toc111229192"/>
            <w:bookmarkStart w:id="132" w:name="_Toc111235462"/>
            <w:bookmarkStart w:id="133" w:name="_Toc111244855"/>
            <w:bookmarkStart w:id="134" w:name="_Toc111245620"/>
            <w:bookmarkStart w:id="135" w:name="_Toc111213703"/>
            <w:bookmarkStart w:id="136" w:name="_Toc111213737"/>
            <w:bookmarkStart w:id="137" w:name="_Toc111213771"/>
            <w:bookmarkStart w:id="138" w:name="_Toc115258470"/>
            <w:bookmarkStart w:id="139" w:name="_Toc115420053"/>
            <w:bookmarkStart w:id="140" w:name="_Toc115421585"/>
            <w:bookmarkStart w:id="141" w:name="_Toc115426234"/>
            <w:bookmarkStart w:id="142" w:name="_Toc115426424"/>
            <w:bookmarkStart w:id="143" w:name="_Toc115432685"/>
            <w:bookmarkStart w:id="144" w:name="_Toc115432750"/>
            <w:bookmarkStart w:id="145" w:name="_Toc115434254"/>
            <w:bookmarkStart w:id="146" w:name="_Toc115457214"/>
            <w:bookmarkStart w:id="147" w:name="_Toc115457292"/>
            <w:bookmarkStart w:id="148" w:name="_Toc127537975"/>
            <w:bookmarkStart w:id="149" w:name="_Toc131772388"/>
            <w:bookmarkStart w:id="150"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4AFB3A1" w14:textId="77777777" w:rsidR="00326E8E" w:rsidRPr="00935D43" w:rsidRDefault="00326E8E" w:rsidP="00FC2AA8">
            <w:pPr>
              <w:pStyle w:val="Proposal0"/>
              <w:widowControl/>
              <w:spacing w:after="0" w:line="240" w:lineRule="auto"/>
              <w:ind w:left="0" w:firstLine="0"/>
              <w:rPr>
                <w:rFonts w:cstheme="minorHAnsi"/>
              </w:rPr>
            </w:pPr>
            <w:bookmarkStart w:id="151" w:name="_Toc102127480"/>
            <w:bookmarkStart w:id="152" w:name="_Toc102127700"/>
            <w:bookmarkStart w:id="153" w:name="_Toc102143745"/>
            <w:bookmarkStart w:id="154" w:name="_Toc102143766"/>
            <w:bookmarkStart w:id="155" w:name="_Toc102151260"/>
            <w:bookmarkStart w:id="156" w:name="_Toc102155499"/>
            <w:bookmarkStart w:id="157" w:name="_Toc102159325"/>
            <w:bookmarkStart w:id="158" w:name="_Toc102159446"/>
            <w:bookmarkStart w:id="159" w:name="_Toc102172297"/>
            <w:bookmarkStart w:id="160" w:name="_Toc102172345"/>
            <w:bookmarkStart w:id="161" w:name="_Toc102172710"/>
            <w:bookmarkStart w:id="162" w:name="_Toc102173918"/>
            <w:bookmarkStart w:id="163" w:name="_Toc108098330"/>
            <w:bookmarkStart w:id="164" w:name="_Toc110462280"/>
            <w:bookmarkStart w:id="165" w:name="_Toc111041806"/>
            <w:bookmarkStart w:id="166" w:name="_Toc111143018"/>
            <w:bookmarkStart w:id="167" w:name="_Toc111143050"/>
            <w:bookmarkStart w:id="168" w:name="_Toc111143082"/>
            <w:bookmarkStart w:id="169" w:name="_Toc111143177"/>
            <w:bookmarkStart w:id="170" w:name="_Toc111145932"/>
            <w:bookmarkStart w:id="171" w:name="_Toc111194300"/>
            <w:bookmarkStart w:id="172" w:name="_Toc111229193"/>
            <w:bookmarkStart w:id="173" w:name="_Toc111235463"/>
            <w:bookmarkStart w:id="174" w:name="_Toc111244856"/>
            <w:bookmarkStart w:id="175" w:name="_Toc111245621"/>
            <w:bookmarkStart w:id="176" w:name="_Toc111213704"/>
            <w:bookmarkStart w:id="177" w:name="_Toc111213738"/>
            <w:bookmarkStart w:id="178" w:name="_Toc111213772"/>
            <w:bookmarkStart w:id="179" w:name="_Toc115258471"/>
            <w:bookmarkStart w:id="180" w:name="_Toc115420054"/>
            <w:bookmarkStart w:id="181" w:name="_Toc115421586"/>
            <w:bookmarkStart w:id="182" w:name="_Toc115426235"/>
            <w:bookmarkStart w:id="183" w:name="_Toc115426425"/>
            <w:bookmarkStart w:id="184" w:name="_Toc115432686"/>
            <w:bookmarkStart w:id="185" w:name="_Toc115432751"/>
            <w:bookmarkStart w:id="186" w:name="_Toc115434255"/>
            <w:bookmarkStart w:id="187" w:name="_Toc115457215"/>
            <w:bookmarkStart w:id="188" w:name="_Toc115457293"/>
            <w:bookmarkStart w:id="189" w:name="_Toc127537976"/>
            <w:bookmarkStart w:id="190" w:name="_Toc131772389"/>
            <w:bookmarkStart w:id="191" w:name="_Hlk102138212"/>
            <w:bookmarkEnd w:id="150"/>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38AEAC6" w14:textId="77777777" w:rsidR="00326E8E" w:rsidRPr="00935D43" w:rsidRDefault="00326E8E" w:rsidP="00FC2AA8">
            <w:pPr>
              <w:pStyle w:val="Proposal0"/>
              <w:widowControl/>
              <w:spacing w:after="0" w:line="240" w:lineRule="auto"/>
              <w:ind w:left="0" w:firstLine="0"/>
              <w:rPr>
                <w:rFonts w:cstheme="minorHAnsi"/>
              </w:rPr>
            </w:pPr>
            <w:bookmarkStart w:id="192" w:name="_Toc102127481"/>
            <w:bookmarkStart w:id="193" w:name="_Toc102127701"/>
            <w:bookmarkStart w:id="194" w:name="_Toc102143746"/>
            <w:bookmarkStart w:id="195" w:name="_Toc102143767"/>
            <w:bookmarkStart w:id="196" w:name="_Toc102151261"/>
            <w:bookmarkStart w:id="197" w:name="_Toc102155500"/>
            <w:bookmarkStart w:id="198" w:name="_Toc102159326"/>
            <w:bookmarkStart w:id="199" w:name="_Toc102159447"/>
            <w:bookmarkStart w:id="200" w:name="_Toc102172298"/>
            <w:bookmarkStart w:id="201" w:name="_Toc102172346"/>
            <w:bookmarkStart w:id="202" w:name="_Toc102172711"/>
            <w:bookmarkStart w:id="203" w:name="_Toc102173919"/>
            <w:bookmarkStart w:id="204" w:name="_Toc108098331"/>
            <w:bookmarkStart w:id="205" w:name="_Toc110462281"/>
            <w:bookmarkStart w:id="206" w:name="_Toc111041807"/>
            <w:bookmarkStart w:id="207" w:name="_Toc111143019"/>
            <w:bookmarkStart w:id="208" w:name="_Toc111143051"/>
            <w:bookmarkStart w:id="209" w:name="_Toc111143083"/>
            <w:bookmarkStart w:id="210" w:name="_Toc111143178"/>
            <w:bookmarkStart w:id="211" w:name="_Toc111145933"/>
            <w:bookmarkStart w:id="212" w:name="_Toc111194301"/>
            <w:bookmarkStart w:id="213" w:name="_Toc111229194"/>
            <w:bookmarkStart w:id="214" w:name="_Toc111235464"/>
            <w:bookmarkStart w:id="215" w:name="_Toc111244857"/>
            <w:bookmarkStart w:id="216" w:name="_Toc111245622"/>
            <w:bookmarkStart w:id="217" w:name="_Toc111213705"/>
            <w:bookmarkStart w:id="218" w:name="_Toc111213739"/>
            <w:bookmarkStart w:id="219" w:name="_Toc111213773"/>
            <w:bookmarkStart w:id="220" w:name="_Toc115258472"/>
            <w:bookmarkStart w:id="221" w:name="_Toc115420055"/>
            <w:bookmarkStart w:id="222" w:name="_Toc115421587"/>
            <w:bookmarkStart w:id="223" w:name="_Toc115426236"/>
            <w:bookmarkStart w:id="224" w:name="_Toc115426426"/>
            <w:bookmarkStart w:id="225" w:name="_Toc115432687"/>
            <w:bookmarkStart w:id="226" w:name="_Toc115432752"/>
            <w:bookmarkStart w:id="227" w:name="_Toc115434256"/>
            <w:bookmarkStart w:id="228" w:name="_Toc115457216"/>
            <w:bookmarkStart w:id="229" w:name="_Toc115457294"/>
            <w:bookmarkStart w:id="230" w:name="_Toc127537977"/>
            <w:bookmarkStart w:id="231" w:name="_Toc131772390"/>
            <w:bookmarkEnd w:id="191"/>
            <w:r w:rsidRPr="00935D43">
              <w:rPr>
                <w:rFonts w:cstheme="minorHAnsi"/>
              </w:rPr>
              <w:t>Proposal 4: The self-interference channel should be modeled as a set of tapped delay lines directly from TX sub-array ports to RX sub-array ports.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35D8C1D" w14:textId="77777777" w:rsidR="00326E8E" w:rsidRPr="00935D43" w:rsidRDefault="00326E8E" w:rsidP="00FC2AA8">
            <w:pPr>
              <w:pStyle w:val="Proposal0"/>
              <w:widowControl/>
              <w:spacing w:after="0" w:line="240" w:lineRule="auto"/>
              <w:ind w:left="0" w:firstLine="0"/>
              <w:rPr>
                <w:rFonts w:cstheme="minorHAnsi"/>
              </w:rPr>
            </w:pPr>
            <w:bookmarkStart w:id="232" w:name="_Toc102127482"/>
            <w:bookmarkStart w:id="233" w:name="_Toc102127702"/>
            <w:bookmarkStart w:id="234" w:name="_Toc102143747"/>
            <w:bookmarkStart w:id="235" w:name="_Toc102143768"/>
            <w:bookmarkStart w:id="236" w:name="_Toc102151262"/>
            <w:bookmarkStart w:id="237" w:name="_Toc102155501"/>
            <w:bookmarkStart w:id="238" w:name="_Toc102159327"/>
            <w:bookmarkStart w:id="239" w:name="_Toc102159448"/>
            <w:bookmarkStart w:id="240" w:name="_Toc102172299"/>
            <w:bookmarkStart w:id="241" w:name="_Toc102172347"/>
            <w:bookmarkStart w:id="242" w:name="_Toc102172712"/>
            <w:bookmarkStart w:id="243" w:name="_Toc102173920"/>
            <w:bookmarkStart w:id="244" w:name="_Toc108098332"/>
            <w:bookmarkStart w:id="245" w:name="_Toc110462282"/>
            <w:bookmarkStart w:id="246" w:name="_Toc111041808"/>
            <w:bookmarkStart w:id="247" w:name="_Toc111143020"/>
            <w:bookmarkStart w:id="248" w:name="_Toc111143052"/>
            <w:bookmarkStart w:id="249" w:name="_Toc111143084"/>
            <w:bookmarkStart w:id="250" w:name="_Toc111143179"/>
            <w:bookmarkStart w:id="251" w:name="_Toc111145934"/>
            <w:bookmarkStart w:id="252" w:name="_Toc111194302"/>
            <w:bookmarkStart w:id="253" w:name="_Toc111229195"/>
            <w:bookmarkStart w:id="254" w:name="_Toc111235465"/>
            <w:bookmarkStart w:id="255" w:name="_Toc111244858"/>
            <w:bookmarkStart w:id="256" w:name="_Toc111245623"/>
            <w:bookmarkStart w:id="257" w:name="_Toc111213706"/>
            <w:bookmarkStart w:id="258" w:name="_Toc111213740"/>
            <w:bookmarkStart w:id="259" w:name="_Toc111213774"/>
            <w:bookmarkStart w:id="260" w:name="_Toc115258473"/>
            <w:bookmarkStart w:id="261" w:name="_Toc115420056"/>
            <w:bookmarkStart w:id="262" w:name="_Toc115421588"/>
            <w:bookmarkStart w:id="263" w:name="_Toc115426237"/>
            <w:bookmarkStart w:id="264" w:name="_Toc115426427"/>
            <w:bookmarkStart w:id="265" w:name="_Toc115432688"/>
            <w:bookmarkStart w:id="266" w:name="_Toc115432753"/>
            <w:bookmarkStart w:id="267" w:name="_Toc115434257"/>
            <w:bookmarkStart w:id="268" w:name="_Toc115457217"/>
            <w:bookmarkStart w:id="269" w:name="_Toc115457295"/>
            <w:bookmarkStart w:id="270" w:name="_Toc127537978"/>
            <w:bookmarkStart w:id="271" w:name="_Toc131772391"/>
            <w:bookmarkStart w:id="272" w:name="_Hlk110851256"/>
            <w:r w:rsidRPr="00935D43">
              <w:rPr>
                <w:rFonts w:cstheme="minorHAnsi"/>
              </w:rPr>
              <w:t>Proposal 5: Self-interference channel coefficients should be based on realistic setups supported by real measurements or high-fidelity electromagnetic (EM) evaluations.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66D51ABC" w14:textId="77777777" w:rsidR="00326E8E" w:rsidRPr="00935D43" w:rsidRDefault="00326E8E" w:rsidP="00FC2AA8">
            <w:pPr>
              <w:pStyle w:val="Proposal0"/>
              <w:widowControl/>
              <w:spacing w:after="0" w:line="240" w:lineRule="auto"/>
              <w:ind w:left="0" w:firstLine="0"/>
              <w:rPr>
                <w:rFonts w:cstheme="minorHAnsi"/>
              </w:rPr>
            </w:pPr>
            <w:bookmarkStart w:id="273" w:name="_Toc111041809"/>
            <w:bookmarkStart w:id="274" w:name="_Toc111143021"/>
            <w:bookmarkStart w:id="275" w:name="_Toc111143053"/>
            <w:bookmarkStart w:id="276" w:name="_Toc111143085"/>
            <w:bookmarkStart w:id="277" w:name="_Toc111143180"/>
            <w:bookmarkStart w:id="278" w:name="_Toc111145935"/>
            <w:bookmarkStart w:id="279" w:name="_Toc111194303"/>
            <w:bookmarkStart w:id="280" w:name="_Toc111229196"/>
            <w:bookmarkStart w:id="281" w:name="_Toc111235466"/>
            <w:bookmarkStart w:id="282" w:name="_Toc111244859"/>
            <w:bookmarkStart w:id="283" w:name="_Toc111245624"/>
            <w:bookmarkStart w:id="284" w:name="_Toc111213707"/>
            <w:bookmarkStart w:id="285" w:name="_Toc111213741"/>
            <w:bookmarkStart w:id="286" w:name="_Toc111213775"/>
            <w:bookmarkStart w:id="287" w:name="_Toc115258474"/>
            <w:bookmarkStart w:id="288" w:name="_Toc115420057"/>
            <w:bookmarkStart w:id="289" w:name="_Toc115421589"/>
            <w:bookmarkStart w:id="290" w:name="_Toc115426238"/>
            <w:bookmarkStart w:id="291" w:name="_Toc115426428"/>
            <w:bookmarkStart w:id="292" w:name="_Toc115432689"/>
            <w:bookmarkStart w:id="293" w:name="_Toc115432754"/>
            <w:bookmarkStart w:id="294" w:name="_Toc115434258"/>
            <w:bookmarkStart w:id="295" w:name="_Toc115457218"/>
            <w:bookmarkStart w:id="296" w:name="_Toc115457296"/>
            <w:bookmarkStart w:id="297" w:name="_Toc127537979"/>
            <w:bookmarkStart w:id="298" w:name="_Toc131772392"/>
            <w:bookmarkEnd w:id="272"/>
            <w:r w:rsidRPr="00935D43">
              <w:rPr>
                <w:rFonts w:cstheme="minorHAnsi"/>
              </w:rPr>
              <w:t>Proposal 6: For both system and link level assessment of SBFD, proper modelling of advanced antennas as well as modelling of beamforming impact on the BS TX to RX isolation should be considered.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299" w:name="_Toc127537946"/>
            <w:bookmarkStart w:id="300" w:name="_Toc131772361"/>
            <w:r w:rsidRPr="00935D43">
              <w:rPr>
                <w:rFonts w:asciiTheme="minorHAnsi" w:hAnsiTheme="minorHAnsi" w:cstheme="minorHAnsi"/>
              </w:rPr>
              <w:lastRenderedPageBreak/>
              <w:t>Observation 2: For FR2, using a structure with RF chokes, 80dB of isolation is achievable over a reasonable bandwidth. Unlike FR1, the isolation does not vary with beam steering.</w:t>
            </w:r>
            <w:bookmarkEnd w:id="299"/>
            <w:bookmarkEnd w:id="300"/>
          </w:p>
          <w:p w14:paraId="0BBBF636" w14:textId="77777777" w:rsidR="00326E8E" w:rsidRPr="00935D43" w:rsidRDefault="00326E8E" w:rsidP="00FC2AA8">
            <w:pPr>
              <w:pStyle w:val="Proposal0"/>
              <w:widowControl/>
              <w:spacing w:after="0" w:line="240" w:lineRule="auto"/>
              <w:ind w:left="0" w:firstLine="0"/>
              <w:rPr>
                <w:rFonts w:cstheme="minorHAnsi"/>
              </w:rPr>
            </w:pPr>
            <w:bookmarkStart w:id="301" w:name="_Toc111041810"/>
            <w:bookmarkStart w:id="302" w:name="_Toc111143022"/>
            <w:bookmarkStart w:id="303" w:name="_Toc111143054"/>
            <w:bookmarkStart w:id="304" w:name="_Toc111143086"/>
            <w:bookmarkStart w:id="305" w:name="_Toc111143181"/>
            <w:bookmarkStart w:id="306" w:name="_Toc111145936"/>
            <w:bookmarkStart w:id="307" w:name="_Toc111194304"/>
            <w:bookmarkStart w:id="308" w:name="_Toc111229197"/>
            <w:bookmarkStart w:id="309" w:name="_Toc111235467"/>
            <w:bookmarkStart w:id="310" w:name="_Toc111244860"/>
            <w:bookmarkStart w:id="311" w:name="_Toc111245625"/>
            <w:bookmarkStart w:id="312" w:name="_Toc111213708"/>
            <w:bookmarkStart w:id="313" w:name="_Toc111213742"/>
            <w:bookmarkStart w:id="314" w:name="_Toc111213776"/>
            <w:bookmarkStart w:id="315" w:name="_Toc115258475"/>
            <w:bookmarkStart w:id="316" w:name="_Toc115420058"/>
            <w:bookmarkStart w:id="317" w:name="_Toc115421590"/>
            <w:bookmarkStart w:id="318" w:name="_Toc115426239"/>
            <w:bookmarkStart w:id="319" w:name="_Toc115426429"/>
            <w:bookmarkStart w:id="320" w:name="_Toc115432690"/>
            <w:bookmarkStart w:id="321" w:name="_Toc115432755"/>
            <w:bookmarkStart w:id="322" w:name="_Toc115434259"/>
            <w:bookmarkStart w:id="323" w:name="_Toc115457219"/>
            <w:bookmarkStart w:id="324" w:name="_Toc115457297"/>
            <w:bookmarkStart w:id="325" w:name="_Toc115476228"/>
            <w:bookmarkStart w:id="326" w:name="_Toc115476492"/>
            <w:bookmarkStart w:id="327" w:name="_Toc115476873"/>
            <w:bookmarkStart w:id="328" w:name="_Toc115476970"/>
            <w:bookmarkStart w:id="329" w:name="_Toc127537980"/>
            <w:bookmarkStart w:id="330"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935D43">
              <w:rPr>
                <w:rFonts w:cstheme="minorHAnsi"/>
              </w:rPr>
              <w:t xml:space="preserve"> For the simple exemplary site </w:t>
            </w:r>
            <w:proofErr w:type="gramStart"/>
            <w:r w:rsidRPr="00935D43">
              <w:rPr>
                <w:rFonts w:cstheme="minorHAnsi"/>
              </w:rPr>
              <w:t>setup</w:t>
            </w:r>
            <w:proofErr w:type="gramEnd"/>
            <w:r w:rsidRPr="00935D43">
              <w:rPr>
                <w:rFonts w:cstheme="minorHAnsi"/>
              </w:rPr>
              <w:t xml:space="preserve">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w:t>
            </w:r>
            <w:proofErr w:type="gramStart"/>
            <w:r w:rsidRPr="00935D43">
              <w:rPr>
                <w:rFonts w:cstheme="minorHAnsi"/>
              </w:rPr>
              <w:t>equipment</w:t>
            </w:r>
            <w:proofErr w:type="gramEnd"/>
            <w:r w:rsidRPr="00935D43">
              <w:rPr>
                <w:rFonts w:cstheme="minorHAnsi"/>
              </w:rPr>
              <w:t xml:space="preserve"> and other metallic objects between sectors in a practical site, the presence of sub-arrays, and the presence of </w:t>
            </w:r>
            <w:proofErr w:type="spellStart"/>
            <w:r w:rsidRPr="00935D43">
              <w:rPr>
                <w:rFonts w:cstheme="minorHAnsi"/>
              </w:rPr>
              <w:t>radomes</w:t>
            </w:r>
            <w:proofErr w:type="spellEnd"/>
            <w:r w:rsidRPr="00935D43">
              <w:rPr>
                <w:rFonts w:cstheme="minorHAnsi"/>
              </w:rPr>
              <w:t>.</w:t>
            </w:r>
            <w:bookmarkEnd w:id="329"/>
            <w:bookmarkEnd w:id="330"/>
          </w:p>
          <w:p w14:paraId="44E134EE" w14:textId="77777777" w:rsidR="00326E8E" w:rsidRPr="00935D43" w:rsidRDefault="00326E8E" w:rsidP="00FC2AA8">
            <w:pPr>
              <w:pStyle w:val="Proposal0"/>
              <w:widowControl/>
              <w:spacing w:after="0" w:line="240" w:lineRule="auto"/>
              <w:ind w:left="0" w:firstLine="0"/>
              <w:rPr>
                <w:rFonts w:cstheme="minorHAnsi"/>
              </w:rPr>
            </w:pPr>
            <w:bookmarkStart w:id="331" w:name="_Toc127537981"/>
            <w:bookmarkStart w:id="332" w:name="_Toc131772394"/>
            <w:r w:rsidRPr="00935D43">
              <w:rPr>
                <w:rFonts w:cstheme="minorHAnsi"/>
              </w:rPr>
              <w:t xml:space="preserve">Proposal 8: For both system level and link level assessment of SBFD, proper modelling of advanced antennas as well as modelling of beamforming impact on the inter-sector TX to RX isolation needs be considered. For the simple exemplary site </w:t>
            </w:r>
            <w:proofErr w:type="gramStart"/>
            <w:r w:rsidRPr="00935D43">
              <w:rPr>
                <w:rFonts w:cstheme="minorHAnsi"/>
              </w:rPr>
              <w:t>setup</w:t>
            </w:r>
            <w:proofErr w:type="gramEnd"/>
            <w:r w:rsidRPr="00935D43">
              <w:rPr>
                <w:rFonts w:cstheme="minorHAnsi"/>
              </w:rPr>
              <w:t xml:space="preserve">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w:t>
            </w:r>
            <w:proofErr w:type="gramStart"/>
            <w:r w:rsidRPr="00935D43">
              <w:rPr>
                <w:rFonts w:cstheme="minorHAnsi"/>
              </w:rPr>
              <w:t>equipment</w:t>
            </w:r>
            <w:proofErr w:type="gramEnd"/>
            <w:r w:rsidRPr="00935D43">
              <w:rPr>
                <w:rFonts w:cstheme="minorHAnsi"/>
              </w:rPr>
              <w:t xml:space="preserve"> and other metallic objects between sectors in a practical site, the presence of sub-arrays, and the presence of </w:t>
            </w:r>
            <w:proofErr w:type="spellStart"/>
            <w:r w:rsidRPr="00935D43">
              <w:rPr>
                <w:rFonts w:cstheme="minorHAnsi"/>
              </w:rPr>
              <w:t>radomes</w:t>
            </w:r>
            <w:proofErr w:type="spellEnd"/>
            <w:r w:rsidRPr="00935D43">
              <w:rPr>
                <w:rFonts w:cstheme="minorHAnsi"/>
              </w:rPr>
              <w:t>.</w:t>
            </w:r>
            <w:bookmarkEnd w:id="331"/>
            <w:bookmarkEnd w:id="332"/>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3" w:name="_Toc127537947"/>
            <w:bookmarkStart w:id="334" w:name="_Toc131772362"/>
            <w:r w:rsidRPr="00935D43">
              <w:rPr>
                <w:rFonts w:asciiTheme="minorHAnsi" w:hAnsiTheme="minorHAnsi" w:cstheme="minorHAnsi"/>
              </w:rPr>
              <w:t xml:space="preserve">Observation 3: The gain from beam nulling increases when the TX beam is </w:t>
            </w:r>
            <w:proofErr w:type="gramStart"/>
            <w:r w:rsidRPr="00935D43">
              <w:rPr>
                <w:rFonts w:asciiTheme="minorHAnsi" w:hAnsiTheme="minorHAnsi" w:cstheme="minorHAnsi"/>
              </w:rPr>
              <w:t>steered</w:t>
            </w:r>
            <w:proofErr w:type="gramEnd"/>
            <w:r w:rsidRPr="00935D43">
              <w:rPr>
                <w:rFonts w:asciiTheme="minorHAnsi" w:hAnsiTheme="minorHAnsi" w:cstheme="minorHAnsi"/>
              </w:rPr>
              <w:t xml:space="preserve"> and the antenna isolation decreases. Thus, beam nulling can to some extent reduce the variation of the overall spatial isolation due to beam steering. It may also reduce the frequency variation. However, there is a const in terms of reduced DL beam gain.</w:t>
            </w:r>
            <w:bookmarkEnd w:id="333"/>
            <w:bookmarkEnd w:id="334"/>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8"/>
            <w:bookmarkStart w:id="336"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5"/>
            <w:bookmarkEnd w:id="336"/>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9"/>
            <w:bookmarkStart w:id="338" w:name="_Toc131772364"/>
            <w:r w:rsidRPr="00935D43">
              <w:rPr>
                <w:rFonts w:asciiTheme="minorHAnsi" w:hAnsiTheme="minorHAnsi" w:cstheme="minorHAnsi"/>
              </w:rPr>
              <w:t>Observation 5: When deciding beam nulling gains, downlink impacts should be considered.</w:t>
            </w:r>
            <w:bookmarkEnd w:id="337"/>
            <w:bookmarkEnd w:id="338"/>
          </w:p>
          <w:p w14:paraId="79F46F97" w14:textId="77777777" w:rsidR="00326E8E" w:rsidRPr="00935D43" w:rsidRDefault="00326E8E" w:rsidP="00FC2AA8">
            <w:pPr>
              <w:pStyle w:val="Proposal0"/>
              <w:widowControl/>
              <w:spacing w:after="0" w:line="240" w:lineRule="auto"/>
              <w:ind w:left="0" w:firstLine="0"/>
              <w:rPr>
                <w:rFonts w:cstheme="minorHAnsi"/>
              </w:rPr>
            </w:pPr>
            <w:bookmarkStart w:id="339" w:name="_Toc110462283"/>
            <w:bookmarkStart w:id="340" w:name="_Toc111041811"/>
            <w:bookmarkStart w:id="341" w:name="_Toc111143023"/>
            <w:bookmarkStart w:id="342" w:name="_Toc111143055"/>
            <w:bookmarkStart w:id="343" w:name="_Toc111143087"/>
            <w:bookmarkStart w:id="344" w:name="_Toc111143182"/>
            <w:bookmarkStart w:id="345" w:name="_Toc111145937"/>
            <w:bookmarkStart w:id="346" w:name="_Toc111194305"/>
            <w:bookmarkStart w:id="347" w:name="_Toc111229198"/>
            <w:bookmarkStart w:id="348" w:name="_Toc111235468"/>
            <w:bookmarkStart w:id="349" w:name="_Toc111244861"/>
            <w:bookmarkStart w:id="350" w:name="_Toc111245626"/>
            <w:bookmarkStart w:id="351" w:name="_Toc111213709"/>
            <w:bookmarkStart w:id="352" w:name="_Toc111213743"/>
            <w:bookmarkStart w:id="353" w:name="_Toc111213777"/>
            <w:bookmarkStart w:id="354" w:name="_Toc115258476"/>
            <w:bookmarkStart w:id="355" w:name="_Toc115420059"/>
            <w:bookmarkStart w:id="356" w:name="_Toc115421591"/>
            <w:bookmarkStart w:id="357" w:name="_Toc115426240"/>
            <w:bookmarkStart w:id="358" w:name="_Toc115426430"/>
            <w:bookmarkStart w:id="359" w:name="_Toc115432691"/>
            <w:bookmarkStart w:id="360" w:name="_Toc115432756"/>
            <w:bookmarkStart w:id="361" w:name="_Toc115434260"/>
            <w:bookmarkStart w:id="362" w:name="_Toc115457220"/>
            <w:bookmarkStart w:id="363" w:name="_Toc115457298"/>
            <w:bookmarkStart w:id="364" w:name="_Toc115476229"/>
            <w:bookmarkStart w:id="365" w:name="_Toc115476493"/>
            <w:bookmarkStart w:id="366" w:name="_Toc115476874"/>
            <w:bookmarkStart w:id="367" w:name="_Toc115476971"/>
            <w:bookmarkStart w:id="368" w:name="_Toc127537982"/>
            <w:bookmarkStart w:id="369" w:name="_Toc131772395"/>
            <w:r w:rsidRPr="00935D43">
              <w:rPr>
                <w:rFonts w:cstheme="minorHAnsi"/>
              </w:rPr>
              <w:t>Proposal 9: Adopt a third order representation model in RAN1 studies to capture the essential behaviors of typical high-gain low noise amplifiers (LNA) in BS receiver chains.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0" w:name="_Toc111145910"/>
            <w:bookmarkStart w:id="371" w:name="_Toc115476944"/>
            <w:bookmarkStart w:id="372" w:name="_Toc127537950"/>
            <w:bookmarkStart w:id="373"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 xml:space="preserve">around -60 to -70 </w:t>
            </w:r>
            <w:proofErr w:type="spellStart"/>
            <w:r w:rsidRPr="00935D43">
              <w:rPr>
                <w:rFonts w:asciiTheme="minorHAnsi" w:hAnsiTheme="minorHAnsi" w:cstheme="minorHAnsi"/>
              </w:rPr>
              <w:t>dBc</w:t>
            </w:r>
            <w:proofErr w:type="spellEnd"/>
            <w:r w:rsidRPr="00935D43">
              <w:rPr>
                <w:rFonts w:asciiTheme="minorHAnsi" w:hAnsiTheme="minorHAnsi" w:cstheme="minorHAnsi"/>
              </w:rPr>
              <w:t xml:space="preserve"> depending on BS implementation</w:t>
            </w:r>
            <w:r w:rsidRPr="00935D43" w:rsidDel="00933620">
              <w:rPr>
                <w:rFonts w:asciiTheme="minorHAnsi" w:hAnsiTheme="minorHAnsi" w:cstheme="minorHAnsi"/>
              </w:rPr>
              <w:t>.</w:t>
            </w:r>
            <w:bookmarkEnd w:id="370"/>
            <w:bookmarkEnd w:id="371"/>
            <w:bookmarkEnd w:id="372"/>
            <w:bookmarkEnd w:id="373"/>
          </w:p>
          <w:p w14:paraId="477A23FE" w14:textId="77777777" w:rsidR="00326E8E" w:rsidRPr="00935D43" w:rsidRDefault="00326E8E" w:rsidP="00FC2AA8">
            <w:pPr>
              <w:pStyle w:val="Proposal0"/>
              <w:widowControl/>
              <w:spacing w:after="0" w:line="240" w:lineRule="auto"/>
              <w:ind w:left="0" w:firstLine="0"/>
              <w:rPr>
                <w:rFonts w:cstheme="minorHAnsi"/>
              </w:rPr>
            </w:pPr>
            <w:bookmarkStart w:id="374" w:name="_Toc110462284"/>
            <w:bookmarkStart w:id="375" w:name="_Toc111041812"/>
            <w:bookmarkStart w:id="376" w:name="_Toc111143024"/>
            <w:bookmarkStart w:id="377" w:name="_Toc111143056"/>
            <w:bookmarkStart w:id="378" w:name="_Toc111143088"/>
            <w:bookmarkStart w:id="379" w:name="_Toc111143183"/>
            <w:bookmarkStart w:id="380" w:name="_Toc111145938"/>
            <w:bookmarkStart w:id="381" w:name="_Toc111194306"/>
            <w:bookmarkStart w:id="382" w:name="_Toc111229199"/>
            <w:bookmarkStart w:id="383" w:name="_Toc111235469"/>
            <w:bookmarkStart w:id="384" w:name="_Toc111244862"/>
            <w:bookmarkStart w:id="385" w:name="_Toc111245627"/>
            <w:bookmarkStart w:id="386" w:name="_Toc111213710"/>
            <w:bookmarkStart w:id="387" w:name="_Toc111213744"/>
            <w:bookmarkStart w:id="388" w:name="_Toc111213778"/>
            <w:bookmarkStart w:id="389" w:name="_Toc115258477"/>
            <w:bookmarkStart w:id="390" w:name="_Toc115420060"/>
            <w:bookmarkStart w:id="391" w:name="_Toc115421592"/>
            <w:bookmarkStart w:id="392" w:name="_Toc115426241"/>
            <w:bookmarkStart w:id="393" w:name="_Toc115426431"/>
            <w:bookmarkStart w:id="394" w:name="_Toc115432692"/>
            <w:bookmarkStart w:id="395" w:name="_Toc115432757"/>
            <w:bookmarkStart w:id="396" w:name="_Toc115434261"/>
            <w:bookmarkStart w:id="397" w:name="_Toc115457221"/>
            <w:bookmarkStart w:id="398" w:name="_Toc115457299"/>
            <w:bookmarkStart w:id="399" w:name="_Toc115476230"/>
            <w:bookmarkStart w:id="400" w:name="_Toc115476494"/>
            <w:bookmarkStart w:id="401" w:name="_Toc115476875"/>
            <w:bookmarkStart w:id="402" w:name="_Toc115476972"/>
            <w:bookmarkStart w:id="403" w:name="_Toc127537983"/>
            <w:bookmarkStart w:id="404"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33C3AE3A" w14:textId="77777777" w:rsidR="00326E8E" w:rsidRPr="00935D43" w:rsidRDefault="00326E8E" w:rsidP="00FC2AA8">
            <w:pPr>
              <w:pStyle w:val="Proposal0"/>
              <w:widowControl/>
              <w:spacing w:after="0" w:line="240" w:lineRule="auto"/>
              <w:ind w:left="0" w:firstLine="0"/>
              <w:rPr>
                <w:rFonts w:cstheme="minorHAnsi"/>
              </w:rPr>
            </w:pPr>
            <w:bookmarkStart w:id="405" w:name="_Toc110462285"/>
            <w:bookmarkStart w:id="406" w:name="_Toc111041813"/>
            <w:bookmarkStart w:id="407" w:name="_Toc111143025"/>
            <w:bookmarkStart w:id="408" w:name="_Toc111143057"/>
            <w:bookmarkStart w:id="409" w:name="_Toc111143089"/>
            <w:bookmarkStart w:id="410" w:name="_Toc111143184"/>
            <w:bookmarkStart w:id="411" w:name="_Toc111145939"/>
            <w:bookmarkStart w:id="412" w:name="_Toc111194307"/>
            <w:bookmarkStart w:id="413" w:name="_Toc111229200"/>
            <w:bookmarkStart w:id="414" w:name="_Toc111235470"/>
            <w:bookmarkStart w:id="415" w:name="_Toc111244863"/>
            <w:bookmarkStart w:id="416" w:name="_Toc111245628"/>
            <w:bookmarkStart w:id="417" w:name="_Toc111213711"/>
            <w:bookmarkStart w:id="418" w:name="_Toc111213745"/>
            <w:bookmarkStart w:id="419" w:name="_Toc111213779"/>
            <w:bookmarkStart w:id="420" w:name="_Toc115258478"/>
            <w:bookmarkStart w:id="421" w:name="_Toc115420061"/>
            <w:bookmarkStart w:id="422" w:name="_Toc115421593"/>
            <w:bookmarkStart w:id="423" w:name="_Toc115426242"/>
            <w:bookmarkStart w:id="424" w:name="_Toc115426432"/>
            <w:bookmarkStart w:id="425" w:name="_Toc115432693"/>
            <w:bookmarkStart w:id="426" w:name="_Toc115432758"/>
            <w:bookmarkStart w:id="427" w:name="_Toc115434262"/>
            <w:bookmarkStart w:id="428" w:name="_Toc115457222"/>
            <w:bookmarkStart w:id="429" w:name="_Toc115457300"/>
            <w:bookmarkStart w:id="430" w:name="_Toc115476231"/>
            <w:bookmarkStart w:id="431" w:name="_Toc115476495"/>
            <w:bookmarkStart w:id="432" w:name="_Toc115476876"/>
            <w:bookmarkStart w:id="433" w:name="_Toc115476973"/>
            <w:bookmarkStart w:id="434" w:name="_Toc127537995"/>
            <w:bookmarkStart w:id="435" w:name="_Toc131772397"/>
            <w:r w:rsidRPr="00935D43">
              <w:rPr>
                <w:rFonts w:cstheme="minorHAnsi"/>
              </w:rPr>
              <w:t>Proposal 11: Adopt modelling of analog filtering, if present, in RAN1 link level studies to capture potential impacts to digital cancellation feasibility and performance.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6" w:name="_Toc110462286"/>
            <w:bookmarkStart w:id="437" w:name="_Toc111041814"/>
            <w:bookmarkStart w:id="438" w:name="_Toc111143026"/>
            <w:bookmarkStart w:id="439" w:name="_Toc111143058"/>
            <w:bookmarkStart w:id="440" w:name="_Toc111143090"/>
            <w:bookmarkStart w:id="441" w:name="_Toc111143185"/>
            <w:bookmarkStart w:id="442" w:name="_Toc111145940"/>
            <w:bookmarkStart w:id="443" w:name="_Toc111194308"/>
            <w:bookmarkStart w:id="444" w:name="_Toc111229201"/>
            <w:bookmarkStart w:id="445" w:name="_Toc111235471"/>
            <w:bookmarkStart w:id="446" w:name="_Toc111244864"/>
            <w:bookmarkStart w:id="447" w:name="_Toc111245629"/>
            <w:bookmarkStart w:id="448" w:name="_Toc111213712"/>
            <w:bookmarkStart w:id="449" w:name="_Toc111213746"/>
            <w:bookmarkStart w:id="450" w:name="_Toc111213780"/>
            <w:bookmarkStart w:id="451" w:name="_Toc115476945"/>
            <w:bookmarkStart w:id="452" w:name="_Toc127537951"/>
            <w:bookmarkStart w:id="453"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4" w:name="_Toc115476946"/>
            <w:bookmarkStart w:id="455" w:name="_Toc127537952"/>
            <w:bookmarkStart w:id="456" w:name="_Toc131772367"/>
            <w:r w:rsidRPr="00935D43">
              <w:rPr>
                <w:rFonts w:asciiTheme="minorHAnsi" w:hAnsiTheme="minorHAnsi" w:cstheme="minorHAnsi"/>
              </w:rPr>
              <w:t xml:space="preserve">Observation 8: The complexity of digital self-interference cancellation scales with the product of (1) the number of TX chains, (2) the number of RX chains and (3) the </w:t>
            </w:r>
            <w:r w:rsidRPr="00935D43">
              <w:rPr>
                <w:rFonts w:asciiTheme="minorHAnsi" w:hAnsiTheme="minorHAnsi" w:cstheme="minorHAnsi"/>
              </w:rPr>
              <w:lastRenderedPageBreak/>
              <w:t>effective length of the multi-tap response of the environment and the analog RX frontends.</w:t>
            </w:r>
            <w:bookmarkEnd w:id="454"/>
            <w:bookmarkEnd w:id="455"/>
            <w:bookmarkEnd w:id="456"/>
          </w:p>
          <w:p w14:paraId="16EFDCA7" w14:textId="77777777" w:rsidR="00326E8E" w:rsidRPr="00935D43" w:rsidRDefault="00326E8E" w:rsidP="00FC2AA8">
            <w:pPr>
              <w:pStyle w:val="Proposal0"/>
              <w:widowControl/>
              <w:spacing w:after="0" w:line="240" w:lineRule="auto"/>
              <w:ind w:left="0" w:firstLine="0"/>
              <w:rPr>
                <w:rFonts w:cstheme="minorHAnsi"/>
              </w:rPr>
            </w:pPr>
            <w:bookmarkStart w:id="457" w:name="_Toc127537996"/>
            <w:bookmarkStart w:id="458"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7"/>
            <w:bookmarkEnd w:id="458"/>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59" w:name="_Toc127537997"/>
            <w:bookmarkStart w:id="460" w:name="_Toc131772399"/>
            <w:r w:rsidRPr="00935D43">
              <w:rPr>
                <w:rFonts w:cstheme="minorHAnsi"/>
              </w:rPr>
              <w:t xml:space="preserve">Self-interference suppression/cancellation accounting for realistic non-linearities in the </w:t>
            </w:r>
            <w:proofErr w:type="spellStart"/>
            <w:r w:rsidRPr="00935D43">
              <w:rPr>
                <w:rFonts w:cstheme="minorHAnsi"/>
              </w:rPr>
              <w:t>gNB</w:t>
            </w:r>
            <w:proofErr w:type="spellEnd"/>
            <w:r w:rsidRPr="00935D43">
              <w:rPr>
                <w:rFonts w:cstheme="minorHAnsi"/>
              </w:rPr>
              <w:t xml:space="preserve"> transmit and receive chains</w:t>
            </w:r>
            <w:bookmarkEnd w:id="459"/>
            <w:r w:rsidRPr="00935D43">
              <w:rPr>
                <w:rFonts w:cstheme="minorHAnsi"/>
              </w:rPr>
              <w:t>.</w:t>
            </w:r>
            <w:bookmarkEnd w:id="460"/>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1" w:name="_Toc127537998"/>
            <w:bookmarkStart w:id="462" w:name="_Toc131772400"/>
            <w:r w:rsidRPr="00935D43">
              <w:rPr>
                <w:rFonts w:cstheme="minorHAnsi"/>
              </w:rPr>
              <w:t xml:space="preserve">Transmit beam nulling accounting for realistic non-linearities in the </w:t>
            </w:r>
            <w:proofErr w:type="spellStart"/>
            <w:r w:rsidRPr="00935D43">
              <w:rPr>
                <w:rFonts w:cstheme="minorHAnsi"/>
              </w:rPr>
              <w:t>gNB</w:t>
            </w:r>
            <w:proofErr w:type="spellEnd"/>
            <w:r w:rsidRPr="00935D43">
              <w:rPr>
                <w:rFonts w:cstheme="minorHAnsi"/>
              </w:rPr>
              <w:t xml:space="preserve"> transmit chain</w:t>
            </w:r>
            <w:bookmarkEnd w:id="461"/>
            <w:r w:rsidRPr="00935D43">
              <w:rPr>
                <w:rFonts w:cstheme="minorHAnsi"/>
              </w:rPr>
              <w:t>.</w:t>
            </w:r>
            <w:bookmarkEnd w:id="462"/>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xml:space="preserve">: RAN1 to perform LLS for the evaluation of inter-UE CLI and study the effect of minimum UE distance, </w:t>
            </w:r>
            <w:proofErr w:type="spellStart"/>
            <w:r w:rsidRPr="00935D43">
              <w:rPr>
                <w:rFonts w:eastAsiaTheme="minorEastAsia" w:cstheme="minorHAnsi"/>
                <w:iCs/>
              </w:rPr>
              <w:t>guardband</w:t>
            </w:r>
            <w:proofErr w:type="spellEnd"/>
            <w:r w:rsidRPr="00935D43">
              <w:rPr>
                <w:rFonts w:eastAsiaTheme="minorEastAsia" w:cstheme="minorHAnsi"/>
                <w:iCs/>
              </w:rPr>
              <w:t xml:space="preserve"> and filtering on DL performance</w:t>
            </w:r>
          </w:p>
          <w:p w14:paraId="246CBB73" w14:textId="77777777" w:rsidR="00A901A8" w:rsidRPr="00935D43" w:rsidRDefault="00A901A8" w:rsidP="00FC2AA8">
            <w:pPr>
              <w:spacing w:line="240" w:lineRule="auto"/>
              <w:rPr>
                <w:rFonts w:cstheme="minorHAnsi"/>
                <w:b/>
                <w:iCs/>
              </w:rPr>
            </w:pPr>
            <w:r w:rsidRPr="00935D43">
              <w:rPr>
                <w:rFonts w:eastAsia="Batang"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rPr>
                <w:rFonts w:cstheme="minorHAnsi"/>
                <w:b/>
                <w:iCs/>
              </w:rPr>
            </w:pPr>
            <w:r w:rsidRPr="00935D43">
              <w:rPr>
                <w:rFonts w:eastAsia="Batang"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rPr>
            </w:pPr>
            <w:r w:rsidRPr="00935D43">
              <w:rPr>
                <w:rFonts w:eastAsia="Batang" w:cstheme="minorHAnsi"/>
                <w:b/>
                <w:u w:val="single"/>
              </w:rPr>
              <w:t>Observation 3</w:t>
            </w:r>
            <w:r w:rsidRPr="00935D43">
              <w:rPr>
                <w:rFonts w:cstheme="minorHAnsi"/>
                <w:b/>
                <w:iCs/>
              </w:rPr>
              <w:t xml:space="preserve">: A statistical clutter model based on statistics of clutter strength and </w:t>
            </w:r>
            <w:proofErr w:type="spellStart"/>
            <w:r w:rsidRPr="00935D43">
              <w:rPr>
                <w:rFonts w:cstheme="minorHAnsi"/>
                <w:b/>
                <w:iCs/>
              </w:rPr>
              <w:t>AoA</w:t>
            </w:r>
            <w:proofErr w:type="spellEnd"/>
            <w:r w:rsidRPr="00935D43">
              <w:rPr>
                <w:rFonts w:cstheme="minorHAnsi"/>
                <w:b/>
                <w:iCs/>
              </w:rPr>
              <w:t xml:space="preserve"> is simple model.</w:t>
            </w:r>
          </w:p>
          <w:p w14:paraId="5B49840F" w14:textId="77777777" w:rsidR="00A901A8" w:rsidRPr="00935D43" w:rsidRDefault="00A901A8" w:rsidP="00FC2AA8">
            <w:pPr>
              <w:spacing w:line="240" w:lineRule="auto"/>
              <w:rPr>
                <w:rFonts w:cstheme="minorHAnsi"/>
                <w:b/>
                <w:iCs/>
              </w:rPr>
            </w:pPr>
            <w:r w:rsidRPr="00935D43">
              <w:rPr>
                <w:rFonts w:cstheme="minorHAnsi"/>
                <w:b/>
                <w:iCs/>
                <w:u w:val="single"/>
              </w:rPr>
              <w:t xml:space="preserve">Proposal 5: </w:t>
            </w:r>
            <w:r w:rsidRPr="00935D43">
              <w:rPr>
                <w:rFonts w:cstheme="minorHAnsi"/>
                <w:b/>
                <w:iCs/>
              </w:rPr>
              <w:t xml:space="preserve">For </w:t>
            </w:r>
            <w:proofErr w:type="spellStart"/>
            <w:r w:rsidRPr="00935D43">
              <w:rPr>
                <w:rFonts w:cstheme="minorHAnsi"/>
                <w:b/>
                <w:iCs/>
              </w:rPr>
              <w:t>subband</w:t>
            </w:r>
            <w:proofErr w:type="spellEnd"/>
            <w:r w:rsidRPr="00935D43">
              <w:rPr>
                <w:rFonts w:cstheme="minorHAnsi"/>
                <w:b/>
                <w:iCs/>
              </w:rPr>
              <w:t xml:space="preserve">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w:t>
            </w:r>
            <w:proofErr w:type="spellStart"/>
            <w:r w:rsidRPr="00935D43">
              <w:rPr>
                <w:rFonts w:cstheme="minorHAnsi"/>
                <w:b/>
                <w:iCs/>
              </w:rPr>
              <w:t>AoA</w:t>
            </w:r>
            <w:proofErr w:type="spellEnd"/>
            <w:r w:rsidRPr="00935D43">
              <w:rPr>
                <w:rFonts w:cstheme="minorHAnsi"/>
                <w:b/>
                <w:iCs/>
              </w:rPr>
              <w:t xml:space="preserve">. </w:t>
            </w:r>
          </w:p>
          <w:p w14:paraId="5074824A" w14:textId="25D429FA" w:rsidR="00A901A8" w:rsidRPr="00935D43" w:rsidRDefault="00A901A8" w:rsidP="00FC2AA8">
            <w:pPr>
              <w:pStyle w:val="ListParagraph"/>
              <w:widowControl/>
              <w:numPr>
                <w:ilvl w:val="0"/>
                <w:numId w:val="66"/>
              </w:numPr>
              <w:spacing w:line="240" w:lineRule="auto"/>
              <w:ind w:firstLineChars="0"/>
              <w:rPr>
                <w:rFonts w:cstheme="minorHAnsi"/>
                <w:b/>
                <w:iCs/>
              </w:rPr>
            </w:pPr>
            <w:r w:rsidRPr="00935D43">
              <w:rPr>
                <w:rFonts w:cstheme="minorHAnsi"/>
                <w:b/>
                <w:iCs/>
              </w:rPr>
              <w:t xml:space="preserve">Clutter is modelled per each serving </w:t>
            </w:r>
            <w:proofErr w:type="spellStart"/>
            <w:r w:rsidRPr="00935D43">
              <w:rPr>
                <w:rFonts w:cstheme="minorHAnsi"/>
                <w:b/>
                <w:iCs/>
              </w:rPr>
              <w:t>gNB</w:t>
            </w:r>
            <w:proofErr w:type="spellEnd"/>
            <w:r w:rsidRPr="00935D43">
              <w:rPr>
                <w:rFonts w:cstheme="minorHAnsi"/>
                <w:b/>
                <w:iCs/>
              </w:rPr>
              <w:t xml:space="preserve"> model and shall have no impact on other </w:t>
            </w:r>
            <w:proofErr w:type="spellStart"/>
            <w:r w:rsidRPr="00935D43">
              <w:rPr>
                <w:rFonts w:cstheme="minorHAnsi"/>
                <w:b/>
                <w:iCs/>
              </w:rPr>
              <w:t>gNBs</w:t>
            </w:r>
            <w:proofErr w:type="spellEnd"/>
            <w:r w:rsidRPr="00935D43">
              <w:rPr>
                <w:rFonts w:cstheme="minorHAnsi"/>
                <w:b/>
                <w:iCs/>
              </w:rPr>
              <w:t xml:space="preserve">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BodyText"/>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Heading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w:t>
      </w:r>
      <w:proofErr w:type="gramStart"/>
      <w:r w:rsidR="00935D43">
        <w:t>to perform</w:t>
      </w:r>
      <w:proofErr w:type="gramEnd"/>
      <w:r w:rsidR="00935D43">
        <w:t xml:space="preserve"> LLS for the evaluation of inter-UE CLI and study the effect of minimum UE distance, </w:t>
      </w:r>
      <w:proofErr w:type="spellStart"/>
      <w:r w:rsidR="00935D43">
        <w:t>guardband</w:t>
      </w:r>
      <w:proofErr w:type="spellEnd"/>
      <w:r w:rsidR="00935D43">
        <w:t xml:space="preserve">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SimHei"/>
          <w:bCs/>
          <w:szCs w:val="32"/>
        </w:rPr>
      </w:pPr>
      <w:r>
        <w:rPr>
          <w:rFonts w:eastAsia="SimHei"/>
          <w:bCs/>
          <w:szCs w:val="32"/>
        </w:rPr>
        <w:lastRenderedPageBreak/>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w:t>
      </w:r>
      <w:r w:rsidR="008B33B3">
        <w:rPr>
          <w:rFonts w:eastAsia="SimHei"/>
          <w:b/>
          <w:bCs/>
          <w:i/>
          <w:szCs w:val="32"/>
          <w:u w:val="single" w:color="4472C4" w:themeColor="accent5"/>
        </w:rPr>
        <w:t>2</w:t>
      </w:r>
      <w:r>
        <w:rPr>
          <w:rFonts w:eastAsia="SimHei"/>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r w:rsidR="00D657D5" w14:paraId="72227752" w14:textId="77777777" w:rsidTr="00301D62">
        <w:tc>
          <w:tcPr>
            <w:tcW w:w="1555" w:type="dxa"/>
            <w:vAlign w:val="center"/>
          </w:tcPr>
          <w:p w14:paraId="684EFEC3" w14:textId="79DB57E0" w:rsidR="00D657D5" w:rsidRDefault="00D657D5" w:rsidP="00D657D5">
            <w:pPr>
              <w:spacing w:line="240" w:lineRule="auto"/>
              <w:rPr>
                <w:bCs/>
              </w:rPr>
            </w:pPr>
            <w:r>
              <w:rPr>
                <w:bCs/>
              </w:rPr>
              <w:t>QC</w:t>
            </w:r>
          </w:p>
        </w:tc>
        <w:tc>
          <w:tcPr>
            <w:tcW w:w="8407" w:type="dxa"/>
            <w:vAlign w:val="center"/>
          </w:tcPr>
          <w:p w14:paraId="39905BE7" w14:textId="6EC7315F" w:rsidR="00D657D5" w:rsidRDefault="00D657D5" w:rsidP="00D657D5">
            <w:pPr>
              <w:spacing w:line="240" w:lineRule="auto"/>
              <w:rPr>
                <w:bCs/>
              </w:rPr>
            </w:pPr>
            <w:r>
              <w:rPr>
                <w:bCs/>
              </w:rPr>
              <w:t>Support</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Heading1"/>
      </w:pPr>
      <w:r>
        <w:t xml:space="preserve">Issue#4: Initial </w:t>
      </w:r>
      <w:r w:rsidR="0005231A">
        <w:t xml:space="preserve">SLS </w:t>
      </w:r>
      <w:r>
        <w:t>evaluation results</w:t>
      </w:r>
    </w:p>
    <w:p w14:paraId="3CBC6253" w14:textId="42D70954" w:rsidR="00A1657A" w:rsidRDefault="00BC03DF" w:rsidP="00A1657A">
      <w:pPr>
        <w:pStyle w:val="Heading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745"/>
        <w:gridCol w:w="9217"/>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1"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lastRenderedPageBreak/>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rPr>
            </w:pPr>
            <w:r w:rsidRPr="0068452C">
              <w:rPr>
                <w:rFonts w:ascii="Times" w:hAnsi="Times"/>
                <w:szCs w:val="24"/>
              </w:rPr>
              <w:t xml:space="preserve">Note: How many sub-cases will be </w:t>
            </w:r>
            <w:proofErr w:type="gramStart"/>
            <w:r w:rsidRPr="0068452C">
              <w:rPr>
                <w:rFonts w:ascii="Times" w:hAnsi="Times"/>
                <w:szCs w:val="24"/>
              </w:rPr>
              <w:t>determined</w:t>
            </w:r>
            <w:proofErr w:type="gramEnd"/>
            <w:r w:rsidRPr="0068452C">
              <w:rPr>
                <w:rFonts w:ascii="Times" w:hAnsi="Times"/>
                <w:szCs w:val="24"/>
              </w:rPr>
              <w:t xml:space="preserve">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298"/>
              <w:gridCol w:w="455"/>
              <w:gridCol w:w="455"/>
              <w:gridCol w:w="513"/>
              <w:gridCol w:w="565"/>
              <w:gridCol w:w="618"/>
              <w:gridCol w:w="618"/>
              <w:gridCol w:w="542"/>
              <w:gridCol w:w="542"/>
              <w:gridCol w:w="728"/>
              <w:gridCol w:w="728"/>
              <w:gridCol w:w="607"/>
              <w:gridCol w:w="753"/>
              <w:gridCol w:w="569"/>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0"/>
                    <w:rPr>
                      <w:rFonts w:ascii="Cambria" w:hAnsi="Cambria" w:cs="Cambria"/>
                      <w:b/>
                      <w:sz w:val="16"/>
                      <w:szCs w:val="18"/>
                    </w:rPr>
                  </w:pPr>
                </w:p>
                <w:p w14:paraId="6001D730" w14:textId="77777777" w:rsidR="00F526E6" w:rsidRPr="0068452C" w:rsidRDefault="00F526E6" w:rsidP="00583A38">
                  <w:pPr>
                    <w:spacing w:before="0" w:after="0"/>
                    <w:ind w:left="0" w:firstLine="0"/>
                    <w:rPr>
                      <w:rFonts w:ascii="Cambria" w:hAnsi="Cambria" w:cs="Cambria"/>
                      <w:b/>
                      <w:sz w:val="16"/>
                      <w:szCs w:val="18"/>
                    </w:rPr>
                  </w:pPr>
                </w:p>
                <w:p w14:paraId="41A93497" w14:textId="77777777" w:rsidR="00F526E6" w:rsidRPr="0068452C" w:rsidRDefault="00F526E6" w:rsidP="00583A38">
                  <w:pPr>
                    <w:spacing w:before="0" w:after="0"/>
                    <w:ind w:left="0" w:firstLine="0"/>
                    <w:rPr>
                      <w:rFonts w:ascii="Cambria" w:hAnsi="Cambria" w:cs="Cambria"/>
                      <w:b/>
                      <w:sz w:val="16"/>
                      <w:szCs w:val="18"/>
                    </w:rPr>
                  </w:pPr>
                </w:p>
                <w:p w14:paraId="13534AC4" w14:textId="77777777" w:rsidR="00F526E6" w:rsidRPr="0068452C" w:rsidRDefault="00F526E6" w:rsidP="00583A38">
                  <w:pPr>
                    <w:spacing w:before="0" w:after="0"/>
                    <w:ind w:left="0" w:firstLine="0"/>
                    <w:rPr>
                      <w:rFonts w:ascii="Cambria" w:hAnsi="Cambria" w:cs="Cambria"/>
                      <w:b/>
                      <w:sz w:val="16"/>
                      <w:szCs w:val="18"/>
                    </w:rPr>
                  </w:pPr>
                </w:p>
                <w:p w14:paraId="7D6806BC" w14:textId="77777777" w:rsidR="00F526E6" w:rsidRPr="0068452C" w:rsidRDefault="00F526E6" w:rsidP="00583A38">
                  <w:pPr>
                    <w:spacing w:before="0" w:after="0"/>
                    <w:ind w:left="0" w:firstLine="0"/>
                    <w:rPr>
                      <w:rFonts w:ascii="Cambria" w:hAnsi="Cambria" w:cs="Cambria"/>
                      <w:b/>
                      <w:sz w:val="16"/>
                      <w:szCs w:val="18"/>
                    </w:rPr>
                  </w:pPr>
                </w:p>
                <w:p w14:paraId="1AD749B8" w14:textId="77777777" w:rsidR="00F526E6" w:rsidRPr="0068452C" w:rsidRDefault="00F526E6" w:rsidP="00583A38">
                  <w:pPr>
                    <w:spacing w:before="0" w:after="0"/>
                    <w:ind w:left="0" w:firstLine="0"/>
                    <w:rPr>
                      <w:rFonts w:ascii="Cambria" w:hAnsi="Cambria" w:cs="Cambria"/>
                      <w:b/>
                      <w:sz w:val="16"/>
                      <w:szCs w:val="18"/>
                    </w:rPr>
                  </w:pPr>
                </w:p>
                <w:p w14:paraId="5033CF37" w14:textId="77777777" w:rsidR="00F526E6" w:rsidRPr="0068452C" w:rsidRDefault="00F526E6" w:rsidP="00583A38">
                  <w:pPr>
                    <w:spacing w:before="0" w:after="0"/>
                    <w:ind w:left="0" w:firstLine="0"/>
                    <w:rPr>
                      <w:rFonts w:ascii="Cambria" w:hAnsi="Cambria" w:cs="Cambria"/>
                      <w:b/>
                      <w:sz w:val="16"/>
                      <w:szCs w:val="18"/>
                    </w:rPr>
                  </w:pPr>
                </w:p>
                <w:p w14:paraId="6EA153BC"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 xml:space="preserve">Twice </w:t>
                  </w:r>
                  <w:proofErr w:type="spellStart"/>
                  <w:r w:rsidRPr="0068452C">
                    <w:rPr>
                      <w:rFonts w:ascii="Cambria" w:hAnsi="Cambria" w:cs="Cambria"/>
                      <w:b/>
                      <w:bCs/>
                      <w:sz w:val="16"/>
                      <w:szCs w:val="18"/>
                    </w:rPr>
                    <w:t>area&amp;same</w:t>
                  </w:r>
                  <w:proofErr w:type="spellEnd"/>
                  <w:r w:rsidRPr="0068452C">
                    <w:rPr>
                      <w:rFonts w:ascii="Cambria" w:hAnsi="Cambria" w:cs="Cambria"/>
                      <w:b/>
                      <w:bCs/>
                      <w:sz w:val="16"/>
                      <w:szCs w:val="18"/>
                    </w:rPr>
                    <w:t xml:space="preserve"> </w:t>
                  </w:r>
                  <w:proofErr w:type="spellStart"/>
                  <w:r w:rsidRPr="0068452C">
                    <w:rPr>
                      <w:rFonts w:ascii="Cambria" w:hAnsi="Cambria" w:cs="Cambria"/>
                      <w:b/>
                      <w:bCs/>
                      <w:sz w:val="16"/>
                      <w:szCs w:val="18"/>
                    </w:rPr>
                    <w:t>TxRUs</w:t>
                  </w:r>
                  <w:proofErr w:type="spellEnd"/>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 xml:space="preserve">Same </w:t>
                  </w:r>
                  <w:proofErr w:type="spellStart"/>
                  <w:r w:rsidRPr="0068452C">
                    <w:rPr>
                      <w:rFonts w:ascii="Cambria" w:hAnsi="Cambria" w:cs="Cambria"/>
                      <w:b/>
                      <w:bCs/>
                      <w:sz w:val="16"/>
                      <w:szCs w:val="18"/>
                    </w:rPr>
                    <w:t>area&amp;same</w:t>
                  </w:r>
                  <w:proofErr w:type="spellEnd"/>
                  <w:r w:rsidRPr="0068452C">
                    <w:rPr>
                      <w:rFonts w:ascii="Cambria" w:hAnsi="Cambria" w:cs="Cambria"/>
                      <w:b/>
                      <w:bCs/>
                      <w:sz w:val="16"/>
                      <w:szCs w:val="18"/>
                    </w:rPr>
                    <w:t xml:space="preserve"> </w:t>
                  </w:r>
                  <w:proofErr w:type="spellStart"/>
                  <w:r w:rsidRPr="0068452C">
                    <w:rPr>
                      <w:rFonts w:ascii="Cambria" w:hAnsi="Cambria" w:cs="Cambria"/>
                      <w:b/>
                      <w:bCs/>
                      <w:sz w:val="16"/>
                      <w:szCs w:val="18"/>
                    </w:rPr>
                    <w:t>TxRUs</w:t>
                  </w:r>
                  <w:proofErr w:type="spellEnd"/>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0"/>
                    <w:rPr>
                      <w:sz w:val="16"/>
                      <w:szCs w:val="18"/>
                    </w:rPr>
                  </w:pPr>
                </w:p>
              </w:tc>
              <w:tc>
                <w:tcPr>
                  <w:tcW w:w="530" w:type="dxa"/>
                </w:tcPr>
                <w:p w14:paraId="3ADF700B" w14:textId="77777777" w:rsidR="00F526E6" w:rsidRPr="0068452C" w:rsidRDefault="00F526E6" w:rsidP="00583A38">
                  <w:pPr>
                    <w:spacing w:before="0" w:after="0"/>
                    <w:ind w:left="0" w:firstLine="0"/>
                    <w:rPr>
                      <w:sz w:val="16"/>
                      <w:szCs w:val="18"/>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0"/>
                    <w:rPr>
                      <w:rFonts w:cs="Cambria"/>
                      <w:sz w:val="16"/>
                      <w:szCs w:val="18"/>
                    </w:rPr>
                  </w:pPr>
                </w:p>
              </w:tc>
              <w:tc>
                <w:tcPr>
                  <w:tcW w:w="603" w:type="dxa"/>
                </w:tcPr>
                <w:p w14:paraId="5FF4E771" w14:textId="77777777" w:rsidR="00F526E6" w:rsidRPr="0068452C" w:rsidRDefault="00F526E6" w:rsidP="00583A38">
                  <w:pPr>
                    <w:spacing w:before="0" w:after="0"/>
                    <w:ind w:left="0" w:firstLine="0"/>
                    <w:rPr>
                      <w:rFonts w:cs="Cambria"/>
                      <w:sz w:val="16"/>
                      <w:szCs w:val="18"/>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0"/>
                    <w:rPr>
                      <w:sz w:val="16"/>
                      <w:szCs w:val="18"/>
                    </w:rPr>
                  </w:pPr>
                </w:p>
              </w:tc>
              <w:tc>
                <w:tcPr>
                  <w:tcW w:w="530" w:type="dxa"/>
                </w:tcPr>
                <w:p w14:paraId="1D30A052" w14:textId="77777777" w:rsidR="00F526E6" w:rsidRPr="0068452C" w:rsidRDefault="00F526E6" w:rsidP="00583A38">
                  <w:pPr>
                    <w:spacing w:before="0" w:after="0"/>
                    <w:ind w:left="0" w:firstLine="0"/>
                    <w:rPr>
                      <w:sz w:val="16"/>
                      <w:szCs w:val="18"/>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0"/>
                    <w:rPr>
                      <w:rFonts w:cs="Cambria"/>
                      <w:sz w:val="16"/>
                      <w:szCs w:val="18"/>
                    </w:rPr>
                  </w:pPr>
                </w:p>
              </w:tc>
              <w:tc>
                <w:tcPr>
                  <w:tcW w:w="603" w:type="dxa"/>
                </w:tcPr>
                <w:p w14:paraId="55D5C9D4" w14:textId="77777777" w:rsidR="00F526E6" w:rsidRPr="0068452C" w:rsidRDefault="00F526E6" w:rsidP="00583A38">
                  <w:pPr>
                    <w:spacing w:before="0" w:after="0"/>
                    <w:ind w:left="0" w:firstLine="0"/>
                    <w:rPr>
                      <w:rFonts w:cs="Cambria"/>
                      <w:sz w:val="16"/>
                      <w:szCs w:val="18"/>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0"/>
                    <w:rPr>
                      <w:rFonts w:cs="Cambria"/>
                      <w:sz w:val="16"/>
                      <w:szCs w:val="18"/>
                    </w:rPr>
                  </w:pPr>
                </w:p>
              </w:tc>
              <w:tc>
                <w:tcPr>
                  <w:tcW w:w="530" w:type="dxa"/>
                </w:tcPr>
                <w:p w14:paraId="49A1E6B2" w14:textId="77777777" w:rsidR="00F526E6" w:rsidRPr="0068452C" w:rsidRDefault="00F526E6" w:rsidP="00583A38">
                  <w:pPr>
                    <w:spacing w:before="0" w:after="0"/>
                    <w:ind w:left="0" w:firstLine="0"/>
                    <w:rPr>
                      <w:rFonts w:cs="Cambria"/>
                      <w:sz w:val="16"/>
                      <w:szCs w:val="18"/>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0"/>
                    <w:rPr>
                      <w:rFonts w:cs="Cambria"/>
                      <w:sz w:val="16"/>
                      <w:szCs w:val="18"/>
                    </w:rPr>
                  </w:pPr>
                </w:p>
              </w:tc>
              <w:tc>
                <w:tcPr>
                  <w:tcW w:w="603" w:type="dxa"/>
                </w:tcPr>
                <w:p w14:paraId="119440E0" w14:textId="77777777" w:rsidR="00F526E6" w:rsidRPr="0068452C" w:rsidRDefault="00F526E6" w:rsidP="00583A38">
                  <w:pPr>
                    <w:spacing w:before="0" w:after="0"/>
                    <w:ind w:left="0" w:firstLine="0"/>
                    <w:rPr>
                      <w:rFonts w:cs="Cambria"/>
                      <w:sz w:val="16"/>
                      <w:szCs w:val="18"/>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rPr>
                  </w:pPr>
                </w:p>
              </w:tc>
            </w:tr>
          </w:tbl>
          <w:p w14:paraId="0A0DFDD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w:t>
            </w:r>
            <w:proofErr w:type="spellStart"/>
            <w:r w:rsidRPr="0068452C">
              <w:rPr>
                <w:szCs w:val="20"/>
              </w:rPr>
              <w:t>min~max</w:t>
            </w:r>
            <w:proofErr w:type="spellEnd"/>
            <w:r w:rsidRPr="0068452C">
              <w:rPr>
                <w:szCs w:val="20"/>
              </w:rPr>
              <w:t>&gt;} is used to represent the mean value and the value range from the sources.</w:t>
            </w:r>
          </w:p>
          <w:p w14:paraId="55D021AE"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1120"/>
              <w:gridCol w:w="741"/>
              <w:gridCol w:w="1652"/>
              <w:gridCol w:w="666"/>
              <w:gridCol w:w="751"/>
              <w:gridCol w:w="647"/>
              <w:gridCol w:w="603"/>
              <w:gridCol w:w="746"/>
              <w:gridCol w:w="549"/>
              <w:gridCol w:w="741"/>
              <w:gridCol w:w="775"/>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rPr>
                  </w:pPr>
                  <w:r w:rsidRPr="0068452C">
                    <w:rPr>
                      <w:b/>
                      <w:bCs/>
                      <w:i/>
                      <w:iCs/>
                      <w:sz w:val="16"/>
                      <w:szCs w:val="16"/>
                    </w:rPr>
                    <w:t>Simple description for the sub-case (e.g., 100dB co-site inter-sector co-channel inter-</w:t>
                  </w:r>
                  <w:proofErr w:type="spellStart"/>
                  <w:r w:rsidRPr="0068452C">
                    <w:rPr>
                      <w:b/>
                      <w:bCs/>
                      <w:i/>
                      <w:iCs/>
                      <w:sz w:val="16"/>
                      <w:szCs w:val="16"/>
                    </w:rPr>
                    <w:t>subband</w:t>
                  </w:r>
                  <w:proofErr w:type="spellEnd"/>
                  <w:r w:rsidRPr="0068452C">
                    <w:rPr>
                      <w:b/>
                      <w:bCs/>
                      <w:i/>
                      <w:iCs/>
                      <w:sz w:val="16"/>
                      <w:szCs w:val="16"/>
                    </w:rPr>
                    <w:t xml:space="preserve"> isolation, SBFD Alt2, 49dBm </w:t>
                  </w:r>
                  <w:proofErr w:type="spellStart"/>
                  <w:r w:rsidRPr="0068452C">
                    <w:rPr>
                      <w:b/>
                      <w:bCs/>
                      <w:i/>
                      <w:iCs/>
                      <w:sz w:val="16"/>
                      <w:szCs w:val="16"/>
                    </w:rPr>
                    <w:t>gNB</w:t>
                  </w:r>
                  <w:proofErr w:type="spellEnd"/>
                  <w:r w:rsidRPr="0068452C">
                    <w:rPr>
                      <w:b/>
                      <w:bCs/>
                      <w:i/>
                      <w:iCs/>
                      <w:sz w:val="16"/>
                      <w:szCs w:val="16"/>
                    </w:rPr>
                    <w:t xml:space="preserve"> Tx power, Twice </w:t>
                  </w:r>
                  <w:proofErr w:type="spellStart"/>
                  <w:r w:rsidRPr="0068452C">
                    <w:rPr>
                      <w:b/>
                      <w:bCs/>
                      <w:i/>
                      <w:iCs/>
                      <w:sz w:val="16"/>
                      <w:szCs w:val="16"/>
                    </w:rPr>
                    <w:t>area&amp;same</w:t>
                  </w:r>
                  <w:proofErr w:type="spellEnd"/>
                  <w:r w:rsidRPr="0068452C">
                    <w:rPr>
                      <w:b/>
                      <w:bCs/>
                      <w:i/>
                      <w:iCs/>
                      <w:sz w:val="16"/>
                      <w:szCs w:val="16"/>
                    </w:rPr>
                    <w:t xml:space="preserve"> </w:t>
                  </w:r>
                  <w:proofErr w:type="spellStart"/>
                  <w:r w:rsidRPr="0068452C">
                    <w:rPr>
                      <w:b/>
                      <w:bCs/>
                      <w:i/>
                      <w:iCs/>
                      <w:sz w:val="16"/>
                      <w:szCs w:val="16"/>
                    </w:rPr>
                    <w:t>TxRUs</w:t>
                  </w:r>
                  <w:proofErr w:type="spellEnd"/>
                  <w:r w:rsidRPr="0068452C">
                    <w:rPr>
                      <w:b/>
                      <w:bCs/>
                      <w:i/>
                      <w:iCs/>
                      <w:sz w:val="16"/>
                      <w:szCs w:val="16"/>
                    </w:rPr>
                    <w:t xml:space="preserve">, DL: 4Kbytes, UL: 1Kbyte, UE </w:t>
                  </w:r>
                  <w:proofErr w:type="gramStart"/>
                  <w:r w:rsidRPr="0068452C">
                    <w:rPr>
                      <w:b/>
                      <w:bCs/>
                      <w:i/>
                      <w:iCs/>
                      <w:sz w:val="16"/>
                      <w:szCs w:val="16"/>
                    </w:rPr>
                    <w:t>clustering,…</w:t>
                  </w:r>
                  <w:proofErr w:type="gramEnd"/>
                  <w:r w:rsidRPr="0068452C">
                    <w:rPr>
                      <w:b/>
                      <w:bCs/>
                      <w:i/>
                      <w:iCs/>
                      <w:sz w:val="16"/>
                      <w:szCs w:val="16"/>
                    </w:rPr>
                    <w:t>)</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rPr>
                  </w:pPr>
                  <w:r w:rsidRPr="0068452C">
                    <w:rPr>
                      <w:sz w:val="16"/>
                      <w:szCs w:val="16"/>
                    </w:rPr>
                    <w:t>{mean, &lt;</w:t>
                  </w:r>
                  <w:proofErr w:type="spellStart"/>
                  <w:r w:rsidRPr="0068452C">
                    <w:rPr>
                      <w:sz w:val="16"/>
                      <w:szCs w:val="16"/>
                    </w:rPr>
                    <w:t>min~max</w:t>
                  </w:r>
                  <w:proofErr w:type="spellEnd"/>
                  <w:r w:rsidRPr="0068452C">
                    <w:rPr>
                      <w:sz w:val="16"/>
                      <w:szCs w:val="16"/>
                    </w:rPr>
                    <w:t>&gt;}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rPr>
                  </w:pPr>
                  <w:r w:rsidRPr="0068452C">
                    <w:rPr>
                      <w:b/>
                      <w:sz w:val="16"/>
                      <w:szCs w:val="16"/>
                    </w:rPr>
                    <w:lastRenderedPageBreak/>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rPr>
                  </w:pPr>
                  <w:r w:rsidRPr="0068452C">
                    <w:rPr>
                      <w:b/>
                      <w:sz w:val="16"/>
                      <w:szCs w:val="16"/>
                    </w:rPr>
                    <w:t>DL Packet-Latency CDF (</w:t>
                  </w:r>
                  <w:proofErr w:type="spellStart"/>
                  <w:r w:rsidRPr="0068452C">
                    <w:rPr>
                      <w:b/>
                      <w:sz w:val="16"/>
                      <w:szCs w:val="16"/>
                    </w:rPr>
                    <w:t>ms</w:t>
                  </w:r>
                  <w:proofErr w:type="spellEnd"/>
                  <w:r w:rsidRPr="0068452C">
                    <w:rPr>
                      <w:b/>
                      <w:sz w:val="16"/>
                      <w:szCs w:val="16"/>
                    </w:rPr>
                    <w:t>)</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rPr>
                  </w:pPr>
                  <w:r w:rsidRPr="0068452C">
                    <w:rPr>
                      <w:b/>
                      <w:sz w:val="16"/>
                      <w:szCs w:val="16"/>
                    </w:rPr>
                    <w:t>UL Packet-Latency CDF (</w:t>
                  </w:r>
                  <w:proofErr w:type="spellStart"/>
                  <w:r w:rsidRPr="0068452C">
                    <w:rPr>
                      <w:b/>
                      <w:sz w:val="16"/>
                      <w:szCs w:val="16"/>
                    </w:rPr>
                    <w:t>ms</w:t>
                  </w:r>
                  <w:proofErr w:type="spellEnd"/>
                  <w:r w:rsidRPr="0068452C">
                    <w:rPr>
                      <w:b/>
                      <w:sz w:val="16"/>
                      <w:szCs w:val="16"/>
                    </w:rPr>
                    <w:t>)</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rPr>
                      <w:sz w:val="16"/>
                      <w:szCs w:val="16"/>
                    </w:rPr>
                  </w:pPr>
                  <w:r w:rsidRPr="0068452C">
                    <w:rPr>
                      <w:sz w:val="16"/>
                      <w:szCs w:val="16"/>
                    </w:rPr>
                    <w:t xml:space="preserve">For Average-UPT / </w:t>
                  </w:r>
                  <w:r w:rsidRPr="0068452C">
                    <w:rPr>
                      <w:rFonts w:eastAsia="Batang"/>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Batang" w:hAnsi="Cambria Math"/>
                            <w:sz w:val="16"/>
                            <w:szCs w:val="16"/>
                          </w:rPr>
                          <m:t>latency/RU</m:t>
                        </m:r>
                      </m:num>
                      <m:den>
                        <m:r>
                          <m:rPr>
                            <m:sty m:val="p"/>
                          </m:rPr>
                          <w:rPr>
                            <w:rFonts w:ascii="Cambria Math" w:hAnsi="Cambria Math"/>
                            <w:sz w:val="16"/>
                            <w:szCs w:val="16"/>
                          </w:rPr>
                          <m:t>TDD UPT/</m:t>
                        </m:r>
                        <m:r>
                          <m:rPr>
                            <m:sty m:val="p"/>
                          </m:rPr>
                          <w:rPr>
                            <w:rFonts w:ascii="Cambria Math" w:eastAsia="Batang"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92"/>
              <w:gridCol w:w="1368"/>
              <w:gridCol w:w="849"/>
              <w:gridCol w:w="674"/>
              <w:gridCol w:w="699"/>
              <w:gridCol w:w="693"/>
              <w:gridCol w:w="689"/>
              <w:gridCol w:w="698"/>
              <w:gridCol w:w="692"/>
              <w:gridCol w:w="689"/>
              <w:gridCol w:w="826"/>
              <w:gridCol w:w="822"/>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rPr>
                  </w:pPr>
                  <w:proofErr w:type="spellStart"/>
                  <w:r w:rsidRPr="0068452C">
                    <w:rPr>
                      <w:b/>
                      <w:sz w:val="16"/>
                      <w:szCs w:val="16"/>
                    </w:rPr>
                    <w:t>Tdoc</w:t>
                  </w:r>
                  <w:proofErr w:type="spellEnd"/>
                  <w:r w:rsidRPr="0068452C">
                    <w:rPr>
                      <w:b/>
                      <w:sz w:val="16"/>
                      <w:szCs w:val="16"/>
                    </w:rPr>
                    <w:t>/Source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rPr>
                  </w:pPr>
                </w:p>
              </w:tc>
              <w:tc>
                <w:tcPr>
                  <w:tcW w:w="755" w:type="dxa"/>
                </w:tcPr>
                <w:p w14:paraId="09AC96C2"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0"/>
                    <w:rPr>
                      <w:sz w:val="16"/>
                      <w:szCs w:val="16"/>
                    </w:rPr>
                  </w:pPr>
                </w:p>
              </w:tc>
              <w:tc>
                <w:tcPr>
                  <w:tcW w:w="773" w:type="dxa"/>
                  <w:vAlign w:val="center"/>
                </w:tcPr>
                <w:p w14:paraId="695620A8" w14:textId="77777777" w:rsidR="00F526E6" w:rsidRPr="0068452C" w:rsidRDefault="00F526E6" w:rsidP="00583A38">
                  <w:pPr>
                    <w:spacing w:before="0" w:after="0"/>
                    <w:ind w:left="0" w:firstLine="0"/>
                    <w:rPr>
                      <w:sz w:val="16"/>
                      <w:szCs w:val="16"/>
                    </w:rPr>
                  </w:pPr>
                </w:p>
              </w:tc>
              <w:tc>
                <w:tcPr>
                  <w:tcW w:w="773" w:type="dxa"/>
                  <w:vAlign w:val="center"/>
                </w:tcPr>
                <w:p w14:paraId="282FCEBC" w14:textId="77777777" w:rsidR="00F526E6" w:rsidRPr="0068452C" w:rsidRDefault="00F526E6" w:rsidP="00583A38">
                  <w:pPr>
                    <w:spacing w:before="0" w:after="0"/>
                    <w:ind w:left="0" w:firstLine="0"/>
                    <w:rPr>
                      <w:sz w:val="16"/>
                      <w:szCs w:val="16"/>
                    </w:rPr>
                  </w:pPr>
                </w:p>
              </w:tc>
              <w:tc>
                <w:tcPr>
                  <w:tcW w:w="773" w:type="dxa"/>
                  <w:vAlign w:val="center"/>
                </w:tcPr>
                <w:p w14:paraId="4D1AC5E2" w14:textId="77777777" w:rsidR="00F526E6" w:rsidRPr="0068452C" w:rsidRDefault="00F526E6" w:rsidP="00583A38">
                  <w:pPr>
                    <w:spacing w:before="0" w:after="0"/>
                    <w:ind w:left="0" w:firstLine="0"/>
                    <w:rPr>
                      <w:sz w:val="16"/>
                      <w:szCs w:val="16"/>
                    </w:rPr>
                  </w:pPr>
                </w:p>
              </w:tc>
              <w:tc>
                <w:tcPr>
                  <w:tcW w:w="772" w:type="dxa"/>
                  <w:vAlign w:val="center"/>
                </w:tcPr>
                <w:p w14:paraId="172642CD" w14:textId="77777777" w:rsidR="00F526E6" w:rsidRPr="0068452C" w:rsidRDefault="00F526E6" w:rsidP="00583A38">
                  <w:pPr>
                    <w:spacing w:before="0" w:after="0"/>
                    <w:ind w:left="0" w:firstLine="0"/>
                    <w:rPr>
                      <w:sz w:val="16"/>
                      <w:szCs w:val="16"/>
                    </w:rPr>
                  </w:pPr>
                </w:p>
              </w:tc>
              <w:tc>
                <w:tcPr>
                  <w:tcW w:w="772" w:type="dxa"/>
                  <w:vAlign w:val="center"/>
                </w:tcPr>
                <w:p w14:paraId="31DD61D4" w14:textId="77777777" w:rsidR="00F526E6" w:rsidRPr="0068452C" w:rsidRDefault="00F526E6" w:rsidP="00583A38">
                  <w:pPr>
                    <w:spacing w:before="0" w:after="0"/>
                    <w:ind w:left="0" w:firstLine="0"/>
                    <w:rPr>
                      <w:sz w:val="16"/>
                      <w:szCs w:val="16"/>
                    </w:rPr>
                  </w:pPr>
                </w:p>
              </w:tc>
              <w:tc>
                <w:tcPr>
                  <w:tcW w:w="773" w:type="dxa"/>
                  <w:vAlign w:val="center"/>
                </w:tcPr>
                <w:p w14:paraId="14FED411" w14:textId="77777777" w:rsidR="00F526E6" w:rsidRPr="0068452C" w:rsidRDefault="00F526E6" w:rsidP="00583A38">
                  <w:pPr>
                    <w:spacing w:before="0" w:after="0"/>
                    <w:ind w:left="0" w:firstLine="0"/>
                    <w:rPr>
                      <w:sz w:val="16"/>
                      <w:szCs w:val="16"/>
                    </w:rPr>
                  </w:pPr>
                </w:p>
              </w:tc>
              <w:tc>
                <w:tcPr>
                  <w:tcW w:w="927" w:type="dxa"/>
                  <w:vAlign w:val="center"/>
                </w:tcPr>
                <w:p w14:paraId="0F1A3FAF" w14:textId="77777777" w:rsidR="00F526E6" w:rsidRPr="0068452C" w:rsidRDefault="00F526E6" w:rsidP="00583A38">
                  <w:pPr>
                    <w:spacing w:before="0" w:after="0"/>
                    <w:ind w:left="0" w:firstLine="0"/>
                    <w:rPr>
                      <w:sz w:val="16"/>
                      <w:szCs w:val="16"/>
                    </w:rPr>
                  </w:pPr>
                </w:p>
              </w:tc>
              <w:tc>
                <w:tcPr>
                  <w:tcW w:w="929" w:type="dxa"/>
                  <w:vAlign w:val="center"/>
                </w:tcPr>
                <w:p w14:paraId="7D09D631" w14:textId="77777777" w:rsidR="00F526E6" w:rsidRPr="0068452C" w:rsidRDefault="00F526E6" w:rsidP="00583A38">
                  <w:pPr>
                    <w:spacing w:before="0" w:after="0"/>
                    <w:ind w:left="0" w:firstLine="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rPr>
                  </w:pPr>
                </w:p>
              </w:tc>
              <w:tc>
                <w:tcPr>
                  <w:tcW w:w="1081" w:type="dxa"/>
                  <w:vMerge/>
                  <w:vAlign w:val="center"/>
                </w:tcPr>
                <w:p w14:paraId="1711248F" w14:textId="77777777" w:rsidR="00F526E6" w:rsidRPr="0068452C" w:rsidRDefault="00F526E6" w:rsidP="00583A38">
                  <w:pPr>
                    <w:spacing w:before="0" w:after="0"/>
                    <w:ind w:left="0" w:firstLine="0"/>
                    <w:rPr>
                      <w:b/>
                      <w:sz w:val="16"/>
                      <w:szCs w:val="16"/>
                    </w:rPr>
                  </w:pPr>
                </w:p>
              </w:tc>
              <w:tc>
                <w:tcPr>
                  <w:tcW w:w="944" w:type="dxa"/>
                  <w:vAlign w:val="center"/>
                </w:tcPr>
                <w:p w14:paraId="07B4407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0"/>
                    <w:rPr>
                      <w:sz w:val="16"/>
                      <w:szCs w:val="16"/>
                    </w:rPr>
                  </w:pPr>
                </w:p>
              </w:tc>
              <w:tc>
                <w:tcPr>
                  <w:tcW w:w="773" w:type="dxa"/>
                  <w:vAlign w:val="center"/>
                </w:tcPr>
                <w:p w14:paraId="3D85C662" w14:textId="77777777" w:rsidR="00F526E6" w:rsidRPr="0068452C" w:rsidRDefault="00F526E6" w:rsidP="00583A38">
                  <w:pPr>
                    <w:spacing w:before="0" w:after="0"/>
                    <w:ind w:left="0" w:firstLine="0"/>
                    <w:rPr>
                      <w:sz w:val="16"/>
                      <w:szCs w:val="16"/>
                    </w:rPr>
                  </w:pPr>
                </w:p>
              </w:tc>
              <w:tc>
                <w:tcPr>
                  <w:tcW w:w="773" w:type="dxa"/>
                  <w:vAlign w:val="center"/>
                </w:tcPr>
                <w:p w14:paraId="50187C89" w14:textId="77777777" w:rsidR="00F526E6" w:rsidRPr="0068452C" w:rsidRDefault="00F526E6" w:rsidP="00583A38">
                  <w:pPr>
                    <w:spacing w:before="0" w:after="0"/>
                    <w:ind w:left="0" w:firstLine="0"/>
                    <w:rPr>
                      <w:sz w:val="16"/>
                      <w:szCs w:val="16"/>
                    </w:rPr>
                  </w:pPr>
                </w:p>
              </w:tc>
              <w:tc>
                <w:tcPr>
                  <w:tcW w:w="773" w:type="dxa"/>
                  <w:vAlign w:val="center"/>
                </w:tcPr>
                <w:p w14:paraId="566E72ED" w14:textId="77777777" w:rsidR="00F526E6" w:rsidRPr="0068452C" w:rsidRDefault="00F526E6" w:rsidP="00583A38">
                  <w:pPr>
                    <w:spacing w:before="0" w:after="0"/>
                    <w:ind w:left="0" w:firstLine="0"/>
                    <w:rPr>
                      <w:sz w:val="16"/>
                      <w:szCs w:val="16"/>
                    </w:rPr>
                  </w:pPr>
                </w:p>
              </w:tc>
              <w:tc>
                <w:tcPr>
                  <w:tcW w:w="772" w:type="dxa"/>
                  <w:vAlign w:val="center"/>
                </w:tcPr>
                <w:p w14:paraId="663BE229" w14:textId="77777777" w:rsidR="00F526E6" w:rsidRPr="0068452C" w:rsidRDefault="00F526E6" w:rsidP="00583A38">
                  <w:pPr>
                    <w:spacing w:before="0" w:after="0"/>
                    <w:ind w:left="0" w:firstLine="0"/>
                    <w:rPr>
                      <w:sz w:val="16"/>
                      <w:szCs w:val="16"/>
                    </w:rPr>
                  </w:pPr>
                </w:p>
              </w:tc>
              <w:tc>
                <w:tcPr>
                  <w:tcW w:w="772" w:type="dxa"/>
                  <w:vAlign w:val="center"/>
                </w:tcPr>
                <w:p w14:paraId="22602699" w14:textId="77777777" w:rsidR="00F526E6" w:rsidRPr="0068452C" w:rsidRDefault="00F526E6" w:rsidP="00583A38">
                  <w:pPr>
                    <w:spacing w:before="0" w:after="0"/>
                    <w:ind w:left="0" w:firstLine="0"/>
                    <w:rPr>
                      <w:sz w:val="16"/>
                      <w:szCs w:val="16"/>
                    </w:rPr>
                  </w:pPr>
                </w:p>
              </w:tc>
              <w:tc>
                <w:tcPr>
                  <w:tcW w:w="773" w:type="dxa"/>
                  <w:vAlign w:val="center"/>
                </w:tcPr>
                <w:p w14:paraId="5DB57E0B" w14:textId="77777777" w:rsidR="00F526E6" w:rsidRPr="0068452C" w:rsidRDefault="00F526E6" w:rsidP="00583A38">
                  <w:pPr>
                    <w:spacing w:before="0" w:after="0"/>
                    <w:ind w:left="0" w:firstLine="0"/>
                    <w:rPr>
                      <w:sz w:val="16"/>
                      <w:szCs w:val="16"/>
                    </w:rPr>
                  </w:pPr>
                </w:p>
              </w:tc>
              <w:tc>
                <w:tcPr>
                  <w:tcW w:w="927" w:type="dxa"/>
                  <w:vAlign w:val="center"/>
                </w:tcPr>
                <w:p w14:paraId="16B14A42" w14:textId="77777777" w:rsidR="00F526E6" w:rsidRPr="0068452C" w:rsidRDefault="00F526E6" w:rsidP="00583A38">
                  <w:pPr>
                    <w:spacing w:before="0" w:after="0"/>
                    <w:ind w:left="0" w:firstLine="0"/>
                    <w:rPr>
                      <w:sz w:val="16"/>
                      <w:szCs w:val="16"/>
                    </w:rPr>
                  </w:pPr>
                </w:p>
              </w:tc>
              <w:tc>
                <w:tcPr>
                  <w:tcW w:w="929" w:type="dxa"/>
                  <w:vAlign w:val="center"/>
                </w:tcPr>
                <w:p w14:paraId="2A7A8CC9" w14:textId="77777777" w:rsidR="00F526E6" w:rsidRPr="0068452C" w:rsidRDefault="00F526E6" w:rsidP="00583A38">
                  <w:pPr>
                    <w:spacing w:before="0" w:after="0"/>
                    <w:ind w:left="0" w:firstLine="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rPr>
                  </w:pPr>
                </w:p>
              </w:tc>
              <w:tc>
                <w:tcPr>
                  <w:tcW w:w="1081" w:type="dxa"/>
                  <w:vMerge/>
                  <w:vAlign w:val="center"/>
                </w:tcPr>
                <w:p w14:paraId="36F90F2E" w14:textId="77777777" w:rsidR="00F526E6" w:rsidRPr="0068452C" w:rsidRDefault="00F526E6" w:rsidP="00583A38">
                  <w:pPr>
                    <w:spacing w:before="0" w:after="0"/>
                    <w:ind w:left="0" w:firstLine="0"/>
                    <w:rPr>
                      <w:b/>
                      <w:sz w:val="16"/>
                      <w:szCs w:val="16"/>
                    </w:rPr>
                  </w:pPr>
                </w:p>
              </w:tc>
              <w:tc>
                <w:tcPr>
                  <w:tcW w:w="944" w:type="dxa"/>
                  <w:vAlign w:val="center"/>
                </w:tcPr>
                <w:p w14:paraId="0BC82F9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0"/>
                    <w:rPr>
                      <w:sz w:val="16"/>
                      <w:szCs w:val="16"/>
                    </w:rPr>
                  </w:pPr>
                </w:p>
              </w:tc>
              <w:tc>
                <w:tcPr>
                  <w:tcW w:w="773" w:type="dxa"/>
                  <w:vAlign w:val="center"/>
                </w:tcPr>
                <w:p w14:paraId="68A4CC6C" w14:textId="77777777" w:rsidR="00F526E6" w:rsidRPr="0068452C" w:rsidRDefault="00F526E6" w:rsidP="00583A38">
                  <w:pPr>
                    <w:spacing w:before="0" w:after="0"/>
                    <w:ind w:left="0" w:firstLine="0"/>
                    <w:rPr>
                      <w:sz w:val="16"/>
                      <w:szCs w:val="16"/>
                    </w:rPr>
                  </w:pPr>
                </w:p>
              </w:tc>
              <w:tc>
                <w:tcPr>
                  <w:tcW w:w="773" w:type="dxa"/>
                  <w:vAlign w:val="center"/>
                </w:tcPr>
                <w:p w14:paraId="15433616" w14:textId="77777777" w:rsidR="00F526E6" w:rsidRPr="0068452C" w:rsidRDefault="00F526E6" w:rsidP="00583A38">
                  <w:pPr>
                    <w:spacing w:before="0" w:after="0"/>
                    <w:ind w:left="0" w:firstLine="0"/>
                    <w:rPr>
                      <w:sz w:val="16"/>
                      <w:szCs w:val="16"/>
                    </w:rPr>
                  </w:pPr>
                </w:p>
              </w:tc>
              <w:tc>
                <w:tcPr>
                  <w:tcW w:w="773" w:type="dxa"/>
                  <w:vAlign w:val="center"/>
                </w:tcPr>
                <w:p w14:paraId="4E7E9E37" w14:textId="77777777" w:rsidR="00F526E6" w:rsidRPr="0068452C" w:rsidRDefault="00F526E6" w:rsidP="00583A38">
                  <w:pPr>
                    <w:spacing w:before="0" w:after="0"/>
                    <w:ind w:left="0" w:firstLine="0"/>
                    <w:rPr>
                      <w:sz w:val="16"/>
                      <w:szCs w:val="16"/>
                    </w:rPr>
                  </w:pPr>
                </w:p>
              </w:tc>
              <w:tc>
                <w:tcPr>
                  <w:tcW w:w="772" w:type="dxa"/>
                  <w:vAlign w:val="center"/>
                </w:tcPr>
                <w:p w14:paraId="6A8894F8" w14:textId="77777777" w:rsidR="00F526E6" w:rsidRPr="0068452C" w:rsidRDefault="00F526E6" w:rsidP="00583A38">
                  <w:pPr>
                    <w:spacing w:before="0" w:after="0"/>
                    <w:ind w:left="0" w:firstLine="0"/>
                    <w:rPr>
                      <w:sz w:val="16"/>
                      <w:szCs w:val="16"/>
                    </w:rPr>
                  </w:pPr>
                </w:p>
              </w:tc>
              <w:tc>
                <w:tcPr>
                  <w:tcW w:w="772" w:type="dxa"/>
                  <w:vAlign w:val="center"/>
                </w:tcPr>
                <w:p w14:paraId="14C7EB01" w14:textId="77777777" w:rsidR="00F526E6" w:rsidRPr="0068452C" w:rsidRDefault="00F526E6" w:rsidP="00583A38">
                  <w:pPr>
                    <w:spacing w:before="0" w:after="0"/>
                    <w:ind w:left="0" w:firstLine="0"/>
                    <w:rPr>
                      <w:sz w:val="16"/>
                      <w:szCs w:val="16"/>
                    </w:rPr>
                  </w:pPr>
                </w:p>
              </w:tc>
              <w:tc>
                <w:tcPr>
                  <w:tcW w:w="773" w:type="dxa"/>
                  <w:vAlign w:val="center"/>
                </w:tcPr>
                <w:p w14:paraId="548F30F8" w14:textId="77777777" w:rsidR="00F526E6" w:rsidRPr="0068452C" w:rsidRDefault="00F526E6" w:rsidP="00583A38">
                  <w:pPr>
                    <w:spacing w:before="0" w:after="0"/>
                    <w:ind w:left="0" w:firstLine="0"/>
                    <w:rPr>
                      <w:sz w:val="16"/>
                      <w:szCs w:val="16"/>
                    </w:rPr>
                  </w:pPr>
                </w:p>
              </w:tc>
              <w:tc>
                <w:tcPr>
                  <w:tcW w:w="927" w:type="dxa"/>
                  <w:vAlign w:val="center"/>
                </w:tcPr>
                <w:p w14:paraId="14568F5C" w14:textId="77777777" w:rsidR="00F526E6" w:rsidRPr="0068452C" w:rsidRDefault="00F526E6" w:rsidP="00583A38">
                  <w:pPr>
                    <w:spacing w:before="0" w:after="0"/>
                    <w:ind w:left="0" w:firstLine="0"/>
                    <w:rPr>
                      <w:sz w:val="16"/>
                      <w:szCs w:val="16"/>
                    </w:rPr>
                  </w:pPr>
                </w:p>
              </w:tc>
              <w:tc>
                <w:tcPr>
                  <w:tcW w:w="929" w:type="dxa"/>
                  <w:vAlign w:val="center"/>
                </w:tcPr>
                <w:p w14:paraId="57C67A29" w14:textId="77777777" w:rsidR="00F526E6" w:rsidRPr="0068452C" w:rsidRDefault="00F526E6" w:rsidP="00583A38">
                  <w:pPr>
                    <w:spacing w:before="0" w:after="0"/>
                    <w:ind w:left="0" w:firstLine="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rPr>
                  </w:pPr>
                </w:p>
              </w:tc>
              <w:tc>
                <w:tcPr>
                  <w:tcW w:w="1081" w:type="dxa"/>
                  <w:vMerge/>
                  <w:vAlign w:val="center"/>
                </w:tcPr>
                <w:p w14:paraId="5AE20705" w14:textId="77777777" w:rsidR="00F526E6" w:rsidRPr="0068452C" w:rsidRDefault="00F526E6" w:rsidP="00583A38">
                  <w:pPr>
                    <w:spacing w:before="0" w:after="0"/>
                    <w:ind w:left="0" w:firstLine="0"/>
                    <w:rPr>
                      <w:b/>
                      <w:sz w:val="16"/>
                      <w:szCs w:val="16"/>
                    </w:rPr>
                  </w:pPr>
                </w:p>
              </w:tc>
              <w:tc>
                <w:tcPr>
                  <w:tcW w:w="944" w:type="dxa"/>
                  <w:vAlign w:val="center"/>
                </w:tcPr>
                <w:p w14:paraId="2C3434C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0"/>
                    <w:rPr>
                      <w:sz w:val="16"/>
                      <w:szCs w:val="16"/>
                    </w:rPr>
                  </w:pPr>
                </w:p>
              </w:tc>
              <w:tc>
                <w:tcPr>
                  <w:tcW w:w="773" w:type="dxa"/>
                  <w:vAlign w:val="center"/>
                </w:tcPr>
                <w:p w14:paraId="48504B46" w14:textId="77777777" w:rsidR="00F526E6" w:rsidRPr="0068452C" w:rsidRDefault="00F526E6" w:rsidP="00583A38">
                  <w:pPr>
                    <w:spacing w:before="0" w:after="0"/>
                    <w:ind w:left="0" w:firstLine="0"/>
                    <w:rPr>
                      <w:sz w:val="16"/>
                      <w:szCs w:val="16"/>
                    </w:rPr>
                  </w:pPr>
                </w:p>
              </w:tc>
              <w:tc>
                <w:tcPr>
                  <w:tcW w:w="773" w:type="dxa"/>
                  <w:vAlign w:val="center"/>
                </w:tcPr>
                <w:p w14:paraId="4B648E7A" w14:textId="77777777" w:rsidR="00F526E6" w:rsidRPr="0068452C" w:rsidRDefault="00F526E6" w:rsidP="00583A38">
                  <w:pPr>
                    <w:spacing w:before="0" w:after="0"/>
                    <w:ind w:left="0" w:firstLine="0"/>
                    <w:rPr>
                      <w:sz w:val="16"/>
                      <w:szCs w:val="16"/>
                    </w:rPr>
                  </w:pPr>
                </w:p>
              </w:tc>
              <w:tc>
                <w:tcPr>
                  <w:tcW w:w="773" w:type="dxa"/>
                  <w:vAlign w:val="center"/>
                </w:tcPr>
                <w:p w14:paraId="6BBAB430" w14:textId="77777777" w:rsidR="00F526E6" w:rsidRPr="0068452C" w:rsidRDefault="00F526E6" w:rsidP="00583A38">
                  <w:pPr>
                    <w:spacing w:before="0" w:after="0"/>
                    <w:ind w:left="0" w:firstLine="0"/>
                    <w:rPr>
                      <w:sz w:val="16"/>
                      <w:szCs w:val="16"/>
                    </w:rPr>
                  </w:pPr>
                </w:p>
              </w:tc>
              <w:tc>
                <w:tcPr>
                  <w:tcW w:w="772" w:type="dxa"/>
                  <w:vAlign w:val="center"/>
                </w:tcPr>
                <w:p w14:paraId="749F756B" w14:textId="77777777" w:rsidR="00F526E6" w:rsidRPr="0068452C" w:rsidRDefault="00F526E6" w:rsidP="00583A38">
                  <w:pPr>
                    <w:spacing w:before="0" w:after="0"/>
                    <w:ind w:left="0" w:firstLine="0"/>
                    <w:rPr>
                      <w:sz w:val="16"/>
                      <w:szCs w:val="16"/>
                    </w:rPr>
                  </w:pPr>
                </w:p>
              </w:tc>
              <w:tc>
                <w:tcPr>
                  <w:tcW w:w="772" w:type="dxa"/>
                  <w:vAlign w:val="center"/>
                </w:tcPr>
                <w:p w14:paraId="24687DF0" w14:textId="77777777" w:rsidR="00F526E6" w:rsidRPr="0068452C" w:rsidRDefault="00F526E6" w:rsidP="00583A38">
                  <w:pPr>
                    <w:spacing w:before="0" w:after="0"/>
                    <w:ind w:left="0" w:firstLine="0"/>
                    <w:rPr>
                      <w:sz w:val="16"/>
                      <w:szCs w:val="16"/>
                    </w:rPr>
                  </w:pPr>
                </w:p>
              </w:tc>
              <w:tc>
                <w:tcPr>
                  <w:tcW w:w="773" w:type="dxa"/>
                  <w:vAlign w:val="center"/>
                </w:tcPr>
                <w:p w14:paraId="57B42199" w14:textId="77777777" w:rsidR="00F526E6" w:rsidRPr="0068452C" w:rsidRDefault="00F526E6" w:rsidP="00583A38">
                  <w:pPr>
                    <w:spacing w:before="0" w:after="0"/>
                    <w:ind w:left="0" w:firstLine="0"/>
                    <w:rPr>
                      <w:sz w:val="16"/>
                      <w:szCs w:val="16"/>
                    </w:rPr>
                  </w:pPr>
                </w:p>
              </w:tc>
              <w:tc>
                <w:tcPr>
                  <w:tcW w:w="927" w:type="dxa"/>
                  <w:vAlign w:val="center"/>
                </w:tcPr>
                <w:p w14:paraId="3479DA60" w14:textId="77777777" w:rsidR="00F526E6" w:rsidRPr="0068452C" w:rsidRDefault="00F526E6" w:rsidP="00583A38">
                  <w:pPr>
                    <w:spacing w:before="0" w:after="0"/>
                    <w:ind w:left="0" w:firstLine="0"/>
                    <w:rPr>
                      <w:sz w:val="16"/>
                      <w:szCs w:val="16"/>
                    </w:rPr>
                  </w:pPr>
                </w:p>
              </w:tc>
              <w:tc>
                <w:tcPr>
                  <w:tcW w:w="929" w:type="dxa"/>
                  <w:vAlign w:val="center"/>
                </w:tcPr>
                <w:p w14:paraId="41BB6F04" w14:textId="77777777" w:rsidR="00F526E6" w:rsidRPr="0068452C" w:rsidRDefault="00F526E6" w:rsidP="00583A38">
                  <w:pPr>
                    <w:spacing w:before="0" w:after="0"/>
                    <w:ind w:left="0" w:firstLine="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0"/>
                    <w:rPr>
                      <w:sz w:val="16"/>
                      <w:szCs w:val="16"/>
                    </w:rPr>
                  </w:pPr>
                </w:p>
              </w:tc>
              <w:tc>
                <w:tcPr>
                  <w:tcW w:w="773" w:type="dxa"/>
                  <w:vAlign w:val="center"/>
                </w:tcPr>
                <w:p w14:paraId="267E689B" w14:textId="77777777" w:rsidR="00F526E6" w:rsidRPr="0068452C" w:rsidRDefault="00F526E6" w:rsidP="00583A38">
                  <w:pPr>
                    <w:spacing w:before="0" w:after="0"/>
                    <w:ind w:left="0" w:firstLine="0"/>
                    <w:rPr>
                      <w:sz w:val="16"/>
                      <w:szCs w:val="16"/>
                    </w:rPr>
                  </w:pPr>
                </w:p>
              </w:tc>
              <w:tc>
                <w:tcPr>
                  <w:tcW w:w="773" w:type="dxa"/>
                  <w:vAlign w:val="center"/>
                </w:tcPr>
                <w:p w14:paraId="5A7FD900" w14:textId="77777777" w:rsidR="00F526E6" w:rsidRPr="0068452C" w:rsidRDefault="00F526E6" w:rsidP="00583A38">
                  <w:pPr>
                    <w:spacing w:before="0" w:after="0"/>
                    <w:ind w:left="0" w:firstLine="0"/>
                    <w:rPr>
                      <w:sz w:val="16"/>
                      <w:szCs w:val="16"/>
                    </w:rPr>
                  </w:pPr>
                </w:p>
              </w:tc>
              <w:tc>
                <w:tcPr>
                  <w:tcW w:w="773" w:type="dxa"/>
                  <w:vAlign w:val="center"/>
                </w:tcPr>
                <w:p w14:paraId="75B4B4E8" w14:textId="77777777" w:rsidR="00F526E6" w:rsidRPr="0068452C" w:rsidRDefault="00F526E6" w:rsidP="00583A38">
                  <w:pPr>
                    <w:spacing w:before="0" w:after="0"/>
                    <w:ind w:left="0" w:firstLine="0"/>
                    <w:rPr>
                      <w:sz w:val="16"/>
                      <w:szCs w:val="16"/>
                    </w:rPr>
                  </w:pPr>
                </w:p>
              </w:tc>
              <w:tc>
                <w:tcPr>
                  <w:tcW w:w="772" w:type="dxa"/>
                  <w:vAlign w:val="center"/>
                </w:tcPr>
                <w:p w14:paraId="308D154E" w14:textId="77777777" w:rsidR="00F526E6" w:rsidRPr="0068452C" w:rsidRDefault="00F526E6" w:rsidP="00583A38">
                  <w:pPr>
                    <w:spacing w:before="0" w:after="0"/>
                    <w:ind w:left="0" w:firstLine="0"/>
                    <w:rPr>
                      <w:sz w:val="16"/>
                      <w:szCs w:val="16"/>
                    </w:rPr>
                  </w:pPr>
                </w:p>
              </w:tc>
              <w:tc>
                <w:tcPr>
                  <w:tcW w:w="772" w:type="dxa"/>
                  <w:vAlign w:val="center"/>
                </w:tcPr>
                <w:p w14:paraId="2F770FE7" w14:textId="77777777" w:rsidR="00F526E6" w:rsidRPr="0068452C" w:rsidRDefault="00F526E6" w:rsidP="00583A38">
                  <w:pPr>
                    <w:spacing w:before="0" w:after="0"/>
                    <w:ind w:left="0" w:firstLine="0"/>
                    <w:rPr>
                      <w:sz w:val="16"/>
                      <w:szCs w:val="16"/>
                    </w:rPr>
                  </w:pPr>
                </w:p>
              </w:tc>
              <w:tc>
                <w:tcPr>
                  <w:tcW w:w="773" w:type="dxa"/>
                  <w:vAlign w:val="center"/>
                </w:tcPr>
                <w:p w14:paraId="05A9DE19" w14:textId="77777777" w:rsidR="00F526E6" w:rsidRPr="0068452C" w:rsidRDefault="00F526E6" w:rsidP="00583A38">
                  <w:pPr>
                    <w:spacing w:before="0" w:after="0"/>
                    <w:ind w:left="0" w:firstLine="0"/>
                    <w:rPr>
                      <w:sz w:val="16"/>
                      <w:szCs w:val="16"/>
                    </w:rPr>
                  </w:pPr>
                </w:p>
              </w:tc>
              <w:tc>
                <w:tcPr>
                  <w:tcW w:w="927" w:type="dxa"/>
                  <w:vAlign w:val="center"/>
                </w:tcPr>
                <w:p w14:paraId="60BA1C01" w14:textId="77777777" w:rsidR="00F526E6" w:rsidRPr="0068452C" w:rsidRDefault="00F526E6" w:rsidP="00583A38">
                  <w:pPr>
                    <w:spacing w:before="0" w:after="0"/>
                    <w:ind w:left="0" w:firstLine="0"/>
                    <w:rPr>
                      <w:sz w:val="16"/>
                      <w:szCs w:val="16"/>
                    </w:rPr>
                  </w:pPr>
                </w:p>
              </w:tc>
              <w:tc>
                <w:tcPr>
                  <w:tcW w:w="929" w:type="dxa"/>
                  <w:vAlign w:val="center"/>
                </w:tcPr>
                <w:p w14:paraId="5ED131AC" w14:textId="77777777" w:rsidR="00F526E6" w:rsidRPr="0068452C" w:rsidRDefault="00F526E6" w:rsidP="00583A38">
                  <w:pPr>
                    <w:spacing w:before="0" w:after="0"/>
                    <w:ind w:left="0" w:firstLine="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rPr>
                  </w:pPr>
                </w:p>
              </w:tc>
              <w:tc>
                <w:tcPr>
                  <w:tcW w:w="1081" w:type="dxa"/>
                  <w:vMerge/>
                  <w:vAlign w:val="center"/>
                </w:tcPr>
                <w:p w14:paraId="6A6A976A" w14:textId="77777777" w:rsidR="00F526E6" w:rsidRPr="0068452C" w:rsidRDefault="00F526E6" w:rsidP="00583A38">
                  <w:pPr>
                    <w:spacing w:before="0" w:after="0"/>
                    <w:ind w:left="0" w:firstLine="0"/>
                    <w:rPr>
                      <w:b/>
                      <w:sz w:val="16"/>
                      <w:szCs w:val="16"/>
                    </w:rPr>
                  </w:pPr>
                </w:p>
              </w:tc>
              <w:tc>
                <w:tcPr>
                  <w:tcW w:w="944" w:type="dxa"/>
                  <w:vAlign w:val="center"/>
                </w:tcPr>
                <w:p w14:paraId="163FBB1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0"/>
                    <w:rPr>
                      <w:sz w:val="16"/>
                      <w:szCs w:val="16"/>
                    </w:rPr>
                  </w:pPr>
                </w:p>
              </w:tc>
              <w:tc>
                <w:tcPr>
                  <w:tcW w:w="773" w:type="dxa"/>
                  <w:vAlign w:val="center"/>
                </w:tcPr>
                <w:p w14:paraId="62196499" w14:textId="77777777" w:rsidR="00F526E6" w:rsidRPr="0068452C" w:rsidRDefault="00F526E6" w:rsidP="00583A38">
                  <w:pPr>
                    <w:spacing w:before="0" w:after="0"/>
                    <w:ind w:left="0" w:firstLine="0"/>
                    <w:rPr>
                      <w:sz w:val="16"/>
                      <w:szCs w:val="16"/>
                    </w:rPr>
                  </w:pPr>
                </w:p>
              </w:tc>
              <w:tc>
                <w:tcPr>
                  <w:tcW w:w="773" w:type="dxa"/>
                  <w:vAlign w:val="center"/>
                </w:tcPr>
                <w:p w14:paraId="03352910" w14:textId="77777777" w:rsidR="00F526E6" w:rsidRPr="0068452C" w:rsidRDefault="00F526E6" w:rsidP="00583A38">
                  <w:pPr>
                    <w:spacing w:before="0" w:after="0"/>
                    <w:ind w:left="0" w:firstLine="0"/>
                    <w:rPr>
                      <w:sz w:val="16"/>
                      <w:szCs w:val="16"/>
                    </w:rPr>
                  </w:pPr>
                </w:p>
              </w:tc>
              <w:tc>
                <w:tcPr>
                  <w:tcW w:w="773" w:type="dxa"/>
                  <w:vAlign w:val="center"/>
                </w:tcPr>
                <w:p w14:paraId="2974F85F" w14:textId="77777777" w:rsidR="00F526E6" w:rsidRPr="0068452C" w:rsidRDefault="00F526E6" w:rsidP="00583A38">
                  <w:pPr>
                    <w:spacing w:before="0" w:after="0"/>
                    <w:ind w:left="0" w:firstLine="0"/>
                    <w:rPr>
                      <w:sz w:val="16"/>
                      <w:szCs w:val="16"/>
                    </w:rPr>
                  </w:pPr>
                </w:p>
              </w:tc>
              <w:tc>
                <w:tcPr>
                  <w:tcW w:w="772" w:type="dxa"/>
                  <w:vAlign w:val="center"/>
                </w:tcPr>
                <w:p w14:paraId="076918C7" w14:textId="77777777" w:rsidR="00F526E6" w:rsidRPr="0068452C" w:rsidRDefault="00F526E6" w:rsidP="00583A38">
                  <w:pPr>
                    <w:spacing w:before="0" w:after="0"/>
                    <w:ind w:left="0" w:firstLine="0"/>
                    <w:rPr>
                      <w:sz w:val="16"/>
                      <w:szCs w:val="16"/>
                    </w:rPr>
                  </w:pPr>
                </w:p>
              </w:tc>
              <w:tc>
                <w:tcPr>
                  <w:tcW w:w="772" w:type="dxa"/>
                  <w:vAlign w:val="center"/>
                </w:tcPr>
                <w:p w14:paraId="65E8409D" w14:textId="77777777" w:rsidR="00F526E6" w:rsidRPr="0068452C" w:rsidRDefault="00F526E6" w:rsidP="00583A38">
                  <w:pPr>
                    <w:spacing w:before="0" w:after="0"/>
                    <w:ind w:left="0" w:firstLine="0"/>
                    <w:rPr>
                      <w:sz w:val="16"/>
                      <w:szCs w:val="16"/>
                    </w:rPr>
                  </w:pPr>
                </w:p>
              </w:tc>
              <w:tc>
                <w:tcPr>
                  <w:tcW w:w="773" w:type="dxa"/>
                  <w:vAlign w:val="center"/>
                </w:tcPr>
                <w:p w14:paraId="1A03BB54" w14:textId="77777777" w:rsidR="00F526E6" w:rsidRPr="0068452C" w:rsidRDefault="00F526E6" w:rsidP="00583A38">
                  <w:pPr>
                    <w:spacing w:before="0" w:after="0"/>
                    <w:ind w:left="0" w:firstLine="0"/>
                    <w:rPr>
                      <w:sz w:val="16"/>
                      <w:szCs w:val="16"/>
                    </w:rPr>
                  </w:pPr>
                </w:p>
              </w:tc>
              <w:tc>
                <w:tcPr>
                  <w:tcW w:w="927" w:type="dxa"/>
                  <w:vAlign w:val="center"/>
                </w:tcPr>
                <w:p w14:paraId="1C363566" w14:textId="77777777" w:rsidR="00F526E6" w:rsidRPr="0068452C" w:rsidRDefault="00F526E6" w:rsidP="00583A38">
                  <w:pPr>
                    <w:spacing w:before="0" w:after="0"/>
                    <w:ind w:left="0" w:firstLine="0"/>
                    <w:rPr>
                      <w:sz w:val="16"/>
                      <w:szCs w:val="16"/>
                    </w:rPr>
                  </w:pPr>
                </w:p>
              </w:tc>
              <w:tc>
                <w:tcPr>
                  <w:tcW w:w="929" w:type="dxa"/>
                  <w:vAlign w:val="center"/>
                </w:tcPr>
                <w:p w14:paraId="66AB4027" w14:textId="77777777" w:rsidR="00F526E6" w:rsidRPr="0068452C" w:rsidRDefault="00F526E6" w:rsidP="00583A38">
                  <w:pPr>
                    <w:spacing w:before="0" w:after="0"/>
                    <w:ind w:left="0" w:firstLine="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rPr>
                  </w:pPr>
                </w:p>
              </w:tc>
              <w:tc>
                <w:tcPr>
                  <w:tcW w:w="1081" w:type="dxa"/>
                  <w:vMerge/>
                  <w:vAlign w:val="center"/>
                </w:tcPr>
                <w:p w14:paraId="2A1EA65B" w14:textId="77777777" w:rsidR="00F526E6" w:rsidRPr="0068452C" w:rsidRDefault="00F526E6" w:rsidP="00583A38">
                  <w:pPr>
                    <w:spacing w:before="0" w:after="0"/>
                    <w:ind w:left="0" w:firstLine="0"/>
                    <w:rPr>
                      <w:b/>
                      <w:sz w:val="16"/>
                      <w:szCs w:val="16"/>
                    </w:rPr>
                  </w:pPr>
                </w:p>
              </w:tc>
              <w:tc>
                <w:tcPr>
                  <w:tcW w:w="944" w:type="dxa"/>
                  <w:vAlign w:val="center"/>
                </w:tcPr>
                <w:p w14:paraId="74E0B4A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0"/>
                    <w:rPr>
                      <w:sz w:val="16"/>
                      <w:szCs w:val="16"/>
                    </w:rPr>
                  </w:pPr>
                </w:p>
              </w:tc>
              <w:tc>
                <w:tcPr>
                  <w:tcW w:w="773" w:type="dxa"/>
                  <w:vAlign w:val="center"/>
                </w:tcPr>
                <w:p w14:paraId="037B483C" w14:textId="77777777" w:rsidR="00F526E6" w:rsidRPr="0068452C" w:rsidRDefault="00F526E6" w:rsidP="00583A38">
                  <w:pPr>
                    <w:spacing w:before="0" w:after="0"/>
                    <w:ind w:left="0" w:firstLine="0"/>
                    <w:rPr>
                      <w:sz w:val="16"/>
                      <w:szCs w:val="16"/>
                    </w:rPr>
                  </w:pPr>
                </w:p>
              </w:tc>
              <w:tc>
                <w:tcPr>
                  <w:tcW w:w="773" w:type="dxa"/>
                  <w:vAlign w:val="center"/>
                </w:tcPr>
                <w:p w14:paraId="2B8ED261" w14:textId="77777777" w:rsidR="00F526E6" w:rsidRPr="0068452C" w:rsidRDefault="00F526E6" w:rsidP="00583A38">
                  <w:pPr>
                    <w:spacing w:before="0" w:after="0"/>
                    <w:ind w:left="0" w:firstLine="0"/>
                    <w:rPr>
                      <w:sz w:val="16"/>
                      <w:szCs w:val="16"/>
                    </w:rPr>
                  </w:pPr>
                </w:p>
              </w:tc>
              <w:tc>
                <w:tcPr>
                  <w:tcW w:w="773" w:type="dxa"/>
                  <w:vAlign w:val="center"/>
                </w:tcPr>
                <w:p w14:paraId="2129B000" w14:textId="77777777" w:rsidR="00F526E6" w:rsidRPr="0068452C" w:rsidRDefault="00F526E6" w:rsidP="00583A38">
                  <w:pPr>
                    <w:spacing w:before="0" w:after="0"/>
                    <w:ind w:left="0" w:firstLine="0"/>
                    <w:rPr>
                      <w:sz w:val="16"/>
                      <w:szCs w:val="16"/>
                    </w:rPr>
                  </w:pPr>
                </w:p>
              </w:tc>
              <w:tc>
                <w:tcPr>
                  <w:tcW w:w="772" w:type="dxa"/>
                  <w:vAlign w:val="center"/>
                </w:tcPr>
                <w:p w14:paraId="5751C4E5" w14:textId="77777777" w:rsidR="00F526E6" w:rsidRPr="0068452C" w:rsidRDefault="00F526E6" w:rsidP="00583A38">
                  <w:pPr>
                    <w:spacing w:before="0" w:after="0"/>
                    <w:ind w:left="0" w:firstLine="0"/>
                    <w:rPr>
                      <w:sz w:val="16"/>
                      <w:szCs w:val="16"/>
                    </w:rPr>
                  </w:pPr>
                </w:p>
              </w:tc>
              <w:tc>
                <w:tcPr>
                  <w:tcW w:w="772" w:type="dxa"/>
                  <w:vAlign w:val="center"/>
                </w:tcPr>
                <w:p w14:paraId="76FB574F" w14:textId="77777777" w:rsidR="00F526E6" w:rsidRPr="0068452C" w:rsidRDefault="00F526E6" w:rsidP="00583A38">
                  <w:pPr>
                    <w:spacing w:before="0" w:after="0"/>
                    <w:ind w:left="0" w:firstLine="0"/>
                    <w:rPr>
                      <w:sz w:val="16"/>
                      <w:szCs w:val="16"/>
                    </w:rPr>
                  </w:pPr>
                </w:p>
              </w:tc>
              <w:tc>
                <w:tcPr>
                  <w:tcW w:w="773" w:type="dxa"/>
                  <w:vAlign w:val="center"/>
                </w:tcPr>
                <w:p w14:paraId="235174E7" w14:textId="77777777" w:rsidR="00F526E6" w:rsidRPr="0068452C" w:rsidRDefault="00F526E6" w:rsidP="00583A38">
                  <w:pPr>
                    <w:spacing w:before="0" w:after="0"/>
                    <w:ind w:left="0" w:firstLine="0"/>
                    <w:rPr>
                      <w:sz w:val="16"/>
                      <w:szCs w:val="16"/>
                    </w:rPr>
                  </w:pPr>
                </w:p>
              </w:tc>
              <w:tc>
                <w:tcPr>
                  <w:tcW w:w="927" w:type="dxa"/>
                  <w:vAlign w:val="center"/>
                </w:tcPr>
                <w:p w14:paraId="06FE777F" w14:textId="77777777" w:rsidR="00F526E6" w:rsidRPr="0068452C" w:rsidRDefault="00F526E6" w:rsidP="00583A38">
                  <w:pPr>
                    <w:spacing w:before="0" w:after="0"/>
                    <w:ind w:left="0" w:firstLine="0"/>
                    <w:rPr>
                      <w:sz w:val="16"/>
                      <w:szCs w:val="16"/>
                    </w:rPr>
                  </w:pPr>
                </w:p>
              </w:tc>
              <w:tc>
                <w:tcPr>
                  <w:tcW w:w="929" w:type="dxa"/>
                  <w:vAlign w:val="center"/>
                </w:tcPr>
                <w:p w14:paraId="6B3AF1BD" w14:textId="77777777" w:rsidR="00F526E6" w:rsidRPr="0068452C" w:rsidRDefault="00F526E6" w:rsidP="00583A38">
                  <w:pPr>
                    <w:spacing w:before="0" w:after="0"/>
                    <w:ind w:left="0" w:firstLine="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rPr>
                  </w:pPr>
                </w:p>
              </w:tc>
              <w:tc>
                <w:tcPr>
                  <w:tcW w:w="1081" w:type="dxa"/>
                  <w:vMerge/>
                  <w:vAlign w:val="center"/>
                </w:tcPr>
                <w:p w14:paraId="4808375B" w14:textId="77777777" w:rsidR="00F526E6" w:rsidRPr="0068452C" w:rsidRDefault="00F526E6" w:rsidP="00583A38">
                  <w:pPr>
                    <w:spacing w:before="0" w:after="0"/>
                    <w:ind w:left="0" w:firstLine="0"/>
                    <w:rPr>
                      <w:b/>
                      <w:sz w:val="16"/>
                      <w:szCs w:val="16"/>
                    </w:rPr>
                  </w:pPr>
                </w:p>
              </w:tc>
              <w:tc>
                <w:tcPr>
                  <w:tcW w:w="944" w:type="dxa"/>
                  <w:vAlign w:val="center"/>
                </w:tcPr>
                <w:p w14:paraId="7E408AC7"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0"/>
                    <w:rPr>
                      <w:sz w:val="16"/>
                      <w:szCs w:val="16"/>
                    </w:rPr>
                  </w:pPr>
                </w:p>
              </w:tc>
              <w:tc>
                <w:tcPr>
                  <w:tcW w:w="773" w:type="dxa"/>
                  <w:vAlign w:val="center"/>
                </w:tcPr>
                <w:p w14:paraId="0EE1BB0F" w14:textId="77777777" w:rsidR="00F526E6" w:rsidRPr="0068452C" w:rsidRDefault="00F526E6" w:rsidP="00583A38">
                  <w:pPr>
                    <w:spacing w:before="0" w:after="0"/>
                    <w:ind w:left="0" w:firstLine="0"/>
                    <w:rPr>
                      <w:sz w:val="16"/>
                      <w:szCs w:val="16"/>
                    </w:rPr>
                  </w:pPr>
                </w:p>
              </w:tc>
              <w:tc>
                <w:tcPr>
                  <w:tcW w:w="773" w:type="dxa"/>
                  <w:vAlign w:val="center"/>
                </w:tcPr>
                <w:p w14:paraId="04D1F5EF" w14:textId="77777777" w:rsidR="00F526E6" w:rsidRPr="0068452C" w:rsidRDefault="00F526E6" w:rsidP="00583A38">
                  <w:pPr>
                    <w:spacing w:before="0" w:after="0"/>
                    <w:ind w:left="0" w:firstLine="0"/>
                    <w:rPr>
                      <w:sz w:val="16"/>
                      <w:szCs w:val="16"/>
                    </w:rPr>
                  </w:pPr>
                </w:p>
              </w:tc>
              <w:tc>
                <w:tcPr>
                  <w:tcW w:w="773" w:type="dxa"/>
                  <w:vAlign w:val="center"/>
                </w:tcPr>
                <w:p w14:paraId="05D4903E" w14:textId="77777777" w:rsidR="00F526E6" w:rsidRPr="0068452C" w:rsidRDefault="00F526E6" w:rsidP="00583A38">
                  <w:pPr>
                    <w:spacing w:before="0" w:after="0"/>
                    <w:ind w:left="0" w:firstLine="0"/>
                    <w:rPr>
                      <w:sz w:val="16"/>
                      <w:szCs w:val="16"/>
                    </w:rPr>
                  </w:pPr>
                </w:p>
              </w:tc>
              <w:tc>
                <w:tcPr>
                  <w:tcW w:w="772" w:type="dxa"/>
                  <w:vAlign w:val="center"/>
                </w:tcPr>
                <w:p w14:paraId="46AE59C3" w14:textId="77777777" w:rsidR="00F526E6" w:rsidRPr="0068452C" w:rsidRDefault="00F526E6" w:rsidP="00583A38">
                  <w:pPr>
                    <w:spacing w:before="0" w:after="0"/>
                    <w:ind w:left="0" w:firstLine="0"/>
                    <w:rPr>
                      <w:sz w:val="16"/>
                      <w:szCs w:val="16"/>
                    </w:rPr>
                  </w:pPr>
                </w:p>
              </w:tc>
              <w:tc>
                <w:tcPr>
                  <w:tcW w:w="772" w:type="dxa"/>
                  <w:vAlign w:val="center"/>
                </w:tcPr>
                <w:p w14:paraId="29B6735F" w14:textId="77777777" w:rsidR="00F526E6" w:rsidRPr="0068452C" w:rsidRDefault="00F526E6" w:rsidP="00583A38">
                  <w:pPr>
                    <w:spacing w:before="0" w:after="0"/>
                    <w:ind w:left="0" w:firstLine="0"/>
                    <w:rPr>
                      <w:sz w:val="16"/>
                      <w:szCs w:val="16"/>
                    </w:rPr>
                  </w:pPr>
                </w:p>
              </w:tc>
              <w:tc>
                <w:tcPr>
                  <w:tcW w:w="773" w:type="dxa"/>
                  <w:vAlign w:val="center"/>
                </w:tcPr>
                <w:p w14:paraId="5774BBB5" w14:textId="77777777" w:rsidR="00F526E6" w:rsidRPr="0068452C" w:rsidRDefault="00F526E6" w:rsidP="00583A38">
                  <w:pPr>
                    <w:spacing w:before="0" w:after="0"/>
                    <w:ind w:left="0" w:firstLine="0"/>
                    <w:rPr>
                      <w:sz w:val="16"/>
                      <w:szCs w:val="16"/>
                    </w:rPr>
                  </w:pPr>
                </w:p>
              </w:tc>
              <w:tc>
                <w:tcPr>
                  <w:tcW w:w="927" w:type="dxa"/>
                  <w:vAlign w:val="center"/>
                </w:tcPr>
                <w:p w14:paraId="3451F16F" w14:textId="77777777" w:rsidR="00F526E6" w:rsidRPr="0068452C" w:rsidRDefault="00F526E6" w:rsidP="00583A38">
                  <w:pPr>
                    <w:spacing w:before="0" w:after="0"/>
                    <w:ind w:left="0" w:firstLine="0"/>
                    <w:rPr>
                      <w:sz w:val="16"/>
                      <w:szCs w:val="16"/>
                    </w:rPr>
                  </w:pPr>
                </w:p>
              </w:tc>
              <w:tc>
                <w:tcPr>
                  <w:tcW w:w="929" w:type="dxa"/>
                  <w:vAlign w:val="center"/>
                </w:tcPr>
                <w:p w14:paraId="46A811A1" w14:textId="77777777" w:rsidR="00F526E6" w:rsidRPr="0068452C" w:rsidRDefault="00F526E6" w:rsidP="00583A38">
                  <w:pPr>
                    <w:spacing w:before="0" w:after="0"/>
                    <w:ind w:left="0" w:firstLine="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0"/>
                    <w:rPr>
                      <w:sz w:val="16"/>
                      <w:szCs w:val="16"/>
                    </w:rPr>
                  </w:pPr>
                </w:p>
              </w:tc>
              <w:tc>
                <w:tcPr>
                  <w:tcW w:w="773" w:type="dxa"/>
                  <w:vAlign w:val="center"/>
                </w:tcPr>
                <w:p w14:paraId="28A8DECE" w14:textId="77777777" w:rsidR="00F526E6" w:rsidRPr="0068452C" w:rsidRDefault="00F526E6" w:rsidP="00583A38">
                  <w:pPr>
                    <w:spacing w:before="0" w:after="0"/>
                    <w:ind w:left="0" w:firstLine="0"/>
                    <w:rPr>
                      <w:sz w:val="16"/>
                      <w:szCs w:val="16"/>
                    </w:rPr>
                  </w:pPr>
                </w:p>
              </w:tc>
              <w:tc>
                <w:tcPr>
                  <w:tcW w:w="773" w:type="dxa"/>
                  <w:vAlign w:val="center"/>
                </w:tcPr>
                <w:p w14:paraId="71784F27" w14:textId="77777777" w:rsidR="00F526E6" w:rsidRPr="0068452C" w:rsidRDefault="00F526E6" w:rsidP="00583A38">
                  <w:pPr>
                    <w:spacing w:before="0" w:after="0"/>
                    <w:ind w:left="0" w:firstLine="0"/>
                    <w:rPr>
                      <w:sz w:val="16"/>
                      <w:szCs w:val="16"/>
                    </w:rPr>
                  </w:pPr>
                </w:p>
              </w:tc>
              <w:tc>
                <w:tcPr>
                  <w:tcW w:w="773" w:type="dxa"/>
                  <w:vAlign w:val="center"/>
                </w:tcPr>
                <w:p w14:paraId="2F818351" w14:textId="77777777" w:rsidR="00F526E6" w:rsidRPr="0068452C" w:rsidRDefault="00F526E6" w:rsidP="00583A38">
                  <w:pPr>
                    <w:spacing w:before="0" w:after="0"/>
                    <w:ind w:left="0" w:firstLine="0"/>
                    <w:rPr>
                      <w:sz w:val="16"/>
                      <w:szCs w:val="16"/>
                    </w:rPr>
                  </w:pPr>
                </w:p>
              </w:tc>
              <w:tc>
                <w:tcPr>
                  <w:tcW w:w="772" w:type="dxa"/>
                  <w:vAlign w:val="center"/>
                </w:tcPr>
                <w:p w14:paraId="16978B20" w14:textId="77777777" w:rsidR="00F526E6" w:rsidRPr="0068452C" w:rsidRDefault="00F526E6" w:rsidP="00583A38">
                  <w:pPr>
                    <w:spacing w:before="0" w:after="0"/>
                    <w:ind w:left="0" w:firstLine="0"/>
                    <w:rPr>
                      <w:sz w:val="16"/>
                      <w:szCs w:val="16"/>
                    </w:rPr>
                  </w:pPr>
                </w:p>
              </w:tc>
              <w:tc>
                <w:tcPr>
                  <w:tcW w:w="772" w:type="dxa"/>
                  <w:vAlign w:val="center"/>
                </w:tcPr>
                <w:p w14:paraId="4EC11627" w14:textId="77777777" w:rsidR="00F526E6" w:rsidRPr="0068452C" w:rsidRDefault="00F526E6" w:rsidP="00583A38">
                  <w:pPr>
                    <w:spacing w:before="0" w:after="0"/>
                    <w:ind w:left="0" w:firstLine="0"/>
                    <w:rPr>
                      <w:sz w:val="16"/>
                      <w:szCs w:val="16"/>
                    </w:rPr>
                  </w:pPr>
                </w:p>
              </w:tc>
              <w:tc>
                <w:tcPr>
                  <w:tcW w:w="773" w:type="dxa"/>
                  <w:vAlign w:val="center"/>
                </w:tcPr>
                <w:p w14:paraId="607BB39A" w14:textId="77777777" w:rsidR="00F526E6" w:rsidRPr="0068452C" w:rsidRDefault="00F526E6" w:rsidP="00583A38">
                  <w:pPr>
                    <w:spacing w:before="0" w:after="0"/>
                    <w:ind w:left="0" w:firstLine="0"/>
                    <w:rPr>
                      <w:sz w:val="16"/>
                      <w:szCs w:val="16"/>
                    </w:rPr>
                  </w:pPr>
                </w:p>
              </w:tc>
              <w:tc>
                <w:tcPr>
                  <w:tcW w:w="927" w:type="dxa"/>
                  <w:vAlign w:val="center"/>
                </w:tcPr>
                <w:p w14:paraId="04A60832" w14:textId="77777777" w:rsidR="00F526E6" w:rsidRPr="0068452C" w:rsidRDefault="00F526E6" w:rsidP="00583A38">
                  <w:pPr>
                    <w:spacing w:before="0" w:after="0"/>
                    <w:ind w:left="0" w:firstLine="0"/>
                    <w:rPr>
                      <w:sz w:val="16"/>
                      <w:szCs w:val="16"/>
                    </w:rPr>
                  </w:pPr>
                </w:p>
              </w:tc>
              <w:tc>
                <w:tcPr>
                  <w:tcW w:w="929" w:type="dxa"/>
                  <w:vAlign w:val="center"/>
                </w:tcPr>
                <w:p w14:paraId="70951331" w14:textId="77777777" w:rsidR="00F526E6" w:rsidRPr="0068452C" w:rsidRDefault="00F526E6" w:rsidP="00583A38">
                  <w:pPr>
                    <w:spacing w:before="0" w:after="0"/>
                    <w:ind w:left="0" w:firstLine="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rPr>
                  </w:pPr>
                </w:p>
              </w:tc>
              <w:tc>
                <w:tcPr>
                  <w:tcW w:w="1081" w:type="dxa"/>
                  <w:vMerge/>
                  <w:vAlign w:val="center"/>
                </w:tcPr>
                <w:p w14:paraId="3BA7EA5E" w14:textId="77777777" w:rsidR="00F526E6" w:rsidRPr="0068452C" w:rsidRDefault="00F526E6" w:rsidP="00583A38">
                  <w:pPr>
                    <w:spacing w:before="0" w:after="0"/>
                    <w:ind w:left="0" w:firstLine="0"/>
                    <w:rPr>
                      <w:b/>
                      <w:sz w:val="16"/>
                      <w:szCs w:val="16"/>
                    </w:rPr>
                  </w:pPr>
                </w:p>
              </w:tc>
              <w:tc>
                <w:tcPr>
                  <w:tcW w:w="944" w:type="dxa"/>
                  <w:vAlign w:val="center"/>
                </w:tcPr>
                <w:p w14:paraId="33D6DFD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0"/>
                    <w:rPr>
                      <w:sz w:val="16"/>
                      <w:szCs w:val="16"/>
                    </w:rPr>
                  </w:pPr>
                </w:p>
              </w:tc>
              <w:tc>
                <w:tcPr>
                  <w:tcW w:w="773" w:type="dxa"/>
                  <w:vAlign w:val="center"/>
                </w:tcPr>
                <w:p w14:paraId="78733BFA" w14:textId="77777777" w:rsidR="00F526E6" w:rsidRPr="0068452C" w:rsidRDefault="00F526E6" w:rsidP="00583A38">
                  <w:pPr>
                    <w:spacing w:before="0" w:after="0"/>
                    <w:ind w:left="0" w:firstLine="0"/>
                    <w:rPr>
                      <w:sz w:val="16"/>
                      <w:szCs w:val="16"/>
                    </w:rPr>
                  </w:pPr>
                </w:p>
              </w:tc>
              <w:tc>
                <w:tcPr>
                  <w:tcW w:w="773" w:type="dxa"/>
                  <w:vAlign w:val="center"/>
                </w:tcPr>
                <w:p w14:paraId="77D0CC78" w14:textId="77777777" w:rsidR="00F526E6" w:rsidRPr="0068452C" w:rsidRDefault="00F526E6" w:rsidP="00583A38">
                  <w:pPr>
                    <w:spacing w:before="0" w:after="0"/>
                    <w:ind w:left="0" w:firstLine="0"/>
                    <w:rPr>
                      <w:sz w:val="16"/>
                      <w:szCs w:val="16"/>
                    </w:rPr>
                  </w:pPr>
                </w:p>
              </w:tc>
              <w:tc>
                <w:tcPr>
                  <w:tcW w:w="773" w:type="dxa"/>
                  <w:vAlign w:val="center"/>
                </w:tcPr>
                <w:p w14:paraId="2041121B" w14:textId="77777777" w:rsidR="00F526E6" w:rsidRPr="0068452C" w:rsidRDefault="00F526E6" w:rsidP="00583A38">
                  <w:pPr>
                    <w:spacing w:before="0" w:after="0"/>
                    <w:ind w:left="0" w:firstLine="0"/>
                    <w:rPr>
                      <w:sz w:val="16"/>
                      <w:szCs w:val="16"/>
                    </w:rPr>
                  </w:pPr>
                </w:p>
              </w:tc>
              <w:tc>
                <w:tcPr>
                  <w:tcW w:w="772" w:type="dxa"/>
                  <w:vAlign w:val="center"/>
                </w:tcPr>
                <w:p w14:paraId="7B6048AE" w14:textId="77777777" w:rsidR="00F526E6" w:rsidRPr="0068452C" w:rsidRDefault="00F526E6" w:rsidP="00583A38">
                  <w:pPr>
                    <w:spacing w:before="0" w:after="0"/>
                    <w:ind w:left="0" w:firstLine="0"/>
                    <w:rPr>
                      <w:sz w:val="16"/>
                      <w:szCs w:val="16"/>
                    </w:rPr>
                  </w:pPr>
                </w:p>
              </w:tc>
              <w:tc>
                <w:tcPr>
                  <w:tcW w:w="772" w:type="dxa"/>
                  <w:vAlign w:val="center"/>
                </w:tcPr>
                <w:p w14:paraId="37D1483A" w14:textId="77777777" w:rsidR="00F526E6" w:rsidRPr="0068452C" w:rsidRDefault="00F526E6" w:rsidP="00583A38">
                  <w:pPr>
                    <w:spacing w:before="0" w:after="0"/>
                    <w:ind w:left="0" w:firstLine="0"/>
                    <w:rPr>
                      <w:sz w:val="16"/>
                      <w:szCs w:val="16"/>
                    </w:rPr>
                  </w:pPr>
                </w:p>
              </w:tc>
              <w:tc>
                <w:tcPr>
                  <w:tcW w:w="773" w:type="dxa"/>
                  <w:vAlign w:val="center"/>
                </w:tcPr>
                <w:p w14:paraId="72CCAD36" w14:textId="77777777" w:rsidR="00F526E6" w:rsidRPr="0068452C" w:rsidRDefault="00F526E6" w:rsidP="00583A38">
                  <w:pPr>
                    <w:spacing w:before="0" w:after="0"/>
                    <w:ind w:left="0" w:firstLine="0"/>
                    <w:rPr>
                      <w:sz w:val="16"/>
                      <w:szCs w:val="16"/>
                    </w:rPr>
                  </w:pPr>
                </w:p>
              </w:tc>
              <w:tc>
                <w:tcPr>
                  <w:tcW w:w="927" w:type="dxa"/>
                  <w:vAlign w:val="center"/>
                </w:tcPr>
                <w:p w14:paraId="311DF025" w14:textId="77777777" w:rsidR="00F526E6" w:rsidRPr="0068452C" w:rsidRDefault="00F526E6" w:rsidP="00583A38">
                  <w:pPr>
                    <w:spacing w:before="0" w:after="0"/>
                    <w:ind w:left="0" w:firstLine="0"/>
                    <w:rPr>
                      <w:sz w:val="16"/>
                      <w:szCs w:val="16"/>
                    </w:rPr>
                  </w:pPr>
                </w:p>
              </w:tc>
              <w:tc>
                <w:tcPr>
                  <w:tcW w:w="929" w:type="dxa"/>
                  <w:vAlign w:val="center"/>
                </w:tcPr>
                <w:p w14:paraId="64929B46" w14:textId="77777777" w:rsidR="00F526E6" w:rsidRPr="0068452C" w:rsidRDefault="00F526E6" w:rsidP="00583A38">
                  <w:pPr>
                    <w:spacing w:before="0" w:after="0"/>
                    <w:ind w:left="0" w:firstLine="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rPr>
                  </w:pPr>
                </w:p>
              </w:tc>
              <w:tc>
                <w:tcPr>
                  <w:tcW w:w="1081" w:type="dxa"/>
                  <w:vMerge/>
                  <w:vAlign w:val="center"/>
                </w:tcPr>
                <w:p w14:paraId="43DB763A" w14:textId="77777777" w:rsidR="00F526E6" w:rsidRPr="0068452C" w:rsidRDefault="00F526E6" w:rsidP="00583A38">
                  <w:pPr>
                    <w:spacing w:before="0" w:after="0"/>
                    <w:ind w:left="0" w:firstLine="0"/>
                    <w:rPr>
                      <w:b/>
                      <w:sz w:val="16"/>
                      <w:szCs w:val="16"/>
                    </w:rPr>
                  </w:pPr>
                </w:p>
              </w:tc>
              <w:tc>
                <w:tcPr>
                  <w:tcW w:w="944" w:type="dxa"/>
                  <w:vAlign w:val="center"/>
                </w:tcPr>
                <w:p w14:paraId="555373FF"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0"/>
                    <w:rPr>
                      <w:sz w:val="16"/>
                      <w:szCs w:val="16"/>
                    </w:rPr>
                  </w:pPr>
                </w:p>
              </w:tc>
              <w:tc>
                <w:tcPr>
                  <w:tcW w:w="773" w:type="dxa"/>
                  <w:vAlign w:val="center"/>
                </w:tcPr>
                <w:p w14:paraId="7C5228A1" w14:textId="77777777" w:rsidR="00F526E6" w:rsidRPr="0068452C" w:rsidRDefault="00F526E6" w:rsidP="00583A38">
                  <w:pPr>
                    <w:spacing w:before="0" w:after="0"/>
                    <w:ind w:left="0" w:firstLine="0"/>
                    <w:rPr>
                      <w:sz w:val="16"/>
                      <w:szCs w:val="16"/>
                    </w:rPr>
                  </w:pPr>
                </w:p>
              </w:tc>
              <w:tc>
                <w:tcPr>
                  <w:tcW w:w="773" w:type="dxa"/>
                  <w:vAlign w:val="center"/>
                </w:tcPr>
                <w:p w14:paraId="76EDAE3B" w14:textId="77777777" w:rsidR="00F526E6" w:rsidRPr="0068452C" w:rsidRDefault="00F526E6" w:rsidP="00583A38">
                  <w:pPr>
                    <w:spacing w:before="0" w:after="0"/>
                    <w:ind w:left="0" w:firstLine="0"/>
                    <w:rPr>
                      <w:sz w:val="16"/>
                      <w:szCs w:val="16"/>
                    </w:rPr>
                  </w:pPr>
                </w:p>
              </w:tc>
              <w:tc>
                <w:tcPr>
                  <w:tcW w:w="773" w:type="dxa"/>
                  <w:vAlign w:val="center"/>
                </w:tcPr>
                <w:p w14:paraId="1742167B" w14:textId="77777777" w:rsidR="00F526E6" w:rsidRPr="0068452C" w:rsidRDefault="00F526E6" w:rsidP="00583A38">
                  <w:pPr>
                    <w:spacing w:before="0" w:after="0"/>
                    <w:ind w:left="0" w:firstLine="0"/>
                    <w:rPr>
                      <w:sz w:val="16"/>
                      <w:szCs w:val="16"/>
                    </w:rPr>
                  </w:pPr>
                </w:p>
              </w:tc>
              <w:tc>
                <w:tcPr>
                  <w:tcW w:w="772" w:type="dxa"/>
                  <w:vAlign w:val="center"/>
                </w:tcPr>
                <w:p w14:paraId="5D6528B3" w14:textId="77777777" w:rsidR="00F526E6" w:rsidRPr="0068452C" w:rsidRDefault="00F526E6" w:rsidP="00583A38">
                  <w:pPr>
                    <w:spacing w:before="0" w:after="0"/>
                    <w:ind w:left="0" w:firstLine="0"/>
                    <w:rPr>
                      <w:sz w:val="16"/>
                      <w:szCs w:val="16"/>
                    </w:rPr>
                  </w:pPr>
                </w:p>
              </w:tc>
              <w:tc>
                <w:tcPr>
                  <w:tcW w:w="772" w:type="dxa"/>
                  <w:vAlign w:val="center"/>
                </w:tcPr>
                <w:p w14:paraId="0CD747D4" w14:textId="77777777" w:rsidR="00F526E6" w:rsidRPr="0068452C" w:rsidRDefault="00F526E6" w:rsidP="00583A38">
                  <w:pPr>
                    <w:spacing w:before="0" w:after="0"/>
                    <w:ind w:left="0" w:firstLine="0"/>
                    <w:rPr>
                      <w:sz w:val="16"/>
                      <w:szCs w:val="16"/>
                    </w:rPr>
                  </w:pPr>
                </w:p>
              </w:tc>
              <w:tc>
                <w:tcPr>
                  <w:tcW w:w="773" w:type="dxa"/>
                  <w:vAlign w:val="center"/>
                </w:tcPr>
                <w:p w14:paraId="39EB399A" w14:textId="77777777" w:rsidR="00F526E6" w:rsidRPr="0068452C" w:rsidRDefault="00F526E6" w:rsidP="00583A38">
                  <w:pPr>
                    <w:spacing w:before="0" w:after="0"/>
                    <w:ind w:left="0" w:firstLine="0"/>
                    <w:rPr>
                      <w:sz w:val="16"/>
                      <w:szCs w:val="16"/>
                    </w:rPr>
                  </w:pPr>
                </w:p>
              </w:tc>
              <w:tc>
                <w:tcPr>
                  <w:tcW w:w="927" w:type="dxa"/>
                  <w:vAlign w:val="center"/>
                </w:tcPr>
                <w:p w14:paraId="100D9B85" w14:textId="77777777" w:rsidR="00F526E6" w:rsidRPr="0068452C" w:rsidRDefault="00F526E6" w:rsidP="00583A38">
                  <w:pPr>
                    <w:spacing w:before="0" w:after="0"/>
                    <w:ind w:left="0" w:firstLine="0"/>
                    <w:rPr>
                      <w:sz w:val="16"/>
                      <w:szCs w:val="16"/>
                    </w:rPr>
                  </w:pPr>
                </w:p>
              </w:tc>
              <w:tc>
                <w:tcPr>
                  <w:tcW w:w="929" w:type="dxa"/>
                  <w:vAlign w:val="center"/>
                </w:tcPr>
                <w:p w14:paraId="7513F73C" w14:textId="77777777" w:rsidR="00F526E6" w:rsidRPr="0068452C" w:rsidRDefault="00F526E6" w:rsidP="00583A38">
                  <w:pPr>
                    <w:spacing w:before="0" w:after="0"/>
                    <w:ind w:left="0" w:firstLine="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rPr>
                  </w:pPr>
                </w:p>
              </w:tc>
              <w:tc>
                <w:tcPr>
                  <w:tcW w:w="1081" w:type="dxa"/>
                  <w:vMerge/>
                  <w:vAlign w:val="center"/>
                </w:tcPr>
                <w:p w14:paraId="4AA37901" w14:textId="77777777" w:rsidR="00F526E6" w:rsidRPr="0068452C" w:rsidRDefault="00F526E6" w:rsidP="00583A38">
                  <w:pPr>
                    <w:spacing w:before="0" w:after="0"/>
                    <w:ind w:left="0" w:firstLine="0"/>
                    <w:rPr>
                      <w:b/>
                      <w:sz w:val="16"/>
                      <w:szCs w:val="16"/>
                    </w:rPr>
                  </w:pPr>
                </w:p>
              </w:tc>
              <w:tc>
                <w:tcPr>
                  <w:tcW w:w="944" w:type="dxa"/>
                  <w:vAlign w:val="center"/>
                </w:tcPr>
                <w:p w14:paraId="7C65EB29"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0"/>
                    <w:rPr>
                      <w:sz w:val="16"/>
                      <w:szCs w:val="16"/>
                    </w:rPr>
                  </w:pPr>
                </w:p>
              </w:tc>
              <w:tc>
                <w:tcPr>
                  <w:tcW w:w="773" w:type="dxa"/>
                  <w:vAlign w:val="center"/>
                </w:tcPr>
                <w:p w14:paraId="04DA095B" w14:textId="77777777" w:rsidR="00F526E6" w:rsidRPr="0068452C" w:rsidRDefault="00F526E6" w:rsidP="00583A38">
                  <w:pPr>
                    <w:spacing w:before="0" w:after="0"/>
                    <w:ind w:left="0" w:firstLine="0"/>
                    <w:rPr>
                      <w:sz w:val="16"/>
                      <w:szCs w:val="16"/>
                    </w:rPr>
                  </w:pPr>
                </w:p>
              </w:tc>
              <w:tc>
                <w:tcPr>
                  <w:tcW w:w="773" w:type="dxa"/>
                  <w:vAlign w:val="center"/>
                </w:tcPr>
                <w:p w14:paraId="3BA5AA85" w14:textId="77777777" w:rsidR="00F526E6" w:rsidRPr="0068452C" w:rsidRDefault="00F526E6" w:rsidP="00583A38">
                  <w:pPr>
                    <w:spacing w:before="0" w:after="0"/>
                    <w:ind w:left="0" w:firstLine="0"/>
                    <w:rPr>
                      <w:sz w:val="16"/>
                      <w:szCs w:val="16"/>
                    </w:rPr>
                  </w:pPr>
                </w:p>
              </w:tc>
              <w:tc>
                <w:tcPr>
                  <w:tcW w:w="773" w:type="dxa"/>
                  <w:vAlign w:val="center"/>
                </w:tcPr>
                <w:p w14:paraId="5D8B8E93" w14:textId="77777777" w:rsidR="00F526E6" w:rsidRPr="0068452C" w:rsidRDefault="00F526E6" w:rsidP="00583A38">
                  <w:pPr>
                    <w:spacing w:before="0" w:after="0"/>
                    <w:ind w:left="0" w:firstLine="0"/>
                    <w:rPr>
                      <w:sz w:val="16"/>
                      <w:szCs w:val="16"/>
                    </w:rPr>
                  </w:pPr>
                </w:p>
              </w:tc>
              <w:tc>
                <w:tcPr>
                  <w:tcW w:w="772" w:type="dxa"/>
                  <w:vAlign w:val="center"/>
                </w:tcPr>
                <w:p w14:paraId="4DE98A93" w14:textId="77777777" w:rsidR="00F526E6" w:rsidRPr="0068452C" w:rsidRDefault="00F526E6" w:rsidP="00583A38">
                  <w:pPr>
                    <w:spacing w:before="0" w:after="0"/>
                    <w:ind w:left="0" w:firstLine="0"/>
                    <w:rPr>
                      <w:sz w:val="16"/>
                      <w:szCs w:val="16"/>
                    </w:rPr>
                  </w:pPr>
                </w:p>
              </w:tc>
              <w:tc>
                <w:tcPr>
                  <w:tcW w:w="772" w:type="dxa"/>
                  <w:vAlign w:val="center"/>
                </w:tcPr>
                <w:p w14:paraId="1375F5D5" w14:textId="77777777" w:rsidR="00F526E6" w:rsidRPr="0068452C" w:rsidRDefault="00F526E6" w:rsidP="00583A38">
                  <w:pPr>
                    <w:spacing w:before="0" w:after="0"/>
                    <w:ind w:left="0" w:firstLine="0"/>
                    <w:rPr>
                      <w:sz w:val="16"/>
                      <w:szCs w:val="16"/>
                    </w:rPr>
                  </w:pPr>
                </w:p>
              </w:tc>
              <w:tc>
                <w:tcPr>
                  <w:tcW w:w="773" w:type="dxa"/>
                  <w:vAlign w:val="center"/>
                </w:tcPr>
                <w:p w14:paraId="2F64AA59" w14:textId="77777777" w:rsidR="00F526E6" w:rsidRPr="0068452C" w:rsidRDefault="00F526E6" w:rsidP="00583A38">
                  <w:pPr>
                    <w:spacing w:before="0" w:after="0"/>
                    <w:ind w:left="0" w:firstLine="0"/>
                    <w:rPr>
                      <w:sz w:val="16"/>
                      <w:szCs w:val="16"/>
                    </w:rPr>
                  </w:pPr>
                </w:p>
              </w:tc>
              <w:tc>
                <w:tcPr>
                  <w:tcW w:w="927" w:type="dxa"/>
                  <w:vAlign w:val="center"/>
                </w:tcPr>
                <w:p w14:paraId="43E7D420" w14:textId="77777777" w:rsidR="00F526E6" w:rsidRPr="0068452C" w:rsidRDefault="00F526E6" w:rsidP="00583A38">
                  <w:pPr>
                    <w:spacing w:before="0" w:after="0"/>
                    <w:ind w:left="0" w:firstLine="0"/>
                    <w:rPr>
                      <w:sz w:val="16"/>
                      <w:szCs w:val="16"/>
                    </w:rPr>
                  </w:pPr>
                </w:p>
              </w:tc>
              <w:tc>
                <w:tcPr>
                  <w:tcW w:w="929" w:type="dxa"/>
                  <w:vAlign w:val="center"/>
                </w:tcPr>
                <w:p w14:paraId="2FC1A784" w14:textId="77777777" w:rsidR="00F526E6" w:rsidRPr="0068452C" w:rsidRDefault="00F526E6" w:rsidP="00583A38">
                  <w:pPr>
                    <w:spacing w:before="0" w:after="0"/>
                    <w:ind w:left="0" w:firstLine="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0"/>
                    <w:rPr>
                      <w:sz w:val="16"/>
                      <w:szCs w:val="16"/>
                    </w:rPr>
                  </w:pPr>
                </w:p>
              </w:tc>
              <w:tc>
                <w:tcPr>
                  <w:tcW w:w="773" w:type="dxa"/>
                  <w:vAlign w:val="center"/>
                </w:tcPr>
                <w:p w14:paraId="0E27A0CD" w14:textId="77777777" w:rsidR="00F526E6" w:rsidRPr="0068452C" w:rsidRDefault="00F526E6" w:rsidP="00583A38">
                  <w:pPr>
                    <w:spacing w:before="0" w:after="0"/>
                    <w:ind w:left="0" w:firstLine="0"/>
                    <w:rPr>
                      <w:sz w:val="16"/>
                      <w:szCs w:val="16"/>
                    </w:rPr>
                  </w:pPr>
                </w:p>
              </w:tc>
              <w:tc>
                <w:tcPr>
                  <w:tcW w:w="773" w:type="dxa"/>
                  <w:vAlign w:val="center"/>
                </w:tcPr>
                <w:p w14:paraId="215086EE" w14:textId="77777777" w:rsidR="00F526E6" w:rsidRPr="0068452C" w:rsidRDefault="00F526E6" w:rsidP="00583A38">
                  <w:pPr>
                    <w:spacing w:before="0" w:after="0"/>
                    <w:ind w:left="0" w:firstLine="0"/>
                    <w:rPr>
                      <w:sz w:val="16"/>
                      <w:szCs w:val="16"/>
                    </w:rPr>
                  </w:pPr>
                </w:p>
              </w:tc>
              <w:tc>
                <w:tcPr>
                  <w:tcW w:w="773" w:type="dxa"/>
                  <w:vAlign w:val="center"/>
                </w:tcPr>
                <w:p w14:paraId="2955239E" w14:textId="77777777" w:rsidR="00F526E6" w:rsidRPr="0068452C" w:rsidRDefault="00F526E6" w:rsidP="00583A38">
                  <w:pPr>
                    <w:spacing w:before="0" w:after="0"/>
                    <w:ind w:left="0" w:firstLine="0"/>
                    <w:rPr>
                      <w:sz w:val="16"/>
                      <w:szCs w:val="16"/>
                    </w:rPr>
                  </w:pPr>
                </w:p>
              </w:tc>
              <w:tc>
                <w:tcPr>
                  <w:tcW w:w="772" w:type="dxa"/>
                  <w:vAlign w:val="center"/>
                </w:tcPr>
                <w:p w14:paraId="42441EFE" w14:textId="77777777" w:rsidR="00F526E6" w:rsidRPr="0068452C" w:rsidRDefault="00F526E6" w:rsidP="00583A38">
                  <w:pPr>
                    <w:spacing w:before="0" w:after="0"/>
                    <w:ind w:left="0" w:firstLine="0"/>
                    <w:rPr>
                      <w:sz w:val="16"/>
                      <w:szCs w:val="16"/>
                    </w:rPr>
                  </w:pPr>
                </w:p>
              </w:tc>
              <w:tc>
                <w:tcPr>
                  <w:tcW w:w="772" w:type="dxa"/>
                  <w:vAlign w:val="center"/>
                </w:tcPr>
                <w:p w14:paraId="4A65D1C3" w14:textId="77777777" w:rsidR="00F526E6" w:rsidRPr="0068452C" w:rsidRDefault="00F526E6" w:rsidP="00583A38">
                  <w:pPr>
                    <w:spacing w:before="0" w:after="0"/>
                    <w:ind w:left="0" w:firstLine="0"/>
                    <w:rPr>
                      <w:sz w:val="16"/>
                      <w:szCs w:val="16"/>
                    </w:rPr>
                  </w:pPr>
                </w:p>
              </w:tc>
              <w:tc>
                <w:tcPr>
                  <w:tcW w:w="773" w:type="dxa"/>
                  <w:vAlign w:val="center"/>
                </w:tcPr>
                <w:p w14:paraId="3F2CF75D" w14:textId="77777777" w:rsidR="00F526E6" w:rsidRPr="0068452C" w:rsidRDefault="00F526E6" w:rsidP="00583A38">
                  <w:pPr>
                    <w:spacing w:before="0" w:after="0"/>
                    <w:ind w:left="0" w:firstLine="0"/>
                    <w:rPr>
                      <w:sz w:val="16"/>
                      <w:szCs w:val="16"/>
                    </w:rPr>
                  </w:pPr>
                </w:p>
              </w:tc>
              <w:tc>
                <w:tcPr>
                  <w:tcW w:w="927" w:type="dxa"/>
                  <w:vAlign w:val="center"/>
                </w:tcPr>
                <w:p w14:paraId="3B1A763D" w14:textId="77777777" w:rsidR="00F526E6" w:rsidRPr="0068452C" w:rsidRDefault="00F526E6" w:rsidP="00583A38">
                  <w:pPr>
                    <w:spacing w:before="0" w:after="0"/>
                    <w:ind w:left="0" w:firstLine="0"/>
                    <w:rPr>
                      <w:sz w:val="16"/>
                      <w:szCs w:val="16"/>
                    </w:rPr>
                  </w:pPr>
                </w:p>
              </w:tc>
              <w:tc>
                <w:tcPr>
                  <w:tcW w:w="929" w:type="dxa"/>
                  <w:vAlign w:val="center"/>
                </w:tcPr>
                <w:p w14:paraId="0136D8A2" w14:textId="77777777" w:rsidR="00F526E6" w:rsidRPr="0068452C" w:rsidRDefault="00F526E6" w:rsidP="00583A38">
                  <w:pPr>
                    <w:spacing w:before="0" w:after="0"/>
                    <w:ind w:left="0" w:firstLine="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rPr>
                  </w:pPr>
                </w:p>
              </w:tc>
              <w:tc>
                <w:tcPr>
                  <w:tcW w:w="1081" w:type="dxa"/>
                  <w:vMerge/>
                  <w:vAlign w:val="center"/>
                </w:tcPr>
                <w:p w14:paraId="77B579F9" w14:textId="77777777" w:rsidR="00F526E6" w:rsidRPr="0068452C" w:rsidRDefault="00F526E6" w:rsidP="00583A38">
                  <w:pPr>
                    <w:spacing w:before="0" w:after="0"/>
                    <w:ind w:left="0" w:firstLine="0"/>
                    <w:rPr>
                      <w:b/>
                      <w:sz w:val="16"/>
                      <w:szCs w:val="16"/>
                    </w:rPr>
                  </w:pPr>
                </w:p>
              </w:tc>
              <w:tc>
                <w:tcPr>
                  <w:tcW w:w="944" w:type="dxa"/>
                  <w:vAlign w:val="center"/>
                </w:tcPr>
                <w:p w14:paraId="08154B3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0"/>
                    <w:rPr>
                      <w:sz w:val="16"/>
                      <w:szCs w:val="16"/>
                    </w:rPr>
                  </w:pPr>
                </w:p>
              </w:tc>
              <w:tc>
                <w:tcPr>
                  <w:tcW w:w="773" w:type="dxa"/>
                  <w:vAlign w:val="center"/>
                </w:tcPr>
                <w:p w14:paraId="408C445B" w14:textId="77777777" w:rsidR="00F526E6" w:rsidRPr="0068452C" w:rsidRDefault="00F526E6" w:rsidP="00583A38">
                  <w:pPr>
                    <w:spacing w:before="0" w:after="0"/>
                    <w:ind w:left="0" w:firstLine="0"/>
                    <w:rPr>
                      <w:sz w:val="16"/>
                      <w:szCs w:val="16"/>
                    </w:rPr>
                  </w:pPr>
                </w:p>
              </w:tc>
              <w:tc>
                <w:tcPr>
                  <w:tcW w:w="773" w:type="dxa"/>
                  <w:vAlign w:val="center"/>
                </w:tcPr>
                <w:p w14:paraId="60272BF3" w14:textId="77777777" w:rsidR="00F526E6" w:rsidRPr="0068452C" w:rsidRDefault="00F526E6" w:rsidP="00583A38">
                  <w:pPr>
                    <w:spacing w:before="0" w:after="0"/>
                    <w:ind w:left="0" w:firstLine="0"/>
                    <w:rPr>
                      <w:sz w:val="16"/>
                      <w:szCs w:val="16"/>
                    </w:rPr>
                  </w:pPr>
                </w:p>
              </w:tc>
              <w:tc>
                <w:tcPr>
                  <w:tcW w:w="773" w:type="dxa"/>
                  <w:vAlign w:val="center"/>
                </w:tcPr>
                <w:p w14:paraId="59CE01C3" w14:textId="77777777" w:rsidR="00F526E6" w:rsidRPr="0068452C" w:rsidRDefault="00F526E6" w:rsidP="00583A38">
                  <w:pPr>
                    <w:spacing w:before="0" w:after="0"/>
                    <w:ind w:left="0" w:firstLine="0"/>
                    <w:rPr>
                      <w:sz w:val="16"/>
                      <w:szCs w:val="16"/>
                    </w:rPr>
                  </w:pPr>
                </w:p>
              </w:tc>
              <w:tc>
                <w:tcPr>
                  <w:tcW w:w="772" w:type="dxa"/>
                  <w:vAlign w:val="center"/>
                </w:tcPr>
                <w:p w14:paraId="4F2672AD" w14:textId="77777777" w:rsidR="00F526E6" w:rsidRPr="0068452C" w:rsidRDefault="00F526E6" w:rsidP="00583A38">
                  <w:pPr>
                    <w:spacing w:before="0" w:after="0"/>
                    <w:ind w:left="0" w:firstLine="0"/>
                    <w:rPr>
                      <w:sz w:val="16"/>
                      <w:szCs w:val="16"/>
                    </w:rPr>
                  </w:pPr>
                </w:p>
              </w:tc>
              <w:tc>
                <w:tcPr>
                  <w:tcW w:w="772" w:type="dxa"/>
                  <w:vAlign w:val="center"/>
                </w:tcPr>
                <w:p w14:paraId="110A32B7" w14:textId="77777777" w:rsidR="00F526E6" w:rsidRPr="0068452C" w:rsidRDefault="00F526E6" w:rsidP="00583A38">
                  <w:pPr>
                    <w:spacing w:before="0" w:after="0"/>
                    <w:ind w:left="0" w:firstLine="0"/>
                    <w:rPr>
                      <w:sz w:val="16"/>
                      <w:szCs w:val="16"/>
                    </w:rPr>
                  </w:pPr>
                </w:p>
              </w:tc>
              <w:tc>
                <w:tcPr>
                  <w:tcW w:w="773" w:type="dxa"/>
                  <w:vAlign w:val="center"/>
                </w:tcPr>
                <w:p w14:paraId="4F483E1E" w14:textId="77777777" w:rsidR="00F526E6" w:rsidRPr="0068452C" w:rsidRDefault="00F526E6" w:rsidP="00583A38">
                  <w:pPr>
                    <w:spacing w:before="0" w:after="0"/>
                    <w:ind w:left="0" w:firstLine="0"/>
                    <w:rPr>
                      <w:sz w:val="16"/>
                      <w:szCs w:val="16"/>
                    </w:rPr>
                  </w:pPr>
                </w:p>
              </w:tc>
              <w:tc>
                <w:tcPr>
                  <w:tcW w:w="927" w:type="dxa"/>
                  <w:vAlign w:val="center"/>
                </w:tcPr>
                <w:p w14:paraId="2183E21D" w14:textId="77777777" w:rsidR="00F526E6" w:rsidRPr="0068452C" w:rsidRDefault="00F526E6" w:rsidP="00583A38">
                  <w:pPr>
                    <w:spacing w:before="0" w:after="0"/>
                    <w:ind w:left="0" w:firstLine="0"/>
                    <w:rPr>
                      <w:sz w:val="16"/>
                      <w:szCs w:val="16"/>
                    </w:rPr>
                  </w:pPr>
                </w:p>
              </w:tc>
              <w:tc>
                <w:tcPr>
                  <w:tcW w:w="929" w:type="dxa"/>
                  <w:vAlign w:val="center"/>
                </w:tcPr>
                <w:p w14:paraId="5B862483" w14:textId="77777777" w:rsidR="00F526E6" w:rsidRPr="0068452C" w:rsidRDefault="00F526E6" w:rsidP="00583A38">
                  <w:pPr>
                    <w:spacing w:before="0" w:after="0"/>
                    <w:ind w:left="0" w:firstLine="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rPr>
                  </w:pPr>
                </w:p>
              </w:tc>
              <w:tc>
                <w:tcPr>
                  <w:tcW w:w="1081" w:type="dxa"/>
                  <w:vMerge/>
                  <w:vAlign w:val="center"/>
                </w:tcPr>
                <w:p w14:paraId="24010D9B" w14:textId="77777777" w:rsidR="00F526E6" w:rsidRPr="0068452C" w:rsidRDefault="00F526E6" w:rsidP="00583A38">
                  <w:pPr>
                    <w:spacing w:before="0" w:after="0"/>
                    <w:ind w:left="0" w:firstLine="0"/>
                    <w:rPr>
                      <w:b/>
                      <w:sz w:val="16"/>
                      <w:szCs w:val="16"/>
                    </w:rPr>
                  </w:pPr>
                </w:p>
              </w:tc>
              <w:tc>
                <w:tcPr>
                  <w:tcW w:w="944" w:type="dxa"/>
                  <w:vAlign w:val="center"/>
                </w:tcPr>
                <w:p w14:paraId="5773B8C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0"/>
                    <w:rPr>
                      <w:sz w:val="16"/>
                      <w:szCs w:val="16"/>
                    </w:rPr>
                  </w:pPr>
                </w:p>
              </w:tc>
              <w:tc>
                <w:tcPr>
                  <w:tcW w:w="773" w:type="dxa"/>
                  <w:vAlign w:val="center"/>
                </w:tcPr>
                <w:p w14:paraId="20BF2B74" w14:textId="77777777" w:rsidR="00F526E6" w:rsidRPr="0068452C" w:rsidRDefault="00F526E6" w:rsidP="00583A38">
                  <w:pPr>
                    <w:spacing w:before="0" w:after="0"/>
                    <w:ind w:left="0" w:firstLine="0"/>
                    <w:rPr>
                      <w:sz w:val="16"/>
                      <w:szCs w:val="16"/>
                    </w:rPr>
                  </w:pPr>
                </w:p>
              </w:tc>
              <w:tc>
                <w:tcPr>
                  <w:tcW w:w="773" w:type="dxa"/>
                  <w:vAlign w:val="center"/>
                </w:tcPr>
                <w:p w14:paraId="60F2B630" w14:textId="77777777" w:rsidR="00F526E6" w:rsidRPr="0068452C" w:rsidRDefault="00F526E6" w:rsidP="00583A38">
                  <w:pPr>
                    <w:spacing w:before="0" w:after="0"/>
                    <w:ind w:left="0" w:firstLine="0"/>
                    <w:rPr>
                      <w:sz w:val="16"/>
                      <w:szCs w:val="16"/>
                    </w:rPr>
                  </w:pPr>
                </w:p>
              </w:tc>
              <w:tc>
                <w:tcPr>
                  <w:tcW w:w="773" w:type="dxa"/>
                  <w:vAlign w:val="center"/>
                </w:tcPr>
                <w:p w14:paraId="5A44405A" w14:textId="77777777" w:rsidR="00F526E6" w:rsidRPr="0068452C" w:rsidRDefault="00F526E6" w:rsidP="00583A38">
                  <w:pPr>
                    <w:spacing w:before="0" w:after="0"/>
                    <w:ind w:left="0" w:firstLine="0"/>
                    <w:rPr>
                      <w:sz w:val="16"/>
                      <w:szCs w:val="16"/>
                    </w:rPr>
                  </w:pPr>
                </w:p>
              </w:tc>
              <w:tc>
                <w:tcPr>
                  <w:tcW w:w="772" w:type="dxa"/>
                  <w:vAlign w:val="center"/>
                </w:tcPr>
                <w:p w14:paraId="0765B2A3" w14:textId="77777777" w:rsidR="00F526E6" w:rsidRPr="0068452C" w:rsidRDefault="00F526E6" w:rsidP="00583A38">
                  <w:pPr>
                    <w:spacing w:before="0" w:after="0"/>
                    <w:ind w:left="0" w:firstLine="0"/>
                    <w:rPr>
                      <w:sz w:val="16"/>
                      <w:szCs w:val="16"/>
                    </w:rPr>
                  </w:pPr>
                </w:p>
              </w:tc>
              <w:tc>
                <w:tcPr>
                  <w:tcW w:w="772" w:type="dxa"/>
                  <w:vAlign w:val="center"/>
                </w:tcPr>
                <w:p w14:paraId="6382C6F1" w14:textId="77777777" w:rsidR="00F526E6" w:rsidRPr="0068452C" w:rsidRDefault="00F526E6" w:rsidP="00583A38">
                  <w:pPr>
                    <w:spacing w:before="0" w:after="0"/>
                    <w:ind w:left="0" w:firstLine="0"/>
                    <w:rPr>
                      <w:sz w:val="16"/>
                      <w:szCs w:val="16"/>
                    </w:rPr>
                  </w:pPr>
                </w:p>
              </w:tc>
              <w:tc>
                <w:tcPr>
                  <w:tcW w:w="773" w:type="dxa"/>
                  <w:vAlign w:val="center"/>
                </w:tcPr>
                <w:p w14:paraId="2B170071" w14:textId="77777777" w:rsidR="00F526E6" w:rsidRPr="0068452C" w:rsidRDefault="00F526E6" w:rsidP="00583A38">
                  <w:pPr>
                    <w:spacing w:before="0" w:after="0"/>
                    <w:ind w:left="0" w:firstLine="0"/>
                    <w:rPr>
                      <w:sz w:val="16"/>
                      <w:szCs w:val="16"/>
                    </w:rPr>
                  </w:pPr>
                </w:p>
              </w:tc>
              <w:tc>
                <w:tcPr>
                  <w:tcW w:w="927" w:type="dxa"/>
                  <w:vAlign w:val="center"/>
                </w:tcPr>
                <w:p w14:paraId="2C78B051" w14:textId="77777777" w:rsidR="00F526E6" w:rsidRPr="0068452C" w:rsidRDefault="00F526E6" w:rsidP="00583A38">
                  <w:pPr>
                    <w:spacing w:before="0" w:after="0"/>
                    <w:ind w:left="0" w:firstLine="0"/>
                    <w:rPr>
                      <w:sz w:val="16"/>
                      <w:szCs w:val="16"/>
                    </w:rPr>
                  </w:pPr>
                </w:p>
              </w:tc>
              <w:tc>
                <w:tcPr>
                  <w:tcW w:w="929" w:type="dxa"/>
                  <w:vAlign w:val="center"/>
                </w:tcPr>
                <w:p w14:paraId="2D10CEEC" w14:textId="77777777" w:rsidR="00F526E6" w:rsidRPr="0068452C" w:rsidRDefault="00F526E6" w:rsidP="00583A38">
                  <w:pPr>
                    <w:spacing w:before="0" w:after="0"/>
                    <w:ind w:left="0" w:firstLine="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rPr>
                  </w:pPr>
                </w:p>
              </w:tc>
              <w:tc>
                <w:tcPr>
                  <w:tcW w:w="1081" w:type="dxa"/>
                  <w:vMerge/>
                  <w:vAlign w:val="center"/>
                </w:tcPr>
                <w:p w14:paraId="78301BCE" w14:textId="77777777" w:rsidR="00F526E6" w:rsidRPr="0068452C" w:rsidRDefault="00F526E6" w:rsidP="00583A38">
                  <w:pPr>
                    <w:spacing w:before="0" w:after="0"/>
                    <w:ind w:left="0" w:firstLine="0"/>
                    <w:rPr>
                      <w:b/>
                      <w:sz w:val="16"/>
                      <w:szCs w:val="16"/>
                    </w:rPr>
                  </w:pPr>
                </w:p>
              </w:tc>
              <w:tc>
                <w:tcPr>
                  <w:tcW w:w="944" w:type="dxa"/>
                  <w:vAlign w:val="center"/>
                </w:tcPr>
                <w:p w14:paraId="68A7A6C5"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0"/>
                    <w:rPr>
                      <w:sz w:val="16"/>
                      <w:szCs w:val="16"/>
                    </w:rPr>
                  </w:pPr>
                </w:p>
              </w:tc>
              <w:tc>
                <w:tcPr>
                  <w:tcW w:w="773" w:type="dxa"/>
                  <w:vAlign w:val="center"/>
                </w:tcPr>
                <w:p w14:paraId="0FC73513" w14:textId="77777777" w:rsidR="00F526E6" w:rsidRPr="0068452C" w:rsidRDefault="00F526E6" w:rsidP="00583A38">
                  <w:pPr>
                    <w:spacing w:before="0" w:after="0"/>
                    <w:ind w:left="0" w:firstLine="0"/>
                    <w:rPr>
                      <w:sz w:val="16"/>
                      <w:szCs w:val="16"/>
                    </w:rPr>
                  </w:pPr>
                </w:p>
              </w:tc>
              <w:tc>
                <w:tcPr>
                  <w:tcW w:w="773" w:type="dxa"/>
                  <w:vAlign w:val="center"/>
                </w:tcPr>
                <w:p w14:paraId="684BE1E9" w14:textId="77777777" w:rsidR="00F526E6" w:rsidRPr="0068452C" w:rsidRDefault="00F526E6" w:rsidP="00583A38">
                  <w:pPr>
                    <w:spacing w:before="0" w:after="0"/>
                    <w:ind w:left="0" w:firstLine="0"/>
                    <w:rPr>
                      <w:sz w:val="16"/>
                      <w:szCs w:val="16"/>
                    </w:rPr>
                  </w:pPr>
                </w:p>
              </w:tc>
              <w:tc>
                <w:tcPr>
                  <w:tcW w:w="773" w:type="dxa"/>
                  <w:vAlign w:val="center"/>
                </w:tcPr>
                <w:p w14:paraId="4226877A" w14:textId="77777777" w:rsidR="00F526E6" w:rsidRPr="0068452C" w:rsidRDefault="00F526E6" w:rsidP="00583A38">
                  <w:pPr>
                    <w:spacing w:before="0" w:after="0"/>
                    <w:ind w:left="0" w:firstLine="0"/>
                    <w:rPr>
                      <w:sz w:val="16"/>
                      <w:szCs w:val="16"/>
                    </w:rPr>
                  </w:pPr>
                </w:p>
              </w:tc>
              <w:tc>
                <w:tcPr>
                  <w:tcW w:w="772" w:type="dxa"/>
                  <w:vAlign w:val="center"/>
                </w:tcPr>
                <w:p w14:paraId="5B28395F" w14:textId="77777777" w:rsidR="00F526E6" w:rsidRPr="0068452C" w:rsidRDefault="00F526E6" w:rsidP="00583A38">
                  <w:pPr>
                    <w:spacing w:before="0" w:after="0"/>
                    <w:ind w:left="0" w:firstLine="0"/>
                    <w:rPr>
                      <w:sz w:val="16"/>
                      <w:szCs w:val="16"/>
                    </w:rPr>
                  </w:pPr>
                </w:p>
              </w:tc>
              <w:tc>
                <w:tcPr>
                  <w:tcW w:w="772" w:type="dxa"/>
                  <w:vAlign w:val="center"/>
                </w:tcPr>
                <w:p w14:paraId="312DDA7D" w14:textId="77777777" w:rsidR="00F526E6" w:rsidRPr="0068452C" w:rsidRDefault="00F526E6" w:rsidP="00583A38">
                  <w:pPr>
                    <w:spacing w:before="0" w:after="0"/>
                    <w:ind w:left="0" w:firstLine="0"/>
                    <w:rPr>
                      <w:sz w:val="16"/>
                      <w:szCs w:val="16"/>
                    </w:rPr>
                  </w:pPr>
                </w:p>
              </w:tc>
              <w:tc>
                <w:tcPr>
                  <w:tcW w:w="773" w:type="dxa"/>
                  <w:vAlign w:val="center"/>
                </w:tcPr>
                <w:p w14:paraId="4723B33E" w14:textId="77777777" w:rsidR="00F526E6" w:rsidRPr="0068452C" w:rsidRDefault="00F526E6" w:rsidP="00583A38">
                  <w:pPr>
                    <w:spacing w:before="0" w:after="0"/>
                    <w:ind w:left="0" w:firstLine="0"/>
                    <w:rPr>
                      <w:sz w:val="16"/>
                      <w:szCs w:val="16"/>
                    </w:rPr>
                  </w:pPr>
                </w:p>
              </w:tc>
              <w:tc>
                <w:tcPr>
                  <w:tcW w:w="927" w:type="dxa"/>
                  <w:vAlign w:val="center"/>
                </w:tcPr>
                <w:p w14:paraId="3FA03674" w14:textId="77777777" w:rsidR="00F526E6" w:rsidRPr="0068452C" w:rsidRDefault="00F526E6" w:rsidP="00583A38">
                  <w:pPr>
                    <w:spacing w:before="0" w:after="0"/>
                    <w:ind w:left="0" w:firstLine="0"/>
                    <w:rPr>
                      <w:sz w:val="16"/>
                      <w:szCs w:val="16"/>
                    </w:rPr>
                  </w:pPr>
                </w:p>
              </w:tc>
              <w:tc>
                <w:tcPr>
                  <w:tcW w:w="929" w:type="dxa"/>
                  <w:vAlign w:val="center"/>
                </w:tcPr>
                <w:p w14:paraId="0055CD52" w14:textId="77777777" w:rsidR="00F526E6" w:rsidRPr="0068452C" w:rsidRDefault="00F526E6" w:rsidP="00583A38">
                  <w:pPr>
                    <w:spacing w:before="0" w:after="0"/>
                    <w:ind w:left="0" w:firstLine="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0"/>
                    <w:rPr>
                      <w:sz w:val="16"/>
                      <w:szCs w:val="16"/>
                    </w:rPr>
                  </w:pPr>
                </w:p>
              </w:tc>
              <w:tc>
                <w:tcPr>
                  <w:tcW w:w="773" w:type="dxa"/>
                  <w:vAlign w:val="center"/>
                </w:tcPr>
                <w:p w14:paraId="71418E95" w14:textId="77777777" w:rsidR="00F526E6" w:rsidRPr="0068452C" w:rsidRDefault="00F526E6" w:rsidP="00583A38">
                  <w:pPr>
                    <w:spacing w:before="0" w:after="0"/>
                    <w:ind w:left="0" w:firstLine="0"/>
                    <w:rPr>
                      <w:sz w:val="16"/>
                      <w:szCs w:val="16"/>
                    </w:rPr>
                  </w:pPr>
                </w:p>
              </w:tc>
              <w:tc>
                <w:tcPr>
                  <w:tcW w:w="773" w:type="dxa"/>
                  <w:vAlign w:val="center"/>
                </w:tcPr>
                <w:p w14:paraId="7B07E2D6" w14:textId="77777777" w:rsidR="00F526E6" w:rsidRPr="0068452C" w:rsidRDefault="00F526E6" w:rsidP="00583A38">
                  <w:pPr>
                    <w:spacing w:before="0" w:after="0"/>
                    <w:ind w:left="0" w:firstLine="0"/>
                    <w:rPr>
                      <w:sz w:val="16"/>
                      <w:szCs w:val="16"/>
                    </w:rPr>
                  </w:pPr>
                </w:p>
              </w:tc>
              <w:tc>
                <w:tcPr>
                  <w:tcW w:w="773" w:type="dxa"/>
                  <w:vAlign w:val="center"/>
                </w:tcPr>
                <w:p w14:paraId="78961D8E" w14:textId="77777777" w:rsidR="00F526E6" w:rsidRPr="0068452C" w:rsidRDefault="00F526E6" w:rsidP="00583A38">
                  <w:pPr>
                    <w:spacing w:before="0" w:after="0"/>
                    <w:ind w:left="0" w:firstLine="0"/>
                    <w:rPr>
                      <w:sz w:val="16"/>
                      <w:szCs w:val="16"/>
                    </w:rPr>
                  </w:pPr>
                </w:p>
              </w:tc>
              <w:tc>
                <w:tcPr>
                  <w:tcW w:w="772" w:type="dxa"/>
                  <w:vAlign w:val="center"/>
                </w:tcPr>
                <w:p w14:paraId="31F8CD7E" w14:textId="77777777" w:rsidR="00F526E6" w:rsidRPr="0068452C" w:rsidRDefault="00F526E6" w:rsidP="00583A38">
                  <w:pPr>
                    <w:spacing w:before="0" w:after="0"/>
                    <w:ind w:left="0" w:firstLine="0"/>
                    <w:rPr>
                      <w:sz w:val="16"/>
                      <w:szCs w:val="16"/>
                    </w:rPr>
                  </w:pPr>
                </w:p>
              </w:tc>
              <w:tc>
                <w:tcPr>
                  <w:tcW w:w="772" w:type="dxa"/>
                  <w:vAlign w:val="center"/>
                </w:tcPr>
                <w:p w14:paraId="30F02CD2" w14:textId="77777777" w:rsidR="00F526E6" w:rsidRPr="0068452C" w:rsidRDefault="00F526E6" w:rsidP="00583A38">
                  <w:pPr>
                    <w:spacing w:before="0" w:after="0"/>
                    <w:ind w:left="0" w:firstLine="0"/>
                    <w:rPr>
                      <w:sz w:val="16"/>
                      <w:szCs w:val="16"/>
                    </w:rPr>
                  </w:pPr>
                </w:p>
              </w:tc>
              <w:tc>
                <w:tcPr>
                  <w:tcW w:w="773" w:type="dxa"/>
                  <w:vAlign w:val="center"/>
                </w:tcPr>
                <w:p w14:paraId="08F44A29" w14:textId="77777777" w:rsidR="00F526E6" w:rsidRPr="0068452C" w:rsidRDefault="00F526E6" w:rsidP="00583A38">
                  <w:pPr>
                    <w:spacing w:before="0" w:after="0"/>
                    <w:ind w:left="0" w:firstLine="0"/>
                    <w:rPr>
                      <w:sz w:val="16"/>
                      <w:szCs w:val="16"/>
                    </w:rPr>
                  </w:pPr>
                </w:p>
              </w:tc>
              <w:tc>
                <w:tcPr>
                  <w:tcW w:w="927" w:type="dxa"/>
                  <w:vAlign w:val="center"/>
                </w:tcPr>
                <w:p w14:paraId="1ECDC084" w14:textId="77777777" w:rsidR="00F526E6" w:rsidRPr="0068452C" w:rsidRDefault="00F526E6" w:rsidP="00583A38">
                  <w:pPr>
                    <w:spacing w:before="0" w:after="0"/>
                    <w:ind w:left="0" w:firstLine="0"/>
                    <w:rPr>
                      <w:sz w:val="16"/>
                      <w:szCs w:val="16"/>
                    </w:rPr>
                  </w:pPr>
                </w:p>
              </w:tc>
              <w:tc>
                <w:tcPr>
                  <w:tcW w:w="929" w:type="dxa"/>
                  <w:vAlign w:val="center"/>
                </w:tcPr>
                <w:p w14:paraId="565F5594" w14:textId="77777777" w:rsidR="00F526E6" w:rsidRPr="0068452C" w:rsidRDefault="00F526E6" w:rsidP="00583A38">
                  <w:pPr>
                    <w:spacing w:before="0" w:after="0"/>
                    <w:ind w:left="0" w:firstLine="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rPr>
                  </w:pPr>
                </w:p>
              </w:tc>
              <w:tc>
                <w:tcPr>
                  <w:tcW w:w="1081" w:type="dxa"/>
                  <w:vMerge/>
                  <w:vAlign w:val="center"/>
                </w:tcPr>
                <w:p w14:paraId="0F2AAB84" w14:textId="77777777" w:rsidR="00F526E6" w:rsidRPr="0068452C" w:rsidRDefault="00F526E6" w:rsidP="00583A38">
                  <w:pPr>
                    <w:spacing w:before="0" w:after="0"/>
                    <w:ind w:left="0" w:firstLine="0"/>
                    <w:rPr>
                      <w:b/>
                      <w:sz w:val="16"/>
                      <w:szCs w:val="16"/>
                    </w:rPr>
                  </w:pPr>
                </w:p>
              </w:tc>
              <w:tc>
                <w:tcPr>
                  <w:tcW w:w="944" w:type="dxa"/>
                  <w:vAlign w:val="center"/>
                </w:tcPr>
                <w:p w14:paraId="7302B14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0"/>
                    <w:rPr>
                      <w:sz w:val="16"/>
                      <w:szCs w:val="16"/>
                    </w:rPr>
                  </w:pPr>
                </w:p>
              </w:tc>
              <w:tc>
                <w:tcPr>
                  <w:tcW w:w="773" w:type="dxa"/>
                  <w:vAlign w:val="center"/>
                </w:tcPr>
                <w:p w14:paraId="4ED92BF8" w14:textId="77777777" w:rsidR="00F526E6" w:rsidRPr="0068452C" w:rsidRDefault="00F526E6" w:rsidP="00583A38">
                  <w:pPr>
                    <w:spacing w:before="0" w:after="0"/>
                    <w:ind w:left="0" w:firstLine="0"/>
                    <w:rPr>
                      <w:sz w:val="16"/>
                      <w:szCs w:val="16"/>
                    </w:rPr>
                  </w:pPr>
                </w:p>
              </w:tc>
              <w:tc>
                <w:tcPr>
                  <w:tcW w:w="773" w:type="dxa"/>
                  <w:vAlign w:val="center"/>
                </w:tcPr>
                <w:p w14:paraId="7C789D76" w14:textId="77777777" w:rsidR="00F526E6" w:rsidRPr="0068452C" w:rsidRDefault="00F526E6" w:rsidP="00583A38">
                  <w:pPr>
                    <w:spacing w:before="0" w:after="0"/>
                    <w:ind w:left="0" w:firstLine="0"/>
                    <w:rPr>
                      <w:sz w:val="16"/>
                      <w:szCs w:val="16"/>
                    </w:rPr>
                  </w:pPr>
                </w:p>
              </w:tc>
              <w:tc>
                <w:tcPr>
                  <w:tcW w:w="773" w:type="dxa"/>
                  <w:vAlign w:val="center"/>
                </w:tcPr>
                <w:p w14:paraId="3A3DA5F0" w14:textId="77777777" w:rsidR="00F526E6" w:rsidRPr="0068452C" w:rsidRDefault="00F526E6" w:rsidP="00583A38">
                  <w:pPr>
                    <w:spacing w:before="0" w:after="0"/>
                    <w:ind w:left="0" w:firstLine="0"/>
                    <w:rPr>
                      <w:sz w:val="16"/>
                      <w:szCs w:val="16"/>
                    </w:rPr>
                  </w:pPr>
                </w:p>
              </w:tc>
              <w:tc>
                <w:tcPr>
                  <w:tcW w:w="772" w:type="dxa"/>
                  <w:vAlign w:val="center"/>
                </w:tcPr>
                <w:p w14:paraId="6A13BB95" w14:textId="77777777" w:rsidR="00F526E6" w:rsidRPr="0068452C" w:rsidRDefault="00F526E6" w:rsidP="00583A38">
                  <w:pPr>
                    <w:spacing w:before="0" w:after="0"/>
                    <w:ind w:left="0" w:firstLine="0"/>
                    <w:rPr>
                      <w:sz w:val="16"/>
                      <w:szCs w:val="16"/>
                    </w:rPr>
                  </w:pPr>
                </w:p>
              </w:tc>
              <w:tc>
                <w:tcPr>
                  <w:tcW w:w="772" w:type="dxa"/>
                  <w:vAlign w:val="center"/>
                </w:tcPr>
                <w:p w14:paraId="12102357" w14:textId="77777777" w:rsidR="00F526E6" w:rsidRPr="0068452C" w:rsidRDefault="00F526E6" w:rsidP="00583A38">
                  <w:pPr>
                    <w:spacing w:before="0" w:after="0"/>
                    <w:ind w:left="0" w:firstLine="0"/>
                    <w:rPr>
                      <w:sz w:val="16"/>
                      <w:szCs w:val="16"/>
                    </w:rPr>
                  </w:pPr>
                </w:p>
              </w:tc>
              <w:tc>
                <w:tcPr>
                  <w:tcW w:w="773" w:type="dxa"/>
                  <w:vAlign w:val="center"/>
                </w:tcPr>
                <w:p w14:paraId="10287CC7" w14:textId="77777777" w:rsidR="00F526E6" w:rsidRPr="0068452C" w:rsidRDefault="00F526E6" w:rsidP="00583A38">
                  <w:pPr>
                    <w:spacing w:before="0" w:after="0"/>
                    <w:ind w:left="0" w:firstLine="0"/>
                    <w:rPr>
                      <w:sz w:val="16"/>
                      <w:szCs w:val="16"/>
                    </w:rPr>
                  </w:pPr>
                </w:p>
              </w:tc>
              <w:tc>
                <w:tcPr>
                  <w:tcW w:w="927" w:type="dxa"/>
                  <w:vAlign w:val="center"/>
                </w:tcPr>
                <w:p w14:paraId="7C478C4C" w14:textId="77777777" w:rsidR="00F526E6" w:rsidRPr="0068452C" w:rsidRDefault="00F526E6" w:rsidP="00583A38">
                  <w:pPr>
                    <w:spacing w:before="0" w:after="0"/>
                    <w:ind w:left="0" w:firstLine="0"/>
                    <w:rPr>
                      <w:sz w:val="16"/>
                      <w:szCs w:val="16"/>
                    </w:rPr>
                  </w:pPr>
                </w:p>
              </w:tc>
              <w:tc>
                <w:tcPr>
                  <w:tcW w:w="929" w:type="dxa"/>
                  <w:vAlign w:val="center"/>
                </w:tcPr>
                <w:p w14:paraId="5FDE2DAD" w14:textId="77777777" w:rsidR="00F526E6" w:rsidRPr="0068452C" w:rsidRDefault="00F526E6" w:rsidP="00583A38">
                  <w:pPr>
                    <w:spacing w:before="0" w:after="0"/>
                    <w:ind w:left="0" w:firstLine="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rPr>
                  </w:pPr>
                </w:p>
              </w:tc>
              <w:tc>
                <w:tcPr>
                  <w:tcW w:w="1081" w:type="dxa"/>
                  <w:vMerge/>
                  <w:vAlign w:val="center"/>
                </w:tcPr>
                <w:p w14:paraId="7FF1937B" w14:textId="77777777" w:rsidR="00F526E6" w:rsidRPr="0068452C" w:rsidRDefault="00F526E6" w:rsidP="00583A38">
                  <w:pPr>
                    <w:spacing w:before="0" w:after="0"/>
                    <w:ind w:left="0" w:firstLine="0"/>
                    <w:rPr>
                      <w:b/>
                      <w:sz w:val="16"/>
                      <w:szCs w:val="16"/>
                    </w:rPr>
                  </w:pPr>
                </w:p>
              </w:tc>
              <w:tc>
                <w:tcPr>
                  <w:tcW w:w="944" w:type="dxa"/>
                  <w:vAlign w:val="center"/>
                </w:tcPr>
                <w:p w14:paraId="71B3D06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0"/>
                    <w:rPr>
                      <w:sz w:val="16"/>
                      <w:szCs w:val="16"/>
                    </w:rPr>
                  </w:pPr>
                </w:p>
              </w:tc>
              <w:tc>
                <w:tcPr>
                  <w:tcW w:w="773" w:type="dxa"/>
                  <w:vAlign w:val="center"/>
                </w:tcPr>
                <w:p w14:paraId="723EA0E6" w14:textId="77777777" w:rsidR="00F526E6" w:rsidRPr="0068452C" w:rsidRDefault="00F526E6" w:rsidP="00583A38">
                  <w:pPr>
                    <w:spacing w:before="0" w:after="0"/>
                    <w:ind w:left="0" w:firstLine="0"/>
                    <w:rPr>
                      <w:sz w:val="16"/>
                      <w:szCs w:val="16"/>
                    </w:rPr>
                  </w:pPr>
                </w:p>
              </w:tc>
              <w:tc>
                <w:tcPr>
                  <w:tcW w:w="773" w:type="dxa"/>
                  <w:vAlign w:val="center"/>
                </w:tcPr>
                <w:p w14:paraId="67AF95E2" w14:textId="77777777" w:rsidR="00F526E6" w:rsidRPr="0068452C" w:rsidRDefault="00F526E6" w:rsidP="00583A38">
                  <w:pPr>
                    <w:spacing w:before="0" w:after="0"/>
                    <w:ind w:left="0" w:firstLine="0"/>
                    <w:rPr>
                      <w:sz w:val="16"/>
                      <w:szCs w:val="16"/>
                    </w:rPr>
                  </w:pPr>
                </w:p>
              </w:tc>
              <w:tc>
                <w:tcPr>
                  <w:tcW w:w="773" w:type="dxa"/>
                  <w:vAlign w:val="center"/>
                </w:tcPr>
                <w:p w14:paraId="5615E288" w14:textId="77777777" w:rsidR="00F526E6" w:rsidRPr="0068452C" w:rsidRDefault="00F526E6" w:rsidP="00583A38">
                  <w:pPr>
                    <w:spacing w:before="0" w:after="0"/>
                    <w:ind w:left="0" w:firstLine="0"/>
                    <w:rPr>
                      <w:sz w:val="16"/>
                      <w:szCs w:val="16"/>
                    </w:rPr>
                  </w:pPr>
                </w:p>
              </w:tc>
              <w:tc>
                <w:tcPr>
                  <w:tcW w:w="772" w:type="dxa"/>
                  <w:vAlign w:val="center"/>
                </w:tcPr>
                <w:p w14:paraId="20A056AC" w14:textId="77777777" w:rsidR="00F526E6" w:rsidRPr="0068452C" w:rsidRDefault="00F526E6" w:rsidP="00583A38">
                  <w:pPr>
                    <w:spacing w:before="0" w:after="0"/>
                    <w:ind w:left="0" w:firstLine="0"/>
                    <w:rPr>
                      <w:sz w:val="16"/>
                      <w:szCs w:val="16"/>
                    </w:rPr>
                  </w:pPr>
                </w:p>
              </w:tc>
              <w:tc>
                <w:tcPr>
                  <w:tcW w:w="772" w:type="dxa"/>
                  <w:vAlign w:val="center"/>
                </w:tcPr>
                <w:p w14:paraId="4229C11A" w14:textId="77777777" w:rsidR="00F526E6" w:rsidRPr="0068452C" w:rsidRDefault="00F526E6" w:rsidP="00583A38">
                  <w:pPr>
                    <w:spacing w:before="0" w:after="0"/>
                    <w:ind w:left="0" w:firstLine="0"/>
                    <w:rPr>
                      <w:sz w:val="16"/>
                      <w:szCs w:val="16"/>
                    </w:rPr>
                  </w:pPr>
                </w:p>
              </w:tc>
              <w:tc>
                <w:tcPr>
                  <w:tcW w:w="773" w:type="dxa"/>
                  <w:vAlign w:val="center"/>
                </w:tcPr>
                <w:p w14:paraId="56E1DA43" w14:textId="77777777" w:rsidR="00F526E6" w:rsidRPr="0068452C" w:rsidRDefault="00F526E6" w:rsidP="00583A38">
                  <w:pPr>
                    <w:spacing w:before="0" w:after="0"/>
                    <w:ind w:left="0" w:firstLine="0"/>
                    <w:rPr>
                      <w:sz w:val="16"/>
                      <w:szCs w:val="16"/>
                    </w:rPr>
                  </w:pPr>
                </w:p>
              </w:tc>
              <w:tc>
                <w:tcPr>
                  <w:tcW w:w="927" w:type="dxa"/>
                  <w:vAlign w:val="center"/>
                </w:tcPr>
                <w:p w14:paraId="317F11AF" w14:textId="77777777" w:rsidR="00F526E6" w:rsidRPr="0068452C" w:rsidRDefault="00F526E6" w:rsidP="00583A38">
                  <w:pPr>
                    <w:spacing w:before="0" w:after="0"/>
                    <w:ind w:left="0" w:firstLine="0"/>
                    <w:rPr>
                      <w:sz w:val="16"/>
                      <w:szCs w:val="16"/>
                    </w:rPr>
                  </w:pPr>
                </w:p>
              </w:tc>
              <w:tc>
                <w:tcPr>
                  <w:tcW w:w="929" w:type="dxa"/>
                  <w:vAlign w:val="center"/>
                </w:tcPr>
                <w:p w14:paraId="72D63C24" w14:textId="77777777" w:rsidR="00F526E6" w:rsidRPr="0068452C" w:rsidRDefault="00F526E6" w:rsidP="00583A38">
                  <w:pPr>
                    <w:spacing w:before="0" w:after="0"/>
                    <w:ind w:left="0" w:firstLine="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rPr>
                  </w:pPr>
                </w:p>
              </w:tc>
              <w:tc>
                <w:tcPr>
                  <w:tcW w:w="1081" w:type="dxa"/>
                  <w:vMerge/>
                  <w:vAlign w:val="center"/>
                </w:tcPr>
                <w:p w14:paraId="4A1251FC" w14:textId="77777777" w:rsidR="00F526E6" w:rsidRPr="0068452C" w:rsidRDefault="00F526E6" w:rsidP="00583A38">
                  <w:pPr>
                    <w:spacing w:before="0" w:after="0"/>
                    <w:ind w:left="0" w:firstLine="0"/>
                    <w:rPr>
                      <w:b/>
                      <w:sz w:val="16"/>
                      <w:szCs w:val="16"/>
                    </w:rPr>
                  </w:pPr>
                </w:p>
              </w:tc>
              <w:tc>
                <w:tcPr>
                  <w:tcW w:w="944" w:type="dxa"/>
                  <w:vAlign w:val="center"/>
                </w:tcPr>
                <w:p w14:paraId="3BE00118"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0"/>
                    <w:rPr>
                      <w:sz w:val="16"/>
                      <w:szCs w:val="16"/>
                    </w:rPr>
                  </w:pPr>
                </w:p>
              </w:tc>
              <w:tc>
                <w:tcPr>
                  <w:tcW w:w="773" w:type="dxa"/>
                  <w:vAlign w:val="center"/>
                </w:tcPr>
                <w:p w14:paraId="0529812A" w14:textId="77777777" w:rsidR="00F526E6" w:rsidRPr="0068452C" w:rsidRDefault="00F526E6" w:rsidP="00583A38">
                  <w:pPr>
                    <w:spacing w:before="0" w:after="0"/>
                    <w:ind w:left="0" w:firstLine="0"/>
                    <w:rPr>
                      <w:sz w:val="16"/>
                      <w:szCs w:val="16"/>
                    </w:rPr>
                  </w:pPr>
                </w:p>
              </w:tc>
              <w:tc>
                <w:tcPr>
                  <w:tcW w:w="773" w:type="dxa"/>
                  <w:vAlign w:val="center"/>
                </w:tcPr>
                <w:p w14:paraId="244CEE65" w14:textId="77777777" w:rsidR="00F526E6" w:rsidRPr="0068452C" w:rsidRDefault="00F526E6" w:rsidP="00583A38">
                  <w:pPr>
                    <w:spacing w:before="0" w:after="0"/>
                    <w:ind w:left="0" w:firstLine="0"/>
                    <w:rPr>
                      <w:sz w:val="16"/>
                      <w:szCs w:val="16"/>
                    </w:rPr>
                  </w:pPr>
                </w:p>
              </w:tc>
              <w:tc>
                <w:tcPr>
                  <w:tcW w:w="773" w:type="dxa"/>
                  <w:vAlign w:val="center"/>
                </w:tcPr>
                <w:p w14:paraId="36624CC4" w14:textId="77777777" w:rsidR="00F526E6" w:rsidRPr="0068452C" w:rsidRDefault="00F526E6" w:rsidP="00583A38">
                  <w:pPr>
                    <w:spacing w:before="0" w:after="0"/>
                    <w:ind w:left="0" w:firstLine="0"/>
                    <w:rPr>
                      <w:sz w:val="16"/>
                      <w:szCs w:val="16"/>
                    </w:rPr>
                  </w:pPr>
                </w:p>
              </w:tc>
              <w:tc>
                <w:tcPr>
                  <w:tcW w:w="772" w:type="dxa"/>
                  <w:vAlign w:val="center"/>
                </w:tcPr>
                <w:p w14:paraId="7427DE41" w14:textId="77777777" w:rsidR="00F526E6" w:rsidRPr="0068452C" w:rsidRDefault="00F526E6" w:rsidP="00583A38">
                  <w:pPr>
                    <w:spacing w:before="0" w:after="0"/>
                    <w:ind w:left="0" w:firstLine="0"/>
                    <w:rPr>
                      <w:sz w:val="16"/>
                      <w:szCs w:val="16"/>
                    </w:rPr>
                  </w:pPr>
                </w:p>
              </w:tc>
              <w:tc>
                <w:tcPr>
                  <w:tcW w:w="772" w:type="dxa"/>
                  <w:vAlign w:val="center"/>
                </w:tcPr>
                <w:p w14:paraId="388668C3" w14:textId="77777777" w:rsidR="00F526E6" w:rsidRPr="0068452C" w:rsidRDefault="00F526E6" w:rsidP="00583A38">
                  <w:pPr>
                    <w:spacing w:before="0" w:after="0"/>
                    <w:ind w:left="0" w:firstLine="0"/>
                    <w:rPr>
                      <w:sz w:val="16"/>
                      <w:szCs w:val="16"/>
                    </w:rPr>
                  </w:pPr>
                </w:p>
              </w:tc>
              <w:tc>
                <w:tcPr>
                  <w:tcW w:w="773" w:type="dxa"/>
                  <w:vAlign w:val="center"/>
                </w:tcPr>
                <w:p w14:paraId="176DD224" w14:textId="77777777" w:rsidR="00F526E6" w:rsidRPr="0068452C" w:rsidRDefault="00F526E6" w:rsidP="00583A38">
                  <w:pPr>
                    <w:spacing w:before="0" w:after="0"/>
                    <w:ind w:left="0" w:firstLine="0"/>
                    <w:rPr>
                      <w:sz w:val="16"/>
                      <w:szCs w:val="16"/>
                    </w:rPr>
                  </w:pPr>
                </w:p>
              </w:tc>
              <w:tc>
                <w:tcPr>
                  <w:tcW w:w="927" w:type="dxa"/>
                  <w:vAlign w:val="center"/>
                </w:tcPr>
                <w:p w14:paraId="6B2365A0" w14:textId="77777777" w:rsidR="00F526E6" w:rsidRPr="0068452C" w:rsidRDefault="00F526E6" w:rsidP="00583A38">
                  <w:pPr>
                    <w:spacing w:before="0" w:after="0"/>
                    <w:ind w:left="0" w:firstLine="0"/>
                    <w:rPr>
                      <w:sz w:val="16"/>
                      <w:szCs w:val="16"/>
                    </w:rPr>
                  </w:pPr>
                </w:p>
              </w:tc>
              <w:tc>
                <w:tcPr>
                  <w:tcW w:w="929" w:type="dxa"/>
                  <w:vAlign w:val="center"/>
                </w:tcPr>
                <w:p w14:paraId="47FE8DF5" w14:textId="77777777" w:rsidR="00F526E6" w:rsidRPr="0068452C" w:rsidRDefault="00F526E6" w:rsidP="00583A38">
                  <w:pPr>
                    <w:spacing w:before="0" w:after="0"/>
                    <w:ind w:left="0" w:firstLine="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0"/>
                    <w:rPr>
                      <w:sz w:val="16"/>
                      <w:szCs w:val="16"/>
                    </w:rPr>
                  </w:pPr>
                </w:p>
              </w:tc>
              <w:tc>
                <w:tcPr>
                  <w:tcW w:w="773" w:type="dxa"/>
                  <w:vAlign w:val="center"/>
                </w:tcPr>
                <w:p w14:paraId="507073B3" w14:textId="77777777" w:rsidR="00F526E6" w:rsidRPr="0068452C" w:rsidRDefault="00F526E6" w:rsidP="00583A38">
                  <w:pPr>
                    <w:spacing w:before="0" w:after="0"/>
                    <w:ind w:left="0" w:firstLine="0"/>
                    <w:rPr>
                      <w:sz w:val="16"/>
                      <w:szCs w:val="16"/>
                    </w:rPr>
                  </w:pPr>
                </w:p>
              </w:tc>
              <w:tc>
                <w:tcPr>
                  <w:tcW w:w="773" w:type="dxa"/>
                  <w:vAlign w:val="center"/>
                </w:tcPr>
                <w:p w14:paraId="05136DE0" w14:textId="77777777" w:rsidR="00F526E6" w:rsidRPr="0068452C" w:rsidRDefault="00F526E6" w:rsidP="00583A38">
                  <w:pPr>
                    <w:spacing w:before="0" w:after="0"/>
                    <w:ind w:left="0" w:firstLine="0"/>
                    <w:rPr>
                      <w:sz w:val="16"/>
                      <w:szCs w:val="16"/>
                    </w:rPr>
                  </w:pPr>
                </w:p>
              </w:tc>
              <w:tc>
                <w:tcPr>
                  <w:tcW w:w="773" w:type="dxa"/>
                  <w:vAlign w:val="center"/>
                </w:tcPr>
                <w:p w14:paraId="556AE7AA" w14:textId="77777777" w:rsidR="00F526E6" w:rsidRPr="0068452C" w:rsidRDefault="00F526E6" w:rsidP="00583A38">
                  <w:pPr>
                    <w:spacing w:before="0" w:after="0"/>
                    <w:ind w:left="0" w:firstLine="0"/>
                    <w:rPr>
                      <w:sz w:val="16"/>
                      <w:szCs w:val="16"/>
                    </w:rPr>
                  </w:pPr>
                </w:p>
              </w:tc>
              <w:tc>
                <w:tcPr>
                  <w:tcW w:w="772" w:type="dxa"/>
                  <w:vAlign w:val="center"/>
                </w:tcPr>
                <w:p w14:paraId="014654EE" w14:textId="77777777" w:rsidR="00F526E6" w:rsidRPr="0068452C" w:rsidRDefault="00F526E6" w:rsidP="00583A38">
                  <w:pPr>
                    <w:spacing w:before="0" w:after="0"/>
                    <w:ind w:left="0" w:firstLine="0"/>
                    <w:rPr>
                      <w:sz w:val="16"/>
                      <w:szCs w:val="16"/>
                    </w:rPr>
                  </w:pPr>
                </w:p>
              </w:tc>
              <w:tc>
                <w:tcPr>
                  <w:tcW w:w="772" w:type="dxa"/>
                  <w:vAlign w:val="center"/>
                </w:tcPr>
                <w:p w14:paraId="0234DEB8" w14:textId="77777777" w:rsidR="00F526E6" w:rsidRPr="0068452C" w:rsidRDefault="00F526E6" w:rsidP="00583A38">
                  <w:pPr>
                    <w:spacing w:before="0" w:after="0"/>
                    <w:ind w:left="0" w:firstLine="0"/>
                    <w:rPr>
                      <w:sz w:val="16"/>
                      <w:szCs w:val="16"/>
                    </w:rPr>
                  </w:pPr>
                </w:p>
              </w:tc>
              <w:tc>
                <w:tcPr>
                  <w:tcW w:w="773" w:type="dxa"/>
                  <w:vAlign w:val="center"/>
                </w:tcPr>
                <w:p w14:paraId="4150EB6C" w14:textId="77777777" w:rsidR="00F526E6" w:rsidRPr="0068452C" w:rsidRDefault="00F526E6" w:rsidP="00583A38">
                  <w:pPr>
                    <w:spacing w:before="0" w:after="0"/>
                    <w:ind w:left="0" w:firstLine="0"/>
                    <w:rPr>
                      <w:sz w:val="16"/>
                      <w:szCs w:val="16"/>
                    </w:rPr>
                  </w:pPr>
                </w:p>
              </w:tc>
              <w:tc>
                <w:tcPr>
                  <w:tcW w:w="927" w:type="dxa"/>
                  <w:vAlign w:val="center"/>
                </w:tcPr>
                <w:p w14:paraId="58646483" w14:textId="77777777" w:rsidR="00F526E6" w:rsidRPr="0068452C" w:rsidRDefault="00F526E6" w:rsidP="00583A38">
                  <w:pPr>
                    <w:spacing w:before="0" w:after="0"/>
                    <w:ind w:left="0" w:firstLine="0"/>
                    <w:rPr>
                      <w:sz w:val="16"/>
                      <w:szCs w:val="16"/>
                    </w:rPr>
                  </w:pPr>
                </w:p>
              </w:tc>
              <w:tc>
                <w:tcPr>
                  <w:tcW w:w="929" w:type="dxa"/>
                  <w:vAlign w:val="center"/>
                </w:tcPr>
                <w:p w14:paraId="1E70D1C1" w14:textId="77777777" w:rsidR="00F526E6" w:rsidRPr="0068452C" w:rsidRDefault="00F526E6" w:rsidP="00583A38">
                  <w:pPr>
                    <w:spacing w:before="0" w:after="0"/>
                    <w:ind w:left="0" w:firstLine="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rPr>
                  </w:pPr>
                </w:p>
              </w:tc>
              <w:tc>
                <w:tcPr>
                  <w:tcW w:w="1081" w:type="dxa"/>
                  <w:vMerge/>
                  <w:vAlign w:val="center"/>
                </w:tcPr>
                <w:p w14:paraId="1656EF0A" w14:textId="77777777" w:rsidR="00F526E6" w:rsidRPr="0068452C" w:rsidRDefault="00F526E6" w:rsidP="00583A38">
                  <w:pPr>
                    <w:spacing w:before="0" w:after="0"/>
                    <w:ind w:left="0" w:firstLine="0"/>
                    <w:rPr>
                      <w:b/>
                      <w:sz w:val="16"/>
                      <w:szCs w:val="16"/>
                    </w:rPr>
                  </w:pPr>
                </w:p>
              </w:tc>
              <w:tc>
                <w:tcPr>
                  <w:tcW w:w="944" w:type="dxa"/>
                  <w:vAlign w:val="center"/>
                </w:tcPr>
                <w:p w14:paraId="201CFDF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0"/>
                    <w:rPr>
                      <w:sz w:val="16"/>
                      <w:szCs w:val="16"/>
                    </w:rPr>
                  </w:pPr>
                </w:p>
              </w:tc>
              <w:tc>
                <w:tcPr>
                  <w:tcW w:w="773" w:type="dxa"/>
                  <w:vAlign w:val="center"/>
                </w:tcPr>
                <w:p w14:paraId="2109EEC7" w14:textId="77777777" w:rsidR="00F526E6" w:rsidRPr="0068452C" w:rsidRDefault="00F526E6" w:rsidP="00583A38">
                  <w:pPr>
                    <w:spacing w:before="0" w:after="0"/>
                    <w:ind w:left="0" w:firstLine="0"/>
                    <w:rPr>
                      <w:sz w:val="16"/>
                      <w:szCs w:val="16"/>
                    </w:rPr>
                  </w:pPr>
                </w:p>
              </w:tc>
              <w:tc>
                <w:tcPr>
                  <w:tcW w:w="773" w:type="dxa"/>
                  <w:vAlign w:val="center"/>
                </w:tcPr>
                <w:p w14:paraId="151A140C" w14:textId="77777777" w:rsidR="00F526E6" w:rsidRPr="0068452C" w:rsidRDefault="00F526E6" w:rsidP="00583A38">
                  <w:pPr>
                    <w:spacing w:before="0" w:after="0"/>
                    <w:ind w:left="0" w:firstLine="0"/>
                    <w:rPr>
                      <w:sz w:val="16"/>
                      <w:szCs w:val="16"/>
                    </w:rPr>
                  </w:pPr>
                </w:p>
              </w:tc>
              <w:tc>
                <w:tcPr>
                  <w:tcW w:w="773" w:type="dxa"/>
                  <w:vAlign w:val="center"/>
                </w:tcPr>
                <w:p w14:paraId="247FDC57" w14:textId="77777777" w:rsidR="00F526E6" w:rsidRPr="0068452C" w:rsidRDefault="00F526E6" w:rsidP="00583A38">
                  <w:pPr>
                    <w:spacing w:before="0" w:after="0"/>
                    <w:ind w:left="0" w:firstLine="0"/>
                    <w:rPr>
                      <w:sz w:val="16"/>
                      <w:szCs w:val="16"/>
                    </w:rPr>
                  </w:pPr>
                </w:p>
              </w:tc>
              <w:tc>
                <w:tcPr>
                  <w:tcW w:w="772" w:type="dxa"/>
                  <w:vAlign w:val="center"/>
                </w:tcPr>
                <w:p w14:paraId="5834B020" w14:textId="77777777" w:rsidR="00F526E6" w:rsidRPr="0068452C" w:rsidRDefault="00F526E6" w:rsidP="00583A38">
                  <w:pPr>
                    <w:spacing w:before="0" w:after="0"/>
                    <w:ind w:left="0" w:firstLine="0"/>
                    <w:rPr>
                      <w:sz w:val="16"/>
                      <w:szCs w:val="16"/>
                    </w:rPr>
                  </w:pPr>
                </w:p>
              </w:tc>
              <w:tc>
                <w:tcPr>
                  <w:tcW w:w="772" w:type="dxa"/>
                  <w:vAlign w:val="center"/>
                </w:tcPr>
                <w:p w14:paraId="78559024" w14:textId="77777777" w:rsidR="00F526E6" w:rsidRPr="0068452C" w:rsidRDefault="00F526E6" w:rsidP="00583A38">
                  <w:pPr>
                    <w:spacing w:before="0" w:after="0"/>
                    <w:ind w:left="0" w:firstLine="0"/>
                    <w:rPr>
                      <w:sz w:val="16"/>
                      <w:szCs w:val="16"/>
                    </w:rPr>
                  </w:pPr>
                </w:p>
              </w:tc>
              <w:tc>
                <w:tcPr>
                  <w:tcW w:w="773" w:type="dxa"/>
                  <w:vAlign w:val="center"/>
                </w:tcPr>
                <w:p w14:paraId="0587B117" w14:textId="77777777" w:rsidR="00F526E6" w:rsidRPr="0068452C" w:rsidRDefault="00F526E6" w:rsidP="00583A38">
                  <w:pPr>
                    <w:spacing w:before="0" w:after="0"/>
                    <w:ind w:left="0" w:firstLine="0"/>
                    <w:rPr>
                      <w:sz w:val="16"/>
                      <w:szCs w:val="16"/>
                    </w:rPr>
                  </w:pPr>
                </w:p>
              </w:tc>
              <w:tc>
                <w:tcPr>
                  <w:tcW w:w="927" w:type="dxa"/>
                  <w:vAlign w:val="center"/>
                </w:tcPr>
                <w:p w14:paraId="41A16425" w14:textId="77777777" w:rsidR="00F526E6" w:rsidRPr="0068452C" w:rsidRDefault="00F526E6" w:rsidP="00583A38">
                  <w:pPr>
                    <w:spacing w:before="0" w:after="0"/>
                    <w:ind w:left="0" w:firstLine="0"/>
                    <w:rPr>
                      <w:sz w:val="16"/>
                      <w:szCs w:val="16"/>
                    </w:rPr>
                  </w:pPr>
                </w:p>
              </w:tc>
              <w:tc>
                <w:tcPr>
                  <w:tcW w:w="929" w:type="dxa"/>
                  <w:vAlign w:val="center"/>
                </w:tcPr>
                <w:p w14:paraId="678BC066" w14:textId="77777777" w:rsidR="00F526E6" w:rsidRPr="0068452C" w:rsidRDefault="00F526E6" w:rsidP="00583A38">
                  <w:pPr>
                    <w:spacing w:before="0" w:after="0"/>
                    <w:ind w:left="0" w:firstLine="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rPr>
                  </w:pPr>
                </w:p>
              </w:tc>
              <w:tc>
                <w:tcPr>
                  <w:tcW w:w="1081" w:type="dxa"/>
                  <w:vMerge/>
                  <w:vAlign w:val="center"/>
                </w:tcPr>
                <w:p w14:paraId="5451DD45" w14:textId="77777777" w:rsidR="00F526E6" w:rsidRPr="0068452C" w:rsidRDefault="00F526E6" w:rsidP="00583A38">
                  <w:pPr>
                    <w:spacing w:before="0" w:after="0"/>
                    <w:ind w:left="0" w:firstLine="0"/>
                    <w:rPr>
                      <w:b/>
                      <w:sz w:val="16"/>
                      <w:szCs w:val="16"/>
                    </w:rPr>
                  </w:pPr>
                </w:p>
              </w:tc>
              <w:tc>
                <w:tcPr>
                  <w:tcW w:w="944" w:type="dxa"/>
                  <w:vAlign w:val="center"/>
                </w:tcPr>
                <w:p w14:paraId="63A2768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0"/>
                    <w:rPr>
                      <w:sz w:val="16"/>
                      <w:szCs w:val="16"/>
                    </w:rPr>
                  </w:pPr>
                </w:p>
              </w:tc>
              <w:tc>
                <w:tcPr>
                  <w:tcW w:w="773" w:type="dxa"/>
                  <w:vAlign w:val="center"/>
                </w:tcPr>
                <w:p w14:paraId="1E1DEEF4" w14:textId="77777777" w:rsidR="00F526E6" w:rsidRPr="0068452C" w:rsidRDefault="00F526E6" w:rsidP="00583A38">
                  <w:pPr>
                    <w:spacing w:before="0" w:after="0"/>
                    <w:ind w:left="0" w:firstLine="0"/>
                    <w:rPr>
                      <w:sz w:val="16"/>
                      <w:szCs w:val="16"/>
                    </w:rPr>
                  </w:pPr>
                </w:p>
              </w:tc>
              <w:tc>
                <w:tcPr>
                  <w:tcW w:w="773" w:type="dxa"/>
                  <w:vAlign w:val="center"/>
                </w:tcPr>
                <w:p w14:paraId="7D64C401" w14:textId="77777777" w:rsidR="00F526E6" w:rsidRPr="0068452C" w:rsidRDefault="00F526E6" w:rsidP="00583A38">
                  <w:pPr>
                    <w:spacing w:before="0" w:after="0"/>
                    <w:ind w:left="0" w:firstLine="0"/>
                    <w:rPr>
                      <w:sz w:val="16"/>
                      <w:szCs w:val="16"/>
                    </w:rPr>
                  </w:pPr>
                </w:p>
              </w:tc>
              <w:tc>
                <w:tcPr>
                  <w:tcW w:w="773" w:type="dxa"/>
                  <w:vAlign w:val="center"/>
                </w:tcPr>
                <w:p w14:paraId="1DC05180" w14:textId="77777777" w:rsidR="00F526E6" w:rsidRPr="0068452C" w:rsidRDefault="00F526E6" w:rsidP="00583A38">
                  <w:pPr>
                    <w:spacing w:before="0" w:after="0"/>
                    <w:ind w:left="0" w:firstLine="0"/>
                    <w:rPr>
                      <w:sz w:val="16"/>
                      <w:szCs w:val="16"/>
                    </w:rPr>
                  </w:pPr>
                </w:p>
              </w:tc>
              <w:tc>
                <w:tcPr>
                  <w:tcW w:w="772" w:type="dxa"/>
                  <w:vAlign w:val="center"/>
                </w:tcPr>
                <w:p w14:paraId="76036E25" w14:textId="77777777" w:rsidR="00F526E6" w:rsidRPr="0068452C" w:rsidRDefault="00F526E6" w:rsidP="00583A38">
                  <w:pPr>
                    <w:spacing w:before="0" w:after="0"/>
                    <w:ind w:left="0" w:firstLine="0"/>
                    <w:rPr>
                      <w:sz w:val="16"/>
                      <w:szCs w:val="16"/>
                    </w:rPr>
                  </w:pPr>
                </w:p>
              </w:tc>
              <w:tc>
                <w:tcPr>
                  <w:tcW w:w="772" w:type="dxa"/>
                  <w:vAlign w:val="center"/>
                </w:tcPr>
                <w:p w14:paraId="7CA568B0" w14:textId="77777777" w:rsidR="00F526E6" w:rsidRPr="0068452C" w:rsidRDefault="00F526E6" w:rsidP="00583A38">
                  <w:pPr>
                    <w:spacing w:before="0" w:after="0"/>
                    <w:ind w:left="0" w:firstLine="0"/>
                    <w:rPr>
                      <w:sz w:val="16"/>
                      <w:szCs w:val="16"/>
                    </w:rPr>
                  </w:pPr>
                </w:p>
              </w:tc>
              <w:tc>
                <w:tcPr>
                  <w:tcW w:w="773" w:type="dxa"/>
                  <w:vAlign w:val="center"/>
                </w:tcPr>
                <w:p w14:paraId="70AE33D3" w14:textId="77777777" w:rsidR="00F526E6" w:rsidRPr="0068452C" w:rsidRDefault="00F526E6" w:rsidP="00583A38">
                  <w:pPr>
                    <w:spacing w:before="0" w:after="0"/>
                    <w:ind w:left="0" w:firstLine="0"/>
                    <w:rPr>
                      <w:sz w:val="16"/>
                      <w:szCs w:val="16"/>
                    </w:rPr>
                  </w:pPr>
                </w:p>
              </w:tc>
              <w:tc>
                <w:tcPr>
                  <w:tcW w:w="927" w:type="dxa"/>
                  <w:vAlign w:val="center"/>
                </w:tcPr>
                <w:p w14:paraId="66072AA6" w14:textId="77777777" w:rsidR="00F526E6" w:rsidRPr="0068452C" w:rsidRDefault="00F526E6" w:rsidP="00583A38">
                  <w:pPr>
                    <w:spacing w:before="0" w:after="0"/>
                    <w:ind w:left="0" w:firstLine="0"/>
                    <w:rPr>
                      <w:sz w:val="16"/>
                      <w:szCs w:val="16"/>
                    </w:rPr>
                  </w:pPr>
                </w:p>
              </w:tc>
              <w:tc>
                <w:tcPr>
                  <w:tcW w:w="929" w:type="dxa"/>
                  <w:vAlign w:val="center"/>
                </w:tcPr>
                <w:p w14:paraId="3BFC0C07" w14:textId="77777777" w:rsidR="00F526E6" w:rsidRPr="0068452C" w:rsidRDefault="00F526E6" w:rsidP="00583A38">
                  <w:pPr>
                    <w:spacing w:before="0" w:after="0"/>
                    <w:ind w:left="0" w:firstLine="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rPr>
                  </w:pPr>
                </w:p>
              </w:tc>
              <w:tc>
                <w:tcPr>
                  <w:tcW w:w="1081" w:type="dxa"/>
                  <w:vMerge/>
                  <w:vAlign w:val="center"/>
                </w:tcPr>
                <w:p w14:paraId="28C77B50" w14:textId="77777777" w:rsidR="00F526E6" w:rsidRPr="0068452C" w:rsidRDefault="00F526E6" w:rsidP="00583A38">
                  <w:pPr>
                    <w:spacing w:before="0" w:after="0"/>
                    <w:ind w:left="0" w:firstLine="0"/>
                    <w:rPr>
                      <w:b/>
                      <w:sz w:val="16"/>
                      <w:szCs w:val="16"/>
                    </w:rPr>
                  </w:pPr>
                </w:p>
              </w:tc>
              <w:tc>
                <w:tcPr>
                  <w:tcW w:w="944" w:type="dxa"/>
                  <w:vAlign w:val="center"/>
                </w:tcPr>
                <w:p w14:paraId="07D2662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0"/>
                    <w:rPr>
                      <w:sz w:val="16"/>
                      <w:szCs w:val="16"/>
                    </w:rPr>
                  </w:pPr>
                </w:p>
              </w:tc>
              <w:tc>
                <w:tcPr>
                  <w:tcW w:w="773" w:type="dxa"/>
                  <w:vAlign w:val="center"/>
                </w:tcPr>
                <w:p w14:paraId="2CB4D89B" w14:textId="77777777" w:rsidR="00F526E6" w:rsidRPr="0068452C" w:rsidRDefault="00F526E6" w:rsidP="00583A38">
                  <w:pPr>
                    <w:spacing w:before="0" w:after="0"/>
                    <w:ind w:left="0" w:firstLine="0"/>
                    <w:rPr>
                      <w:sz w:val="16"/>
                      <w:szCs w:val="16"/>
                    </w:rPr>
                  </w:pPr>
                </w:p>
              </w:tc>
              <w:tc>
                <w:tcPr>
                  <w:tcW w:w="773" w:type="dxa"/>
                  <w:vAlign w:val="center"/>
                </w:tcPr>
                <w:p w14:paraId="30E67B24" w14:textId="77777777" w:rsidR="00F526E6" w:rsidRPr="0068452C" w:rsidRDefault="00F526E6" w:rsidP="00583A38">
                  <w:pPr>
                    <w:spacing w:before="0" w:after="0"/>
                    <w:ind w:left="0" w:firstLine="0"/>
                    <w:rPr>
                      <w:sz w:val="16"/>
                      <w:szCs w:val="16"/>
                    </w:rPr>
                  </w:pPr>
                </w:p>
              </w:tc>
              <w:tc>
                <w:tcPr>
                  <w:tcW w:w="773" w:type="dxa"/>
                  <w:vAlign w:val="center"/>
                </w:tcPr>
                <w:p w14:paraId="150EDCD6" w14:textId="77777777" w:rsidR="00F526E6" w:rsidRPr="0068452C" w:rsidRDefault="00F526E6" w:rsidP="00583A38">
                  <w:pPr>
                    <w:spacing w:before="0" w:after="0"/>
                    <w:ind w:left="0" w:firstLine="0"/>
                    <w:rPr>
                      <w:sz w:val="16"/>
                      <w:szCs w:val="16"/>
                    </w:rPr>
                  </w:pPr>
                </w:p>
              </w:tc>
              <w:tc>
                <w:tcPr>
                  <w:tcW w:w="772" w:type="dxa"/>
                  <w:vAlign w:val="center"/>
                </w:tcPr>
                <w:p w14:paraId="763ABF87" w14:textId="77777777" w:rsidR="00F526E6" w:rsidRPr="0068452C" w:rsidRDefault="00F526E6" w:rsidP="00583A38">
                  <w:pPr>
                    <w:spacing w:before="0" w:after="0"/>
                    <w:ind w:left="0" w:firstLine="0"/>
                    <w:rPr>
                      <w:sz w:val="16"/>
                      <w:szCs w:val="16"/>
                    </w:rPr>
                  </w:pPr>
                </w:p>
              </w:tc>
              <w:tc>
                <w:tcPr>
                  <w:tcW w:w="772" w:type="dxa"/>
                  <w:vAlign w:val="center"/>
                </w:tcPr>
                <w:p w14:paraId="46D28A50" w14:textId="77777777" w:rsidR="00F526E6" w:rsidRPr="0068452C" w:rsidRDefault="00F526E6" w:rsidP="00583A38">
                  <w:pPr>
                    <w:spacing w:before="0" w:after="0"/>
                    <w:ind w:left="0" w:firstLine="0"/>
                    <w:rPr>
                      <w:sz w:val="16"/>
                      <w:szCs w:val="16"/>
                    </w:rPr>
                  </w:pPr>
                </w:p>
              </w:tc>
              <w:tc>
                <w:tcPr>
                  <w:tcW w:w="773" w:type="dxa"/>
                  <w:vAlign w:val="center"/>
                </w:tcPr>
                <w:p w14:paraId="16110B09" w14:textId="77777777" w:rsidR="00F526E6" w:rsidRPr="0068452C" w:rsidRDefault="00F526E6" w:rsidP="00583A38">
                  <w:pPr>
                    <w:spacing w:before="0" w:after="0"/>
                    <w:ind w:left="0" w:firstLine="0"/>
                    <w:rPr>
                      <w:sz w:val="16"/>
                      <w:szCs w:val="16"/>
                    </w:rPr>
                  </w:pPr>
                </w:p>
              </w:tc>
              <w:tc>
                <w:tcPr>
                  <w:tcW w:w="927" w:type="dxa"/>
                  <w:vAlign w:val="center"/>
                </w:tcPr>
                <w:p w14:paraId="26E1284B" w14:textId="77777777" w:rsidR="00F526E6" w:rsidRPr="0068452C" w:rsidRDefault="00F526E6" w:rsidP="00583A38">
                  <w:pPr>
                    <w:spacing w:before="0" w:after="0"/>
                    <w:ind w:left="0" w:firstLine="0"/>
                    <w:rPr>
                      <w:sz w:val="16"/>
                      <w:szCs w:val="16"/>
                    </w:rPr>
                  </w:pPr>
                </w:p>
              </w:tc>
              <w:tc>
                <w:tcPr>
                  <w:tcW w:w="929" w:type="dxa"/>
                  <w:vAlign w:val="center"/>
                </w:tcPr>
                <w:p w14:paraId="26D39ECA" w14:textId="77777777" w:rsidR="00F526E6" w:rsidRPr="0068452C" w:rsidRDefault="00F526E6" w:rsidP="00583A38">
                  <w:pPr>
                    <w:spacing w:before="0" w:after="0"/>
                    <w:ind w:left="0" w:firstLine="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rPr>
                  </w:pPr>
                  <w:r w:rsidRPr="0068452C">
                    <w:rPr>
                      <w:b/>
                      <w:sz w:val="16"/>
                      <w:szCs w:val="16"/>
                    </w:rPr>
                    <w:t>DL Packet-Latency CDF (</w:t>
                  </w:r>
                  <w:proofErr w:type="spellStart"/>
                  <w:r w:rsidRPr="0068452C">
                    <w:rPr>
                      <w:b/>
                      <w:sz w:val="16"/>
                      <w:szCs w:val="16"/>
                    </w:rPr>
                    <w:t>ms</w:t>
                  </w:r>
                  <w:proofErr w:type="spellEnd"/>
                  <w:r w:rsidRPr="0068452C">
                    <w:rPr>
                      <w:b/>
                      <w:sz w:val="16"/>
                      <w:szCs w:val="16"/>
                    </w:rPr>
                    <w:t>)</w:t>
                  </w:r>
                </w:p>
              </w:tc>
              <w:tc>
                <w:tcPr>
                  <w:tcW w:w="944" w:type="dxa"/>
                  <w:vAlign w:val="center"/>
                </w:tcPr>
                <w:p w14:paraId="5B57AC2E"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0"/>
                    <w:rPr>
                      <w:sz w:val="16"/>
                      <w:szCs w:val="16"/>
                    </w:rPr>
                  </w:pPr>
                </w:p>
              </w:tc>
              <w:tc>
                <w:tcPr>
                  <w:tcW w:w="773" w:type="dxa"/>
                  <w:vAlign w:val="center"/>
                </w:tcPr>
                <w:p w14:paraId="29DA70C7" w14:textId="77777777" w:rsidR="00F526E6" w:rsidRPr="0068452C" w:rsidRDefault="00F526E6" w:rsidP="00583A38">
                  <w:pPr>
                    <w:spacing w:before="0" w:after="0"/>
                    <w:ind w:left="0" w:firstLine="0"/>
                    <w:rPr>
                      <w:sz w:val="16"/>
                      <w:szCs w:val="16"/>
                    </w:rPr>
                  </w:pPr>
                </w:p>
              </w:tc>
              <w:tc>
                <w:tcPr>
                  <w:tcW w:w="773" w:type="dxa"/>
                  <w:vAlign w:val="center"/>
                </w:tcPr>
                <w:p w14:paraId="3C255085" w14:textId="77777777" w:rsidR="00F526E6" w:rsidRPr="0068452C" w:rsidRDefault="00F526E6" w:rsidP="00583A38">
                  <w:pPr>
                    <w:spacing w:before="0" w:after="0"/>
                    <w:ind w:left="0" w:firstLine="0"/>
                    <w:rPr>
                      <w:sz w:val="16"/>
                      <w:szCs w:val="16"/>
                    </w:rPr>
                  </w:pPr>
                </w:p>
              </w:tc>
              <w:tc>
                <w:tcPr>
                  <w:tcW w:w="773" w:type="dxa"/>
                  <w:vAlign w:val="center"/>
                </w:tcPr>
                <w:p w14:paraId="7E8ECA11" w14:textId="77777777" w:rsidR="00F526E6" w:rsidRPr="0068452C" w:rsidRDefault="00F526E6" w:rsidP="00583A38">
                  <w:pPr>
                    <w:spacing w:before="0" w:after="0"/>
                    <w:ind w:left="0" w:firstLine="0"/>
                    <w:rPr>
                      <w:sz w:val="16"/>
                      <w:szCs w:val="16"/>
                    </w:rPr>
                  </w:pPr>
                </w:p>
              </w:tc>
              <w:tc>
                <w:tcPr>
                  <w:tcW w:w="772" w:type="dxa"/>
                  <w:vAlign w:val="center"/>
                </w:tcPr>
                <w:p w14:paraId="46EAE084" w14:textId="77777777" w:rsidR="00F526E6" w:rsidRPr="0068452C" w:rsidRDefault="00F526E6" w:rsidP="00583A38">
                  <w:pPr>
                    <w:spacing w:before="0" w:after="0"/>
                    <w:ind w:left="0" w:firstLine="0"/>
                    <w:rPr>
                      <w:sz w:val="16"/>
                      <w:szCs w:val="16"/>
                    </w:rPr>
                  </w:pPr>
                </w:p>
              </w:tc>
              <w:tc>
                <w:tcPr>
                  <w:tcW w:w="772" w:type="dxa"/>
                  <w:vAlign w:val="center"/>
                </w:tcPr>
                <w:p w14:paraId="3BB408FC" w14:textId="77777777" w:rsidR="00F526E6" w:rsidRPr="0068452C" w:rsidRDefault="00F526E6" w:rsidP="00583A38">
                  <w:pPr>
                    <w:spacing w:before="0" w:after="0"/>
                    <w:ind w:left="0" w:firstLine="0"/>
                    <w:rPr>
                      <w:sz w:val="16"/>
                      <w:szCs w:val="16"/>
                    </w:rPr>
                  </w:pPr>
                </w:p>
              </w:tc>
              <w:tc>
                <w:tcPr>
                  <w:tcW w:w="773" w:type="dxa"/>
                  <w:vAlign w:val="center"/>
                </w:tcPr>
                <w:p w14:paraId="04C98E02" w14:textId="77777777" w:rsidR="00F526E6" w:rsidRPr="0068452C" w:rsidRDefault="00F526E6" w:rsidP="00583A38">
                  <w:pPr>
                    <w:spacing w:before="0" w:after="0"/>
                    <w:ind w:left="0" w:firstLine="0"/>
                    <w:rPr>
                      <w:sz w:val="16"/>
                      <w:szCs w:val="16"/>
                    </w:rPr>
                  </w:pPr>
                </w:p>
              </w:tc>
              <w:tc>
                <w:tcPr>
                  <w:tcW w:w="927" w:type="dxa"/>
                  <w:vAlign w:val="center"/>
                </w:tcPr>
                <w:p w14:paraId="435989C4" w14:textId="77777777" w:rsidR="00F526E6" w:rsidRPr="0068452C" w:rsidRDefault="00F526E6" w:rsidP="00583A38">
                  <w:pPr>
                    <w:spacing w:before="0" w:after="0"/>
                    <w:ind w:left="0" w:firstLine="0"/>
                    <w:rPr>
                      <w:sz w:val="16"/>
                      <w:szCs w:val="16"/>
                    </w:rPr>
                  </w:pPr>
                </w:p>
              </w:tc>
              <w:tc>
                <w:tcPr>
                  <w:tcW w:w="929" w:type="dxa"/>
                  <w:vAlign w:val="center"/>
                </w:tcPr>
                <w:p w14:paraId="5D06F007" w14:textId="77777777" w:rsidR="00F526E6" w:rsidRPr="0068452C" w:rsidRDefault="00F526E6" w:rsidP="00583A38">
                  <w:pPr>
                    <w:spacing w:before="0" w:after="0"/>
                    <w:ind w:left="0" w:firstLine="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rPr>
                  </w:pPr>
                </w:p>
              </w:tc>
              <w:tc>
                <w:tcPr>
                  <w:tcW w:w="1081" w:type="dxa"/>
                  <w:vMerge/>
                  <w:vAlign w:val="center"/>
                </w:tcPr>
                <w:p w14:paraId="1C1B340D" w14:textId="77777777" w:rsidR="00F526E6" w:rsidRPr="0068452C" w:rsidRDefault="00F526E6" w:rsidP="00583A38">
                  <w:pPr>
                    <w:spacing w:before="0" w:after="0"/>
                    <w:ind w:left="0" w:firstLine="0"/>
                    <w:rPr>
                      <w:b/>
                      <w:sz w:val="16"/>
                      <w:szCs w:val="16"/>
                    </w:rPr>
                  </w:pPr>
                </w:p>
              </w:tc>
              <w:tc>
                <w:tcPr>
                  <w:tcW w:w="944" w:type="dxa"/>
                  <w:vAlign w:val="center"/>
                </w:tcPr>
                <w:p w14:paraId="5AA8906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0"/>
                    <w:rPr>
                      <w:sz w:val="16"/>
                      <w:szCs w:val="16"/>
                    </w:rPr>
                  </w:pPr>
                </w:p>
              </w:tc>
              <w:tc>
                <w:tcPr>
                  <w:tcW w:w="773" w:type="dxa"/>
                  <w:vAlign w:val="center"/>
                </w:tcPr>
                <w:p w14:paraId="4E120AD7" w14:textId="77777777" w:rsidR="00F526E6" w:rsidRPr="0068452C" w:rsidRDefault="00F526E6" w:rsidP="00583A38">
                  <w:pPr>
                    <w:spacing w:before="0" w:after="0"/>
                    <w:ind w:left="0" w:firstLine="0"/>
                    <w:rPr>
                      <w:sz w:val="16"/>
                      <w:szCs w:val="16"/>
                    </w:rPr>
                  </w:pPr>
                </w:p>
              </w:tc>
              <w:tc>
                <w:tcPr>
                  <w:tcW w:w="773" w:type="dxa"/>
                  <w:vAlign w:val="center"/>
                </w:tcPr>
                <w:p w14:paraId="2536C76E" w14:textId="77777777" w:rsidR="00F526E6" w:rsidRPr="0068452C" w:rsidRDefault="00F526E6" w:rsidP="00583A38">
                  <w:pPr>
                    <w:spacing w:before="0" w:after="0"/>
                    <w:ind w:left="0" w:firstLine="0"/>
                    <w:rPr>
                      <w:sz w:val="16"/>
                      <w:szCs w:val="16"/>
                    </w:rPr>
                  </w:pPr>
                </w:p>
              </w:tc>
              <w:tc>
                <w:tcPr>
                  <w:tcW w:w="773" w:type="dxa"/>
                  <w:vAlign w:val="center"/>
                </w:tcPr>
                <w:p w14:paraId="418D7AF6" w14:textId="77777777" w:rsidR="00F526E6" w:rsidRPr="0068452C" w:rsidRDefault="00F526E6" w:rsidP="00583A38">
                  <w:pPr>
                    <w:spacing w:before="0" w:after="0"/>
                    <w:ind w:left="0" w:firstLine="0"/>
                    <w:rPr>
                      <w:sz w:val="16"/>
                      <w:szCs w:val="16"/>
                    </w:rPr>
                  </w:pPr>
                </w:p>
              </w:tc>
              <w:tc>
                <w:tcPr>
                  <w:tcW w:w="772" w:type="dxa"/>
                  <w:vAlign w:val="center"/>
                </w:tcPr>
                <w:p w14:paraId="6BB30B74" w14:textId="77777777" w:rsidR="00F526E6" w:rsidRPr="0068452C" w:rsidRDefault="00F526E6" w:rsidP="00583A38">
                  <w:pPr>
                    <w:spacing w:before="0" w:after="0"/>
                    <w:ind w:left="0" w:firstLine="0"/>
                    <w:rPr>
                      <w:sz w:val="16"/>
                      <w:szCs w:val="16"/>
                    </w:rPr>
                  </w:pPr>
                </w:p>
              </w:tc>
              <w:tc>
                <w:tcPr>
                  <w:tcW w:w="772" w:type="dxa"/>
                  <w:vAlign w:val="center"/>
                </w:tcPr>
                <w:p w14:paraId="4ECB440C" w14:textId="77777777" w:rsidR="00F526E6" w:rsidRPr="0068452C" w:rsidRDefault="00F526E6" w:rsidP="00583A38">
                  <w:pPr>
                    <w:spacing w:before="0" w:after="0"/>
                    <w:ind w:left="0" w:firstLine="0"/>
                    <w:rPr>
                      <w:sz w:val="16"/>
                      <w:szCs w:val="16"/>
                    </w:rPr>
                  </w:pPr>
                </w:p>
              </w:tc>
              <w:tc>
                <w:tcPr>
                  <w:tcW w:w="773" w:type="dxa"/>
                  <w:vAlign w:val="center"/>
                </w:tcPr>
                <w:p w14:paraId="66FE5134" w14:textId="77777777" w:rsidR="00F526E6" w:rsidRPr="0068452C" w:rsidRDefault="00F526E6" w:rsidP="00583A38">
                  <w:pPr>
                    <w:spacing w:before="0" w:after="0"/>
                    <w:ind w:left="0" w:firstLine="0"/>
                    <w:rPr>
                      <w:sz w:val="16"/>
                      <w:szCs w:val="16"/>
                    </w:rPr>
                  </w:pPr>
                </w:p>
              </w:tc>
              <w:tc>
                <w:tcPr>
                  <w:tcW w:w="927" w:type="dxa"/>
                  <w:vAlign w:val="center"/>
                </w:tcPr>
                <w:p w14:paraId="457E37B8" w14:textId="77777777" w:rsidR="00F526E6" w:rsidRPr="0068452C" w:rsidRDefault="00F526E6" w:rsidP="00583A38">
                  <w:pPr>
                    <w:spacing w:before="0" w:after="0"/>
                    <w:ind w:left="0" w:firstLine="0"/>
                    <w:rPr>
                      <w:sz w:val="16"/>
                      <w:szCs w:val="16"/>
                    </w:rPr>
                  </w:pPr>
                </w:p>
              </w:tc>
              <w:tc>
                <w:tcPr>
                  <w:tcW w:w="929" w:type="dxa"/>
                  <w:vAlign w:val="center"/>
                </w:tcPr>
                <w:p w14:paraId="162C630A" w14:textId="77777777" w:rsidR="00F526E6" w:rsidRPr="0068452C" w:rsidRDefault="00F526E6" w:rsidP="00583A38">
                  <w:pPr>
                    <w:spacing w:before="0" w:after="0"/>
                    <w:ind w:left="0" w:firstLine="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rPr>
                  </w:pPr>
                </w:p>
              </w:tc>
              <w:tc>
                <w:tcPr>
                  <w:tcW w:w="1081" w:type="dxa"/>
                  <w:vMerge/>
                  <w:vAlign w:val="center"/>
                </w:tcPr>
                <w:p w14:paraId="52CD8D72" w14:textId="77777777" w:rsidR="00F526E6" w:rsidRPr="0068452C" w:rsidRDefault="00F526E6" w:rsidP="00583A38">
                  <w:pPr>
                    <w:spacing w:before="0" w:after="0"/>
                    <w:ind w:left="0" w:firstLine="0"/>
                    <w:rPr>
                      <w:b/>
                      <w:sz w:val="16"/>
                      <w:szCs w:val="16"/>
                    </w:rPr>
                  </w:pPr>
                </w:p>
              </w:tc>
              <w:tc>
                <w:tcPr>
                  <w:tcW w:w="944" w:type="dxa"/>
                  <w:vAlign w:val="center"/>
                </w:tcPr>
                <w:p w14:paraId="32B834B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0"/>
                    <w:rPr>
                      <w:sz w:val="16"/>
                      <w:szCs w:val="16"/>
                    </w:rPr>
                  </w:pPr>
                </w:p>
              </w:tc>
              <w:tc>
                <w:tcPr>
                  <w:tcW w:w="773" w:type="dxa"/>
                  <w:vAlign w:val="center"/>
                </w:tcPr>
                <w:p w14:paraId="6D4BCEC2" w14:textId="77777777" w:rsidR="00F526E6" w:rsidRPr="0068452C" w:rsidRDefault="00F526E6" w:rsidP="00583A38">
                  <w:pPr>
                    <w:spacing w:before="0" w:after="0"/>
                    <w:ind w:left="0" w:firstLine="0"/>
                    <w:rPr>
                      <w:sz w:val="16"/>
                      <w:szCs w:val="16"/>
                    </w:rPr>
                  </w:pPr>
                </w:p>
              </w:tc>
              <w:tc>
                <w:tcPr>
                  <w:tcW w:w="773" w:type="dxa"/>
                  <w:vAlign w:val="center"/>
                </w:tcPr>
                <w:p w14:paraId="1047CE88" w14:textId="77777777" w:rsidR="00F526E6" w:rsidRPr="0068452C" w:rsidRDefault="00F526E6" w:rsidP="00583A38">
                  <w:pPr>
                    <w:spacing w:before="0" w:after="0"/>
                    <w:ind w:left="0" w:firstLine="0"/>
                    <w:rPr>
                      <w:sz w:val="16"/>
                      <w:szCs w:val="16"/>
                    </w:rPr>
                  </w:pPr>
                </w:p>
              </w:tc>
              <w:tc>
                <w:tcPr>
                  <w:tcW w:w="773" w:type="dxa"/>
                  <w:vAlign w:val="center"/>
                </w:tcPr>
                <w:p w14:paraId="2DCAFA2B" w14:textId="77777777" w:rsidR="00F526E6" w:rsidRPr="0068452C" w:rsidRDefault="00F526E6" w:rsidP="00583A38">
                  <w:pPr>
                    <w:spacing w:before="0" w:after="0"/>
                    <w:ind w:left="0" w:firstLine="0"/>
                    <w:rPr>
                      <w:sz w:val="16"/>
                      <w:szCs w:val="16"/>
                    </w:rPr>
                  </w:pPr>
                </w:p>
              </w:tc>
              <w:tc>
                <w:tcPr>
                  <w:tcW w:w="772" w:type="dxa"/>
                  <w:vAlign w:val="center"/>
                </w:tcPr>
                <w:p w14:paraId="5EEC1764" w14:textId="77777777" w:rsidR="00F526E6" w:rsidRPr="0068452C" w:rsidRDefault="00F526E6" w:rsidP="00583A38">
                  <w:pPr>
                    <w:spacing w:before="0" w:after="0"/>
                    <w:ind w:left="0" w:firstLine="0"/>
                    <w:rPr>
                      <w:sz w:val="16"/>
                      <w:szCs w:val="16"/>
                    </w:rPr>
                  </w:pPr>
                </w:p>
              </w:tc>
              <w:tc>
                <w:tcPr>
                  <w:tcW w:w="772" w:type="dxa"/>
                  <w:vAlign w:val="center"/>
                </w:tcPr>
                <w:p w14:paraId="224A3404" w14:textId="77777777" w:rsidR="00F526E6" w:rsidRPr="0068452C" w:rsidRDefault="00F526E6" w:rsidP="00583A38">
                  <w:pPr>
                    <w:spacing w:before="0" w:after="0"/>
                    <w:ind w:left="0" w:firstLine="0"/>
                    <w:rPr>
                      <w:sz w:val="16"/>
                      <w:szCs w:val="16"/>
                    </w:rPr>
                  </w:pPr>
                </w:p>
              </w:tc>
              <w:tc>
                <w:tcPr>
                  <w:tcW w:w="773" w:type="dxa"/>
                  <w:vAlign w:val="center"/>
                </w:tcPr>
                <w:p w14:paraId="13BA4B62" w14:textId="77777777" w:rsidR="00F526E6" w:rsidRPr="0068452C" w:rsidRDefault="00F526E6" w:rsidP="00583A38">
                  <w:pPr>
                    <w:spacing w:before="0" w:after="0"/>
                    <w:ind w:left="0" w:firstLine="0"/>
                    <w:rPr>
                      <w:sz w:val="16"/>
                      <w:szCs w:val="16"/>
                    </w:rPr>
                  </w:pPr>
                </w:p>
              </w:tc>
              <w:tc>
                <w:tcPr>
                  <w:tcW w:w="927" w:type="dxa"/>
                  <w:vAlign w:val="center"/>
                </w:tcPr>
                <w:p w14:paraId="6CEA9E7A" w14:textId="77777777" w:rsidR="00F526E6" w:rsidRPr="0068452C" w:rsidRDefault="00F526E6" w:rsidP="00583A38">
                  <w:pPr>
                    <w:spacing w:before="0" w:after="0"/>
                    <w:ind w:left="0" w:firstLine="0"/>
                    <w:rPr>
                      <w:sz w:val="16"/>
                      <w:szCs w:val="16"/>
                    </w:rPr>
                  </w:pPr>
                </w:p>
              </w:tc>
              <w:tc>
                <w:tcPr>
                  <w:tcW w:w="929" w:type="dxa"/>
                  <w:vAlign w:val="center"/>
                </w:tcPr>
                <w:p w14:paraId="7FCEB124" w14:textId="77777777" w:rsidR="00F526E6" w:rsidRPr="0068452C" w:rsidRDefault="00F526E6" w:rsidP="00583A38">
                  <w:pPr>
                    <w:spacing w:before="0" w:after="0"/>
                    <w:ind w:left="0" w:firstLine="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rPr>
                  </w:pPr>
                </w:p>
              </w:tc>
              <w:tc>
                <w:tcPr>
                  <w:tcW w:w="1081" w:type="dxa"/>
                  <w:vMerge/>
                  <w:vAlign w:val="center"/>
                </w:tcPr>
                <w:p w14:paraId="3DFFFEF7" w14:textId="77777777" w:rsidR="00F526E6" w:rsidRPr="0068452C" w:rsidRDefault="00F526E6" w:rsidP="00583A38">
                  <w:pPr>
                    <w:spacing w:before="0" w:after="0"/>
                    <w:ind w:left="0" w:firstLine="0"/>
                    <w:rPr>
                      <w:b/>
                      <w:sz w:val="16"/>
                      <w:szCs w:val="16"/>
                    </w:rPr>
                  </w:pPr>
                </w:p>
              </w:tc>
              <w:tc>
                <w:tcPr>
                  <w:tcW w:w="944" w:type="dxa"/>
                  <w:vAlign w:val="center"/>
                </w:tcPr>
                <w:p w14:paraId="20E5304F"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0"/>
                    <w:rPr>
                      <w:sz w:val="16"/>
                      <w:szCs w:val="16"/>
                    </w:rPr>
                  </w:pPr>
                </w:p>
              </w:tc>
              <w:tc>
                <w:tcPr>
                  <w:tcW w:w="773" w:type="dxa"/>
                  <w:vAlign w:val="center"/>
                </w:tcPr>
                <w:p w14:paraId="73B095EB" w14:textId="77777777" w:rsidR="00F526E6" w:rsidRPr="0068452C" w:rsidRDefault="00F526E6" w:rsidP="00583A38">
                  <w:pPr>
                    <w:spacing w:before="0" w:after="0"/>
                    <w:ind w:left="0" w:firstLine="0"/>
                    <w:rPr>
                      <w:sz w:val="16"/>
                      <w:szCs w:val="16"/>
                    </w:rPr>
                  </w:pPr>
                </w:p>
              </w:tc>
              <w:tc>
                <w:tcPr>
                  <w:tcW w:w="773" w:type="dxa"/>
                  <w:vAlign w:val="center"/>
                </w:tcPr>
                <w:p w14:paraId="58743FEC" w14:textId="77777777" w:rsidR="00F526E6" w:rsidRPr="0068452C" w:rsidRDefault="00F526E6" w:rsidP="00583A38">
                  <w:pPr>
                    <w:spacing w:before="0" w:after="0"/>
                    <w:ind w:left="0" w:firstLine="0"/>
                    <w:rPr>
                      <w:sz w:val="16"/>
                      <w:szCs w:val="16"/>
                    </w:rPr>
                  </w:pPr>
                </w:p>
              </w:tc>
              <w:tc>
                <w:tcPr>
                  <w:tcW w:w="773" w:type="dxa"/>
                  <w:vAlign w:val="center"/>
                </w:tcPr>
                <w:p w14:paraId="7EC51BC5" w14:textId="77777777" w:rsidR="00F526E6" w:rsidRPr="0068452C" w:rsidRDefault="00F526E6" w:rsidP="00583A38">
                  <w:pPr>
                    <w:spacing w:before="0" w:after="0"/>
                    <w:ind w:left="0" w:firstLine="0"/>
                    <w:rPr>
                      <w:sz w:val="16"/>
                      <w:szCs w:val="16"/>
                    </w:rPr>
                  </w:pPr>
                </w:p>
              </w:tc>
              <w:tc>
                <w:tcPr>
                  <w:tcW w:w="772" w:type="dxa"/>
                  <w:vAlign w:val="center"/>
                </w:tcPr>
                <w:p w14:paraId="6AC74901" w14:textId="77777777" w:rsidR="00F526E6" w:rsidRPr="0068452C" w:rsidRDefault="00F526E6" w:rsidP="00583A38">
                  <w:pPr>
                    <w:spacing w:before="0" w:after="0"/>
                    <w:ind w:left="0" w:firstLine="0"/>
                    <w:rPr>
                      <w:sz w:val="16"/>
                      <w:szCs w:val="16"/>
                    </w:rPr>
                  </w:pPr>
                </w:p>
              </w:tc>
              <w:tc>
                <w:tcPr>
                  <w:tcW w:w="772" w:type="dxa"/>
                  <w:vAlign w:val="center"/>
                </w:tcPr>
                <w:p w14:paraId="7A488FB0" w14:textId="77777777" w:rsidR="00F526E6" w:rsidRPr="0068452C" w:rsidRDefault="00F526E6" w:rsidP="00583A38">
                  <w:pPr>
                    <w:spacing w:before="0" w:after="0"/>
                    <w:ind w:left="0" w:firstLine="0"/>
                    <w:rPr>
                      <w:sz w:val="16"/>
                      <w:szCs w:val="16"/>
                    </w:rPr>
                  </w:pPr>
                </w:p>
              </w:tc>
              <w:tc>
                <w:tcPr>
                  <w:tcW w:w="773" w:type="dxa"/>
                  <w:vAlign w:val="center"/>
                </w:tcPr>
                <w:p w14:paraId="4CBD5B88" w14:textId="77777777" w:rsidR="00F526E6" w:rsidRPr="0068452C" w:rsidRDefault="00F526E6" w:rsidP="00583A38">
                  <w:pPr>
                    <w:spacing w:before="0" w:after="0"/>
                    <w:ind w:left="0" w:firstLine="0"/>
                    <w:rPr>
                      <w:sz w:val="16"/>
                      <w:szCs w:val="16"/>
                    </w:rPr>
                  </w:pPr>
                </w:p>
              </w:tc>
              <w:tc>
                <w:tcPr>
                  <w:tcW w:w="927" w:type="dxa"/>
                  <w:vAlign w:val="center"/>
                </w:tcPr>
                <w:p w14:paraId="176D4F58" w14:textId="77777777" w:rsidR="00F526E6" w:rsidRPr="0068452C" w:rsidRDefault="00F526E6" w:rsidP="00583A38">
                  <w:pPr>
                    <w:spacing w:before="0" w:after="0"/>
                    <w:ind w:left="0" w:firstLine="0"/>
                    <w:rPr>
                      <w:sz w:val="16"/>
                      <w:szCs w:val="16"/>
                    </w:rPr>
                  </w:pPr>
                </w:p>
              </w:tc>
              <w:tc>
                <w:tcPr>
                  <w:tcW w:w="929" w:type="dxa"/>
                  <w:vAlign w:val="center"/>
                </w:tcPr>
                <w:p w14:paraId="57899BC3" w14:textId="77777777" w:rsidR="00F526E6" w:rsidRPr="0068452C" w:rsidRDefault="00F526E6" w:rsidP="00583A38">
                  <w:pPr>
                    <w:spacing w:before="0" w:after="0"/>
                    <w:ind w:left="0" w:firstLine="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rPr>
                  </w:pPr>
                  <w:r w:rsidRPr="0068452C">
                    <w:rPr>
                      <w:b/>
                      <w:sz w:val="16"/>
                      <w:szCs w:val="16"/>
                    </w:rPr>
                    <w:t>DL UE- Average-Latency CDF (</w:t>
                  </w:r>
                  <w:proofErr w:type="spellStart"/>
                  <w:r w:rsidRPr="0068452C">
                    <w:rPr>
                      <w:b/>
                      <w:sz w:val="16"/>
                      <w:szCs w:val="16"/>
                    </w:rPr>
                    <w:t>ms</w:t>
                  </w:r>
                  <w:proofErr w:type="spellEnd"/>
                  <w:r w:rsidRPr="0068452C">
                    <w:rPr>
                      <w:b/>
                      <w:sz w:val="16"/>
                      <w:szCs w:val="16"/>
                    </w:rPr>
                    <w:t>)</w:t>
                  </w:r>
                </w:p>
              </w:tc>
              <w:tc>
                <w:tcPr>
                  <w:tcW w:w="944" w:type="dxa"/>
                  <w:vAlign w:val="center"/>
                </w:tcPr>
                <w:p w14:paraId="010BBAF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0"/>
                    <w:rPr>
                      <w:sz w:val="16"/>
                      <w:szCs w:val="16"/>
                    </w:rPr>
                  </w:pPr>
                </w:p>
              </w:tc>
              <w:tc>
                <w:tcPr>
                  <w:tcW w:w="773" w:type="dxa"/>
                  <w:vAlign w:val="center"/>
                </w:tcPr>
                <w:p w14:paraId="267AA459" w14:textId="77777777" w:rsidR="00F526E6" w:rsidRPr="0068452C" w:rsidRDefault="00F526E6" w:rsidP="00583A38">
                  <w:pPr>
                    <w:spacing w:before="0" w:after="0"/>
                    <w:ind w:left="0" w:firstLine="0"/>
                    <w:rPr>
                      <w:sz w:val="16"/>
                      <w:szCs w:val="16"/>
                    </w:rPr>
                  </w:pPr>
                </w:p>
              </w:tc>
              <w:tc>
                <w:tcPr>
                  <w:tcW w:w="773" w:type="dxa"/>
                  <w:vAlign w:val="center"/>
                </w:tcPr>
                <w:p w14:paraId="49FFB3C3" w14:textId="77777777" w:rsidR="00F526E6" w:rsidRPr="0068452C" w:rsidRDefault="00F526E6" w:rsidP="00583A38">
                  <w:pPr>
                    <w:spacing w:before="0" w:after="0"/>
                    <w:ind w:left="0" w:firstLine="0"/>
                    <w:rPr>
                      <w:sz w:val="16"/>
                      <w:szCs w:val="16"/>
                    </w:rPr>
                  </w:pPr>
                </w:p>
              </w:tc>
              <w:tc>
                <w:tcPr>
                  <w:tcW w:w="773" w:type="dxa"/>
                  <w:vAlign w:val="center"/>
                </w:tcPr>
                <w:p w14:paraId="71A019FA" w14:textId="77777777" w:rsidR="00F526E6" w:rsidRPr="0068452C" w:rsidRDefault="00F526E6" w:rsidP="00583A38">
                  <w:pPr>
                    <w:spacing w:before="0" w:after="0"/>
                    <w:ind w:left="0" w:firstLine="0"/>
                    <w:rPr>
                      <w:sz w:val="16"/>
                      <w:szCs w:val="16"/>
                    </w:rPr>
                  </w:pPr>
                </w:p>
              </w:tc>
              <w:tc>
                <w:tcPr>
                  <w:tcW w:w="772" w:type="dxa"/>
                  <w:vAlign w:val="center"/>
                </w:tcPr>
                <w:p w14:paraId="2611795E" w14:textId="77777777" w:rsidR="00F526E6" w:rsidRPr="0068452C" w:rsidRDefault="00F526E6" w:rsidP="00583A38">
                  <w:pPr>
                    <w:spacing w:before="0" w:after="0"/>
                    <w:ind w:left="0" w:firstLine="0"/>
                    <w:rPr>
                      <w:sz w:val="16"/>
                      <w:szCs w:val="16"/>
                    </w:rPr>
                  </w:pPr>
                </w:p>
              </w:tc>
              <w:tc>
                <w:tcPr>
                  <w:tcW w:w="772" w:type="dxa"/>
                  <w:vAlign w:val="center"/>
                </w:tcPr>
                <w:p w14:paraId="0769D435" w14:textId="77777777" w:rsidR="00F526E6" w:rsidRPr="0068452C" w:rsidRDefault="00F526E6" w:rsidP="00583A38">
                  <w:pPr>
                    <w:spacing w:before="0" w:after="0"/>
                    <w:ind w:left="0" w:firstLine="0"/>
                    <w:rPr>
                      <w:sz w:val="16"/>
                      <w:szCs w:val="16"/>
                    </w:rPr>
                  </w:pPr>
                </w:p>
              </w:tc>
              <w:tc>
                <w:tcPr>
                  <w:tcW w:w="773" w:type="dxa"/>
                  <w:vAlign w:val="center"/>
                </w:tcPr>
                <w:p w14:paraId="01FEAC8E" w14:textId="77777777" w:rsidR="00F526E6" w:rsidRPr="0068452C" w:rsidRDefault="00F526E6" w:rsidP="00583A38">
                  <w:pPr>
                    <w:spacing w:before="0" w:after="0"/>
                    <w:ind w:left="0" w:firstLine="0"/>
                    <w:rPr>
                      <w:sz w:val="16"/>
                      <w:szCs w:val="16"/>
                    </w:rPr>
                  </w:pPr>
                </w:p>
              </w:tc>
              <w:tc>
                <w:tcPr>
                  <w:tcW w:w="927" w:type="dxa"/>
                  <w:vAlign w:val="center"/>
                </w:tcPr>
                <w:p w14:paraId="222E7903" w14:textId="77777777" w:rsidR="00F526E6" w:rsidRPr="0068452C" w:rsidRDefault="00F526E6" w:rsidP="00583A38">
                  <w:pPr>
                    <w:spacing w:before="0" w:after="0"/>
                    <w:ind w:left="0" w:firstLine="0"/>
                    <w:rPr>
                      <w:sz w:val="16"/>
                      <w:szCs w:val="16"/>
                    </w:rPr>
                  </w:pPr>
                </w:p>
              </w:tc>
              <w:tc>
                <w:tcPr>
                  <w:tcW w:w="929" w:type="dxa"/>
                  <w:vAlign w:val="center"/>
                </w:tcPr>
                <w:p w14:paraId="6BE52F1F" w14:textId="77777777" w:rsidR="00F526E6" w:rsidRPr="0068452C" w:rsidRDefault="00F526E6" w:rsidP="00583A38">
                  <w:pPr>
                    <w:spacing w:before="0" w:after="0"/>
                    <w:ind w:left="0" w:firstLine="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rPr>
                  </w:pPr>
                </w:p>
              </w:tc>
              <w:tc>
                <w:tcPr>
                  <w:tcW w:w="1081" w:type="dxa"/>
                  <w:vMerge/>
                  <w:vAlign w:val="center"/>
                </w:tcPr>
                <w:p w14:paraId="0EF78E88" w14:textId="77777777" w:rsidR="00F526E6" w:rsidRPr="0068452C" w:rsidRDefault="00F526E6" w:rsidP="00583A38">
                  <w:pPr>
                    <w:spacing w:before="0" w:after="0"/>
                    <w:ind w:left="0" w:firstLine="0"/>
                    <w:rPr>
                      <w:b/>
                      <w:sz w:val="16"/>
                      <w:szCs w:val="16"/>
                    </w:rPr>
                  </w:pPr>
                </w:p>
              </w:tc>
              <w:tc>
                <w:tcPr>
                  <w:tcW w:w="944" w:type="dxa"/>
                  <w:vAlign w:val="center"/>
                </w:tcPr>
                <w:p w14:paraId="4A23BC6A"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0"/>
                    <w:rPr>
                      <w:sz w:val="16"/>
                      <w:szCs w:val="16"/>
                    </w:rPr>
                  </w:pPr>
                </w:p>
              </w:tc>
              <w:tc>
                <w:tcPr>
                  <w:tcW w:w="773" w:type="dxa"/>
                  <w:vAlign w:val="center"/>
                </w:tcPr>
                <w:p w14:paraId="15F95CBD" w14:textId="77777777" w:rsidR="00F526E6" w:rsidRPr="0068452C" w:rsidRDefault="00F526E6" w:rsidP="00583A38">
                  <w:pPr>
                    <w:spacing w:before="0" w:after="0"/>
                    <w:ind w:left="0" w:firstLine="0"/>
                    <w:rPr>
                      <w:sz w:val="16"/>
                      <w:szCs w:val="16"/>
                    </w:rPr>
                  </w:pPr>
                </w:p>
              </w:tc>
              <w:tc>
                <w:tcPr>
                  <w:tcW w:w="773" w:type="dxa"/>
                  <w:vAlign w:val="center"/>
                </w:tcPr>
                <w:p w14:paraId="1A677177" w14:textId="77777777" w:rsidR="00F526E6" w:rsidRPr="0068452C" w:rsidRDefault="00F526E6" w:rsidP="00583A38">
                  <w:pPr>
                    <w:spacing w:before="0" w:after="0"/>
                    <w:ind w:left="0" w:firstLine="0"/>
                    <w:rPr>
                      <w:sz w:val="16"/>
                      <w:szCs w:val="16"/>
                    </w:rPr>
                  </w:pPr>
                </w:p>
              </w:tc>
              <w:tc>
                <w:tcPr>
                  <w:tcW w:w="773" w:type="dxa"/>
                  <w:vAlign w:val="center"/>
                </w:tcPr>
                <w:p w14:paraId="0D789B8E" w14:textId="77777777" w:rsidR="00F526E6" w:rsidRPr="0068452C" w:rsidRDefault="00F526E6" w:rsidP="00583A38">
                  <w:pPr>
                    <w:spacing w:before="0" w:after="0"/>
                    <w:ind w:left="0" w:firstLine="0"/>
                    <w:rPr>
                      <w:sz w:val="16"/>
                      <w:szCs w:val="16"/>
                    </w:rPr>
                  </w:pPr>
                </w:p>
              </w:tc>
              <w:tc>
                <w:tcPr>
                  <w:tcW w:w="772" w:type="dxa"/>
                  <w:vAlign w:val="center"/>
                </w:tcPr>
                <w:p w14:paraId="66F44856" w14:textId="77777777" w:rsidR="00F526E6" w:rsidRPr="0068452C" w:rsidRDefault="00F526E6" w:rsidP="00583A38">
                  <w:pPr>
                    <w:spacing w:before="0" w:after="0"/>
                    <w:ind w:left="0" w:firstLine="0"/>
                    <w:rPr>
                      <w:sz w:val="16"/>
                      <w:szCs w:val="16"/>
                    </w:rPr>
                  </w:pPr>
                </w:p>
              </w:tc>
              <w:tc>
                <w:tcPr>
                  <w:tcW w:w="772" w:type="dxa"/>
                  <w:vAlign w:val="center"/>
                </w:tcPr>
                <w:p w14:paraId="4487FC75" w14:textId="77777777" w:rsidR="00F526E6" w:rsidRPr="0068452C" w:rsidRDefault="00F526E6" w:rsidP="00583A38">
                  <w:pPr>
                    <w:spacing w:before="0" w:after="0"/>
                    <w:ind w:left="0" w:firstLine="0"/>
                    <w:rPr>
                      <w:sz w:val="16"/>
                      <w:szCs w:val="16"/>
                    </w:rPr>
                  </w:pPr>
                </w:p>
              </w:tc>
              <w:tc>
                <w:tcPr>
                  <w:tcW w:w="773" w:type="dxa"/>
                  <w:vAlign w:val="center"/>
                </w:tcPr>
                <w:p w14:paraId="2FECFFF4" w14:textId="77777777" w:rsidR="00F526E6" w:rsidRPr="0068452C" w:rsidRDefault="00F526E6" w:rsidP="00583A38">
                  <w:pPr>
                    <w:spacing w:before="0" w:after="0"/>
                    <w:ind w:left="0" w:firstLine="0"/>
                    <w:rPr>
                      <w:sz w:val="16"/>
                      <w:szCs w:val="16"/>
                    </w:rPr>
                  </w:pPr>
                </w:p>
              </w:tc>
              <w:tc>
                <w:tcPr>
                  <w:tcW w:w="927" w:type="dxa"/>
                  <w:vAlign w:val="center"/>
                </w:tcPr>
                <w:p w14:paraId="3223F940" w14:textId="77777777" w:rsidR="00F526E6" w:rsidRPr="0068452C" w:rsidRDefault="00F526E6" w:rsidP="00583A38">
                  <w:pPr>
                    <w:spacing w:before="0" w:after="0"/>
                    <w:ind w:left="0" w:firstLine="0"/>
                    <w:rPr>
                      <w:sz w:val="16"/>
                      <w:szCs w:val="16"/>
                    </w:rPr>
                  </w:pPr>
                </w:p>
              </w:tc>
              <w:tc>
                <w:tcPr>
                  <w:tcW w:w="929" w:type="dxa"/>
                  <w:vAlign w:val="center"/>
                </w:tcPr>
                <w:p w14:paraId="291DDC46" w14:textId="77777777" w:rsidR="00F526E6" w:rsidRPr="0068452C" w:rsidRDefault="00F526E6" w:rsidP="00583A38">
                  <w:pPr>
                    <w:spacing w:before="0" w:after="0"/>
                    <w:ind w:left="0" w:firstLine="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rPr>
                  </w:pPr>
                </w:p>
              </w:tc>
              <w:tc>
                <w:tcPr>
                  <w:tcW w:w="1081" w:type="dxa"/>
                  <w:vMerge/>
                  <w:vAlign w:val="center"/>
                </w:tcPr>
                <w:p w14:paraId="086CA7A4" w14:textId="77777777" w:rsidR="00F526E6" w:rsidRPr="0068452C" w:rsidRDefault="00F526E6" w:rsidP="00583A38">
                  <w:pPr>
                    <w:spacing w:before="0" w:after="0"/>
                    <w:ind w:left="0" w:firstLine="0"/>
                    <w:rPr>
                      <w:b/>
                      <w:sz w:val="16"/>
                      <w:szCs w:val="16"/>
                    </w:rPr>
                  </w:pPr>
                </w:p>
              </w:tc>
              <w:tc>
                <w:tcPr>
                  <w:tcW w:w="944" w:type="dxa"/>
                  <w:vAlign w:val="center"/>
                </w:tcPr>
                <w:p w14:paraId="4B67F2E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0"/>
                    <w:rPr>
                      <w:sz w:val="16"/>
                      <w:szCs w:val="16"/>
                    </w:rPr>
                  </w:pPr>
                </w:p>
              </w:tc>
              <w:tc>
                <w:tcPr>
                  <w:tcW w:w="773" w:type="dxa"/>
                  <w:vAlign w:val="center"/>
                </w:tcPr>
                <w:p w14:paraId="639E7CA9" w14:textId="77777777" w:rsidR="00F526E6" w:rsidRPr="0068452C" w:rsidRDefault="00F526E6" w:rsidP="00583A38">
                  <w:pPr>
                    <w:spacing w:before="0" w:after="0"/>
                    <w:ind w:left="0" w:firstLine="0"/>
                    <w:rPr>
                      <w:sz w:val="16"/>
                      <w:szCs w:val="16"/>
                    </w:rPr>
                  </w:pPr>
                </w:p>
              </w:tc>
              <w:tc>
                <w:tcPr>
                  <w:tcW w:w="773" w:type="dxa"/>
                  <w:vAlign w:val="center"/>
                </w:tcPr>
                <w:p w14:paraId="5221581A" w14:textId="77777777" w:rsidR="00F526E6" w:rsidRPr="0068452C" w:rsidRDefault="00F526E6" w:rsidP="00583A38">
                  <w:pPr>
                    <w:spacing w:before="0" w:after="0"/>
                    <w:ind w:left="0" w:firstLine="0"/>
                    <w:rPr>
                      <w:sz w:val="16"/>
                      <w:szCs w:val="16"/>
                    </w:rPr>
                  </w:pPr>
                </w:p>
              </w:tc>
              <w:tc>
                <w:tcPr>
                  <w:tcW w:w="773" w:type="dxa"/>
                  <w:vAlign w:val="center"/>
                </w:tcPr>
                <w:p w14:paraId="643DCF2F" w14:textId="77777777" w:rsidR="00F526E6" w:rsidRPr="0068452C" w:rsidRDefault="00F526E6" w:rsidP="00583A38">
                  <w:pPr>
                    <w:spacing w:before="0" w:after="0"/>
                    <w:ind w:left="0" w:firstLine="0"/>
                    <w:rPr>
                      <w:sz w:val="16"/>
                      <w:szCs w:val="16"/>
                    </w:rPr>
                  </w:pPr>
                </w:p>
              </w:tc>
              <w:tc>
                <w:tcPr>
                  <w:tcW w:w="772" w:type="dxa"/>
                  <w:vAlign w:val="center"/>
                </w:tcPr>
                <w:p w14:paraId="324233F0" w14:textId="77777777" w:rsidR="00F526E6" w:rsidRPr="0068452C" w:rsidRDefault="00F526E6" w:rsidP="00583A38">
                  <w:pPr>
                    <w:spacing w:before="0" w:after="0"/>
                    <w:ind w:left="0" w:firstLine="0"/>
                    <w:rPr>
                      <w:sz w:val="16"/>
                      <w:szCs w:val="16"/>
                    </w:rPr>
                  </w:pPr>
                </w:p>
              </w:tc>
              <w:tc>
                <w:tcPr>
                  <w:tcW w:w="772" w:type="dxa"/>
                  <w:vAlign w:val="center"/>
                </w:tcPr>
                <w:p w14:paraId="30CF4D50" w14:textId="77777777" w:rsidR="00F526E6" w:rsidRPr="0068452C" w:rsidRDefault="00F526E6" w:rsidP="00583A38">
                  <w:pPr>
                    <w:spacing w:before="0" w:after="0"/>
                    <w:ind w:left="0" w:firstLine="0"/>
                    <w:rPr>
                      <w:sz w:val="16"/>
                      <w:szCs w:val="16"/>
                    </w:rPr>
                  </w:pPr>
                </w:p>
              </w:tc>
              <w:tc>
                <w:tcPr>
                  <w:tcW w:w="773" w:type="dxa"/>
                  <w:vAlign w:val="center"/>
                </w:tcPr>
                <w:p w14:paraId="1BD5C8B6" w14:textId="77777777" w:rsidR="00F526E6" w:rsidRPr="0068452C" w:rsidRDefault="00F526E6" w:rsidP="00583A38">
                  <w:pPr>
                    <w:spacing w:before="0" w:after="0"/>
                    <w:ind w:left="0" w:firstLine="0"/>
                    <w:rPr>
                      <w:sz w:val="16"/>
                      <w:szCs w:val="16"/>
                    </w:rPr>
                  </w:pPr>
                </w:p>
              </w:tc>
              <w:tc>
                <w:tcPr>
                  <w:tcW w:w="927" w:type="dxa"/>
                  <w:vAlign w:val="center"/>
                </w:tcPr>
                <w:p w14:paraId="7381AF01" w14:textId="77777777" w:rsidR="00F526E6" w:rsidRPr="0068452C" w:rsidRDefault="00F526E6" w:rsidP="00583A38">
                  <w:pPr>
                    <w:spacing w:before="0" w:after="0"/>
                    <w:ind w:left="0" w:firstLine="0"/>
                    <w:rPr>
                      <w:sz w:val="16"/>
                      <w:szCs w:val="16"/>
                    </w:rPr>
                  </w:pPr>
                </w:p>
              </w:tc>
              <w:tc>
                <w:tcPr>
                  <w:tcW w:w="929" w:type="dxa"/>
                  <w:vAlign w:val="center"/>
                </w:tcPr>
                <w:p w14:paraId="51239EBE" w14:textId="77777777" w:rsidR="00F526E6" w:rsidRPr="0068452C" w:rsidRDefault="00F526E6" w:rsidP="00583A38">
                  <w:pPr>
                    <w:spacing w:before="0" w:after="0"/>
                    <w:ind w:left="0" w:firstLine="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rPr>
                  </w:pPr>
                </w:p>
              </w:tc>
              <w:tc>
                <w:tcPr>
                  <w:tcW w:w="1081" w:type="dxa"/>
                  <w:vMerge/>
                  <w:vAlign w:val="center"/>
                </w:tcPr>
                <w:p w14:paraId="64EA64BB" w14:textId="77777777" w:rsidR="00F526E6" w:rsidRPr="0068452C" w:rsidRDefault="00F526E6" w:rsidP="00583A38">
                  <w:pPr>
                    <w:spacing w:before="0" w:after="0"/>
                    <w:ind w:left="0" w:firstLine="0"/>
                    <w:rPr>
                      <w:b/>
                      <w:sz w:val="16"/>
                      <w:szCs w:val="16"/>
                    </w:rPr>
                  </w:pPr>
                </w:p>
              </w:tc>
              <w:tc>
                <w:tcPr>
                  <w:tcW w:w="944" w:type="dxa"/>
                  <w:vAlign w:val="center"/>
                </w:tcPr>
                <w:p w14:paraId="0F274742"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0"/>
                    <w:rPr>
                      <w:sz w:val="16"/>
                      <w:szCs w:val="16"/>
                    </w:rPr>
                  </w:pPr>
                </w:p>
              </w:tc>
              <w:tc>
                <w:tcPr>
                  <w:tcW w:w="773" w:type="dxa"/>
                  <w:vAlign w:val="center"/>
                </w:tcPr>
                <w:p w14:paraId="2B12ECE9" w14:textId="77777777" w:rsidR="00F526E6" w:rsidRPr="0068452C" w:rsidRDefault="00F526E6" w:rsidP="00583A38">
                  <w:pPr>
                    <w:spacing w:before="0" w:after="0"/>
                    <w:ind w:left="0" w:firstLine="0"/>
                    <w:rPr>
                      <w:sz w:val="16"/>
                      <w:szCs w:val="16"/>
                    </w:rPr>
                  </w:pPr>
                </w:p>
              </w:tc>
              <w:tc>
                <w:tcPr>
                  <w:tcW w:w="773" w:type="dxa"/>
                  <w:vAlign w:val="center"/>
                </w:tcPr>
                <w:p w14:paraId="10176344" w14:textId="77777777" w:rsidR="00F526E6" w:rsidRPr="0068452C" w:rsidRDefault="00F526E6" w:rsidP="00583A38">
                  <w:pPr>
                    <w:spacing w:before="0" w:after="0"/>
                    <w:ind w:left="0" w:firstLine="0"/>
                    <w:rPr>
                      <w:sz w:val="16"/>
                      <w:szCs w:val="16"/>
                    </w:rPr>
                  </w:pPr>
                </w:p>
              </w:tc>
              <w:tc>
                <w:tcPr>
                  <w:tcW w:w="773" w:type="dxa"/>
                  <w:vAlign w:val="center"/>
                </w:tcPr>
                <w:p w14:paraId="6C47D927" w14:textId="77777777" w:rsidR="00F526E6" w:rsidRPr="0068452C" w:rsidRDefault="00F526E6" w:rsidP="00583A38">
                  <w:pPr>
                    <w:spacing w:before="0" w:after="0"/>
                    <w:ind w:left="0" w:firstLine="0"/>
                    <w:rPr>
                      <w:sz w:val="16"/>
                      <w:szCs w:val="16"/>
                    </w:rPr>
                  </w:pPr>
                </w:p>
              </w:tc>
              <w:tc>
                <w:tcPr>
                  <w:tcW w:w="772" w:type="dxa"/>
                  <w:vAlign w:val="center"/>
                </w:tcPr>
                <w:p w14:paraId="1B62A8E1" w14:textId="77777777" w:rsidR="00F526E6" w:rsidRPr="0068452C" w:rsidRDefault="00F526E6" w:rsidP="00583A38">
                  <w:pPr>
                    <w:spacing w:before="0" w:after="0"/>
                    <w:ind w:left="0" w:firstLine="0"/>
                    <w:rPr>
                      <w:sz w:val="16"/>
                      <w:szCs w:val="16"/>
                    </w:rPr>
                  </w:pPr>
                </w:p>
              </w:tc>
              <w:tc>
                <w:tcPr>
                  <w:tcW w:w="772" w:type="dxa"/>
                  <w:vAlign w:val="center"/>
                </w:tcPr>
                <w:p w14:paraId="32F56F05" w14:textId="77777777" w:rsidR="00F526E6" w:rsidRPr="0068452C" w:rsidRDefault="00F526E6" w:rsidP="00583A38">
                  <w:pPr>
                    <w:spacing w:before="0" w:after="0"/>
                    <w:ind w:left="0" w:firstLine="0"/>
                    <w:rPr>
                      <w:sz w:val="16"/>
                      <w:szCs w:val="16"/>
                    </w:rPr>
                  </w:pPr>
                </w:p>
              </w:tc>
              <w:tc>
                <w:tcPr>
                  <w:tcW w:w="773" w:type="dxa"/>
                  <w:vAlign w:val="center"/>
                </w:tcPr>
                <w:p w14:paraId="0CB0DDE6" w14:textId="77777777" w:rsidR="00F526E6" w:rsidRPr="0068452C" w:rsidRDefault="00F526E6" w:rsidP="00583A38">
                  <w:pPr>
                    <w:spacing w:before="0" w:after="0"/>
                    <w:ind w:left="0" w:firstLine="0"/>
                    <w:rPr>
                      <w:sz w:val="16"/>
                      <w:szCs w:val="16"/>
                    </w:rPr>
                  </w:pPr>
                </w:p>
              </w:tc>
              <w:tc>
                <w:tcPr>
                  <w:tcW w:w="927" w:type="dxa"/>
                  <w:vAlign w:val="center"/>
                </w:tcPr>
                <w:p w14:paraId="783D742D" w14:textId="77777777" w:rsidR="00F526E6" w:rsidRPr="0068452C" w:rsidRDefault="00F526E6" w:rsidP="00583A38">
                  <w:pPr>
                    <w:spacing w:before="0" w:after="0"/>
                    <w:ind w:left="0" w:firstLine="0"/>
                    <w:rPr>
                      <w:sz w:val="16"/>
                      <w:szCs w:val="16"/>
                    </w:rPr>
                  </w:pPr>
                </w:p>
              </w:tc>
              <w:tc>
                <w:tcPr>
                  <w:tcW w:w="929" w:type="dxa"/>
                  <w:vAlign w:val="center"/>
                </w:tcPr>
                <w:p w14:paraId="689EE851" w14:textId="77777777" w:rsidR="00F526E6" w:rsidRPr="0068452C" w:rsidRDefault="00F526E6" w:rsidP="00583A38">
                  <w:pPr>
                    <w:spacing w:before="0" w:after="0"/>
                    <w:ind w:left="0" w:firstLine="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rPr>
                  </w:pPr>
                  <w:r w:rsidRPr="0068452C">
                    <w:rPr>
                      <w:b/>
                      <w:sz w:val="16"/>
                      <w:szCs w:val="16"/>
                    </w:rPr>
                    <w:t>UL Packet-Latency CDF (</w:t>
                  </w:r>
                  <w:proofErr w:type="spellStart"/>
                  <w:r w:rsidRPr="0068452C">
                    <w:rPr>
                      <w:b/>
                      <w:sz w:val="16"/>
                      <w:szCs w:val="16"/>
                    </w:rPr>
                    <w:t>ms</w:t>
                  </w:r>
                  <w:proofErr w:type="spellEnd"/>
                  <w:r w:rsidRPr="0068452C">
                    <w:rPr>
                      <w:b/>
                      <w:sz w:val="16"/>
                      <w:szCs w:val="16"/>
                    </w:rPr>
                    <w:t>)</w:t>
                  </w:r>
                </w:p>
              </w:tc>
              <w:tc>
                <w:tcPr>
                  <w:tcW w:w="944" w:type="dxa"/>
                  <w:vAlign w:val="center"/>
                </w:tcPr>
                <w:p w14:paraId="45B2C63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0"/>
                    <w:rPr>
                      <w:sz w:val="16"/>
                      <w:szCs w:val="16"/>
                    </w:rPr>
                  </w:pPr>
                </w:p>
              </w:tc>
              <w:tc>
                <w:tcPr>
                  <w:tcW w:w="773" w:type="dxa"/>
                  <w:vAlign w:val="center"/>
                </w:tcPr>
                <w:p w14:paraId="0FE883E9" w14:textId="77777777" w:rsidR="00F526E6" w:rsidRPr="0068452C" w:rsidRDefault="00F526E6" w:rsidP="00583A38">
                  <w:pPr>
                    <w:spacing w:before="0" w:after="0"/>
                    <w:ind w:left="0" w:firstLine="0"/>
                    <w:rPr>
                      <w:sz w:val="16"/>
                      <w:szCs w:val="16"/>
                    </w:rPr>
                  </w:pPr>
                </w:p>
              </w:tc>
              <w:tc>
                <w:tcPr>
                  <w:tcW w:w="773" w:type="dxa"/>
                  <w:vAlign w:val="center"/>
                </w:tcPr>
                <w:p w14:paraId="66194933" w14:textId="77777777" w:rsidR="00F526E6" w:rsidRPr="0068452C" w:rsidRDefault="00F526E6" w:rsidP="00583A38">
                  <w:pPr>
                    <w:spacing w:before="0" w:after="0"/>
                    <w:ind w:left="0" w:firstLine="0"/>
                    <w:rPr>
                      <w:sz w:val="16"/>
                      <w:szCs w:val="16"/>
                    </w:rPr>
                  </w:pPr>
                </w:p>
              </w:tc>
              <w:tc>
                <w:tcPr>
                  <w:tcW w:w="773" w:type="dxa"/>
                  <w:vAlign w:val="center"/>
                </w:tcPr>
                <w:p w14:paraId="731A1545" w14:textId="77777777" w:rsidR="00F526E6" w:rsidRPr="0068452C" w:rsidRDefault="00F526E6" w:rsidP="00583A38">
                  <w:pPr>
                    <w:spacing w:before="0" w:after="0"/>
                    <w:ind w:left="0" w:firstLine="0"/>
                    <w:rPr>
                      <w:sz w:val="16"/>
                      <w:szCs w:val="16"/>
                    </w:rPr>
                  </w:pPr>
                </w:p>
              </w:tc>
              <w:tc>
                <w:tcPr>
                  <w:tcW w:w="772" w:type="dxa"/>
                  <w:vAlign w:val="center"/>
                </w:tcPr>
                <w:p w14:paraId="4AAEFFE9" w14:textId="77777777" w:rsidR="00F526E6" w:rsidRPr="0068452C" w:rsidRDefault="00F526E6" w:rsidP="00583A38">
                  <w:pPr>
                    <w:spacing w:before="0" w:after="0"/>
                    <w:ind w:left="0" w:firstLine="0"/>
                    <w:rPr>
                      <w:sz w:val="16"/>
                      <w:szCs w:val="16"/>
                    </w:rPr>
                  </w:pPr>
                </w:p>
              </w:tc>
              <w:tc>
                <w:tcPr>
                  <w:tcW w:w="772" w:type="dxa"/>
                  <w:vAlign w:val="center"/>
                </w:tcPr>
                <w:p w14:paraId="369C739F" w14:textId="77777777" w:rsidR="00F526E6" w:rsidRPr="0068452C" w:rsidRDefault="00F526E6" w:rsidP="00583A38">
                  <w:pPr>
                    <w:spacing w:before="0" w:after="0"/>
                    <w:ind w:left="0" w:firstLine="0"/>
                    <w:rPr>
                      <w:sz w:val="16"/>
                      <w:szCs w:val="16"/>
                    </w:rPr>
                  </w:pPr>
                </w:p>
              </w:tc>
              <w:tc>
                <w:tcPr>
                  <w:tcW w:w="773" w:type="dxa"/>
                  <w:vAlign w:val="center"/>
                </w:tcPr>
                <w:p w14:paraId="2B0C7CC5" w14:textId="77777777" w:rsidR="00F526E6" w:rsidRPr="0068452C" w:rsidRDefault="00F526E6" w:rsidP="00583A38">
                  <w:pPr>
                    <w:spacing w:before="0" w:after="0"/>
                    <w:ind w:left="0" w:firstLine="0"/>
                    <w:rPr>
                      <w:sz w:val="16"/>
                      <w:szCs w:val="16"/>
                    </w:rPr>
                  </w:pPr>
                </w:p>
              </w:tc>
              <w:tc>
                <w:tcPr>
                  <w:tcW w:w="927" w:type="dxa"/>
                  <w:vAlign w:val="center"/>
                </w:tcPr>
                <w:p w14:paraId="191B5B86" w14:textId="77777777" w:rsidR="00F526E6" w:rsidRPr="0068452C" w:rsidRDefault="00F526E6" w:rsidP="00583A38">
                  <w:pPr>
                    <w:spacing w:before="0" w:after="0"/>
                    <w:ind w:left="0" w:firstLine="0"/>
                    <w:rPr>
                      <w:sz w:val="16"/>
                      <w:szCs w:val="16"/>
                    </w:rPr>
                  </w:pPr>
                </w:p>
              </w:tc>
              <w:tc>
                <w:tcPr>
                  <w:tcW w:w="929" w:type="dxa"/>
                  <w:vAlign w:val="center"/>
                </w:tcPr>
                <w:p w14:paraId="4992E1DF" w14:textId="77777777" w:rsidR="00F526E6" w:rsidRPr="0068452C" w:rsidRDefault="00F526E6" w:rsidP="00583A38">
                  <w:pPr>
                    <w:spacing w:before="0" w:after="0"/>
                    <w:ind w:left="0" w:firstLine="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rPr>
                  </w:pPr>
                </w:p>
              </w:tc>
              <w:tc>
                <w:tcPr>
                  <w:tcW w:w="1081" w:type="dxa"/>
                  <w:vMerge/>
                  <w:vAlign w:val="center"/>
                </w:tcPr>
                <w:p w14:paraId="0BBB7C61" w14:textId="77777777" w:rsidR="00F526E6" w:rsidRPr="0068452C" w:rsidRDefault="00F526E6" w:rsidP="00583A38">
                  <w:pPr>
                    <w:spacing w:before="0" w:after="0"/>
                    <w:ind w:left="0" w:firstLine="0"/>
                    <w:rPr>
                      <w:b/>
                      <w:sz w:val="16"/>
                      <w:szCs w:val="16"/>
                    </w:rPr>
                  </w:pPr>
                </w:p>
              </w:tc>
              <w:tc>
                <w:tcPr>
                  <w:tcW w:w="944" w:type="dxa"/>
                  <w:vAlign w:val="center"/>
                </w:tcPr>
                <w:p w14:paraId="329F5C3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0"/>
                    <w:rPr>
                      <w:sz w:val="16"/>
                      <w:szCs w:val="16"/>
                    </w:rPr>
                  </w:pPr>
                </w:p>
              </w:tc>
              <w:tc>
                <w:tcPr>
                  <w:tcW w:w="773" w:type="dxa"/>
                  <w:vAlign w:val="center"/>
                </w:tcPr>
                <w:p w14:paraId="00A04B22" w14:textId="77777777" w:rsidR="00F526E6" w:rsidRPr="0068452C" w:rsidRDefault="00F526E6" w:rsidP="00583A38">
                  <w:pPr>
                    <w:spacing w:before="0" w:after="0"/>
                    <w:ind w:left="0" w:firstLine="0"/>
                    <w:rPr>
                      <w:sz w:val="16"/>
                      <w:szCs w:val="16"/>
                    </w:rPr>
                  </w:pPr>
                </w:p>
              </w:tc>
              <w:tc>
                <w:tcPr>
                  <w:tcW w:w="773" w:type="dxa"/>
                  <w:vAlign w:val="center"/>
                </w:tcPr>
                <w:p w14:paraId="206F13E5" w14:textId="77777777" w:rsidR="00F526E6" w:rsidRPr="0068452C" w:rsidRDefault="00F526E6" w:rsidP="00583A38">
                  <w:pPr>
                    <w:spacing w:before="0" w:after="0"/>
                    <w:ind w:left="0" w:firstLine="0"/>
                    <w:rPr>
                      <w:sz w:val="16"/>
                      <w:szCs w:val="16"/>
                    </w:rPr>
                  </w:pPr>
                </w:p>
              </w:tc>
              <w:tc>
                <w:tcPr>
                  <w:tcW w:w="773" w:type="dxa"/>
                  <w:vAlign w:val="center"/>
                </w:tcPr>
                <w:p w14:paraId="605B090A" w14:textId="77777777" w:rsidR="00F526E6" w:rsidRPr="0068452C" w:rsidRDefault="00F526E6" w:rsidP="00583A38">
                  <w:pPr>
                    <w:spacing w:before="0" w:after="0"/>
                    <w:ind w:left="0" w:firstLine="0"/>
                    <w:rPr>
                      <w:sz w:val="16"/>
                      <w:szCs w:val="16"/>
                    </w:rPr>
                  </w:pPr>
                </w:p>
              </w:tc>
              <w:tc>
                <w:tcPr>
                  <w:tcW w:w="772" w:type="dxa"/>
                  <w:vAlign w:val="center"/>
                </w:tcPr>
                <w:p w14:paraId="1F76A99A" w14:textId="77777777" w:rsidR="00F526E6" w:rsidRPr="0068452C" w:rsidRDefault="00F526E6" w:rsidP="00583A38">
                  <w:pPr>
                    <w:spacing w:before="0" w:after="0"/>
                    <w:ind w:left="0" w:firstLine="0"/>
                    <w:rPr>
                      <w:sz w:val="16"/>
                      <w:szCs w:val="16"/>
                    </w:rPr>
                  </w:pPr>
                </w:p>
              </w:tc>
              <w:tc>
                <w:tcPr>
                  <w:tcW w:w="772" w:type="dxa"/>
                  <w:vAlign w:val="center"/>
                </w:tcPr>
                <w:p w14:paraId="26553663" w14:textId="77777777" w:rsidR="00F526E6" w:rsidRPr="0068452C" w:rsidRDefault="00F526E6" w:rsidP="00583A38">
                  <w:pPr>
                    <w:spacing w:before="0" w:after="0"/>
                    <w:ind w:left="0" w:firstLine="0"/>
                    <w:rPr>
                      <w:sz w:val="16"/>
                      <w:szCs w:val="16"/>
                    </w:rPr>
                  </w:pPr>
                </w:p>
              </w:tc>
              <w:tc>
                <w:tcPr>
                  <w:tcW w:w="773" w:type="dxa"/>
                  <w:vAlign w:val="center"/>
                </w:tcPr>
                <w:p w14:paraId="2E144BB5" w14:textId="77777777" w:rsidR="00F526E6" w:rsidRPr="0068452C" w:rsidRDefault="00F526E6" w:rsidP="00583A38">
                  <w:pPr>
                    <w:spacing w:before="0" w:after="0"/>
                    <w:ind w:left="0" w:firstLine="0"/>
                    <w:rPr>
                      <w:sz w:val="16"/>
                      <w:szCs w:val="16"/>
                    </w:rPr>
                  </w:pPr>
                </w:p>
              </w:tc>
              <w:tc>
                <w:tcPr>
                  <w:tcW w:w="927" w:type="dxa"/>
                  <w:vAlign w:val="center"/>
                </w:tcPr>
                <w:p w14:paraId="5BA92D21" w14:textId="77777777" w:rsidR="00F526E6" w:rsidRPr="0068452C" w:rsidRDefault="00F526E6" w:rsidP="00583A38">
                  <w:pPr>
                    <w:spacing w:before="0" w:after="0"/>
                    <w:ind w:left="0" w:firstLine="0"/>
                    <w:rPr>
                      <w:sz w:val="16"/>
                      <w:szCs w:val="16"/>
                    </w:rPr>
                  </w:pPr>
                </w:p>
              </w:tc>
              <w:tc>
                <w:tcPr>
                  <w:tcW w:w="929" w:type="dxa"/>
                  <w:vAlign w:val="center"/>
                </w:tcPr>
                <w:p w14:paraId="043524AE" w14:textId="77777777" w:rsidR="00F526E6" w:rsidRPr="0068452C" w:rsidRDefault="00F526E6" w:rsidP="00583A38">
                  <w:pPr>
                    <w:spacing w:before="0" w:after="0"/>
                    <w:ind w:left="0" w:firstLine="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rPr>
                  </w:pPr>
                </w:p>
              </w:tc>
              <w:tc>
                <w:tcPr>
                  <w:tcW w:w="1081" w:type="dxa"/>
                  <w:vMerge/>
                  <w:vAlign w:val="center"/>
                </w:tcPr>
                <w:p w14:paraId="341FF356" w14:textId="77777777" w:rsidR="00F526E6" w:rsidRPr="0068452C" w:rsidRDefault="00F526E6" w:rsidP="00583A38">
                  <w:pPr>
                    <w:spacing w:before="0" w:after="0"/>
                    <w:ind w:left="0" w:firstLine="0"/>
                    <w:rPr>
                      <w:b/>
                      <w:sz w:val="16"/>
                      <w:szCs w:val="16"/>
                    </w:rPr>
                  </w:pPr>
                </w:p>
              </w:tc>
              <w:tc>
                <w:tcPr>
                  <w:tcW w:w="944" w:type="dxa"/>
                  <w:vAlign w:val="center"/>
                </w:tcPr>
                <w:p w14:paraId="48C6FD0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0"/>
                    <w:rPr>
                      <w:sz w:val="16"/>
                      <w:szCs w:val="16"/>
                    </w:rPr>
                  </w:pPr>
                </w:p>
              </w:tc>
              <w:tc>
                <w:tcPr>
                  <w:tcW w:w="773" w:type="dxa"/>
                  <w:vAlign w:val="center"/>
                </w:tcPr>
                <w:p w14:paraId="5EEA60A3" w14:textId="77777777" w:rsidR="00F526E6" w:rsidRPr="0068452C" w:rsidRDefault="00F526E6" w:rsidP="00583A38">
                  <w:pPr>
                    <w:spacing w:before="0" w:after="0"/>
                    <w:ind w:left="0" w:firstLine="0"/>
                    <w:rPr>
                      <w:sz w:val="16"/>
                      <w:szCs w:val="16"/>
                    </w:rPr>
                  </w:pPr>
                </w:p>
              </w:tc>
              <w:tc>
                <w:tcPr>
                  <w:tcW w:w="773" w:type="dxa"/>
                  <w:vAlign w:val="center"/>
                </w:tcPr>
                <w:p w14:paraId="608A44F3" w14:textId="77777777" w:rsidR="00F526E6" w:rsidRPr="0068452C" w:rsidRDefault="00F526E6" w:rsidP="00583A38">
                  <w:pPr>
                    <w:spacing w:before="0" w:after="0"/>
                    <w:ind w:left="0" w:firstLine="0"/>
                    <w:rPr>
                      <w:sz w:val="16"/>
                      <w:szCs w:val="16"/>
                    </w:rPr>
                  </w:pPr>
                </w:p>
              </w:tc>
              <w:tc>
                <w:tcPr>
                  <w:tcW w:w="773" w:type="dxa"/>
                  <w:vAlign w:val="center"/>
                </w:tcPr>
                <w:p w14:paraId="33840228" w14:textId="77777777" w:rsidR="00F526E6" w:rsidRPr="0068452C" w:rsidRDefault="00F526E6" w:rsidP="00583A38">
                  <w:pPr>
                    <w:spacing w:before="0" w:after="0"/>
                    <w:ind w:left="0" w:firstLine="0"/>
                    <w:rPr>
                      <w:sz w:val="16"/>
                      <w:szCs w:val="16"/>
                    </w:rPr>
                  </w:pPr>
                </w:p>
              </w:tc>
              <w:tc>
                <w:tcPr>
                  <w:tcW w:w="772" w:type="dxa"/>
                  <w:vAlign w:val="center"/>
                </w:tcPr>
                <w:p w14:paraId="6A53973D" w14:textId="77777777" w:rsidR="00F526E6" w:rsidRPr="0068452C" w:rsidRDefault="00F526E6" w:rsidP="00583A38">
                  <w:pPr>
                    <w:spacing w:before="0" w:after="0"/>
                    <w:ind w:left="0" w:firstLine="0"/>
                    <w:rPr>
                      <w:sz w:val="16"/>
                      <w:szCs w:val="16"/>
                    </w:rPr>
                  </w:pPr>
                </w:p>
              </w:tc>
              <w:tc>
                <w:tcPr>
                  <w:tcW w:w="772" w:type="dxa"/>
                  <w:vAlign w:val="center"/>
                </w:tcPr>
                <w:p w14:paraId="23DDEFC8" w14:textId="77777777" w:rsidR="00F526E6" w:rsidRPr="0068452C" w:rsidRDefault="00F526E6" w:rsidP="00583A38">
                  <w:pPr>
                    <w:spacing w:before="0" w:after="0"/>
                    <w:ind w:left="0" w:firstLine="0"/>
                    <w:rPr>
                      <w:sz w:val="16"/>
                      <w:szCs w:val="16"/>
                    </w:rPr>
                  </w:pPr>
                </w:p>
              </w:tc>
              <w:tc>
                <w:tcPr>
                  <w:tcW w:w="773" w:type="dxa"/>
                  <w:vAlign w:val="center"/>
                </w:tcPr>
                <w:p w14:paraId="14447F5C" w14:textId="77777777" w:rsidR="00F526E6" w:rsidRPr="0068452C" w:rsidRDefault="00F526E6" w:rsidP="00583A38">
                  <w:pPr>
                    <w:spacing w:before="0" w:after="0"/>
                    <w:ind w:left="0" w:firstLine="0"/>
                    <w:rPr>
                      <w:sz w:val="16"/>
                      <w:szCs w:val="16"/>
                    </w:rPr>
                  </w:pPr>
                </w:p>
              </w:tc>
              <w:tc>
                <w:tcPr>
                  <w:tcW w:w="927" w:type="dxa"/>
                  <w:vAlign w:val="center"/>
                </w:tcPr>
                <w:p w14:paraId="22D6ACA3" w14:textId="77777777" w:rsidR="00F526E6" w:rsidRPr="0068452C" w:rsidRDefault="00F526E6" w:rsidP="00583A38">
                  <w:pPr>
                    <w:spacing w:before="0" w:after="0"/>
                    <w:ind w:left="0" w:firstLine="0"/>
                    <w:rPr>
                      <w:sz w:val="16"/>
                      <w:szCs w:val="16"/>
                    </w:rPr>
                  </w:pPr>
                </w:p>
              </w:tc>
              <w:tc>
                <w:tcPr>
                  <w:tcW w:w="929" w:type="dxa"/>
                  <w:vAlign w:val="center"/>
                </w:tcPr>
                <w:p w14:paraId="20A9B63E" w14:textId="77777777" w:rsidR="00F526E6" w:rsidRPr="0068452C" w:rsidRDefault="00F526E6" w:rsidP="00583A38">
                  <w:pPr>
                    <w:spacing w:before="0" w:after="0"/>
                    <w:ind w:left="0" w:firstLine="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rPr>
                  </w:pPr>
                </w:p>
              </w:tc>
              <w:tc>
                <w:tcPr>
                  <w:tcW w:w="1081" w:type="dxa"/>
                  <w:vMerge/>
                  <w:vAlign w:val="center"/>
                </w:tcPr>
                <w:p w14:paraId="52716833" w14:textId="77777777" w:rsidR="00F526E6" w:rsidRPr="0068452C" w:rsidRDefault="00F526E6" w:rsidP="00583A38">
                  <w:pPr>
                    <w:spacing w:before="0" w:after="0"/>
                    <w:ind w:left="0" w:firstLine="0"/>
                    <w:rPr>
                      <w:b/>
                      <w:sz w:val="16"/>
                      <w:szCs w:val="16"/>
                    </w:rPr>
                  </w:pPr>
                </w:p>
              </w:tc>
              <w:tc>
                <w:tcPr>
                  <w:tcW w:w="944" w:type="dxa"/>
                  <w:vAlign w:val="center"/>
                </w:tcPr>
                <w:p w14:paraId="63B7531A"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0"/>
                    <w:rPr>
                      <w:sz w:val="16"/>
                      <w:szCs w:val="16"/>
                    </w:rPr>
                  </w:pPr>
                </w:p>
              </w:tc>
              <w:tc>
                <w:tcPr>
                  <w:tcW w:w="773" w:type="dxa"/>
                  <w:vAlign w:val="center"/>
                </w:tcPr>
                <w:p w14:paraId="00928418" w14:textId="77777777" w:rsidR="00F526E6" w:rsidRPr="0068452C" w:rsidRDefault="00F526E6" w:rsidP="00583A38">
                  <w:pPr>
                    <w:spacing w:before="0" w:after="0"/>
                    <w:ind w:left="0" w:firstLine="0"/>
                    <w:rPr>
                      <w:sz w:val="16"/>
                      <w:szCs w:val="16"/>
                    </w:rPr>
                  </w:pPr>
                </w:p>
              </w:tc>
              <w:tc>
                <w:tcPr>
                  <w:tcW w:w="773" w:type="dxa"/>
                  <w:vAlign w:val="center"/>
                </w:tcPr>
                <w:p w14:paraId="0FE24DE9" w14:textId="77777777" w:rsidR="00F526E6" w:rsidRPr="0068452C" w:rsidRDefault="00F526E6" w:rsidP="00583A38">
                  <w:pPr>
                    <w:spacing w:before="0" w:after="0"/>
                    <w:ind w:left="0" w:firstLine="0"/>
                    <w:rPr>
                      <w:sz w:val="16"/>
                      <w:szCs w:val="16"/>
                    </w:rPr>
                  </w:pPr>
                </w:p>
              </w:tc>
              <w:tc>
                <w:tcPr>
                  <w:tcW w:w="773" w:type="dxa"/>
                  <w:vAlign w:val="center"/>
                </w:tcPr>
                <w:p w14:paraId="77D3982B" w14:textId="77777777" w:rsidR="00F526E6" w:rsidRPr="0068452C" w:rsidRDefault="00F526E6" w:rsidP="00583A38">
                  <w:pPr>
                    <w:spacing w:before="0" w:after="0"/>
                    <w:ind w:left="0" w:firstLine="0"/>
                    <w:rPr>
                      <w:sz w:val="16"/>
                      <w:szCs w:val="16"/>
                    </w:rPr>
                  </w:pPr>
                </w:p>
              </w:tc>
              <w:tc>
                <w:tcPr>
                  <w:tcW w:w="772" w:type="dxa"/>
                  <w:vAlign w:val="center"/>
                </w:tcPr>
                <w:p w14:paraId="0B819BA1" w14:textId="77777777" w:rsidR="00F526E6" w:rsidRPr="0068452C" w:rsidRDefault="00F526E6" w:rsidP="00583A38">
                  <w:pPr>
                    <w:spacing w:before="0" w:after="0"/>
                    <w:ind w:left="0" w:firstLine="0"/>
                    <w:rPr>
                      <w:sz w:val="16"/>
                      <w:szCs w:val="16"/>
                    </w:rPr>
                  </w:pPr>
                </w:p>
              </w:tc>
              <w:tc>
                <w:tcPr>
                  <w:tcW w:w="772" w:type="dxa"/>
                  <w:vAlign w:val="center"/>
                </w:tcPr>
                <w:p w14:paraId="063C1DDF" w14:textId="77777777" w:rsidR="00F526E6" w:rsidRPr="0068452C" w:rsidRDefault="00F526E6" w:rsidP="00583A38">
                  <w:pPr>
                    <w:spacing w:before="0" w:after="0"/>
                    <w:ind w:left="0" w:firstLine="0"/>
                    <w:rPr>
                      <w:sz w:val="16"/>
                      <w:szCs w:val="16"/>
                    </w:rPr>
                  </w:pPr>
                </w:p>
              </w:tc>
              <w:tc>
                <w:tcPr>
                  <w:tcW w:w="773" w:type="dxa"/>
                  <w:vAlign w:val="center"/>
                </w:tcPr>
                <w:p w14:paraId="4B52B832" w14:textId="77777777" w:rsidR="00F526E6" w:rsidRPr="0068452C" w:rsidRDefault="00F526E6" w:rsidP="00583A38">
                  <w:pPr>
                    <w:spacing w:before="0" w:after="0"/>
                    <w:ind w:left="0" w:firstLine="0"/>
                    <w:rPr>
                      <w:sz w:val="16"/>
                      <w:szCs w:val="16"/>
                    </w:rPr>
                  </w:pPr>
                </w:p>
              </w:tc>
              <w:tc>
                <w:tcPr>
                  <w:tcW w:w="927" w:type="dxa"/>
                  <w:vAlign w:val="center"/>
                </w:tcPr>
                <w:p w14:paraId="3F713B3E" w14:textId="77777777" w:rsidR="00F526E6" w:rsidRPr="0068452C" w:rsidRDefault="00F526E6" w:rsidP="00583A38">
                  <w:pPr>
                    <w:spacing w:before="0" w:after="0"/>
                    <w:ind w:left="0" w:firstLine="0"/>
                    <w:rPr>
                      <w:sz w:val="16"/>
                      <w:szCs w:val="16"/>
                    </w:rPr>
                  </w:pPr>
                </w:p>
              </w:tc>
              <w:tc>
                <w:tcPr>
                  <w:tcW w:w="929" w:type="dxa"/>
                  <w:vAlign w:val="center"/>
                </w:tcPr>
                <w:p w14:paraId="75FA94A2" w14:textId="77777777" w:rsidR="00F526E6" w:rsidRPr="0068452C" w:rsidRDefault="00F526E6" w:rsidP="00583A38">
                  <w:pPr>
                    <w:spacing w:before="0" w:after="0"/>
                    <w:ind w:left="0" w:firstLine="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rPr>
                  </w:pPr>
                  <w:r w:rsidRPr="0068452C">
                    <w:rPr>
                      <w:b/>
                      <w:sz w:val="16"/>
                      <w:szCs w:val="16"/>
                    </w:rPr>
                    <w:t>UL UE- Average-Latency CDF (</w:t>
                  </w:r>
                  <w:proofErr w:type="spellStart"/>
                  <w:r w:rsidRPr="0068452C">
                    <w:rPr>
                      <w:b/>
                      <w:sz w:val="16"/>
                      <w:szCs w:val="16"/>
                    </w:rPr>
                    <w:t>ms</w:t>
                  </w:r>
                  <w:proofErr w:type="spellEnd"/>
                  <w:r w:rsidRPr="0068452C">
                    <w:rPr>
                      <w:b/>
                      <w:sz w:val="16"/>
                      <w:szCs w:val="16"/>
                    </w:rPr>
                    <w:t>)</w:t>
                  </w:r>
                </w:p>
              </w:tc>
              <w:tc>
                <w:tcPr>
                  <w:tcW w:w="944" w:type="dxa"/>
                  <w:vAlign w:val="center"/>
                </w:tcPr>
                <w:p w14:paraId="7445BFC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0"/>
                    <w:rPr>
                      <w:sz w:val="16"/>
                      <w:szCs w:val="16"/>
                    </w:rPr>
                  </w:pPr>
                </w:p>
              </w:tc>
              <w:tc>
                <w:tcPr>
                  <w:tcW w:w="773" w:type="dxa"/>
                  <w:vAlign w:val="center"/>
                </w:tcPr>
                <w:p w14:paraId="275C7645" w14:textId="77777777" w:rsidR="00F526E6" w:rsidRPr="0068452C" w:rsidRDefault="00F526E6" w:rsidP="00583A38">
                  <w:pPr>
                    <w:spacing w:before="0" w:after="0"/>
                    <w:ind w:left="0" w:firstLine="0"/>
                    <w:rPr>
                      <w:sz w:val="16"/>
                      <w:szCs w:val="16"/>
                    </w:rPr>
                  </w:pPr>
                </w:p>
              </w:tc>
              <w:tc>
                <w:tcPr>
                  <w:tcW w:w="773" w:type="dxa"/>
                  <w:vAlign w:val="center"/>
                </w:tcPr>
                <w:p w14:paraId="2131FF66" w14:textId="77777777" w:rsidR="00F526E6" w:rsidRPr="0068452C" w:rsidRDefault="00F526E6" w:rsidP="00583A38">
                  <w:pPr>
                    <w:spacing w:before="0" w:after="0"/>
                    <w:ind w:left="0" w:firstLine="0"/>
                    <w:rPr>
                      <w:sz w:val="16"/>
                      <w:szCs w:val="16"/>
                    </w:rPr>
                  </w:pPr>
                </w:p>
              </w:tc>
              <w:tc>
                <w:tcPr>
                  <w:tcW w:w="773" w:type="dxa"/>
                  <w:vAlign w:val="center"/>
                </w:tcPr>
                <w:p w14:paraId="161FA6BA" w14:textId="77777777" w:rsidR="00F526E6" w:rsidRPr="0068452C" w:rsidRDefault="00F526E6" w:rsidP="00583A38">
                  <w:pPr>
                    <w:spacing w:before="0" w:after="0"/>
                    <w:ind w:left="0" w:firstLine="0"/>
                    <w:rPr>
                      <w:sz w:val="16"/>
                      <w:szCs w:val="16"/>
                    </w:rPr>
                  </w:pPr>
                </w:p>
              </w:tc>
              <w:tc>
                <w:tcPr>
                  <w:tcW w:w="772" w:type="dxa"/>
                  <w:vAlign w:val="center"/>
                </w:tcPr>
                <w:p w14:paraId="574BE9A9" w14:textId="77777777" w:rsidR="00F526E6" w:rsidRPr="0068452C" w:rsidRDefault="00F526E6" w:rsidP="00583A38">
                  <w:pPr>
                    <w:spacing w:before="0" w:after="0"/>
                    <w:ind w:left="0" w:firstLine="0"/>
                    <w:rPr>
                      <w:sz w:val="16"/>
                      <w:szCs w:val="16"/>
                    </w:rPr>
                  </w:pPr>
                </w:p>
              </w:tc>
              <w:tc>
                <w:tcPr>
                  <w:tcW w:w="772" w:type="dxa"/>
                  <w:vAlign w:val="center"/>
                </w:tcPr>
                <w:p w14:paraId="164FEC29" w14:textId="77777777" w:rsidR="00F526E6" w:rsidRPr="0068452C" w:rsidRDefault="00F526E6" w:rsidP="00583A38">
                  <w:pPr>
                    <w:spacing w:before="0" w:after="0"/>
                    <w:ind w:left="0" w:firstLine="0"/>
                    <w:rPr>
                      <w:sz w:val="16"/>
                      <w:szCs w:val="16"/>
                    </w:rPr>
                  </w:pPr>
                </w:p>
              </w:tc>
              <w:tc>
                <w:tcPr>
                  <w:tcW w:w="773" w:type="dxa"/>
                  <w:vAlign w:val="center"/>
                </w:tcPr>
                <w:p w14:paraId="1323ACBA" w14:textId="77777777" w:rsidR="00F526E6" w:rsidRPr="0068452C" w:rsidRDefault="00F526E6" w:rsidP="00583A38">
                  <w:pPr>
                    <w:spacing w:before="0" w:after="0"/>
                    <w:ind w:left="0" w:firstLine="0"/>
                    <w:rPr>
                      <w:sz w:val="16"/>
                      <w:szCs w:val="16"/>
                    </w:rPr>
                  </w:pPr>
                </w:p>
              </w:tc>
              <w:tc>
                <w:tcPr>
                  <w:tcW w:w="927" w:type="dxa"/>
                  <w:vAlign w:val="center"/>
                </w:tcPr>
                <w:p w14:paraId="5AA60827" w14:textId="77777777" w:rsidR="00F526E6" w:rsidRPr="0068452C" w:rsidRDefault="00F526E6" w:rsidP="00583A38">
                  <w:pPr>
                    <w:spacing w:before="0" w:after="0"/>
                    <w:ind w:left="0" w:firstLine="0"/>
                    <w:rPr>
                      <w:sz w:val="16"/>
                      <w:szCs w:val="16"/>
                    </w:rPr>
                  </w:pPr>
                </w:p>
              </w:tc>
              <w:tc>
                <w:tcPr>
                  <w:tcW w:w="929" w:type="dxa"/>
                  <w:vAlign w:val="center"/>
                </w:tcPr>
                <w:p w14:paraId="2E939CEE" w14:textId="77777777" w:rsidR="00F526E6" w:rsidRPr="0068452C" w:rsidRDefault="00F526E6" w:rsidP="00583A38">
                  <w:pPr>
                    <w:spacing w:before="0" w:after="0"/>
                    <w:ind w:left="0" w:firstLine="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rPr>
                  </w:pPr>
                </w:p>
              </w:tc>
              <w:tc>
                <w:tcPr>
                  <w:tcW w:w="1081" w:type="dxa"/>
                  <w:vMerge/>
                  <w:vAlign w:val="center"/>
                </w:tcPr>
                <w:p w14:paraId="17A7058D" w14:textId="77777777" w:rsidR="00F526E6" w:rsidRPr="0068452C" w:rsidRDefault="00F526E6" w:rsidP="00583A38">
                  <w:pPr>
                    <w:spacing w:before="0" w:after="0"/>
                    <w:ind w:left="0" w:firstLine="0"/>
                    <w:rPr>
                      <w:b/>
                      <w:sz w:val="16"/>
                      <w:szCs w:val="16"/>
                    </w:rPr>
                  </w:pPr>
                </w:p>
              </w:tc>
              <w:tc>
                <w:tcPr>
                  <w:tcW w:w="944" w:type="dxa"/>
                  <w:vAlign w:val="center"/>
                </w:tcPr>
                <w:p w14:paraId="7D8CA7B8"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0"/>
                    <w:rPr>
                      <w:sz w:val="16"/>
                      <w:szCs w:val="16"/>
                    </w:rPr>
                  </w:pPr>
                </w:p>
              </w:tc>
              <w:tc>
                <w:tcPr>
                  <w:tcW w:w="773" w:type="dxa"/>
                  <w:vAlign w:val="center"/>
                </w:tcPr>
                <w:p w14:paraId="0091F88B" w14:textId="77777777" w:rsidR="00F526E6" w:rsidRPr="0068452C" w:rsidRDefault="00F526E6" w:rsidP="00583A38">
                  <w:pPr>
                    <w:spacing w:before="0" w:after="0"/>
                    <w:ind w:left="0" w:firstLine="0"/>
                    <w:rPr>
                      <w:sz w:val="16"/>
                      <w:szCs w:val="16"/>
                    </w:rPr>
                  </w:pPr>
                </w:p>
              </w:tc>
              <w:tc>
                <w:tcPr>
                  <w:tcW w:w="773" w:type="dxa"/>
                  <w:vAlign w:val="center"/>
                </w:tcPr>
                <w:p w14:paraId="7AF8A570" w14:textId="77777777" w:rsidR="00F526E6" w:rsidRPr="0068452C" w:rsidRDefault="00F526E6" w:rsidP="00583A38">
                  <w:pPr>
                    <w:spacing w:before="0" w:after="0"/>
                    <w:ind w:left="0" w:firstLine="0"/>
                    <w:rPr>
                      <w:sz w:val="16"/>
                      <w:szCs w:val="16"/>
                    </w:rPr>
                  </w:pPr>
                </w:p>
              </w:tc>
              <w:tc>
                <w:tcPr>
                  <w:tcW w:w="773" w:type="dxa"/>
                  <w:vAlign w:val="center"/>
                </w:tcPr>
                <w:p w14:paraId="2FEFBBB1" w14:textId="77777777" w:rsidR="00F526E6" w:rsidRPr="0068452C" w:rsidRDefault="00F526E6" w:rsidP="00583A38">
                  <w:pPr>
                    <w:spacing w:before="0" w:after="0"/>
                    <w:ind w:left="0" w:firstLine="0"/>
                    <w:rPr>
                      <w:sz w:val="16"/>
                      <w:szCs w:val="16"/>
                    </w:rPr>
                  </w:pPr>
                </w:p>
              </w:tc>
              <w:tc>
                <w:tcPr>
                  <w:tcW w:w="772" w:type="dxa"/>
                  <w:vAlign w:val="center"/>
                </w:tcPr>
                <w:p w14:paraId="1B003A03" w14:textId="77777777" w:rsidR="00F526E6" w:rsidRPr="0068452C" w:rsidRDefault="00F526E6" w:rsidP="00583A38">
                  <w:pPr>
                    <w:spacing w:before="0" w:after="0"/>
                    <w:ind w:left="0" w:firstLine="0"/>
                    <w:rPr>
                      <w:sz w:val="16"/>
                      <w:szCs w:val="16"/>
                    </w:rPr>
                  </w:pPr>
                </w:p>
              </w:tc>
              <w:tc>
                <w:tcPr>
                  <w:tcW w:w="772" w:type="dxa"/>
                  <w:vAlign w:val="center"/>
                </w:tcPr>
                <w:p w14:paraId="72BE4E38" w14:textId="77777777" w:rsidR="00F526E6" w:rsidRPr="0068452C" w:rsidRDefault="00F526E6" w:rsidP="00583A38">
                  <w:pPr>
                    <w:spacing w:before="0" w:after="0"/>
                    <w:ind w:left="0" w:firstLine="0"/>
                    <w:rPr>
                      <w:sz w:val="16"/>
                      <w:szCs w:val="16"/>
                    </w:rPr>
                  </w:pPr>
                </w:p>
              </w:tc>
              <w:tc>
                <w:tcPr>
                  <w:tcW w:w="773" w:type="dxa"/>
                  <w:vAlign w:val="center"/>
                </w:tcPr>
                <w:p w14:paraId="09CB9EFA" w14:textId="77777777" w:rsidR="00F526E6" w:rsidRPr="0068452C" w:rsidRDefault="00F526E6" w:rsidP="00583A38">
                  <w:pPr>
                    <w:spacing w:before="0" w:after="0"/>
                    <w:ind w:left="0" w:firstLine="0"/>
                    <w:rPr>
                      <w:sz w:val="16"/>
                      <w:szCs w:val="16"/>
                    </w:rPr>
                  </w:pPr>
                </w:p>
              </w:tc>
              <w:tc>
                <w:tcPr>
                  <w:tcW w:w="927" w:type="dxa"/>
                  <w:vAlign w:val="center"/>
                </w:tcPr>
                <w:p w14:paraId="639E8E32" w14:textId="77777777" w:rsidR="00F526E6" w:rsidRPr="0068452C" w:rsidRDefault="00F526E6" w:rsidP="00583A38">
                  <w:pPr>
                    <w:spacing w:before="0" w:after="0"/>
                    <w:ind w:left="0" w:firstLine="0"/>
                    <w:rPr>
                      <w:sz w:val="16"/>
                      <w:szCs w:val="16"/>
                    </w:rPr>
                  </w:pPr>
                </w:p>
              </w:tc>
              <w:tc>
                <w:tcPr>
                  <w:tcW w:w="929" w:type="dxa"/>
                  <w:vAlign w:val="center"/>
                </w:tcPr>
                <w:p w14:paraId="54C208E7" w14:textId="77777777" w:rsidR="00F526E6" w:rsidRPr="0068452C" w:rsidRDefault="00F526E6" w:rsidP="00583A38">
                  <w:pPr>
                    <w:spacing w:before="0" w:after="0"/>
                    <w:ind w:left="0" w:firstLine="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rPr>
                  </w:pPr>
                </w:p>
              </w:tc>
              <w:tc>
                <w:tcPr>
                  <w:tcW w:w="1081" w:type="dxa"/>
                  <w:vMerge/>
                  <w:vAlign w:val="center"/>
                </w:tcPr>
                <w:p w14:paraId="56BF2269" w14:textId="77777777" w:rsidR="00F526E6" w:rsidRPr="0068452C" w:rsidRDefault="00F526E6" w:rsidP="00583A38">
                  <w:pPr>
                    <w:spacing w:before="0" w:after="0"/>
                    <w:ind w:left="0" w:firstLine="0"/>
                    <w:rPr>
                      <w:b/>
                      <w:sz w:val="16"/>
                      <w:szCs w:val="16"/>
                    </w:rPr>
                  </w:pPr>
                </w:p>
              </w:tc>
              <w:tc>
                <w:tcPr>
                  <w:tcW w:w="944" w:type="dxa"/>
                  <w:vAlign w:val="center"/>
                </w:tcPr>
                <w:p w14:paraId="7D9809F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0"/>
                    <w:rPr>
                      <w:sz w:val="16"/>
                      <w:szCs w:val="16"/>
                    </w:rPr>
                  </w:pPr>
                </w:p>
              </w:tc>
              <w:tc>
                <w:tcPr>
                  <w:tcW w:w="773" w:type="dxa"/>
                  <w:vAlign w:val="center"/>
                </w:tcPr>
                <w:p w14:paraId="10C28DDF" w14:textId="77777777" w:rsidR="00F526E6" w:rsidRPr="0068452C" w:rsidRDefault="00F526E6" w:rsidP="00583A38">
                  <w:pPr>
                    <w:spacing w:before="0" w:after="0"/>
                    <w:ind w:left="0" w:firstLine="0"/>
                    <w:rPr>
                      <w:sz w:val="16"/>
                      <w:szCs w:val="16"/>
                    </w:rPr>
                  </w:pPr>
                </w:p>
              </w:tc>
              <w:tc>
                <w:tcPr>
                  <w:tcW w:w="773" w:type="dxa"/>
                  <w:vAlign w:val="center"/>
                </w:tcPr>
                <w:p w14:paraId="12C961C1" w14:textId="77777777" w:rsidR="00F526E6" w:rsidRPr="0068452C" w:rsidRDefault="00F526E6" w:rsidP="00583A38">
                  <w:pPr>
                    <w:spacing w:before="0" w:after="0"/>
                    <w:ind w:left="0" w:firstLine="0"/>
                    <w:rPr>
                      <w:sz w:val="16"/>
                      <w:szCs w:val="16"/>
                    </w:rPr>
                  </w:pPr>
                </w:p>
              </w:tc>
              <w:tc>
                <w:tcPr>
                  <w:tcW w:w="773" w:type="dxa"/>
                  <w:vAlign w:val="center"/>
                </w:tcPr>
                <w:p w14:paraId="52B7F65D" w14:textId="77777777" w:rsidR="00F526E6" w:rsidRPr="0068452C" w:rsidRDefault="00F526E6" w:rsidP="00583A38">
                  <w:pPr>
                    <w:spacing w:before="0" w:after="0"/>
                    <w:ind w:left="0" w:firstLine="0"/>
                    <w:rPr>
                      <w:sz w:val="16"/>
                      <w:szCs w:val="16"/>
                    </w:rPr>
                  </w:pPr>
                </w:p>
              </w:tc>
              <w:tc>
                <w:tcPr>
                  <w:tcW w:w="772" w:type="dxa"/>
                  <w:vAlign w:val="center"/>
                </w:tcPr>
                <w:p w14:paraId="76733209" w14:textId="77777777" w:rsidR="00F526E6" w:rsidRPr="0068452C" w:rsidRDefault="00F526E6" w:rsidP="00583A38">
                  <w:pPr>
                    <w:spacing w:before="0" w:after="0"/>
                    <w:ind w:left="0" w:firstLine="0"/>
                    <w:rPr>
                      <w:sz w:val="16"/>
                      <w:szCs w:val="16"/>
                    </w:rPr>
                  </w:pPr>
                </w:p>
              </w:tc>
              <w:tc>
                <w:tcPr>
                  <w:tcW w:w="772" w:type="dxa"/>
                  <w:vAlign w:val="center"/>
                </w:tcPr>
                <w:p w14:paraId="3C5384D2" w14:textId="77777777" w:rsidR="00F526E6" w:rsidRPr="0068452C" w:rsidRDefault="00F526E6" w:rsidP="00583A38">
                  <w:pPr>
                    <w:spacing w:before="0" w:after="0"/>
                    <w:ind w:left="0" w:firstLine="0"/>
                    <w:rPr>
                      <w:sz w:val="16"/>
                      <w:szCs w:val="16"/>
                    </w:rPr>
                  </w:pPr>
                </w:p>
              </w:tc>
              <w:tc>
                <w:tcPr>
                  <w:tcW w:w="773" w:type="dxa"/>
                  <w:vAlign w:val="center"/>
                </w:tcPr>
                <w:p w14:paraId="6B1B4860" w14:textId="77777777" w:rsidR="00F526E6" w:rsidRPr="0068452C" w:rsidRDefault="00F526E6" w:rsidP="00583A38">
                  <w:pPr>
                    <w:spacing w:before="0" w:after="0"/>
                    <w:ind w:left="0" w:firstLine="0"/>
                    <w:rPr>
                      <w:sz w:val="16"/>
                      <w:szCs w:val="16"/>
                    </w:rPr>
                  </w:pPr>
                </w:p>
              </w:tc>
              <w:tc>
                <w:tcPr>
                  <w:tcW w:w="927" w:type="dxa"/>
                  <w:vAlign w:val="center"/>
                </w:tcPr>
                <w:p w14:paraId="10B46DC9" w14:textId="77777777" w:rsidR="00F526E6" w:rsidRPr="0068452C" w:rsidRDefault="00F526E6" w:rsidP="00583A38">
                  <w:pPr>
                    <w:spacing w:before="0" w:after="0"/>
                    <w:ind w:left="0" w:firstLine="0"/>
                    <w:rPr>
                      <w:sz w:val="16"/>
                      <w:szCs w:val="16"/>
                    </w:rPr>
                  </w:pPr>
                </w:p>
              </w:tc>
              <w:tc>
                <w:tcPr>
                  <w:tcW w:w="929" w:type="dxa"/>
                  <w:vAlign w:val="center"/>
                </w:tcPr>
                <w:p w14:paraId="74E46280" w14:textId="77777777" w:rsidR="00F526E6" w:rsidRPr="0068452C" w:rsidRDefault="00F526E6" w:rsidP="00583A38">
                  <w:pPr>
                    <w:spacing w:before="0" w:after="0"/>
                    <w:ind w:left="0" w:firstLine="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rPr>
                  </w:pPr>
                </w:p>
              </w:tc>
              <w:tc>
                <w:tcPr>
                  <w:tcW w:w="1081" w:type="dxa"/>
                  <w:vMerge/>
                  <w:vAlign w:val="center"/>
                </w:tcPr>
                <w:p w14:paraId="148BB491" w14:textId="77777777" w:rsidR="00F526E6" w:rsidRPr="0068452C" w:rsidRDefault="00F526E6" w:rsidP="00583A38">
                  <w:pPr>
                    <w:spacing w:before="0" w:after="0"/>
                    <w:ind w:left="0" w:firstLine="0"/>
                    <w:rPr>
                      <w:b/>
                      <w:sz w:val="16"/>
                      <w:szCs w:val="16"/>
                    </w:rPr>
                  </w:pPr>
                </w:p>
              </w:tc>
              <w:tc>
                <w:tcPr>
                  <w:tcW w:w="944" w:type="dxa"/>
                  <w:vAlign w:val="center"/>
                </w:tcPr>
                <w:p w14:paraId="4E9AE9C1"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0"/>
                    <w:rPr>
                      <w:sz w:val="16"/>
                      <w:szCs w:val="16"/>
                    </w:rPr>
                  </w:pPr>
                </w:p>
              </w:tc>
              <w:tc>
                <w:tcPr>
                  <w:tcW w:w="773" w:type="dxa"/>
                  <w:vAlign w:val="center"/>
                </w:tcPr>
                <w:p w14:paraId="1947A40E" w14:textId="77777777" w:rsidR="00F526E6" w:rsidRPr="0068452C" w:rsidRDefault="00F526E6" w:rsidP="00583A38">
                  <w:pPr>
                    <w:spacing w:before="0" w:after="0"/>
                    <w:ind w:left="0" w:firstLine="0"/>
                    <w:rPr>
                      <w:sz w:val="16"/>
                      <w:szCs w:val="16"/>
                    </w:rPr>
                  </w:pPr>
                </w:p>
              </w:tc>
              <w:tc>
                <w:tcPr>
                  <w:tcW w:w="773" w:type="dxa"/>
                  <w:vAlign w:val="center"/>
                </w:tcPr>
                <w:p w14:paraId="6C6D7E3B" w14:textId="77777777" w:rsidR="00F526E6" w:rsidRPr="0068452C" w:rsidRDefault="00F526E6" w:rsidP="00583A38">
                  <w:pPr>
                    <w:spacing w:before="0" w:after="0"/>
                    <w:ind w:left="0" w:firstLine="0"/>
                    <w:rPr>
                      <w:sz w:val="16"/>
                      <w:szCs w:val="16"/>
                    </w:rPr>
                  </w:pPr>
                </w:p>
              </w:tc>
              <w:tc>
                <w:tcPr>
                  <w:tcW w:w="773" w:type="dxa"/>
                  <w:vAlign w:val="center"/>
                </w:tcPr>
                <w:p w14:paraId="3F9092C6" w14:textId="77777777" w:rsidR="00F526E6" w:rsidRPr="0068452C" w:rsidRDefault="00F526E6" w:rsidP="00583A38">
                  <w:pPr>
                    <w:spacing w:before="0" w:after="0"/>
                    <w:ind w:left="0" w:firstLine="0"/>
                    <w:rPr>
                      <w:sz w:val="16"/>
                      <w:szCs w:val="16"/>
                    </w:rPr>
                  </w:pPr>
                </w:p>
              </w:tc>
              <w:tc>
                <w:tcPr>
                  <w:tcW w:w="772" w:type="dxa"/>
                  <w:vAlign w:val="center"/>
                </w:tcPr>
                <w:p w14:paraId="285B7ACA" w14:textId="77777777" w:rsidR="00F526E6" w:rsidRPr="0068452C" w:rsidRDefault="00F526E6" w:rsidP="00583A38">
                  <w:pPr>
                    <w:spacing w:before="0" w:after="0"/>
                    <w:ind w:left="0" w:firstLine="0"/>
                    <w:rPr>
                      <w:sz w:val="16"/>
                      <w:szCs w:val="16"/>
                    </w:rPr>
                  </w:pPr>
                </w:p>
              </w:tc>
              <w:tc>
                <w:tcPr>
                  <w:tcW w:w="772" w:type="dxa"/>
                  <w:vAlign w:val="center"/>
                </w:tcPr>
                <w:p w14:paraId="58826E73" w14:textId="77777777" w:rsidR="00F526E6" w:rsidRPr="0068452C" w:rsidRDefault="00F526E6" w:rsidP="00583A38">
                  <w:pPr>
                    <w:spacing w:before="0" w:after="0"/>
                    <w:ind w:left="0" w:firstLine="0"/>
                    <w:rPr>
                      <w:sz w:val="16"/>
                      <w:szCs w:val="16"/>
                    </w:rPr>
                  </w:pPr>
                </w:p>
              </w:tc>
              <w:tc>
                <w:tcPr>
                  <w:tcW w:w="773" w:type="dxa"/>
                  <w:vAlign w:val="center"/>
                </w:tcPr>
                <w:p w14:paraId="1ED40E2B" w14:textId="77777777" w:rsidR="00F526E6" w:rsidRPr="0068452C" w:rsidRDefault="00F526E6" w:rsidP="00583A38">
                  <w:pPr>
                    <w:spacing w:before="0" w:after="0"/>
                    <w:ind w:left="0" w:firstLine="0"/>
                    <w:rPr>
                      <w:sz w:val="16"/>
                      <w:szCs w:val="16"/>
                    </w:rPr>
                  </w:pPr>
                </w:p>
              </w:tc>
              <w:tc>
                <w:tcPr>
                  <w:tcW w:w="927" w:type="dxa"/>
                  <w:vAlign w:val="center"/>
                </w:tcPr>
                <w:p w14:paraId="483039AC" w14:textId="77777777" w:rsidR="00F526E6" w:rsidRPr="0068452C" w:rsidRDefault="00F526E6" w:rsidP="00583A38">
                  <w:pPr>
                    <w:spacing w:before="0" w:after="0"/>
                    <w:ind w:left="0" w:firstLine="0"/>
                    <w:rPr>
                      <w:sz w:val="16"/>
                      <w:szCs w:val="16"/>
                    </w:rPr>
                  </w:pPr>
                </w:p>
              </w:tc>
              <w:tc>
                <w:tcPr>
                  <w:tcW w:w="929" w:type="dxa"/>
                  <w:vAlign w:val="center"/>
                </w:tcPr>
                <w:p w14:paraId="7D216235" w14:textId="77777777" w:rsidR="00F526E6" w:rsidRPr="0068452C" w:rsidRDefault="00F526E6" w:rsidP="00583A38">
                  <w:pPr>
                    <w:spacing w:before="0" w:after="0"/>
                    <w:ind w:left="0" w:firstLine="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0"/>
                    <w:rPr>
                      <w:sz w:val="16"/>
                      <w:szCs w:val="16"/>
                    </w:rPr>
                  </w:pPr>
                </w:p>
              </w:tc>
              <w:tc>
                <w:tcPr>
                  <w:tcW w:w="773" w:type="dxa"/>
                  <w:vAlign w:val="center"/>
                </w:tcPr>
                <w:p w14:paraId="30B996A8" w14:textId="77777777" w:rsidR="00F526E6" w:rsidRPr="0068452C" w:rsidRDefault="00F526E6" w:rsidP="00583A38">
                  <w:pPr>
                    <w:spacing w:before="0" w:after="0"/>
                    <w:ind w:left="0" w:firstLine="0"/>
                    <w:rPr>
                      <w:sz w:val="16"/>
                      <w:szCs w:val="16"/>
                    </w:rPr>
                  </w:pPr>
                </w:p>
              </w:tc>
              <w:tc>
                <w:tcPr>
                  <w:tcW w:w="773" w:type="dxa"/>
                  <w:vAlign w:val="center"/>
                </w:tcPr>
                <w:p w14:paraId="5AD57EE0" w14:textId="77777777" w:rsidR="00F526E6" w:rsidRPr="0068452C" w:rsidRDefault="00F526E6" w:rsidP="00583A38">
                  <w:pPr>
                    <w:spacing w:before="0" w:after="0"/>
                    <w:ind w:left="0" w:firstLine="0"/>
                    <w:rPr>
                      <w:sz w:val="16"/>
                      <w:szCs w:val="16"/>
                    </w:rPr>
                  </w:pPr>
                </w:p>
              </w:tc>
              <w:tc>
                <w:tcPr>
                  <w:tcW w:w="773" w:type="dxa"/>
                  <w:vAlign w:val="center"/>
                </w:tcPr>
                <w:p w14:paraId="4B713B07" w14:textId="77777777" w:rsidR="00F526E6" w:rsidRPr="0068452C" w:rsidRDefault="00F526E6" w:rsidP="00583A38">
                  <w:pPr>
                    <w:spacing w:before="0" w:after="0"/>
                    <w:ind w:left="0" w:firstLine="0"/>
                    <w:rPr>
                      <w:sz w:val="16"/>
                      <w:szCs w:val="16"/>
                    </w:rPr>
                  </w:pPr>
                </w:p>
              </w:tc>
              <w:tc>
                <w:tcPr>
                  <w:tcW w:w="772" w:type="dxa"/>
                  <w:vAlign w:val="center"/>
                </w:tcPr>
                <w:p w14:paraId="51F26BB6" w14:textId="77777777" w:rsidR="00F526E6" w:rsidRPr="0068452C" w:rsidRDefault="00F526E6" w:rsidP="00583A38">
                  <w:pPr>
                    <w:spacing w:before="0" w:after="0"/>
                    <w:ind w:left="0" w:firstLine="0"/>
                    <w:rPr>
                      <w:sz w:val="16"/>
                      <w:szCs w:val="16"/>
                    </w:rPr>
                  </w:pPr>
                </w:p>
              </w:tc>
              <w:tc>
                <w:tcPr>
                  <w:tcW w:w="772" w:type="dxa"/>
                  <w:vAlign w:val="center"/>
                </w:tcPr>
                <w:p w14:paraId="5C1AFBBC" w14:textId="77777777" w:rsidR="00F526E6" w:rsidRPr="0068452C" w:rsidRDefault="00F526E6" w:rsidP="00583A38">
                  <w:pPr>
                    <w:spacing w:before="0" w:after="0"/>
                    <w:ind w:left="0" w:firstLine="0"/>
                    <w:rPr>
                      <w:sz w:val="16"/>
                      <w:szCs w:val="16"/>
                    </w:rPr>
                  </w:pPr>
                </w:p>
              </w:tc>
              <w:tc>
                <w:tcPr>
                  <w:tcW w:w="773" w:type="dxa"/>
                  <w:vAlign w:val="center"/>
                </w:tcPr>
                <w:p w14:paraId="1238343D" w14:textId="77777777" w:rsidR="00F526E6" w:rsidRPr="0068452C" w:rsidRDefault="00F526E6" w:rsidP="00583A38">
                  <w:pPr>
                    <w:spacing w:before="0" w:after="0"/>
                    <w:ind w:left="0" w:firstLine="0"/>
                    <w:rPr>
                      <w:sz w:val="16"/>
                      <w:szCs w:val="16"/>
                    </w:rPr>
                  </w:pPr>
                </w:p>
              </w:tc>
              <w:tc>
                <w:tcPr>
                  <w:tcW w:w="927" w:type="dxa"/>
                  <w:vAlign w:val="center"/>
                </w:tcPr>
                <w:p w14:paraId="1138D2F1" w14:textId="77777777" w:rsidR="00F526E6" w:rsidRPr="0068452C" w:rsidRDefault="00F526E6" w:rsidP="00583A38">
                  <w:pPr>
                    <w:spacing w:before="0" w:after="0"/>
                    <w:ind w:left="0" w:firstLine="0"/>
                    <w:rPr>
                      <w:sz w:val="16"/>
                      <w:szCs w:val="16"/>
                    </w:rPr>
                  </w:pPr>
                </w:p>
              </w:tc>
              <w:tc>
                <w:tcPr>
                  <w:tcW w:w="929" w:type="dxa"/>
                  <w:vAlign w:val="center"/>
                </w:tcPr>
                <w:p w14:paraId="4C0125AA" w14:textId="77777777" w:rsidR="00F526E6" w:rsidRPr="0068452C" w:rsidRDefault="00F526E6" w:rsidP="00583A38">
                  <w:pPr>
                    <w:spacing w:before="0" w:after="0"/>
                    <w:ind w:left="0" w:firstLine="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rPr>
                  </w:pPr>
                </w:p>
              </w:tc>
              <w:tc>
                <w:tcPr>
                  <w:tcW w:w="1081" w:type="dxa"/>
                  <w:vMerge/>
                  <w:vAlign w:val="center"/>
                </w:tcPr>
                <w:p w14:paraId="1E69B788" w14:textId="77777777" w:rsidR="00F526E6" w:rsidRPr="0068452C" w:rsidRDefault="00F526E6" w:rsidP="00583A38">
                  <w:pPr>
                    <w:spacing w:before="0" w:after="0"/>
                    <w:ind w:left="0" w:firstLine="0"/>
                    <w:rPr>
                      <w:b/>
                      <w:sz w:val="16"/>
                      <w:szCs w:val="16"/>
                    </w:rPr>
                  </w:pPr>
                </w:p>
              </w:tc>
              <w:tc>
                <w:tcPr>
                  <w:tcW w:w="944" w:type="dxa"/>
                  <w:vAlign w:val="center"/>
                </w:tcPr>
                <w:p w14:paraId="58B2A6CF"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0"/>
                    <w:rPr>
                      <w:sz w:val="16"/>
                      <w:szCs w:val="16"/>
                    </w:rPr>
                  </w:pPr>
                </w:p>
              </w:tc>
              <w:tc>
                <w:tcPr>
                  <w:tcW w:w="773" w:type="dxa"/>
                  <w:vAlign w:val="center"/>
                </w:tcPr>
                <w:p w14:paraId="6209F1DC" w14:textId="77777777" w:rsidR="00F526E6" w:rsidRPr="0068452C" w:rsidRDefault="00F526E6" w:rsidP="00583A38">
                  <w:pPr>
                    <w:spacing w:before="0" w:after="0"/>
                    <w:ind w:left="0" w:firstLine="0"/>
                    <w:rPr>
                      <w:sz w:val="16"/>
                      <w:szCs w:val="16"/>
                    </w:rPr>
                  </w:pPr>
                </w:p>
              </w:tc>
              <w:tc>
                <w:tcPr>
                  <w:tcW w:w="773" w:type="dxa"/>
                  <w:vAlign w:val="center"/>
                </w:tcPr>
                <w:p w14:paraId="32907910" w14:textId="77777777" w:rsidR="00F526E6" w:rsidRPr="0068452C" w:rsidRDefault="00F526E6" w:rsidP="00583A38">
                  <w:pPr>
                    <w:spacing w:before="0" w:after="0"/>
                    <w:ind w:left="0" w:firstLine="0"/>
                    <w:rPr>
                      <w:sz w:val="16"/>
                      <w:szCs w:val="16"/>
                    </w:rPr>
                  </w:pPr>
                </w:p>
              </w:tc>
              <w:tc>
                <w:tcPr>
                  <w:tcW w:w="773" w:type="dxa"/>
                  <w:vAlign w:val="center"/>
                </w:tcPr>
                <w:p w14:paraId="6B81231E" w14:textId="77777777" w:rsidR="00F526E6" w:rsidRPr="0068452C" w:rsidRDefault="00F526E6" w:rsidP="00583A38">
                  <w:pPr>
                    <w:spacing w:before="0" w:after="0"/>
                    <w:ind w:left="0" w:firstLine="0"/>
                    <w:rPr>
                      <w:sz w:val="16"/>
                      <w:szCs w:val="16"/>
                    </w:rPr>
                  </w:pPr>
                </w:p>
              </w:tc>
              <w:tc>
                <w:tcPr>
                  <w:tcW w:w="772" w:type="dxa"/>
                  <w:vAlign w:val="center"/>
                </w:tcPr>
                <w:p w14:paraId="542D1A9A" w14:textId="77777777" w:rsidR="00F526E6" w:rsidRPr="0068452C" w:rsidRDefault="00F526E6" w:rsidP="00583A38">
                  <w:pPr>
                    <w:spacing w:before="0" w:after="0"/>
                    <w:ind w:left="0" w:firstLine="0"/>
                    <w:rPr>
                      <w:sz w:val="16"/>
                      <w:szCs w:val="16"/>
                    </w:rPr>
                  </w:pPr>
                </w:p>
              </w:tc>
              <w:tc>
                <w:tcPr>
                  <w:tcW w:w="772" w:type="dxa"/>
                  <w:vAlign w:val="center"/>
                </w:tcPr>
                <w:p w14:paraId="61626494" w14:textId="77777777" w:rsidR="00F526E6" w:rsidRPr="0068452C" w:rsidRDefault="00F526E6" w:rsidP="00583A38">
                  <w:pPr>
                    <w:spacing w:before="0" w:after="0"/>
                    <w:ind w:left="0" w:firstLine="0"/>
                    <w:rPr>
                      <w:sz w:val="16"/>
                      <w:szCs w:val="16"/>
                    </w:rPr>
                  </w:pPr>
                </w:p>
              </w:tc>
              <w:tc>
                <w:tcPr>
                  <w:tcW w:w="773" w:type="dxa"/>
                  <w:vAlign w:val="center"/>
                </w:tcPr>
                <w:p w14:paraId="16B96B6B" w14:textId="77777777" w:rsidR="00F526E6" w:rsidRPr="0068452C" w:rsidRDefault="00F526E6" w:rsidP="00583A38">
                  <w:pPr>
                    <w:spacing w:before="0" w:after="0"/>
                    <w:ind w:left="0" w:firstLine="0"/>
                    <w:rPr>
                      <w:sz w:val="16"/>
                      <w:szCs w:val="16"/>
                    </w:rPr>
                  </w:pPr>
                </w:p>
              </w:tc>
              <w:tc>
                <w:tcPr>
                  <w:tcW w:w="927" w:type="dxa"/>
                  <w:vAlign w:val="center"/>
                </w:tcPr>
                <w:p w14:paraId="625A9FB1" w14:textId="77777777" w:rsidR="00F526E6" w:rsidRPr="0068452C" w:rsidRDefault="00F526E6" w:rsidP="00583A38">
                  <w:pPr>
                    <w:spacing w:before="0" w:after="0"/>
                    <w:ind w:left="0" w:firstLine="0"/>
                    <w:rPr>
                      <w:sz w:val="16"/>
                      <w:szCs w:val="16"/>
                    </w:rPr>
                  </w:pPr>
                </w:p>
              </w:tc>
              <w:tc>
                <w:tcPr>
                  <w:tcW w:w="929" w:type="dxa"/>
                  <w:vAlign w:val="center"/>
                </w:tcPr>
                <w:p w14:paraId="49AD2F81" w14:textId="77777777" w:rsidR="00F526E6" w:rsidRPr="0068452C" w:rsidRDefault="00F526E6" w:rsidP="00583A38">
                  <w:pPr>
                    <w:spacing w:before="0" w:after="0"/>
                    <w:ind w:left="0" w:firstLine="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0"/>
                    <w:rPr>
                      <w:sz w:val="16"/>
                      <w:szCs w:val="16"/>
                    </w:rPr>
                  </w:pPr>
                </w:p>
              </w:tc>
              <w:tc>
                <w:tcPr>
                  <w:tcW w:w="773" w:type="dxa"/>
                  <w:vAlign w:val="center"/>
                </w:tcPr>
                <w:p w14:paraId="52145C75" w14:textId="77777777" w:rsidR="00F526E6" w:rsidRPr="0068452C" w:rsidRDefault="00F526E6" w:rsidP="00583A38">
                  <w:pPr>
                    <w:spacing w:before="0" w:after="0"/>
                    <w:ind w:left="0" w:firstLine="0"/>
                    <w:rPr>
                      <w:sz w:val="16"/>
                      <w:szCs w:val="16"/>
                    </w:rPr>
                  </w:pPr>
                </w:p>
              </w:tc>
              <w:tc>
                <w:tcPr>
                  <w:tcW w:w="773" w:type="dxa"/>
                  <w:vAlign w:val="center"/>
                </w:tcPr>
                <w:p w14:paraId="722BE8F1" w14:textId="77777777" w:rsidR="00F526E6" w:rsidRPr="0068452C" w:rsidRDefault="00F526E6" w:rsidP="00583A38">
                  <w:pPr>
                    <w:spacing w:before="0" w:after="0"/>
                    <w:ind w:left="0" w:firstLine="0"/>
                    <w:rPr>
                      <w:sz w:val="16"/>
                      <w:szCs w:val="16"/>
                    </w:rPr>
                  </w:pPr>
                </w:p>
              </w:tc>
              <w:tc>
                <w:tcPr>
                  <w:tcW w:w="773" w:type="dxa"/>
                  <w:vAlign w:val="center"/>
                </w:tcPr>
                <w:p w14:paraId="199449BC" w14:textId="77777777" w:rsidR="00F526E6" w:rsidRPr="0068452C" w:rsidRDefault="00F526E6" w:rsidP="00583A38">
                  <w:pPr>
                    <w:spacing w:before="0" w:after="0"/>
                    <w:ind w:left="0" w:firstLine="0"/>
                    <w:rPr>
                      <w:sz w:val="16"/>
                      <w:szCs w:val="16"/>
                    </w:rPr>
                  </w:pPr>
                </w:p>
              </w:tc>
              <w:tc>
                <w:tcPr>
                  <w:tcW w:w="772" w:type="dxa"/>
                  <w:vAlign w:val="center"/>
                </w:tcPr>
                <w:p w14:paraId="68DD5F3A" w14:textId="77777777" w:rsidR="00F526E6" w:rsidRPr="0068452C" w:rsidRDefault="00F526E6" w:rsidP="00583A38">
                  <w:pPr>
                    <w:spacing w:before="0" w:after="0"/>
                    <w:ind w:left="0" w:firstLine="0"/>
                    <w:rPr>
                      <w:sz w:val="16"/>
                      <w:szCs w:val="16"/>
                    </w:rPr>
                  </w:pPr>
                </w:p>
              </w:tc>
              <w:tc>
                <w:tcPr>
                  <w:tcW w:w="772" w:type="dxa"/>
                  <w:vAlign w:val="center"/>
                </w:tcPr>
                <w:p w14:paraId="0F9B1B2D" w14:textId="77777777" w:rsidR="00F526E6" w:rsidRPr="0068452C" w:rsidRDefault="00F526E6" w:rsidP="00583A38">
                  <w:pPr>
                    <w:spacing w:before="0" w:after="0"/>
                    <w:ind w:left="0" w:firstLine="0"/>
                    <w:rPr>
                      <w:sz w:val="16"/>
                      <w:szCs w:val="16"/>
                    </w:rPr>
                  </w:pPr>
                </w:p>
              </w:tc>
              <w:tc>
                <w:tcPr>
                  <w:tcW w:w="773" w:type="dxa"/>
                  <w:vAlign w:val="center"/>
                </w:tcPr>
                <w:p w14:paraId="4C6E3E6D" w14:textId="77777777" w:rsidR="00F526E6" w:rsidRPr="0068452C" w:rsidRDefault="00F526E6" w:rsidP="00583A38">
                  <w:pPr>
                    <w:spacing w:before="0" w:after="0"/>
                    <w:ind w:left="0" w:firstLine="0"/>
                    <w:rPr>
                      <w:sz w:val="16"/>
                      <w:szCs w:val="16"/>
                    </w:rPr>
                  </w:pPr>
                </w:p>
              </w:tc>
              <w:tc>
                <w:tcPr>
                  <w:tcW w:w="927" w:type="dxa"/>
                  <w:vAlign w:val="center"/>
                </w:tcPr>
                <w:p w14:paraId="3C5DB477" w14:textId="77777777" w:rsidR="00F526E6" w:rsidRPr="0068452C" w:rsidRDefault="00F526E6" w:rsidP="00583A38">
                  <w:pPr>
                    <w:spacing w:before="0" w:after="0"/>
                    <w:ind w:left="0" w:firstLine="0"/>
                    <w:rPr>
                      <w:sz w:val="16"/>
                      <w:szCs w:val="16"/>
                    </w:rPr>
                  </w:pPr>
                </w:p>
              </w:tc>
              <w:tc>
                <w:tcPr>
                  <w:tcW w:w="929" w:type="dxa"/>
                  <w:vAlign w:val="center"/>
                </w:tcPr>
                <w:p w14:paraId="71E0FD0A" w14:textId="77777777" w:rsidR="00F526E6" w:rsidRPr="0068452C" w:rsidRDefault="00F526E6" w:rsidP="00583A38">
                  <w:pPr>
                    <w:spacing w:before="0" w:after="0"/>
                    <w:ind w:left="0" w:firstLine="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rPr>
                  </w:pPr>
                </w:p>
              </w:tc>
              <w:tc>
                <w:tcPr>
                  <w:tcW w:w="1081" w:type="dxa"/>
                  <w:vMerge/>
                  <w:vAlign w:val="center"/>
                </w:tcPr>
                <w:p w14:paraId="2CAA8F57" w14:textId="77777777" w:rsidR="00F526E6" w:rsidRPr="0068452C" w:rsidRDefault="00F526E6" w:rsidP="00583A38">
                  <w:pPr>
                    <w:spacing w:before="0" w:after="0"/>
                    <w:ind w:left="0" w:firstLine="0"/>
                    <w:rPr>
                      <w:b/>
                      <w:sz w:val="16"/>
                      <w:szCs w:val="16"/>
                    </w:rPr>
                  </w:pPr>
                </w:p>
              </w:tc>
              <w:tc>
                <w:tcPr>
                  <w:tcW w:w="944" w:type="dxa"/>
                  <w:vAlign w:val="center"/>
                </w:tcPr>
                <w:p w14:paraId="2649C7E9"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0"/>
                    <w:rPr>
                      <w:sz w:val="16"/>
                      <w:szCs w:val="16"/>
                    </w:rPr>
                  </w:pPr>
                </w:p>
              </w:tc>
              <w:tc>
                <w:tcPr>
                  <w:tcW w:w="773" w:type="dxa"/>
                  <w:vAlign w:val="center"/>
                </w:tcPr>
                <w:p w14:paraId="10D1D799" w14:textId="77777777" w:rsidR="00F526E6" w:rsidRPr="0068452C" w:rsidRDefault="00F526E6" w:rsidP="00583A38">
                  <w:pPr>
                    <w:spacing w:before="0" w:after="0"/>
                    <w:ind w:left="0" w:firstLine="0"/>
                    <w:rPr>
                      <w:sz w:val="16"/>
                      <w:szCs w:val="16"/>
                    </w:rPr>
                  </w:pPr>
                </w:p>
              </w:tc>
              <w:tc>
                <w:tcPr>
                  <w:tcW w:w="773" w:type="dxa"/>
                  <w:vAlign w:val="center"/>
                </w:tcPr>
                <w:p w14:paraId="5D48B490" w14:textId="77777777" w:rsidR="00F526E6" w:rsidRPr="0068452C" w:rsidRDefault="00F526E6" w:rsidP="00583A38">
                  <w:pPr>
                    <w:spacing w:before="0" w:after="0"/>
                    <w:ind w:left="0" w:firstLine="0"/>
                    <w:rPr>
                      <w:sz w:val="16"/>
                      <w:szCs w:val="16"/>
                    </w:rPr>
                  </w:pPr>
                </w:p>
              </w:tc>
              <w:tc>
                <w:tcPr>
                  <w:tcW w:w="773" w:type="dxa"/>
                  <w:vAlign w:val="center"/>
                </w:tcPr>
                <w:p w14:paraId="4943EA0E" w14:textId="77777777" w:rsidR="00F526E6" w:rsidRPr="0068452C" w:rsidRDefault="00F526E6" w:rsidP="00583A38">
                  <w:pPr>
                    <w:spacing w:before="0" w:after="0"/>
                    <w:ind w:left="0" w:firstLine="0"/>
                    <w:rPr>
                      <w:sz w:val="16"/>
                      <w:szCs w:val="16"/>
                    </w:rPr>
                  </w:pPr>
                </w:p>
              </w:tc>
              <w:tc>
                <w:tcPr>
                  <w:tcW w:w="772" w:type="dxa"/>
                  <w:vAlign w:val="center"/>
                </w:tcPr>
                <w:p w14:paraId="4D76EA96" w14:textId="77777777" w:rsidR="00F526E6" w:rsidRPr="0068452C" w:rsidRDefault="00F526E6" w:rsidP="00583A38">
                  <w:pPr>
                    <w:spacing w:before="0" w:after="0"/>
                    <w:ind w:left="0" w:firstLine="0"/>
                    <w:rPr>
                      <w:sz w:val="16"/>
                      <w:szCs w:val="16"/>
                    </w:rPr>
                  </w:pPr>
                </w:p>
              </w:tc>
              <w:tc>
                <w:tcPr>
                  <w:tcW w:w="772" w:type="dxa"/>
                  <w:vAlign w:val="center"/>
                </w:tcPr>
                <w:p w14:paraId="66124B9D" w14:textId="77777777" w:rsidR="00F526E6" w:rsidRPr="0068452C" w:rsidRDefault="00F526E6" w:rsidP="00583A38">
                  <w:pPr>
                    <w:spacing w:before="0" w:after="0"/>
                    <w:ind w:left="0" w:firstLine="0"/>
                    <w:rPr>
                      <w:sz w:val="16"/>
                      <w:szCs w:val="16"/>
                    </w:rPr>
                  </w:pPr>
                </w:p>
              </w:tc>
              <w:tc>
                <w:tcPr>
                  <w:tcW w:w="773" w:type="dxa"/>
                  <w:vAlign w:val="center"/>
                </w:tcPr>
                <w:p w14:paraId="66EBBF0B" w14:textId="77777777" w:rsidR="00F526E6" w:rsidRPr="0068452C" w:rsidRDefault="00F526E6" w:rsidP="00583A38">
                  <w:pPr>
                    <w:spacing w:before="0" w:after="0"/>
                    <w:ind w:left="0" w:firstLine="0"/>
                    <w:rPr>
                      <w:sz w:val="16"/>
                      <w:szCs w:val="16"/>
                    </w:rPr>
                  </w:pPr>
                </w:p>
              </w:tc>
              <w:tc>
                <w:tcPr>
                  <w:tcW w:w="927" w:type="dxa"/>
                  <w:vAlign w:val="center"/>
                </w:tcPr>
                <w:p w14:paraId="7D0CF03E" w14:textId="77777777" w:rsidR="00F526E6" w:rsidRPr="0068452C" w:rsidRDefault="00F526E6" w:rsidP="00583A38">
                  <w:pPr>
                    <w:spacing w:before="0" w:after="0"/>
                    <w:ind w:left="0" w:firstLine="0"/>
                    <w:rPr>
                      <w:sz w:val="16"/>
                      <w:szCs w:val="16"/>
                    </w:rPr>
                  </w:pPr>
                </w:p>
              </w:tc>
              <w:tc>
                <w:tcPr>
                  <w:tcW w:w="929" w:type="dxa"/>
                  <w:vAlign w:val="center"/>
                </w:tcPr>
                <w:p w14:paraId="74698643" w14:textId="77777777" w:rsidR="00F526E6" w:rsidRPr="0068452C" w:rsidRDefault="00F526E6" w:rsidP="00583A38">
                  <w:pPr>
                    <w:spacing w:before="0" w:after="0"/>
                    <w:ind w:left="0" w:firstLine="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500925D" w14:textId="77777777" w:rsidR="00F526E6" w:rsidRPr="0068452C" w:rsidRDefault="00F526E6" w:rsidP="00583A38">
                  <w:pPr>
                    <w:spacing w:before="0" w:after="0"/>
                    <w:ind w:left="0" w:firstLine="0"/>
                    <w:rPr>
                      <w:sz w:val="16"/>
                      <w:szCs w:val="16"/>
                    </w:rPr>
                  </w:pPr>
                </w:p>
              </w:tc>
              <w:tc>
                <w:tcPr>
                  <w:tcW w:w="773" w:type="dxa"/>
                  <w:vAlign w:val="center"/>
                </w:tcPr>
                <w:p w14:paraId="11FBD679" w14:textId="77777777" w:rsidR="00F526E6" w:rsidRPr="0068452C" w:rsidRDefault="00F526E6" w:rsidP="00583A38">
                  <w:pPr>
                    <w:spacing w:before="0" w:after="0"/>
                    <w:ind w:left="0" w:firstLine="0"/>
                    <w:rPr>
                      <w:sz w:val="16"/>
                      <w:szCs w:val="16"/>
                    </w:rPr>
                  </w:pPr>
                </w:p>
              </w:tc>
              <w:tc>
                <w:tcPr>
                  <w:tcW w:w="773" w:type="dxa"/>
                  <w:vAlign w:val="center"/>
                </w:tcPr>
                <w:p w14:paraId="055FADE3" w14:textId="77777777" w:rsidR="00F526E6" w:rsidRPr="0068452C" w:rsidRDefault="00F526E6" w:rsidP="00583A38">
                  <w:pPr>
                    <w:spacing w:before="0" w:after="0"/>
                    <w:ind w:left="0" w:firstLine="0"/>
                    <w:rPr>
                      <w:sz w:val="16"/>
                      <w:szCs w:val="16"/>
                    </w:rPr>
                  </w:pPr>
                </w:p>
              </w:tc>
              <w:tc>
                <w:tcPr>
                  <w:tcW w:w="773" w:type="dxa"/>
                  <w:vAlign w:val="center"/>
                </w:tcPr>
                <w:p w14:paraId="429E8D58" w14:textId="77777777" w:rsidR="00F526E6" w:rsidRPr="0068452C" w:rsidRDefault="00F526E6" w:rsidP="00583A38">
                  <w:pPr>
                    <w:spacing w:before="0" w:after="0"/>
                    <w:ind w:left="0" w:firstLine="0"/>
                    <w:rPr>
                      <w:sz w:val="16"/>
                      <w:szCs w:val="16"/>
                    </w:rPr>
                  </w:pPr>
                </w:p>
              </w:tc>
              <w:tc>
                <w:tcPr>
                  <w:tcW w:w="772" w:type="dxa"/>
                  <w:vAlign w:val="center"/>
                </w:tcPr>
                <w:p w14:paraId="57A1456E" w14:textId="77777777" w:rsidR="00F526E6" w:rsidRPr="0068452C" w:rsidRDefault="00F526E6" w:rsidP="00583A38">
                  <w:pPr>
                    <w:spacing w:before="0" w:after="0"/>
                    <w:ind w:left="0" w:firstLine="0"/>
                    <w:rPr>
                      <w:sz w:val="16"/>
                      <w:szCs w:val="16"/>
                    </w:rPr>
                  </w:pPr>
                </w:p>
              </w:tc>
              <w:tc>
                <w:tcPr>
                  <w:tcW w:w="772" w:type="dxa"/>
                  <w:vAlign w:val="center"/>
                </w:tcPr>
                <w:p w14:paraId="60F16C58" w14:textId="77777777" w:rsidR="00F526E6" w:rsidRPr="0068452C" w:rsidRDefault="00F526E6" w:rsidP="00583A38">
                  <w:pPr>
                    <w:spacing w:before="0" w:after="0"/>
                    <w:ind w:left="0" w:firstLine="0"/>
                    <w:rPr>
                      <w:sz w:val="16"/>
                      <w:szCs w:val="16"/>
                    </w:rPr>
                  </w:pPr>
                </w:p>
              </w:tc>
              <w:tc>
                <w:tcPr>
                  <w:tcW w:w="773" w:type="dxa"/>
                  <w:vAlign w:val="center"/>
                </w:tcPr>
                <w:p w14:paraId="28D64E93" w14:textId="77777777" w:rsidR="00F526E6" w:rsidRPr="0068452C" w:rsidRDefault="00F526E6" w:rsidP="00583A38">
                  <w:pPr>
                    <w:spacing w:before="0" w:after="0"/>
                    <w:ind w:left="0" w:firstLine="0"/>
                    <w:rPr>
                      <w:sz w:val="16"/>
                      <w:szCs w:val="16"/>
                    </w:rPr>
                  </w:pPr>
                </w:p>
              </w:tc>
              <w:tc>
                <w:tcPr>
                  <w:tcW w:w="927" w:type="dxa"/>
                  <w:vAlign w:val="center"/>
                </w:tcPr>
                <w:p w14:paraId="409138BD" w14:textId="77777777" w:rsidR="00F526E6" w:rsidRPr="0068452C" w:rsidRDefault="00F526E6" w:rsidP="00583A38">
                  <w:pPr>
                    <w:spacing w:before="0" w:after="0"/>
                    <w:ind w:left="0" w:firstLine="0"/>
                    <w:rPr>
                      <w:sz w:val="16"/>
                      <w:szCs w:val="16"/>
                    </w:rPr>
                  </w:pPr>
                </w:p>
              </w:tc>
              <w:tc>
                <w:tcPr>
                  <w:tcW w:w="929" w:type="dxa"/>
                  <w:vAlign w:val="center"/>
                </w:tcPr>
                <w:p w14:paraId="1E3A949C" w14:textId="77777777" w:rsidR="00F526E6" w:rsidRPr="0068452C" w:rsidRDefault="00F526E6" w:rsidP="00583A38">
                  <w:pPr>
                    <w:spacing w:before="0" w:after="0"/>
                    <w:ind w:left="0" w:firstLine="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rPr>
                  </w:pPr>
                </w:p>
              </w:tc>
              <w:tc>
                <w:tcPr>
                  <w:tcW w:w="1081" w:type="dxa"/>
                  <w:vMerge/>
                  <w:vAlign w:val="center"/>
                </w:tcPr>
                <w:p w14:paraId="1F6D2DB2" w14:textId="77777777" w:rsidR="00F526E6" w:rsidRPr="0068452C" w:rsidRDefault="00F526E6" w:rsidP="00583A38">
                  <w:pPr>
                    <w:spacing w:before="0" w:after="0"/>
                    <w:ind w:left="0" w:firstLine="0"/>
                    <w:rPr>
                      <w:b/>
                      <w:sz w:val="16"/>
                      <w:szCs w:val="16"/>
                    </w:rPr>
                  </w:pPr>
                </w:p>
              </w:tc>
              <w:tc>
                <w:tcPr>
                  <w:tcW w:w="944" w:type="dxa"/>
                  <w:vAlign w:val="center"/>
                </w:tcPr>
                <w:p w14:paraId="3A7EDB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0"/>
                    <w:rPr>
                      <w:sz w:val="16"/>
                      <w:szCs w:val="16"/>
                    </w:rPr>
                  </w:pPr>
                </w:p>
              </w:tc>
              <w:tc>
                <w:tcPr>
                  <w:tcW w:w="773" w:type="dxa"/>
                  <w:vAlign w:val="center"/>
                </w:tcPr>
                <w:p w14:paraId="601F59F4" w14:textId="77777777" w:rsidR="00F526E6" w:rsidRPr="0068452C" w:rsidRDefault="00F526E6" w:rsidP="00583A38">
                  <w:pPr>
                    <w:spacing w:before="0" w:after="0"/>
                    <w:ind w:left="0" w:firstLine="0"/>
                    <w:rPr>
                      <w:sz w:val="16"/>
                      <w:szCs w:val="16"/>
                    </w:rPr>
                  </w:pPr>
                </w:p>
              </w:tc>
              <w:tc>
                <w:tcPr>
                  <w:tcW w:w="773" w:type="dxa"/>
                  <w:vAlign w:val="center"/>
                </w:tcPr>
                <w:p w14:paraId="2DCAC660" w14:textId="77777777" w:rsidR="00F526E6" w:rsidRPr="0068452C" w:rsidRDefault="00F526E6" w:rsidP="00583A38">
                  <w:pPr>
                    <w:spacing w:before="0" w:after="0"/>
                    <w:ind w:left="0" w:firstLine="0"/>
                    <w:rPr>
                      <w:sz w:val="16"/>
                      <w:szCs w:val="16"/>
                    </w:rPr>
                  </w:pPr>
                </w:p>
              </w:tc>
              <w:tc>
                <w:tcPr>
                  <w:tcW w:w="773" w:type="dxa"/>
                  <w:vAlign w:val="center"/>
                </w:tcPr>
                <w:p w14:paraId="57291775" w14:textId="77777777" w:rsidR="00F526E6" w:rsidRPr="0068452C" w:rsidRDefault="00F526E6" w:rsidP="00583A38">
                  <w:pPr>
                    <w:spacing w:before="0" w:after="0"/>
                    <w:ind w:left="0" w:firstLine="0"/>
                    <w:rPr>
                      <w:sz w:val="16"/>
                      <w:szCs w:val="16"/>
                    </w:rPr>
                  </w:pPr>
                </w:p>
              </w:tc>
              <w:tc>
                <w:tcPr>
                  <w:tcW w:w="772" w:type="dxa"/>
                  <w:vAlign w:val="center"/>
                </w:tcPr>
                <w:p w14:paraId="5E75C163" w14:textId="77777777" w:rsidR="00F526E6" w:rsidRPr="0068452C" w:rsidRDefault="00F526E6" w:rsidP="00583A38">
                  <w:pPr>
                    <w:spacing w:before="0" w:after="0"/>
                    <w:ind w:left="0" w:firstLine="0"/>
                    <w:rPr>
                      <w:sz w:val="16"/>
                      <w:szCs w:val="16"/>
                    </w:rPr>
                  </w:pPr>
                </w:p>
              </w:tc>
              <w:tc>
                <w:tcPr>
                  <w:tcW w:w="772" w:type="dxa"/>
                  <w:vAlign w:val="center"/>
                </w:tcPr>
                <w:p w14:paraId="6688E3A8" w14:textId="77777777" w:rsidR="00F526E6" w:rsidRPr="0068452C" w:rsidRDefault="00F526E6" w:rsidP="00583A38">
                  <w:pPr>
                    <w:spacing w:before="0" w:after="0"/>
                    <w:ind w:left="0" w:firstLine="0"/>
                    <w:rPr>
                      <w:sz w:val="16"/>
                      <w:szCs w:val="16"/>
                    </w:rPr>
                  </w:pPr>
                </w:p>
              </w:tc>
              <w:tc>
                <w:tcPr>
                  <w:tcW w:w="773" w:type="dxa"/>
                  <w:vAlign w:val="center"/>
                </w:tcPr>
                <w:p w14:paraId="2C928511" w14:textId="77777777" w:rsidR="00F526E6" w:rsidRPr="0068452C" w:rsidRDefault="00F526E6" w:rsidP="00583A38">
                  <w:pPr>
                    <w:spacing w:before="0" w:after="0"/>
                    <w:ind w:left="0" w:firstLine="0"/>
                    <w:rPr>
                      <w:sz w:val="16"/>
                      <w:szCs w:val="16"/>
                    </w:rPr>
                  </w:pPr>
                </w:p>
              </w:tc>
              <w:tc>
                <w:tcPr>
                  <w:tcW w:w="927" w:type="dxa"/>
                  <w:vAlign w:val="center"/>
                </w:tcPr>
                <w:p w14:paraId="0C079946" w14:textId="77777777" w:rsidR="00F526E6" w:rsidRPr="0068452C" w:rsidRDefault="00F526E6" w:rsidP="00583A38">
                  <w:pPr>
                    <w:spacing w:before="0" w:after="0"/>
                    <w:ind w:left="0" w:firstLine="0"/>
                    <w:rPr>
                      <w:sz w:val="16"/>
                      <w:szCs w:val="16"/>
                    </w:rPr>
                  </w:pPr>
                </w:p>
              </w:tc>
              <w:tc>
                <w:tcPr>
                  <w:tcW w:w="929" w:type="dxa"/>
                  <w:vAlign w:val="center"/>
                </w:tcPr>
                <w:p w14:paraId="1A8FB978" w14:textId="77777777" w:rsidR="00F526E6" w:rsidRPr="0068452C" w:rsidRDefault="00F526E6" w:rsidP="00583A38">
                  <w:pPr>
                    <w:spacing w:before="0" w:after="0"/>
                    <w:ind w:left="0" w:firstLine="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rPr>
                  </w:pPr>
                </w:p>
              </w:tc>
              <w:tc>
                <w:tcPr>
                  <w:tcW w:w="9272" w:type="dxa"/>
                  <w:gridSpan w:val="11"/>
                </w:tcPr>
                <w:p w14:paraId="0855577A"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32D2A52"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w:t>
                  </w:r>
                  <w:proofErr w:type="gramStart"/>
                  <w:r w:rsidRPr="0068452C">
                    <w:rPr>
                      <w:sz w:val="16"/>
                      <w:szCs w:val="16"/>
                    </w:rPr>
                    <w:t>Hexagonal</w:t>
                  </w:r>
                  <w:proofErr w:type="gramEnd"/>
                  <w:r w:rsidRPr="0068452C">
                    <w:rPr>
                      <w:sz w:val="16"/>
                      <w:szCs w:val="16"/>
                    </w:rPr>
                    <w:t xml:space="preserve">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55A3E034"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rPr>
                  </w:pPr>
                  <w:proofErr w:type="spellStart"/>
                  <w:r w:rsidRPr="0068452C">
                    <w:rPr>
                      <w:rFonts w:eastAsia="Batang"/>
                      <w:sz w:val="16"/>
                      <w:szCs w:val="16"/>
                    </w:rPr>
                    <w:t>gNB</w:t>
                  </w:r>
                  <w:proofErr w:type="spellEnd"/>
                  <w:r w:rsidRPr="0068452C">
                    <w:rPr>
                      <w:rFonts w:eastAsia="Batang"/>
                      <w:sz w:val="16"/>
                      <w:szCs w:val="16"/>
                    </w:rPr>
                    <w:t xml:space="preserve"> self-interference: e.g., based on 1 dB UL </w:t>
                  </w:r>
                  <w:proofErr w:type="spellStart"/>
                  <w:r w:rsidRPr="0068452C">
                    <w:rPr>
                      <w:rFonts w:eastAsia="Batang"/>
                      <w:sz w:val="16"/>
                      <w:szCs w:val="16"/>
                    </w:rPr>
                    <w:t>desense</w:t>
                  </w:r>
                  <w:proofErr w:type="spellEnd"/>
                </w:p>
                <w:p w14:paraId="5DBA783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w:t>
                  </w:r>
                  <w:proofErr w:type="spellStart"/>
                  <w:r w:rsidRPr="0068452C">
                    <w:rPr>
                      <w:rFonts w:eastAsia="Batang"/>
                      <w:sz w:val="16"/>
                      <w:szCs w:val="16"/>
                    </w:rPr>
                    <w:t>subband</w:t>
                  </w:r>
                  <w:proofErr w:type="spellEnd"/>
                  <w:r w:rsidRPr="0068452C">
                    <w:rPr>
                      <w:rFonts w:eastAsia="Batang"/>
                      <w:sz w:val="16"/>
                      <w:szCs w:val="16"/>
                    </w:rPr>
                    <w:t xml:space="preserve">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w:t>
                  </w:r>
                  <w:proofErr w:type="spellStart"/>
                  <w:r w:rsidRPr="0068452C">
                    <w:rPr>
                      <w:rFonts w:eastAsia="Batang"/>
                      <w:sz w:val="16"/>
                      <w:szCs w:val="16"/>
                    </w:rPr>
                    <w:t>subband</w:t>
                  </w:r>
                  <w:proofErr w:type="spellEnd"/>
                  <w:r w:rsidRPr="0068452C">
                    <w:rPr>
                      <w:rFonts w:eastAsia="Batang"/>
                      <w:sz w:val="16"/>
                      <w:szCs w:val="16"/>
                    </w:rPr>
                    <w:t xml:space="preserve"> CLI: e.g., 33 </w:t>
                  </w:r>
                  <w:proofErr w:type="spellStart"/>
                  <w:r w:rsidRPr="0068452C">
                    <w:rPr>
                      <w:rFonts w:eastAsia="Batang"/>
                      <w:sz w:val="16"/>
                      <w:szCs w:val="16"/>
                    </w:rPr>
                    <w:t>dBc</w:t>
                  </w:r>
                  <w:proofErr w:type="spellEnd"/>
                </w:p>
                <w:p w14:paraId="510869AB" w14:textId="77777777" w:rsidR="00F526E6" w:rsidRPr="0068452C" w:rsidRDefault="00F526E6" w:rsidP="00583A38">
                  <w:pPr>
                    <w:spacing w:before="0" w:after="0"/>
                    <w:ind w:left="0" w:firstLine="0"/>
                    <w:rPr>
                      <w:b/>
                      <w:sz w:val="16"/>
                      <w:szCs w:val="16"/>
                      <w:u w:val="single"/>
                    </w:rPr>
                  </w:pPr>
                  <w:r w:rsidRPr="0068452C">
                    <w:rPr>
                      <w:b/>
                      <w:sz w:val="16"/>
                      <w:szCs w:val="16"/>
                      <w:u w:val="single"/>
                    </w:rPr>
                    <w:t xml:space="preserve">SBFD </w:t>
                  </w:r>
                  <w:proofErr w:type="spellStart"/>
                  <w:r w:rsidRPr="0068452C">
                    <w:rPr>
                      <w:b/>
                      <w:sz w:val="16"/>
                      <w:szCs w:val="16"/>
                      <w:u w:val="single"/>
                    </w:rPr>
                    <w:t>subband</w:t>
                  </w:r>
                  <w:proofErr w:type="spellEnd"/>
                  <w:r w:rsidRPr="0068452C">
                    <w:rPr>
                      <w:b/>
                      <w:sz w:val="16"/>
                      <w:szCs w:val="16"/>
                      <w:u w:val="single"/>
                    </w:rPr>
                    <w:t xml:space="preserve">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2 (higher priority): Legacy TDD: {DDDSU</w:t>
                  </w:r>
                  <w:proofErr w:type="gramStart"/>
                  <w:r w:rsidRPr="0068452C">
                    <w:rPr>
                      <w:rFonts w:eastAsia="Batang"/>
                      <w:sz w:val="16"/>
                      <w:szCs w:val="16"/>
                    </w:rPr>
                    <w:t>};  SBFD</w:t>
                  </w:r>
                  <w:proofErr w:type="gramEnd"/>
                  <w:r w:rsidRPr="0068452C">
                    <w:rPr>
                      <w:rFonts w:eastAsia="Batang"/>
                      <w:sz w:val="16"/>
                      <w:szCs w:val="16"/>
                    </w:rPr>
                    <w:t>:  {XXXXU}</w:t>
                  </w:r>
                </w:p>
                <w:p w14:paraId="5977DE1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SBFD </w:t>
                  </w:r>
                  <w:proofErr w:type="spellStart"/>
                  <w:r w:rsidRPr="0068452C">
                    <w:rPr>
                      <w:rFonts w:eastAsia="Batang"/>
                      <w:sz w:val="16"/>
                      <w:szCs w:val="16"/>
                    </w:rPr>
                    <w:t>Subband</w:t>
                  </w:r>
                  <w:proofErr w:type="spellEnd"/>
                  <w:r w:rsidRPr="0068452C">
                    <w:rPr>
                      <w:rFonts w:eastAsia="Batang"/>
                      <w:sz w:val="16"/>
                      <w:szCs w:val="16"/>
                    </w:rPr>
                    <w:t xml:space="preserve">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CEB7B4C"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w:t>
                  </w:r>
                  <w:proofErr w:type="spellStart"/>
                  <w:proofErr w:type="gramStart"/>
                  <w:r w:rsidRPr="0068452C">
                    <w:rPr>
                      <w:rFonts w:eastAsia="Batang"/>
                      <w:sz w:val="16"/>
                      <w:szCs w:val="16"/>
                    </w:rPr>
                    <w:t>M,N</w:t>
                  </w:r>
                  <w:proofErr w:type="gramEnd"/>
                  <w:r w:rsidRPr="0068452C">
                    <w:rPr>
                      <w:rFonts w:eastAsia="Batang"/>
                      <w:sz w:val="16"/>
                      <w:szCs w:val="16"/>
                    </w:rPr>
                    <w:t>,P,Mg,Ng;Mp,Np</w:t>
                  </w:r>
                  <w:proofErr w:type="spellEnd"/>
                  <w:r w:rsidRPr="0068452C">
                    <w:rPr>
                      <w:rFonts w:eastAsia="Batang"/>
                      <w:sz w:val="16"/>
                      <w:szCs w:val="16"/>
                    </w:rPr>
                    <w:t>)  = (8,8,2,1,1;2,8) , (</w:t>
                  </w:r>
                  <w:proofErr w:type="spellStart"/>
                  <w:r w:rsidRPr="0068452C">
                    <w:rPr>
                      <w:rFonts w:eastAsia="Batang"/>
                      <w:sz w:val="16"/>
                      <w:szCs w:val="16"/>
                    </w:rPr>
                    <w:t>dH,dV</w:t>
                  </w:r>
                  <w:proofErr w:type="spellEnd"/>
                  <w:r w:rsidRPr="0068452C">
                    <w:rPr>
                      <w:rFonts w:eastAsia="Batang"/>
                      <w:sz w:val="16"/>
                      <w:szCs w:val="16"/>
                    </w:rPr>
                    <w:t>)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 xml:space="preserve">Twice </w:t>
                  </w:r>
                  <w:proofErr w:type="spellStart"/>
                  <w:r w:rsidRPr="0068452C">
                    <w:rPr>
                      <w:rFonts w:eastAsia="Batang"/>
                      <w:sz w:val="16"/>
                      <w:szCs w:val="16"/>
                    </w:rPr>
                    <w:t>area&amp;same</w:t>
                  </w:r>
                  <w:proofErr w:type="spellEnd"/>
                  <w:r w:rsidRPr="0068452C">
                    <w:rPr>
                      <w:rFonts w:eastAsia="Batang"/>
                      <w:sz w:val="16"/>
                      <w:szCs w:val="16"/>
                    </w:rPr>
                    <w:t xml:space="preserve"> </w:t>
                  </w:r>
                  <w:proofErr w:type="spellStart"/>
                  <w:r w:rsidRPr="0068452C">
                    <w:rPr>
                      <w:rFonts w:eastAsia="Batang"/>
                      <w:sz w:val="16"/>
                      <w:szCs w:val="16"/>
                    </w:rPr>
                    <w:t>TxRUs</w:t>
                  </w:r>
                  <w:proofErr w:type="spellEnd"/>
                  <w:r w:rsidRPr="0068452C">
                    <w:rPr>
                      <w:rFonts w:eastAsia="Batang"/>
                      <w:sz w:val="16"/>
                      <w:szCs w:val="16"/>
                    </w:rPr>
                    <w:t xml:space="preserve">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w:t>
                  </w:r>
                  <w:proofErr w:type="spellStart"/>
                  <w:r w:rsidRPr="0068452C">
                    <w:rPr>
                      <w:rFonts w:eastAsia="Batang"/>
                      <w:sz w:val="16"/>
                      <w:szCs w:val="16"/>
                    </w:rPr>
                    <w:t>M,N,P,Mg,Ng;Mp,Np</w:t>
                  </w:r>
                  <w:proofErr w:type="spellEnd"/>
                  <w:r w:rsidRPr="0068452C">
                    <w:rPr>
                      <w:rFonts w:eastAsia="Batang"/>
                      <w:sz w:val="16"/>
                      <w:szCs w:val="16"/>
                    </w:rPr>
                    <w:t>) = (1,1,2,1,1;1,1), (</w:t>
                  </w:r>
                  <w:proofErr w:type="spellStart"/>
                  <w:r w:rsidRPr="0068452C">
                    <w:rPr>
                      <w:rFonts w:eastAsia="Batang"/>
                      <w:sz w:val="16"/>
                      <w:szCs w:val="16"/>
                    </w:rPr>
                    <w:t>dH,dV</w:t>
                  </w:r>
                  <w:proofErr w:type="spellEnd"/>
                  <w:r w:rsidRPr="0068452C">
                    <w:rPr>
                      <w:rFonts w:eastAsia="Batang"/>
                      <w:sz w:val="16"/>
                      <w:szCs w:val="16"/>
                    </w:rPr>
                    <w:t>) = (N/A, N/A)λ, 0°,90° polarization; 4Rx: (</w:t>
                  </w:r>
                  <w:proofErr w:type="spellStart"/>
                  <w:r w:rsidRPr="0068452C">
                    <w:rPr>
                      <w:rFonts w:eastAsia="Batang"/>
                      <w:sz w:val="16"/>
                      <w:szCs w:val="16"/>
                    </w:rPr>
                    <w:t>M,N,P,Mg,Ng;Mp,Np</w:t>
                  </w:r>
                  <w:proofErr w:type="spellEnd"/>
                  <w:r w:rsidRPr="0068452C">
                    <w:rPr>
                      <w:rFonts w:eastAsia="Batang"/>
                      <w:sz w:val="16"/>
                      <w:szCs w:val="16"/>
                    </w:rPr>
                    <w:t>) = (1,2,2,1,1;1,2), (</w:t>
                  </w:r>
                  <w:proofErr w:type="spellStart"/>
                  <w:r w:rsidRPr="0068452C">
                    <w:rPr>
                      <w:rFonts w:eastAsia="Batang"/>
                      <w:sz w:val="16"/>
                      <w:szCs w:val="16"/>
                    </w:rPr>
                    <w:t>dH,dV</w:t>
                  </w:r>
                  <w:proofErr w:type="spellEnd"/>
                  <w:r w:rsidRPr="0068452C">
                    <w:rPr>
                      <w:rFonts w:eastAsia="Batang"/>
                      <w:sz w:val="16"/>
                      <w:szCs w:val="16"/>
                    </w:rPr>
                    <w:t>) = (0.5, N/A)λ, 0°,90° polarization</w:t>
                  </w:r>
                </w:p>
                <w:p w14:paraId="6C697CF0"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3DF037C8"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rPr>
                  </w:pPr>
                  <w:proofErr w:type="spellStart"/>
                  <w:r w:rsidRPr="0068452C">
                    <w:rPr>
                      <w:rFonts w:eastAsia="Batang"/>
                      <w:sz w:val="16"/>
                      <w:szCs w:val="16"/>
                    </w:rPr>
                    <w:t>gNB-gNB</w:t>
                  </w:r>
                  <w:proofErr w:type="spellEnd"/>
                  <w:r w:rsidRPr="0068452C">
                    <w:rPr>
                      <w:rFonts w:eastAsia="Batang"/>
                      <w:sz w:val="16"/>
                      <w:szCs w:val="16"/>
                    </w:rPr>
                    <w:t xml:space="preserve">: </w:t>
                  </w:r>
                  <w:r w:rsidRPr="0068452C">
                    <w:rPr>
                      <w:sz w:val="16"/>
                      <w:szCs w:val="16"/>
                    </w:rPr>
                    <w:t xml:space="preserve">e.g., </w:t>
                  </w:r>
                  <w:r w:rsidRPr="0068452C">
                    <w:rPr>
                      <w:rFonts w:eastAsia="Batang"/>
                      <w:sz w:val="16"/>
                      <w:szCs w:val="16"/>
                    </w:rPr>
                    <w:t xml:space="preserve">Both Large scale fading and </w:t>
                  </w:r>
                  <w:proofErr w:type="gramStart"/>
                  <w:r w:rsidRPr="0068452C">
                    <w:rPr>
                      <w:rFonts w:eastAsia="Batang"/>
                      <w:sz w:val="16"/>
                      <w:szCs w:val="16"/>
                    </w:rPr>
                    <w:t>small scale</w:t>
                  </w:r>
                  <w:proofErr w:type="gramEnd"/>
                  <w:r w:rsidRPr="0068452C">
                    <w:rPr>
                      <w:rFonts w:eastAsia="Batang"/>
                      <w:sz w:val="16"/>
                      <w:szCs w:val="16"/>
                    </w:rPr>
                    <w:t xml:space="preserve"> fading</w:t>
                  </w:r>
                </w:p>
                <w:p w14:paraId="54953AE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proofErr w:type="gramStart"/>
                  <w:r w:rsidRPr="0068452C">
                    <w:rPr>
                      <w:rFonts w:eastAsia="Batang"/>
                      <w:sz w:val="16"/>
                      <w:szCs w:val="16"/>
                    </w:rPr>
                    <w:t>Large</w:t>
                  </w:r>
                  <w:proofErr w:type="gramEnd"/>
                  <w:r w:rsidRPr="0068452C">
                    <w:rPr>
                      <w:rFonts w:eastAsia="Batang"/>
                      <w:sz w:val="16"/>
                      <w:szCs w:val="16"/>
                    </w:rPr>
                    <w:t xml:space="preserv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5DF85839"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rPr>
                  </w:pPr>
                  <w:proofErr w:type="spellStart"/>
                  <w:r w:rsidRPr="0068452C">
                    <w:rPr>
                      <w:b/>
                      <w:sz w:val="16"/>
                      <w:szCs w:val="16"/>
                    </w:rPr>
                    <w:t>Tdoc</w:t>
                  </w:r>
                  <w:proofErr w:type="spellEnd"/>
                  <w:r w:rsidRPr="0068452C">
                    <w:rPr>
                      <w:b/>
                      <w:sz w:val="16"/>
                      <w:szCs w:val="16"/>
                    </w:rPr>
                    <w:t>/Source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rPr>
                  </w:pPr>
                </w:p>
              </w:tc>
              <w:tc>
                <w:tcPr>
                  <w:tcW w:w="755" w:type="dxa"/>
                </w:tcPr>
                <w:p w14:paraId="73C6EB21"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0"/>
                    <w:rPr>
                      <w:sz w:val="16"/>
                      <w:szCs w:val="16"/>
                    </w:rPr>
                  </w:pPr>
                </w:p>
              </w:tc>
              <w:tc>
                <w:tcPr>
                  <w:tcW w:w="773" w:type="dxa"/>
                  <w:vAlign w:val="center"/>
                </w:tcPr>
                <w:p w14:paraId="7E515969" w14:textId="77777777" w:rsidR="00F526E6" w:rsidRPr="0068452C" w:rsidRDefault="00F526E6" w:rsidP="00583A38">
                  <w:pPr>
                    <w:spacing w:before="0" w:after="0"/>
                    <w:ind w:left="0" w:firstLine="0"/>
                    <w:rPr>
                      <w:sz w:val="16"/>
                      <w:szCs w:val="16"/>
                    </w:rPr>
                  </w:pPr>
                </w:p>
              </w:tc>
              <w:tc>
                <w:tcPr>
                  <w:tcW w:w="773" w:type="dxa"/>
                  <w:vAlign w:val="center"/>
                </w:tcPr>
                <w:p w14:paraId="11DFFA46" w14:textId="77777777" w:rsidR="00F526E6" w:rsidRPr="0068452C" w:rsidRDefault="00F526E6" w:rsidP="00583A38">
                  <w:pPr>
                    <w:spacing w:before="0" w:after="0"/>
                    <w:ind w:left="0" w:firstLine="0"/>
                    <w:rPr>
                      <w:sz w:val="16"/>
                      <w:szCs w:val="16"/>
                    </w:rPr>
                  </w:pPr>
                </w:p>
              </w:tc>
              <w:tc>
                <w:tcPr>
                  <w:tcW w:w="773" w:type="dxa"/>
                  <w:vAlign w:val="center"/>
                </w:tcPr>
                <w:p w14:paraId="5890FCE9" w14:textId="77777777" w:rsidR="00F526E6" w:rsidRPr="0068452C" w:rsidRDefault="00F526E6" w:rsidP="00583A38">
                  <w:pPr>
                    <w:spacing w:before="0" w:after="0"/>
                    <w:ind w:left="0" w:firstLine="0"/>
                    <w:rPr>
                      <w:sz w:val="16"/>
                      <w:szCs w:val="16"/>
                    </w:rPr>
                  </w:pPr>
                </w:p>
              </w:tc>
              <w:tc>
                <w:tcPr>
                  <w:tcW w:w="772" w:type="dxa"/>
                  <w:vAlign w:val="center"/>
                </w:tcPr>
                <w:p w14:paraId="4D435A4C" w14:textId="77777777" w:rsidR="00F526E6" w:rsidRPr="0068452C" w:rsidRDefault="00F526E6" w:rsidP="00583A38">
                  <w:pPr>
                    <w:spacing w:before="0" w:after="0"/>
                    <w:ind w:left="0" w:firstLine="0"/>
                    <w:rPr>
                      <w:sz w:val="16"/>
                      <w:szCs w:val="16"/>
                    </w:rPr>
                  </w:pPr>
                </w:p>
              </w:tc>
              <w:tc>
                <w:tcPr>
                  <w:tcW w:w="772" w:type="dxa"/>
                  <w:vAlign w:val="center"/>
                </w:tcPr>
                <w:p w14:paraId="2BEC05C7" w14:textId="77777777" w:rsidR="00F526E6" w:rsidRPr="0068452C" w:rsidRDefault="00F526E6" w:rsidP="00583A38">
                  <w:pPr>
                    <w:spacing w:before="0" w:after="0"/>
                    <w:ind w:left="0" w:firstLine="0"/>
                    <w:rPr>
                      <w:sz w:val="16"/>
                      <w:szCs w:val="16"/>
                    </w:rPr>
                  </w:pPr>
                </w:p>
              </w:tc>
              <w:tc>
                <w:tcPr>
                  <w:tcW w:w="773" w:type="dxa"/>
                  <w:vAlign w:val="center"/>
                </w:tcPr>
                <w:p w14:paraId="18A679EA" w14:textId="77777777" w:rsidR="00F526E6" w:rsidRPr="0068452C" w:rsidRDefault="00F526E6" w:rsidP="00583A38">
                  <w:pPr>
                    <w:spacing w:before="0" w:after="0"/>
                    <w:ind w:left="0" w:firstLine="0"/>
                    <w:rPr>
                      <w:sz w:val="16"/>
                      <w:szCs w:val="16"/>
                    </w:rPr>
                  </w:pPr>
                </w:p>
              </w:tc>
              <w:tc>
                <w:tcPr>
                  <w:tcW w:w="927" w:type="dxa"/>
                  <w:vAlign w:val="center"/>
                </w:tcPr>
                <w:p w14:paraId="459FB896" w14:textId="77777777" w:rsidR="00F526E6" w:rsidRPr="0068452C" w:rsidRDefault="00F526E6" w:rsidP="00583A38">
                  <w:pPr>
                    <w:spacing w:before="0" w:after="0"/>
                    <w:ind w:left="0" w:firstLine="0"/>
                    <w:rPr>
                      <w:sz w:val="16"/>
                      <w:szCs w:val="16"/>
                    </w:rPr>
                  </w:pPr>
                </w:p>
              </w:tc>
              <w:tc>
                <w:tcPr>
                  <w:tcW w:w="929" w:type="dxa"/>
                  <w:vAlign w:val="center"/>
                </w:tcPr>
                <w:p w14:paraId="1B791D46" w14:textId="77777777" w:rsidR="00F526E6" w:rsidRPr="0068452C" w:rsidRDefault="00F526E6" w:rsidP="00583A38">
                  <w:pPr>
                    <w:spacing w:before="0" w:after="0"/>
                    <w:ind w:left="0" w:firstLine="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rPr>
                  </w:pPr>
                </w:p>
              </w:tc>
              <w:tc>
                <w:tcPr>
                  <w:tcW w:w="1081" w:type="dxa"/>
                  <w:vMerge/>
                  <w:vAlign w:val="center"/>
                </w:tcPr>
                <w:p w14:paraId="79518880" w14:textId="77777777" w:rsidR="00F526E6" w:rsidRPr="0068452C" w:rsidRDefault="00F526E6" w:rsidP="00583A38">
                  <w:pPr>
                    <w:spacing w:before="0" w:after="0"/>
                    <w:ind w:left="0" w:firstLine="0"/>
                    <w:rPr>
                      <w:b/>
                      <w:sz w:val="16"/>
                      <w:szCs w:val="16"/>
                    </w:rPr>
                  </w:pPr>
                </w:p>
              </w:tc>
              <w:tc>
                <w:tcPr>
                  <w:tcW w:w="944" w:type="dxa"/>
                  <w:vAlign w:val="center"/>
                </w:tcPr>
                <w:p w14:paraId="47EE99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0"/>
                    <w:rPr>
                      <w:sz w:val="16"/>
                      <w:szCs w:val="16"/>
                    </w:rPr>
                  </w:pPr>
                </w:p>
              </w:tc>
              <w:tc>
                <w:tcPr>
                  <w:tcW w:w="773" w:type="dxa"/>
                  <w:vAlign w:val="center"/>
                </w:tcPr>
                <w:p w14:paraId="6F914D3D" w14:textId="77777777" w:rsidR="00F526E6" w:rsidRPr="0068452C" w:rsidRDefault="00F526E6" w:rsidP="00583A38">
                  <w:pPr>
                    <w:spacing w:before="0" w:after="0"/>
                    <w:ind w:left="0" w:firstLine="0"/>
                    <w:rPr>
                      <w:sz w:val="16"/>
                      <w:szCs w:val="16"/>
                    </w:rPr>
                  </w:pPr>
                </w:p>
              </w:tc>
              <w:tc>
                <w:tcPr>
                  <w:tcW w:w="773" w:type="dxa"/>
                  <w:vAlign w:val="center"/>
                </w:tcPr>
                <w:p w14:paraId="344D199E" w14:textId="77777777" w:rsidR="00F526E6" w:rsidRPr="0068452C" w:rsidRDefault="00F526E6" w:rsidP="00583A38">
                  <w:pPr>
                    <w:spacing w:before="0" w:after="0"/>
                    <w:ind w:left="0" w:firstLine="0"/>
                    <w:rPr>
                      <w:sz w:val="16"/>
                      <w:szCs w:val="16"/>
                    </w:rPr>
                  </w:pPr>
                </w:p>
              </w:tc>
              <w:tc>
                <w:tcPr>
                  <w:tcW w:w="773" w:type="dxa"/>
                  <w:vAlign w:val="center"/>
                </w:tcPr>
                <w:p w14:paraId="0CDC9100" w14:textId="77777777" w:rsidR="00F526E6" w:rsidRPr="0068452C" w:rsidRDefault="00F526E6" w:rsidP="00583A38">
                  <w:pPr>
                    <w:spacing w:before="0" w:after="0"/>
                    <w:ind w:left="0" w:firstLine="0"/>
                    <w:rPr>
                      <w:sz w:val="16"/>
                      <w:szCs w:val="16"/>
                    </w:rPr>
                  </w:pPr>
                </w:p>
              </w:tc>
              <w:tc>
                <w:tcPr>
                  <w:tcW w:w="772" w:type="dxa"/>
                  <w:vAlign w:val="center"/>
                </w:tcPr>
                <w:p w14:paraId="04B3753C" w14:textId="77777777" w:rsidR="00F526E6" w:rsidRPr="0068452C" w:rsidRDefault="00F526E6" w:rsidP="00583A38">
                  <w:pPr>
                    <w:spacing w:before="0" w:after="0"/>
                    <w:ind w:left="0" w:firstLine="0"/>
                    <w:rPr>
                      <w:sz w:val="16"/>
                      <w:szCs w:val="16"/>
                    </w:rPr>
                  </w:pPr>
                </w:p>
              </w:tc>
              <w:tc>
                <w:tcPr>
                  <w:tcW w:w="772" w:type="dxa"/>
                  <w:vAlign w:val="center"/>
                </w:tcPr>
                <w:p w14:paraId="73A5362B" w14:textId="77777777" w:rsidR="00F526E6" w:rsidRPr="0068452C" w:rsidRDefault="00F526E6" w:rsidP="00583A38">
                  <w:pPr>
                    <w:spacing w:before="0" w:after="0"/>
                    <w:ind w:left="0" w:firstLine="0"/>
                    <w:rPr>
                      <w:sz w:val="16"/>
                      <w:szCs w:val="16"/>
                    </w:rPr>
                  </w:pPr>
                </w:p>
              </w:tc>
              <w:tc>
                <w:tcPr>
                  <w:tcW w:w="773" w:type="dxa"/>
                  <w:vAlign w:val="center"/>
                </w:tcPr>
                <w:p w14:paraId="241BF261" w14:textId="77777777" w:rsidR="00F526E6" w:rsidRPr="0068452C" w:rsidRDefault="00F526E6" w:rsidP="00583A38">
                  <w:pPr>
                    <w:spacing w:before="0" w:after="0"/>
                    <w:ind w:left="0" w:firstLine="0"/>
                    <w:rPr>
                      <w:sz w:val="16"/>
                      <w:szCs w:val="16"/>
                    </w:rPr>
                  </w:pPr>
                </w:p>
              </w:tc>
              <w:tc>
                <w:tcPr>
                  <w:tcW w:w="927" w:type="dxa"/>
                  <w:vAlign w:val="center"/>
                </w:tcPr>
                <w:p w14:paraId="5F2E364C" w14:textId="77777777" w:rsidR="00F526E6" w:rsidRPr="0068452C" w:rsidRDefault="00F526E6" w:rsidP="00583A38">
                  <w:pPr>
                    <w:spacing w:before="0" w:after="0"/>
                    <w:ind w:left="0" w:firstLine="0"/>
                    <w:rPr>
                      <w:sz w:val="16"/>
                      <w:szCs w:val="16"/>
                    </w:rPr>
                  </w:pPr>
                </w:p>
              </w:tc>
              <w:tc>
                <w:tcPr>
                  <w:tcW w:w="929" w:type="dxa"/>
                  <w:vAlign w:val="center"/>
                </w:tcPr>
                <w:p w14:paraId="0AE5F142" w14:textId="77777777" w:rsidR="00F526E6" w:rsidRPr="0068452C" w:rsidRDefault="00F526E6" w:rsidP="00583A38">
                  <w:pPr>
                    <w:spacing w:before="0" w:after="0"/>
                    <w:ind w:left="0" w:firstLine="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rPr>
                  </w:pPr>
                </w:p>
              </w:tc>
              <w:tc>
                <w:tcPr>
                  <w:tcW w:w="1081" w:type="dxa"/>
                  <w:vMerge/>
                  <w:vAlign w:val="center"/>
                </w:tcPr>
                <w:p w14:paraId="23A487DA" w14:textId="77777777" w:rsidR="00F526E6" w:rsidRPr="0068452C" w:rsidRDefault="00F526E6" w:rsidP="00583A38">
                  <w:pPr>
                    <w:spacing w:before="0" w:after="0"/>
                    <w:ind w:left="0" w:firstLine="0"/>
                    <w:rPr>
                      <w:b/>
                      <w:sz w:val="16"/>
                      <w:szCs w:val="16"/>
                    </w:rPr>
                  </w:pPr>
                </w:p>
              </w:tc>
              <w:tc>
                <w:tcPr>
                  <w:tcW w:w="944" w:type="dxa"/>
                  <w:vAlign w:val="center"/>
                </w:tcPr>
                <w:p w14:paraId="79FC8D09"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0"/>
                    <w:rPr>
                      <w:sz w:val="16"/>
                      <w:szCs w:val="16"/>
                    </w:rPr>
                  </w:pPr>
                </w:p>
              </w:tc>
              <w:tc>
                <w:tcPr>
                  <w:tcW w:w="773" w:type="dxa"/>
                  <w:vAlign w:val="center"/>
                </w:tcPr>
                <w:p w14:paraId="7C2EBD76" w14:textId="77777777" w:rsidR="00F526E6" w:rsidRPr="0068452C" w:rsidRDefault="00F526E6" w:rsidP="00583A38">
                  <w:pPr>
                    <w:spacing w:before="0" w:after="0"/>
                    <w:ind w:left="0" w:firstLine="0"/>
                    <w:rPr>
                      <w:sz w:val="16"/>
                      <w:szCs w:val="16"/>
                    </w:rPr>
                  </w:pPr>
                </w:p>
              </w:tc>
              <w:tc>
                <w:tcPr>
                  <w:tcW w:w="773" w:type="dxa"/>
                  <w:vAlign w:val="center"/>
                </w:tcPr>
                <w:p w14:paraId="28274B69" w14:textId="77777777" w:rsidR="00F526E6" w:rsidRPr="0068452C" w:rsidRDefault="00F526E6" w:rsidP="00583A38">
                  <w:pPr>
                    <w:spacing w:before="0" w:after="0"/>
                    <w:ind w:left="0" w:firstLine="0"/>
                    <w:rPr>
                      <w:sz w:val="16"/>
                      <w:szCs w:val="16"/>
                    </w:rPr>
                  </w:pPr>
                </w:p>
              </w:tc>
              <w:tc>
                <w:tcPr>
                  <w:tcW w:w="773" w:type="dxa"/>
                  <w:vAlign w:val="center"/>
                </w:tcPr>
                <w:p w14:paraId="0684B238" w14:textId="77777777" w:rsidR="00F526E6" w:rsidRPr="0068452C" w:rsidRDefault="00F526E6" w:rsidP="00583A38">
                  <w:pPr>
                    <w:spacing w:before="0" w:after="0"/>
                    <w:ind w:left="0" w:firstLine="0"/>
                    <w:rPr>
                      <w:sz w:val="16"/>
                      <w:szCs w:val="16"/>
                    </w:rPr>
                  </w:pPr>
                </w:p>
              </w:tc>
              <w:tc>
                <w:tcPr>
                  <w:tcW w:w="772" w:type="dxa"/>
                  <w:vAlign w:val="center"/>
                </w:tcPr>
                <w:p w14:paraId="2BB5D53A" w14:textId="77777777" w:rsidR="00F526E6" w:rsidRPr="0068452C" w:rsidRDefault="00F526E6" w:rsidP="00583A38">
                  <w:pPr>
                    <w:spacing w:before="0" w:after="0"/>
                    <w:ind w:left="0" w:firstLine="0"/>
                    <w:rPr>
                      <w:sz w:val="16"/>
                      <w:szCs w:val="16"/>
                    </w:rPr>
                  </w:pPr>
                </w:p>
              </w:tc>
              <w:tc>
                <w:tcPr>
                  <w:tcW w:w="772" w:type="dxa"/>
                  <w:vAlign w:val="center"/>
                </w:tcPr>
                <w:p w14:paraId="79C1E576" w14:textId="77777777" w:rsidR="00F526E6" w:rsidRPr="0068452C" w:rsidRDefault="00F526E6" w:rsidP="00583A38">
                  <w:pPr>
                    <w:spacing w:before="0" w:after="0"/>
                    <w:ind w:left="0" w:firstLine="0"/>
                    <w:rPr>
                      <w:sz w:val="16"/>
                      <w:szCs w:val="16"/>
                    </w:rPr>
                  </w:pPr>
                </w:p>
              </w:tc>
              <w:tc>
                <w:tcPr>
                  <w:tcW w:w="773" w:type="dxa"/>
                  <w:vAlign w:val="center"/>
                </w:tcPr>
                <w:p w14:paraId="1E8CE671" w14:textId="77777777" w:rsidR="00F526E6" w:rsidRPr="0068452C" w:rsidRDefault="00F526E6" w:rsidP="00583A38">
                  <w:pPr>
                    <w:spacing w:before="0" w:after="0"/>
                    <w:ind w:left="0" w:firstLine="0"/>
                    <w:rPr>
                      <w:sz w:val="16"/>
                      <w:szCs w:val="16"/>
                    </w:rPr>
                  </w:pPr>
                </w:p>
              </w:tc>
              <w:tc>
                <w:tcPr>
                  <w:tcW w:w="927" w:type="dxa"/>
                  <w:vAlign w:val="center"/>
                </w:tcPr>
                <w:p w14:paraId="1E713938" w14:textId="77777777" w:rsidR="00F526E6" w:rsidRPr="0068452C" w:rsidRDefault="00F526E6" w:rsidP="00583A38">
                  <w:pPr>
                    <w:spacing w:before="0" w:after="0"/>
                    <w:ind w:left="0" w:firstLine="0"/>
                    <w:rPr>
                      <w:sz w:val="16"/>
                      <w:szCs w:val="16"/>
                    </w:rPr>
                  </w:pPr>
                </w:p>
              </w:tc>
              <w:tc>
                <w:tcPr>
                  <w:tcW w:w="929" w:type="dxa"/>
                  <w:vAlign w:val="center"/>
                </w:tcPr>
                <w:p w14:paraId="78ACEDB6" w14:textId="77777777" w:rsidR="00F526E6" w:rsidRPr="0068452C" w:rsidRDefault="00F526E6" w:rsidP="00583A38">
                  <w:pPr>
                    <w:spacing w:before="0" w:after="0"/>
                    <w:ind w:left="0" w:firstLine="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rPr>
                  </w:pPr>
                </w:p>
              </w:tc>
              <w:tc>
                <w:tcPr>
                  <w:tcW w:w="1081" w:type="dxa"/>
                  <w:vMerge/>
                  <w:vAlign w:val="center"/>
                </w:tcPr>
                <w:p w14:paraId="0287B497" w14:textId="77777777" w:rsidR="00F526E6" w:rsidRPr="0068452C" w:rsidRDefault="00F526E6" w:rsidP="00583A38">
                  <w:pPr>
                    <w:spacing w:before="0" w:after="0"/>
                    <w:ind w:left="0" w:firstLine="0"/>
                    <w:rPr>
                      <w:b/>
                      <w:sz w:val="16"/>
                      <w:szCs w:val="16"/>
                    </w:rPr>
                  </w:pPr>
                </w:p>
              </w:tc>
              <w:tc>
                <w:tcPr>
                  <w:tcW w:w="944" w:type="dxa"/>
                  <w:vAlign w:val="center"/>
                </w:tcPr>
                <w:p w14:paraId="2B27C10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0"/>
                    <w:rPr>
                      <w:sz w:val="16"/>
                      <w:szCs w:val="16"/>
                    </w:rPr>
                  </w:pPr>
                </w:p>
              </w:tc>
              <w:tc>
                <w:tcPr>
                  <w:tcW w:w="773" w:type="dxa"/>
                  <w:vAlign w:val="center"/>
                </w:tcPr>
                <w:p w14:paraId="336E1AEF" w14:textId="77777777" w:rsidR="00F526E6" w:rsidRPr="0068452C" w:rsidRDefault="00F526E6" w:rsidP="00583A38">
                  <w:pPr>
                    <w:spacing w:before="0" w:after="0"/>
                    <w:ind w:left="0" w:firstLine="0"/>
                    <w:rPr>
                      <w:sz w:val="16"/>
                      <w:szCs w:val="16"/>
                    </w:rPr>
                  </w:pPr>
                </w:p>
              </w:tc>
              <w:tc>
                <w:tcPr>
                  <w:tcW w:w="773" w:type="dxa"/>
                  <w:vAlign w:val="center"/>
                </w:tcPr>
                <w:p w14:paraId="220C0D15" w14:textId="77777777" w:rsidR="00F526E6" w:rsidRPr="0068452C" w:rsidRDefault="00F526E6" w:rsidP="00583A38">
                  <w:pPr>
                    <w:spacing w:before="0" w:after="0"/>
                    <w:ind w:left="0" w:firstLine="0"/>
                    <w:rPr>
                      <w:sz w:val="16"/>
                      <w:szCs w:val="16"/>
                    </w:rPr>
                  </w:pPr>
                </w:p>
              </w:tc>
              <w:tc>
                <w:tcPr>
                  <w:tcW w:w="773" w:type="dxa"/>
                  <w:vAlign w:val="center"/>
                </w:tcPr>
                <w:p w14:paraId="435E9254" w14:textId="77777777" w:rsidR="00F526E6" w:rsidRPr="0068452C" w:rsidRDefault="00F526E6" w:rsidP="00583A38">
                  <w:pPr>
                    <w:spacing w:before="0" w:after="0"/>
                    <w:ind w:left="0" w:firstLine="0"/>
                    <w:rPr>
                      <w:sz w:val="16"/>
                      <w:szCs w:val="16"/>
                    </w:rPr>
                  </w:pPr>
                </w:p>
              </w:tc>
              <w:tc>
                <w:tcPr>
                  <w:tcW w:w="772" w:type="dxa"/>
                  <w:vAlign w:val="center"/>
                </w:tcPr>
                <w:p w14:paraId="1E208718" w14:textId="77777777" w:rsidR="00F526E6" w:rsidRPr="0068452C" w:rsidRDefault="00F526E6" w:rsidP="00583A38">
                  <w:pPr>
                    <w:spacing w:before="0" w:after="0"/>
                    <w:ind w:left="0" w:firstLine="0"/>
                    <w:rPr>
                      <w:sz w:val="16"/>
                      <w:szCs w:val="16"/>
                    </w:rPr>
                  </w:pPr>
                </w:p>
              </w:tc>
              <w:tc>
                <w:tcPr>
                  <w:tcW w:w="772" w:type="dxa"/>
                  <w:vAlign w:val="center"/>
                </w:tcPr>
                <w:p w14:paraId="60EB70BE" w14:textId="77777777" w:rsidR="00F526E6" w:rsidRPr="0068452C" w:rsidRDefault="00F526E6" w:rsidP="00583A38">
                  <w:pPr>
                    <w:spacing w:before="0" w:after="0"/>
                    <w:ind w:left="0" w:firstLine="0"/>
                    <w:rPr>
                      <w:sz w:val="16"/>
                      <w:szCs w:val="16"/>
                    </w:rPr>
                  </w:pPr>
                </w:p>
              </w:tc>
              <w:tc>
                <w:tcPr>
                  <w:tcW w:w="773" w:type="dxa"/>
                  <w:vAlign w:val="center"/>
                </w:tcPr>
                <w:p w14:paraId="43511EBC" w14:textId="77777777" w:rsidR="00F526E6" w:rsidRPr="0068452C" w:rsidRDefault="00F526E6" w:rsidP="00583A38">
                  <w:pPr>
                    <w:spacing w:before="0" w:after="0"/>
                    <w:ind w:left="0" w:firstLine="0"/>
                    <w:rPr>
                      <w:sz w:val="16"/>
                      <w:szCs w:val="16"/>
                    </w:rPr>
                  </w:pPr>
                </w:p>
              </w:tc>
              <w:tc>
                <w:tcPr>
                  <w:tcW w:w="927" w:type="dxa"/>
                  <w:vAlign w:val="center"/>
                </w:tcPr>
                <w:p w14:paraId="1A14F9DA" w14:textId="77777777" w:rsidR="00F526E6" w:rsidRPr="0068452C" w:rsidRDefault="00F526E6" w:rsidP="00583A38">
                  <w:pPr>
                    <w:spacing w:before="0" w:after="0"/>
                    <w:ind w:left="0" w:firstLine="0"/>
                    <w:rPr>
                      <w:sz w:val="16"/>
                      <w:szCs w:val="16"/>
                    </w:rPr>
                  </w:pPr>
                </w:p>
              </w:tc>
              <w:tc>
                <w:tcPr>
                  <w:tcW w:w="929" w:type="dxa"/>
                  <w:vAlign w:val="center"/>
                </w:tcPr>
                <w:p w14:paraId="31C1D4B9" w14:textId="77777777" w:rsidR="00F526E6" w:rsidRPr="0068452C" w:rsidRDefault="00F526E6" w:rsidP="00583A38">
                  <w:pPr>
                    <w:spacing w:before="0" w:after="0"/>
                    <w:ind w:left="0" w:firstLine="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0"/>
                    <w:rPr>
                      <w:sz w:val="16"/>
                      <w:szCs w:val="16"/>
                    </w:rPr>
                  </w:pPr>
                </w:p>
              </w:tc>
              <w:tc>
                <w:tcPr>
                  <w:tcW w:w="773" w:type="dxa"/>
                  <w:vAlign w:val="center"/>
                </w:tcPr>
                <w:p w14:paraId="4A8D0626" w14:textId="77777777" w:rsidR="00F526E6" w:rsidRPr="0068452C" w:rsidRDefault="00F526E6" w:rsidP="00583A38">
                  <w:pPr>
                    <w:spacing w:before="0" w:after="0"/>
                    <w:ind w:left="0" w:firstLine="0"/>
                    <w:rPr>
                      <w:sz w:val="16"/>
                      <w:szCs w:val="16"/>
                    </w:rPr>
                  </w:pPr>
                </w:p>
              </w:tc>
              <w:tc>
                <w:tcPr>
                  <w:tcW w:w="773" w:type="dxa"/>
                  <w:vAlign w:val="center"/>
                </w:tcPr>
                <w:p w14:paraId="1F31BE97" w14:textId="77777777" w:rsidR="00F526E6" w:rsidRPr="0068452C" w:rsidRDefault="00F526E6" w:rsidP="00583A38">
                  <w:pPr>
                    <w:spacing w:before="0" w:after="0"/>
                    <w:ind w:left="0" w:firstLine="0"/>
                    <w:rPr>
                      <w:sz w:val="16"/>
                      <w:szCs w:val="16"/>
                    </w:rPr>
                  </w:pPr>
                </w:p>
              </w:tc>
              <w:tc>
                <w:tcPr>
                  <w:tcW w:w="773" w:type="dxa"/>
                  <w:vAlign w:val="center"/>
                </w:tcPr>
                <w:p w14:paraId="52697814" w14:textId="77777777" w:rsidR="00F526E6" w:rsidRPr="0068452C" w:rsidRDefault="00F526E6" w:rsidP="00583A38">
                  <w:pPr>
                    <w:spacing w:before="0" w:after="0"/>
                    <w:ind w:left="0" w:firstLine="0"/>
                    <w:rPr>
                      <w:sz w:val="16"/>
                      <w:szCs w:val="16"/>
                    </w:rPr>
                  </w:pPr>
                </w:p>
              </w:tc>
              <w:tc>
                <w:tcPr>
                  <w:tcW w:w="772" w:type="dxa"/>
                  <w:vAlign w:val="center"/>
                </w:tcPr>
                <w:p w14:paraId="33306D36" w14:textId="77777777" w:rsidR="00F526E6" w:rsidRPr="0068452C" w:rsidRDefault="00F526E6" w:rsidP="00583A38">
                  <w:pPr>
                    <w:spacing w:before="0" w:after="0"/>
                    <w:ind w:left="0" w:firstLine="0"/>
                    <w:rPr>
                      <w:sz w:val="16"/>
                      <w:szCs w:val="16"/>
                    </w:rPr>
                  </w:pPr>
                </w:p>
              </w:tc>
              <w:tc>
                <w:tcPr>
                  <w:tcW w:w="772" w:type="dxa"/>
                  <w:vAlign w:val="center"/>
                </w:tcPr>
                <w:p w14:paraId="63DA7134" w14:textId="77777777" w:rsidR="00F526E6" w:rsidRPr="0068452C" w:rsidRDefault="00F526E6" w:rsidP="00583A38">
                  <w:pPr>
                    <w:spacing w:before="0" w:after="0"/>
                    <w:ind w:left="0" w:firstLine="0"/>
                    <w:rPr>
                      <w:sz w:val="16"/>
                      <w:szCs w:val="16"/>
                    </w:rPr>
                  </w:pPr>
                </w:p>
              </w:tc>
              <w:tc>
                <w:tcPr>
                  <w:tcW w:w="773" w:type="dxa"/>
                  <w:vAlign w:val="center"/>
                </w:tcPr>
                <w:p w14:paraId="4E35C7C2" w14:textId="77777777" w:rsidR="00F526E6" w:rsidRPr="0068452C" w:rsidRDefault="00F526E6" w:rsidP="00583A38">
                  <w:pPr>
                    <w:spacing w:before="0" w:after="0"/>
                    <w:ind w:left="0" w:firstLine="0"/>
                    <w:rPr>
                      <w:sz w:val="16"/>
                      <w:szCs w:val="16"/>
                    </w:rPr>
                  </w:pPr>
                </w:p>
              </w:tc>
              <w:tc>
                <w:tcPr>
                  <w:tcW w:w="927" w:type="dxa"/>
                  <w:vAlign w:val="center"/>
                </w:tcPr>
                <w:p w14:paraId="003D3E96" w14:textId="77777777" w:rsidR="00F526E6" w:rsidRPr="0068452C" w:rsidRDefault="00F526E6" w:rsidP="00583A38">
                  <w:pPr>
                    <w:spacing w:before="0" w:after="0"/>
                    <w:ind w:left="0" w:firstLine="0"/>
                    <w:rPr>
                      <w:sz w:val="16"/>
                      <w:szCs w:val="16"/>
                    </w:rPr>
                  </w:pPr>
                </w:p>
              </w:tc>
              <w:tc>
                <w:tcPr>
                  <w:tcW w:w="929" w:type="dxa"/>
                  <w:vAlign w:val="center"/>
                </w:tcPr>
                <w:p w14:paraId="4896C38E" w14:textId="77777777" w:rsidR="00F526E6" w:rsidRPr="0068452C" w:rsidRDefault="00F526E6" w:rsidP="00583A38">
                  <w:pPr>
                    <w:spacing w:before="0" w:after="0"/>
                    <w:ind w:left="0" w:firstLine="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rPr>
                  </w:pPr>
                </w:p>
              </w:tc>
              <w:tc>
                <w:tcPr>
                  <w:tcW w:w="1081" w:type="dxa"/>
                  <w:vMerge/>
                  <w:vAlign w:val="center"/>
                </w:tcPr>
                <w:p w14:paraId="234990CA" w14:textId="77777777" w:rsidR="00F526E6" w:rsidRPr="0068452C" w:rsidRDefault="00F526E6" w:rsidP="00583A38">
                  <w:pPr>
                    <w:spacing w:before="0" w:after="0"/>
                    <w:ind w:left="0" w:firstLine="0"/>
                    <w:rPr>
                      <w:b/>
                      <w:sz w:val="16"/>
                      <w:szCs w:val="16"/>
                    </w:rPr>
                  </w:pPr>
                </w:p>
              </w:tc>
              <w:tc>
                <w:tcPr>
                  <w:tcW w:w="944" w:type="dxa"/>
                  <w:vAlign w:val="center"/>
                </w:tcPr>
                <w:p w14:paraId="58446B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0"/>
                    <w:rPr>
                      <w:sz w:val="16"/>
                      <w:szCs w:val="16"/>
                    </w:rPr>
                  </w:pPr>
                </w:p>
              </w:tc>
              <w:tc>
                <w:tcPr>
                  <w:tcW w:w="773" w:type="dxa"/>
                  <w:vAlign w:val="center"/>
                </w:tcPr>
                <w:p w14:paraId="4E19C270" w14:textId="77777777" w:rsidR="00F526E6" w:rsidRPr="0068452C" w:rsidRDefault="00F526E6" w:rsidP="00583A38">
                  <w:pPr>
                    <w:spacing w:before="0" w:after="0"/>
                    <w:ind w:left="0" w:firstLine="0"/>
                    <w:rPr>
                      <w:sz w:val="16"/>
                      <w:szCs w:val="16"/>
                    </w:rPr>
                  </w:pPr>
                </w:p>
              </w:tc>
              <w:tc>
                <w:tcPr>
                  <w:tcW w:w="773" w:type="dxa"/>
                  <w:vAlign w:val="center"/>
                </w:tcPr>
                <w:p w14:paraId="4D4526CB" w14:textId="77777777" w:rsidR="00F526E6" w:rsidRPr="0068452C" w:rsidRDefault="00F526E6" w:rsidP="00583A38">
                  <w:pPr>
                    <w:spacing w:before="0" w:after="0"/>
                    <w:ind w:left="0" w:firstLine="0"/>
                    <w:rPr>
                      <w:sz w:val="16"/>
                      <w:szCs w:val="16"/>
                    </w:rPr>
                  </w:pPr>
                </w:p>
              </w:tc>
              <w:tc>
                <w:tcPr>
                  <w:tcW w:w="773" w:type="dxa"/>
                  <w:vAlign w:val="center"/>
                </w:tcPr>
                <w:p w14:paraId="70EE06FF" w14:textId="77777777" w:rsidR="00F526E6" w:rsidRPr="0068452C" w:rsidRDefault="00F526E6" w:rsidP="00583A38">
                  <w:pPr>
                    <w:spacing w:before="0" w:after="0"/>
                    <w:ind w:left="0" w:firstLine="0"/>
                    <w:rPr>
                      <w:sz w:val="16"/>
                      <w:szCs w:val="16"/>
                    </w:rPr>
                  </w:pPr>
                </w:p>
              </w:tc>
              <w:tc>
                <w:tcPr>
                  <w:tcW w:w="772" w:type="dxa"/>
                  <w:vAlign w:val="center"/>
                </w:tcPr>
                <w:p w14:paraId="768F48E3" w14:textId="77777777" w:rsidR="00F526E6" w:rsidRPr="0068452C" w:rsidRDefault="00F526E6" w:rsidP="00583A38">
                  <w:pPr>
                    <w:spacing w:before="0" w:after="0"/>
                    <w:ind w:left="0" w:firstLine="0"/>
                    <w:rPr>
                      <w:sz w:val="16"/>
                      <w:szCs w:val="16"/>
                    </w:rPr>
                  </w:pPr>
                </w:p>
              </w:tc>
              <w:tc>
                <w:tcPr>
                  <w:tcW w:w="772" w:type="dxa"/>
                  <w:vAlign w:val="center"/>
                </w:tcPr>
                <w:p w14:paraId="71EC2E2A" w14:textId="77777777" w:rsidR="00F526E6" w:rsidRPr="0068452C" w:rsidRDefault="00F526E6" w:rsidP="00583A38">
                  <w:pPr>
                    <w:spacing w:before="0" w:after="0"/>
                    <w:ind w:left="0" w:firstLine="0"/>
                    <w:rPr>
                      <w:sz w:val="16"/>
                      <w:szCs w:val="16"/>
                    </w:rPr>
                  </w:pPr>
                </w:p>
              </w:tc>
              <w:tc>
                <w:tcPr>
                  <w:tcW w:w="773" w:type="dxa"/>
                  <w:vAlign w:val="center"/>
                </w:tcPr>
                <w:p w14:paraId="0CB3EB49" w14:textId="77777777" w:rsidR="00F526E6" w:rsidRPr="0068452C" w:rsidRDefault="00F526E6" w:rsidP="00583A38">
                  <w:pPr>
                    <w:spacing w:before="0" w:after="0"/>
                    <w:ind w:left="0" w:firstLine="0"/>
                    <w:rPr>
                      <w:sz w:val="16"/>
                      <w:szCs w:val="16"/>
                    </w:rPr>
                  </w:pPr>
                </w:p>
              </w:tc>
              <w:tc>
                <w:tcPr>
                  <w:tcW w:w="927" w:type="dxa"/>
                  <w:vAlign w:val="center"/>
                </w:tcPr>
                <w:p w14:paraId="6D5603E4" w14:textId="77777777" w:rsidR="00F526E6" w:rsidRPr="0068452C" w:rsidRDefault="00F526E6" w:rsidP="00583A38">
                  <w:pPr>
                    <w:spacing w:before="0" w:after="0"/>
                    <w:ind w:left="0" w:firstLine="0"/>
                    <w:rPr>
                      <w:sz w:val="16"/>
                      <w:szCs w:val="16"/>
                    </w:rPr>
                  </w:pPr>
                </w:p>
              </w:tc>
              <w:tc>
                <w:tcPr>
                  <w:tcW w:w="929" w:type="dxa"/>
                  <w:vAlign w:val="center"/>
                </w:tcPr>
                <w:p w14:paraId="17E040C2" w14:textId="77777777" w:rsidR="00F526E6" w:rsidRPr="0068452C" w:rsidRDefault="00F526E6" w:rsidP="00583A38">
                  <w:pPr>
                    <w:spacing w:before="0" w:after="0"/>
                    <w:ind w:left="0" w:firstLine="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rPr>
                  </w:pPr>
                </w:p>
              </w:tc>
              <w:tc>
                <w:tcPr>
                  <w:tcW w:w="1081" w:type="dxa"/>
                  <w:vMerge/>
                  <w:vAlign w:val="center"/>
                </w:tcPr>
                <w:p w14:paraId="72384617" w14:textId="77777777" w:rsidR="00F526E6" w:rsidRPr="0068452C" w:rsidRDefault="00F526E6" w:rsidP="00583A38">
                  <w:pPr>
                    <w:spacing w:before="0" w:after="0"/>
                    <w:ind w:left="0" w:firstLine="0"/>
                    <w:rPr>
                      <w:b/>
                      <w:sz w:val="16"/>
                      <w:szCs w:val="16"/>
                    </w:rPr>
                  </w:pPr>
                </w:p>
              </w:tc>
              <w:tc>
                <w:tcPr>
                  <w:tcW w:w="944" w:type="dxa"/>
                  <w:vAlign w:val="center"/>
                </w:tcPr>
                <w:p w14:paraId="73E5C25C"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0"/>
                    <w:rPr>
                      <w:sz w:val="16"/>
                      <w:szCs w:val="16"/>
                    </w:rPr>
                  </w:pPr>
                </w:p>
              </w:tc>
              <w:tc>
                <w:tcPr>
                  <w:tcW w:w="773" w:type="dxa"/>
                  <w:vAlign w:val="center"/>
                </w:tcPr>
                <w:p w14:paraId="48F3BE4A" w14:textId="77777777" w:rsidR="00F526E6" w:rsidRPr="0068452C" w:rsidRDefault="00F526E6" w:rsidP="00583A38">
                  <w:pPr>
                    <w:spacing w:before="0" w:after="0"/>
                    <w:ind w:left="0" w:firstLine="0"/>
                    <w:rPr>
                      <w:sz w:val="16"/>
                      <w:szCs w:val="16"/>
                    </w:rPr>
                  </w:pPr>
                </w:p>
              </w:tc>
              <w:tc>
                <w:tcPr>
                  <w:tcW w:w="773" w:type="dxa"/>
                  <w:vAlign w:val="center"/>
                </w:tcPr>
                <w:p w14:paraId="49D7F48C" w14:textId="77777777" w:rsidR="00F526E6" w:rsidRPr="0068452C" w:rsidRDefault="00F526E6" w:rsidP="00583A38">
                  <w:pPr>
                    <w:spacing w:before="0" w:after="0"/>
                    <w:ind w:left="0" w:firstLine="0"/>
                    <w:rPr>
                      <w:sz w:val="16"/>
                      <w:szCs w:val="16"/>
                    </w:rPr>
                  </w:pPr>
                </w:p>
              </w:tc>
              <w:tc>
                <w:tcPr>
                  <w:tcW w:w="773" w:type="dxa"/>
                  <w:vAlign w:val="center"/>
                </w:tcPr>
                <w:p w14:paraId="7CCD8CA0" w14:textId="77777777" w:rsidR="00F526E6" w:rsidRPr="0068452C" w:rsidRDefault="00F526E6" w:rsidP="00583A38">
                  <w:pPr>
                    <w:spacing w:before="0" w:after="0"/>
                    <w:ind w:left="0" w:firstLine="0"/>
                    <w:rPr>
                      <w:sz w:val="16"/>
                      <w:szCs w:val="16"/>
                    </w:rPr>
                  </w:pPr>
                </w:p>
              </w:tc>
              <w:tc>
                <w:tcPr>
                  <w:tcW w:w="772" w:type="dxa"/>
                  <w:vAlign w:val="center"/>
                </w:tcPr>
                <w:p w14:paraId="7498DA4C" w14:textId="77777777" w:rsidR="00F526E6" w:rsidRPr="0068452C" w:rsidRDefault="00F526E6" w:rsidP="00583A38">
                  <w:pPr>
                    <w:spacing w:before="0" w:after="0"/>
                    <w:ind w:left="0" w:firstLine="0"/>
                    <w:rPr>
                      <w:sz w:val="16"/>
                      <w:szCs w:val="16"/>
                    </w:rPr>
                  </w:pPr>
                </w:p>
              </w:tc>
              <w:tc>
                <w:tcPr>
                  <w:tcW w:w="772" w:type="dxa"/>
                  <w:vAlign w:val="center"/>
                </w:tcPr>
                <w:p w14:paraId="26FB7F56" w14:textId="77777777" w:rsidR="00F526E6" w:rsidRPr="0068452C" w:rsidRDefault="00F526E6" w:rsidP="00583A38">
                  <w:pPr>
                    <w:spacing w:before="0" w:after="0"/>
                    <w:ind w:left="0" w:firstLine="0"/>
                    <w:rPr>
                      <w:sz w:val="16"/>
                      <w:szCs w:val="16"/>
                    </w:rPr>
                  </w:pPr>
                </w:p>
              </w:tc>
              <w:tc>
                <w:tcPr>
                  <w:tcW w:w="773" w:type="dxa"/>
                  <w:vAlign w:val="center"/>
                </w:tcPr>
                <w:p w14:paraId="1950C51C" w14:textId="77777777" w:rsidR="00F526E6" w:rsidRPr="0068452C" w:rsidRDefault="00F526E6" w:rsidP="00583A38">
                  <w:pPr>
                    <w:spacing w:before="0" w:after="0"/>
                    <w:ind w:left="0" w:firstLine="0"/>
                    <w:rPr>
                      <w:sz w:val="16"/>
                      <w:szCs w:val="16"/>
                    </w:rPr>
                  </w:pPr>
                </w:p>
              </w:tc>
              <w:tc>
                <w:tcPr>
                  <w:tcW w:w="927" w:type="dxa"/>
                  <w:vAlign w:val="center"/>
                </w:tcPr>
                <w:p w14:paraId="4AA685DC" w14:textId="77777777" w:rsidR="00F526E6" w:rsidRPr="0068452C" w:rsidRDefault="00F526E6" w:rsidP="00583A38">
                  <w:pPr>
                    <w:spacing w:before="0" w:after="0"/>
                    <w:ind w:left="0" w:firstLine="0"/>
                    <w:rPr>
                      <w:sz w:val="16"/>
                      <w:szCs w:val="16"/>
                    </w:rPr>
                  </w:pPr>
                </w:p>
              </w:tc>
              <w:tc>
                <w:tcPr>
                  <w:tcW w:w="929" w:type="dxa"/>
                  <w:vAlign w:val="center"/>
                </w:tcPr>
                <w:p w14:paraId="716A15B8" w14:textId="77777777" w:rsidR="00F526E6" w:rsidRPr="0068452C" w:rsidRDefault="00F526E6" w:rsidP="00583A38">
                  <w:pPr>
                    <w:spacing w:before="0" w:after="0"/>
                    <w:ind w:left="0" w:firstLine="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rPr>
                  </w:pPr>
                </w:p>
              </w:tc>
              <w:tc>
                <w:tcPr>
                  <w:tcW w:w="1081" w:type="dxa"/>
                  <w:vMerge/>
                  <w:vAlign w:val="center"/>
                </w:tcPr>
                <w:p w14:paraId="0542BE22" w14:textId="77777777" w:rsidR="00F526E6" w:rsidRPr="0068452C" w:rsidRDefault="00F526E6" w:rsidP="00583A38">
                  <w:pPr>
                    <w:spacing w:before="0" w:after="0"/>
                    <w:ind w:left="0" w:firstLine="0"/>
                    <w:rPr>
                      <w:b/>
                      <w:sz w:val="16"/>
                      <w:szCs w:val="16"/>
                    </w:rPr>
                  </w:pPr>
                </w:p>
              </w:tc>
              <w:tc>
                <w:tcPr>
                  <w:tcW w:w="944" w:type="dxa"/>
                  <w:vAlign w:val="center"/>
                </w:tcPr>
                <w:p w14:paraId="6C84C2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0"/>
                    <w:rPr>
                      <w:sz w:val="16"/>
                      <w:szCs w:val="16"/>
                    </w:rPr>
                  </w:pPr>
                </w:p>
              </w:tc>
              <w:tc>
                <w:tcPr>
                  <w:tcW w:w="773" w:type="dxa"/>
                  <w:vAlign w:val="center"/>
                </w:tcPr>
                <w:p w14:paraId="46A3426A" w14:textId="77777777" w:rsidR="00F526E6" w:rsidRPr="0068452C" w:rsidRDefault="00F526E6" w:rsidP="00583A38">
                  <w:pPr>
                    <w:spacing w:before="0" w:after="0"/>
                    <w:ind w:left="0" w:firstLine="0"/>
                    <w:rPr>
                      <w:sz w:val="16"/>
                      <w:szCs w:val="16"/>
                    </w:rPr>
                  </w:pPr>
                </w:p>
              </w:tc>
              <w:tc>
                <w:tcPr>
                  <w:tcW w:w="773" w:type="dxa"/>
                  <w:vAlign w:val="center"/>
                </w:tcPr>
                <w:p w14:paraId="0037ABC9" w14:textId="77777777" w:rsidR="00F526E6" w:rsidRPr="0068452C" w:rsidRDefault="00F526E6" w:rsidP="00583A38">
                  <w:pPr>
                    <w:spacing w:before="0" w:after="0"/>
                    <w:ind w:left="0" w:firstLine="0"/>
                    <w:rPr>
                      <w:sz w:val="16"/>
                      <w:szCs w:val="16"/>
                    </w:rPr>
                  </w:pPr>
                </w:p>
              </w:tc>
              <w:tc>
                <w:tcPr>
                  <w:tcW w:w="773" w:type="dxa"/>
                  <w:vAlign w:val="center"/>
                </w:tcPr>
                <w:p w14:paraId="72C5F83C" w14:textId="77777777" w:rsidR="00F526E6" w:rsidRPr="0068452C" w:rsidRDefault="00F526E6" w:rsidP="00583A38">
                  <w:pPr>
                    <w:spacing w:before="0" w:after="0"/>
                    <w:ind w:left="0" w:firstLine="0"/>
                    <w:rPr>
                      <w:sz w:val="16"/>
                      <w:szCs w:val="16"/>
                    </w:rPr>
                  </w:pPr>
                </w:p>
              </w:tc>
              <w:tc>
                <w:tcPr>
                  <w:tcW w:w="772" w:type="dxa"/>
                  <w:vAlign w:val="center"/>
                </w:tcPr>
                <w:p w14:paraId="2FD11B2C" w14:textId="77777777" w:rsidR="00F526E6" w:rsidRPr="0068452C" w:rsidRDefault="00F526E6" w:rsidP="00583A38">
                  <w:pPr>
                    <w:spacing w:before="0" w:after="0"/>
                    <w:ind w:left="0" w:firstLine="0"/>
                    <w:rPr>
                      <w:sz w:val="16"/>
                      <w:szCs w:val="16"/>
                    </w:rPr>
                  </w:pPr>
                </w:p>
              </w:tc>
              <w:tc>
                <w:tcPr>
                  <w:tcW w:w="772" w:type="dxa"/>
                  <w:vAlign w:val="center"/>
                </w:tcPr>
                <w:p w14:paraId="040C3523" w14:textId="77777777" w:rsidR="00F526E6" w:rsidRPr="0068452C" w:rsidRDefault="00F526E6" w:rsidP="00583A38">
                  <w:pPr>
                    <w:spacing w:before="0" w:after="0"/>
                    <w:ind w:left="0" w:firstLine="0"/>
                    <w:rPr>
                      <w:sz w:val="16"/>
                      <w:szCs w:val="16"/>
                    </w:rPr>
                  </w:pPr>
                </w:p>
              </w:tc>
              <w:tc>
                <w:tcPr>
                  <w:tcW w:w="773" w:type="dxa"/>
                  <w:vAlign w:val="center"/>
                </w:tcPr>
                <w:p w14:paraId="635F447F" w14:textId="77777777" w:rsidR="00F526E6" w:rsidRPr="0068452C" w:rsidRDefault="00F526E6" w:rsidP="00583A38">
                  <w:pPr>
                    <w:spacing w:before="0" w:after="0"/>
                    <w:ind w:left="0" w:firstLine="0"/>
                    <w:rPr>
                      <w:sz w:val="16"/>
                      <w:szCs w:val="16"/>
                    </w:rPr>
                  </w:pPr>
                </w:p>
              </w:tc>
              <w:tc>
                <w:tcPr>
                  <w:tcW w:w="927" w:type="dxa"/>
                  <w:vAlign w:val="center"/>
                </w:tcPr>
                <w:p w14:paraId="58D3B299" w14:textId="77777777" w:rsidR="00F526E6" w:rsidRPr="0068452C" w:rsidRDefault="00F526E6" w:rsidP="00583A38">
                  <w:pPr>
                    <w:spacing w:before="0" w:after="0"/>
                    <w:ind w:left="0" w:firstLine="0"/>
                    <w:rPr>
                      <w:sz w:val="16"/>
                      <w:szCs w:val="16"/>
                    </w:rPr>
                  </w:pPr>
                </w:p>
              </w:tc>
              <w:tc>
                <w:tcPr>
                  <w:tcW w:w="929" w:type="dxa"/>
                  <w:vAlign w:val="center"/>
                </w:tcPr>
                <w:p w14:paraId="4C777817" w14:textId="77777777" w:rsidR="00F526E6" w:rsidRPr="0068452C" w:rsidRDefault="00F526E6" w:rsidP="00583A38">
                  <w:pPr>
                    <w:spacing w:before="0" w:after="0"/>
                    <w:ind w:left="0" w:firstLine="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0"/>
                    <w:rPr>
                      <w:sz w:val="16"/>
                      <w:szCs w:val="16"/>
                    </w:rPr>
                  </w:pPr>
                </w:p>
              </w:tc>
              <w:tc>
                <w:tcPr>
                  <w:tcW w:w="773" w:type="dxa"/>
                  <w:vAlign w:val="center"/>
                </w:tcPr>
                <w:p w14:paraId="76F7A99C" w14:textId="77777777" w:rsidR="00F526E6" w:rsidRPr="0068452C" w:rsidRDefault="00F526E6" w:rsidP="00583A38">
                  <w:pPr>
                    <w:spacing w:before="0" w:after="0"/>
                    <w:ind w:left="0" w:firstLine="0"/>
                    <w:rPr>
                      <w:sz w:val="16"/>
                      <w:szCs w:val="16"/>
                    </w:rPr>
                  </w:pPr>
                </w:p>
              </w:tc>
              <w:tc>
                <w:tcPr>
                  <w:tcW w:w="773" w:type="dxa"/>
                  <w:vAlign w:val="center"/>
                </w:tcPr>
                <w:p w14:paraId="1632CD4C" w14:textId="77777777" w:rsidR="00F526E6" w:rsidRPr="0068452C" w:rsidRDefault="00F526E6" w:rsidP="00583A38">
                  <w:pPr>
                    <w:spacing w:before="0" w:after="0"/>
                    <w:ind w:left="0" w:firstLine="0"/>
                    <w:rPr>
                      <w:sz w:val="16"/>
                      <w:szCs w:val="16"/>
                    </w:rPr>
                  </w:pPr>
                </w:p>
              </w:tc>
              <w:tc>
                <w:tcPr>
                  <w:tcW w:w="773" w:type="dxa"/>
                  <w:vAlign w:val="center"/>
                </w:tcPr>
                <w:p w14:paraId="35FA8765" w14:textId="77777777" w:rsidR="00F526E6" w:rsidRPr="0068452C" w:rsidRDefault="00F526E6" w:rsidP="00583A38">
                  <w:pPr>
                    <w:spacing w:before="0" w:after="0"/>
                    <w:ind w:left="0" w:firstLine="0"/>
                    <w:rPr>
                      <w:sz w:val="16"/>
                      <w:szCs w:val="16"/>
                    </w:rPr>
                  </w:pPr>
                </w:p>
              </w:tc>
              <w:tc>
                <w:tcPr>
                  <w:tcW w:w="772" w:type="dxa"/>
                  <w:vAlign w:val="center"/>
                </w:tcPr>
                <w:p w14:paraId="6728FCAA" w14:textId="77777777" w:rsidR="00F526E6" w:rsidRPr="0068452C" w:rsidRDefault="00F526E6" w:rsidP="00583A38">
                  <w:pPr>
                    <w:spacing w:before="0" w:after="0"/>
                    <w:ind w:left="0" w:firstLine="0"/>
                    <w:rPr>
                      <w:sz w:val="16"/>
                      <w:szCs w:val="16"/>
                    </w:rPr>
                  </w:pPr>
                </w:p>
              </w:tc>
              <w:tc>
                <w:tcPr>
                  <w:tcW w:w="772" w:type="dxa"/>
                  <w:vAlign w:val="center"/>
                </w:tcPr>
                <w:p w14:paraId="2A71F0D5" w14:textId="77777777" w:rsidR="00F526E6" w:rsidRPr="0068452C" w:rsidRDefault="00F526E6" w:rsidP="00583A38">
                  <w:pPr>
                    <w:spacing w:before="0" w:after="0"/>
                    <w:ind w:left="0" w:firstLine="0"/>
                    <w:rPr>
                      <w:sz w:val="16"/>
                      <w:szCs w:val="16"/>
                    </w:rPr>
                  </w:pPr>
                </w:p>
              </w:tc>
              <w:tc>
                <w:tcPr>
                  <w:tcW w:w="773" w:type="dxa"/>
                  <w:vAlign w:val="center"/>
                </w:tcPr>
                <w:p w14:paraId="7030E482" w14:textId="77777777" w:rsidR="00F526E6" w:rsidRPr="0068452C" w:rsidRDefault="00F526E6" w:rsidP="00583A38">
                  <w:pPr>
                    <w:spacing w:before="0" w:after="0"/>
                    <w:ind w:left="0" w:firstLine="0"/>
                    <w:rPr>
                      <w:sz w:val="16"/>
                      <w:szCs w:val="16"/>
                    </w:rPr>
                  </w:pPr>
                </w:p>
              </w:tc>
              <w:tc>
                <w:tcPr>
                  <w:tcW w:w="927" w:type="dxa"/>
                  <w:vAlign w:val="center"/>
                </w:tcPr>
                <w:p w14:paraId="1EBB33DC" w14:textId="77777777" w:rsidR="00F526E6" w:rsidRPr="0068452C" w:rsidRDefault="00F526E6" w:rsidP="00583A38">
                  <w:pPr>
                    <w:spacing w:before="0" w:after="0"/>
                    <w:ind w:left="0" w:firstLine="0"/>
                    <w:rPr>
                      <w:sz w:val="16"/>
                      <w:szCs w:val="16"/>
                    </w:rPr>
                  </w:pPr>
                </w:p>
              </w:tc>
              <w:tc>
                <w:tcPr>
                  <w:tcW w:w="929" w:type="dxa"/>
                  <w:vAlign w:val="center"/>
                </w:tcPr>
                <w:p w14:paraId="0EC1304E" w14:textId="77777777" w:rsidR="00F526E6" w:rsidRPr="0068452C" w:rsidRDefault="00F526E6" w:rsidP="00583A38">
                  <w:pPr>
                    <w:spacing w:before="0" w:after="0"/>
                    <w:ind w:left="0" w:firstLine="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rPr>
                  </w:pPr>
                </w:p>
              </w:tc>
              <w:tc>
                <w:tcPr>
                  <w:tcW w:w="1081" w:type="dxa"/>
                  <w:vMerge/>
                  <w:vAlign w:val="center"/>
                </w:tcPr>
                <w:p w14:paraId="050C21EB" w14:textId="77777777" w:rsidR="00F526E6" w:rsidRPr="0068452C" w:rsidRDefault="00F526E6" w:rsidP="00583A38">
                  <w:pPr>
                    <w:spacing w:before="0" w:after="0"/>
                    <w:ind w:left="0" w:firstLine="0"/>
                    <w:rPr>
                      <w:b/>
                      <w:sz w:val="16"/>
                      <w:szCs w:val="16"/>
                    </w:rPr>
                  </w:pPr>
                </w:p>
              </w:tc>
              <w:tc>
                <w:tcPr>
                  <w:tcW w:w="944" w:type="dxa"/>
                  <w:vAlign w:val="center"/>
                </w:tcPr>
                <w:p w14:paraId="3D7DEFA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0"/>
                    <w:rPr>
                      <w:sz w:val="16"/>
                      <w:szCs w:val="16"/>
                    </w:rPr>
                  </w:pPr>
                </w:p>
              </w:tc>
              <w:tc>
                <w:tcPr>
                  <w:tcW w:w="773" w:type="dxa"/>
                  <w:vAlign w:val="center"/>
                </w:tcPr>
                <w:p w14:paraId="165CCFE2" w14:textId="77777777" w:rsidR="00F526E6" w:rsidRPr="0068452C" w:rsidRDefault="00F526E6" w:rsidP="00583A38">
                  <w:pPr>
                    <w:spacing w:before="0" w:after="0"/>
                    <w:ind w:left="0" w:firstLine="0"/>
                    <w:rPr>
                      <w:sz w:val="16"/>
                      <w:szCs w:val="16"/>
                    </w:rPr>
                  </w:pPr>
                </w:p>
              </w:tc>
              <w:tc>
                <w:tcPr>
                  <w:tcW w:w="773" w:type="dxa"/>
                  <w:vAlign w:val="center"/>
                </w:tcPr>
                <w:p w14:paraId="019FDFEE" w14:textId="77777777" w:rsidR="00F526E6" w:rsidRPr="0068452C" w:rsidRDefault="00F526E6" w:rsidP="00583A38">
                  <w:pPr>
                    <w:spacing w:before="0" w:after="0"/>
                    <w:ind w:left="0" w:firstLine="0"/>
                    <w:rPr>
                      <w:sz w:val="16"/>
                      <w:szCs w:val="16"/>
                    </w:rPr>
                  </w:pPr>
                </w:p>
              </w:tc>
              <w:tc>
                <w:tcPr>
                  <w:tcW w:w="773" w:type="dxa"/>
                  <w:vAlign w:val="center"/>
                </w:tcPr>
                <w:p w14:paraId="6D5E643B" w14:textId="77777777" w:rsidR="00F526E6" w:rsidRPr="0068452C" w:rsidRDefault="00F526E6" w:rsidP="00583A38">
                  <w:pPr>
                    <w:spacing w:before="0" w:after="0"/>
                    <w:ind w:left="0" w:firstLine="0"/>
                    <w:rPr>
                      <w:sz w:val="16"/>
                      <w:szCs w:val="16"/>
                    </w:rPr>
                  </w:pPr>
                </w:p>
              </w:tc>
              <w:tc>
                <w:tcPr>
                  <w:tcW w:w="772" w:type="dxa"/>
                  <w:vAlign w:val="center"/>
                </w:tcPr>
                <w:p w14:paraId="5938232B" w14:textId="77777777" w:rsidR="00F526E6" w:rsidRPr="0068452C" w:rsidRDefault="00F526E6" w:rsidP="00583A38">
                  <w:pPr>
                    <w:spacing w:before="0" w:after="0"/>
                    <w:ind w:left="0" w:firstLine="0"/>
                    <w:rPr>
                      <w:sz w:val="16"/>
                      <w:szCs w:val="16"/>
                    </w:rPr>
                  </w:pPr>
                </w:p>
              </w:tc>
              <w:tc>
                <w:tcPr>
                  <w:tcW w:w="772" w:type="dxa"/>
                  <w:vAlign w:val="center"/>
                </w:tcPr>
                <w:p w14:paraId="59AA180A" w14:textId="77777777" w:rsidR="00F526E6" w:rsidRPr="0068452C" w:rsidRDefault="00F526E6" w:rsidP="00583A38">
                  <w:pPr>
                    <w:spacing w:before="0" w:after="0"/>
                    <w:ind w:left="0" w:firstLine="0"/>
                    <w:rPr>
                      <w:sz w:val="16"/>
                      <w:szCs w:val="16"/>
                    </w:rPr>
                  </w:pPr>
                </w:p>
              </w:tc>
              <w:tc>
                <w:tcPr>
                  <w:tcW w:w="773" w:type="dxa"/>
                  <w:vAlign w:val="center"/>
                </w:tcPr>
                <w:p w14:paraId="6D69154A" w14:textId="77777777" w:rsidR="00F526E6" w:rsidRPr="0068452C" w:rsidRDefault="00F526E6" w:rsidP="00583A38">
                  <w:pPr>
                    <w:spacing w:before="0" w:after="0"/>
                    <w:ind w:left="0" w:firstLine="0"/>
                    <w:rPr>
                      <w:sz w:val="16"/>
                      <w:szCs w:val="16"/>
                    </w:rPr>
                  </w:pPr>
                </w:p>
              </w:tc>
              <w:tc>
                <w:tcPr>
                  <w:tcW w:w="927" w:type="dxa"/>
                  <w:vAlign w:val="center"/>
                </w:tcPr>
                <w:p w14:paraId="7362BA08" w14:textId="77777777" w:rsidR="00F526E6" w:rsidRPr="0068452C" w:rsidRDefault="00F526E6" w:rsidP="00583A38">
                  <w:pPr>
                    <w:spacing w:before="0" w:after="0"/>
                    <w:ind w:left="0" w:firstLine="0"/>
                    <w:rPr>
                      <w:sz w:val="16"/>
                      <w:szCs w:val="16"/>
                    </w:rPr>
                  </w:pPr>
                </w:p>
              </w:tc>
              <w:tc>
                <w:tcPr>
                  <w:tcW w:w="929" w:type="dxa"/>
                  <w:vAlign w:val="center"/>
                </w:tcPr>
                <w:p w14:paraId="2D87B261" w14:textId="77777777" w:rsidR="00F526E6" w:rsidRPr="0068452C" w:rsidRDefault="00F526E6" w:rsidP="00583A38">
                  <w:pPr>
                    <w:spacing w:before="0" w:after="0"/>
                    <w:ind w:left="0" w:firstLine="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rPr>
                  </w:pPr>
                </w:p>
              </w:tc>
              <w:tc>
                <w:tcPr>
                  <w:tcW w:w="1081" w:type="dxa"/>
                  <w:vMerge/>
                  <w:vAlign w:val="center"/>
                </w:tcPr>
                <w:p w14:paraId="47A60C59" w14:textId="77777777" w:rsidR="00F526E6" w:rsidRPr="0068452C" w:rsidRDefault="00F526E6" w:rsidP="00583A38">
                  <w:pPr>
                    <w:spacing w:before="0" w:after="0"/>
                    <w:ind w:left="0" w:firstLine="0"/>
                    <w:rPr>
                      <w:b/>
                      <w:sz w:val="16"/>
                      <w:szCs w:val="16"/>
                    </w:rPr>
                  </w:pPr>
                </w:p>
              </w:tc>
              <w:tc>
                <w:tcPr>
                  <w:tcW w:w="944" w:type="dxa"/>
                  <w:vAlign w:val="center"/>
                </w:tcPr>
                <w:p w14:paraId="48347C83"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0"/>
                    <w:rPr>
                      <w:sz w:val="16"/>
                      <w:szCs w:val="16"/>
                    </w:rPr>
                  </w:pPr>
                </w:p>
              </w:tc>
              <w:tc>
                <w:tcPr>
                  <w:tcW w:w="773" w:type="dxa"/>
                  <w:vAlign w:val="center"/>
                </w:tcPr>
                <w:p w14:paraId="3BEAA446" w14:textId="77777777" w:rsidR="00F526E6" w:rsidRPr="0068452C" w:rsidRDefault="00F526E6" w:rsidP="00583A38">
                  <w:pPr>
                    <w:spacing w:before="0" w:after="0"/>
                    <w:ind w:left="0" w:firstLine="0"/>
                    <w:rPr>
                      <w:sz w:val="16"/>
                      <w:szCs w:val="16"/>
                    </w:rPr>
                  </w:pPr>
                </w:p>
              </w:tc>
              <w:tc>
                <w:tcPr>
                  <w:tcW w:w="773" w:type="dxa"/>
                  <w:vAlign w:val="center"/>
                </w:tcPr>
                <w:p w14:paraId="33ACDE15" w14:textId="77777777" w:rsidR="00F526E6" w:rsidRPr="0068452C" w:rsidRDefault="00F526E6" w:rsidP="00583A38">
                  <w:pPr>
                    <w:spacing w:before="0" w:after="0"/>
                    <w:ind w:left="0" w:firstLine="0"/>
                    <w:rPr>
                      <w:sz w:val="16"/>
                      <w:szCs w:val="16"/>
                    </w:rPr>
                  </w:pPr>
                </w:p>
              </w:tc>
              <w:tc>
                <w:tcPr>
                  <w:tcW w:w="773" w:type="dxa"/>
                  <w:vAlign w:val="center"/>
                </w:tcPr>
                <w:p w14:paraId="09D09E81" w14:textId="77777777" w:rsidR="00F526E6" w:rsidRPr="0068452C" w:rsidRDefault="00F526E6" w:rsidP="00583A38">
                  <w:pPr>
                    <w:spacing w:before="0" w:after="0"/>
                    <w:ind w:left="0" w:firstLine="0"/>
                    <w:rPr>
                      <w:sz w:val="16"/>
                      <w:szCs w:val="16"/>
                    </w:rPr>
                  </w:pPr>
                </w:p>
              </w:tc>
              <w:tc>
                <w:tcPr>
                  <w:tcW w:w="772" w:type="dxa"/>
                  <w:vAlign w:val="center"/>
                </w:tcPr>
                <w:p w14:paraId="235D6A4C" w14:textId="77777777" w:rsidR="00F526E6" w:rsidRPr="0068452C" w:rsidRDefault="00F526E6" w:rsidP="00583A38">
                  <w:pPr>
                    <w:spacing w:before="0" w:after="0"/>
                    <w:ind w:left="0" w:firstLine="0"/>
                    <w:rPr>
                      <w:sz w:val="16"/>
                      <w:szCs w:val="16"/>
                    </w:rPr>
                  </w:pPr>
                </w:p>
              </w:tc>
              <w:tc>
                <w:tcPr>
                  <w:tcW w:w="772" w:type="dxa"/>
                  <w:vAlign w:val="center"/>
                </w:tcPr>
                <w:p w14:paraId="51C39843" w14:textId="77777777" w:rsidR="00F526E6" w:rsidRPr="0068452C" w:rsidRDefault="00F526E6" w:rsidP="00583A38">
                  <w:pPr>
                    <w:spacing w:before="0" w:after="0"/>
                    <w:ind w:left="0" w:firstLine="0"/>
                    <w:rPr>
                      <w:sz w:val="16"/>
                      <w:szCs w:val="16"/>
                    </w:rPr>
                  </w:pPr>
                </w:p>
              </w:tc>
              <w:tc>
                <w:tcPr>
                  <w:tcW w:w="773" w:type="dxa"/>
                  <w:vAlign w:val="center"/>
                </w:tcPr>
                <w:p w14:paraId="57B51416" w14:textId="77777777" w:rsidR="00F526E6" w:rsidRPr="0068452C" w:rsidRDefault="00F526E6" w:rsidP="00583A38">
                  <w:pPr>
                    <w:spacing w:before="0" w:after="0"/>
                    <w:ind w:left="0" w:firstLine="0"/>
                    <w:rPr>
                      <w:sz w:val="16"/>
                      <w:szCs w:val="16"/>
                    </w:rPr>
                  </w:pPr>
                </w:p>
              </w:tc>
              <w:tc>
                <w:tcPr>
                  <w:tcW w:w="927" w:type="dxa"/>
                  <w:vAlign w:val="center"/>
                </w:tcPr>
                <w:p w14:paraId="58D07059" w14:textId="77777777" w:rsidR="00F526E6" w:rsidRPr="0068452C" w:rsidRDefault="00F526E6" w:rsidP="00583A38">
                  <w:pPr>
                    <w:spacing w:before="0" w:after="0"/>
                    <w:ind w:left="0" w:firstLine="0"/>
                    <w:rPr>
                      <w:sz w:val="16"/>
                      <w:szCs w:val="16"/>
                    </w:rPr>
                  </w:pPr>
                </w:p>
              </w:tc>
              <w:tc>
                <w:tcPr>
                  <w:tcW w:w="929" w:type="dxa"/>
                  <w:vAlign w:val="center"/>
                </w:tcPr>
                <w:p w14:paraId="4F72F6CC" w14:textId="77777777" w:rsidR="00F526E6" w:rsidRPr="0068452C" w:rsidRDefault="00F526E6" w:rsidP="00583A38">
                  <w:pPr>
                    <w:spacing w:before="0" w:after="0"/>
                    <w:ind w:left="0" w:firstLine="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rPr>
                  </w:pPr>
                </w:p>
              </w:tc>
              <w:tc>
                <w:tcPr>
                  <w:tcW w:w="1081" w:type="dxa"/>
                  <w:vMerge/>
                  <w:vAlign w:val="center"/>
                </w:tcPr>
                <w:p w14:paraId="5AD899B2" w14:textId="77777777" w:rsidR="00F526E6" w:rsidRPr="0068452C" w:rsidRDefault="00F526E6" w:rsidP="00583A38">
                  <w:pPr>
                    <w:spacing w:before="0" w:after="0"/>
                    <w:ind w:left="0" w:firstLine="0"/>
                    <w:rPr>
                      <w:b/>
                      <w:sz w:val="16"/>
                      <w:szCs w:val="16"/>
                    </w:rPr>
                  </w:pPr>
                </w:p>
              </w:tc>
              <w:tc>
                <w:tcPr>
                  <w:tcW w:w="944" w:type="dxa"/>
                  <w:vAlign w:val="center"/>
                </w:tcPr>
                <w:p w14:paraId="428D180E"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0"/>
                    <w:rPr>
                      <w:sz w:val="16"/>
                      <w:szCs w:val="16"/>
                    </w:rPr>
                  </w:pPr>
                </w:p>
              </w:tc>
              <w:tc>
                <w:tcPr>
                  <w:tcW w:w="773" w:type="dxa"/>
                  <w:vAlign w:val="center"/>
                </w:tcPr>
                <w:p w14:paraId="7D855B2F" w14:textId="77777777" w:rsidR="00F526E6" w:rsidRPr="0068452C" w:rsidRDefault="00F526E6" w:rsidP="00583A38">
                  <w:pPr>
                    <w:spacing w:before="0" w:after="0"/>
                    <w:ind w:left="0" w:firstLine="0"/>
                    <w:rPr>
                      <w:sz w:val="16"/>
                      <w:szCs w:val="16"/>
                    </w:rPr>
                  </w:pPr>
                </w:p>
              </w:tc>
              <w:tc>
                <w:tcPr>
                  <w:tcW w:w="773" w:type="dxa"/>
                  <w:vAlign w:val="center"/>
                </w:tcPr>
                <w:p w14:paraId="000823CC" w14:textId="77777777" w:rsidR="00F526E6" w:rsidRPr="0068452C" w:rsidRDefault="00F526E6" w:rsidP="00583A38">
                  <w:pPr>
                    <w:spacing w:before="0" w:after="0"/>
                    <w:ind w:left="0" w:firstLine="0"/>
                    <w:rPr>
                      <w:sz w:val="16"/>
                      <w:szCs w:val="16"/>
                    </w:rPr>
                  </w:pPr>
                </w:p>
              </w:tc>
              <w:tc>
                <w:tcPr>
                  <w:tcW w:w="773" w:type="dxa"/>
                  <w:vAlign w:val="center"/>
                </w:tcPr>
                <w:p w14:paraId="5351F730" w14:textId="77777777" w:rsidR="00F526E6" w:rsidRPr="0068452C" w:rsidRDefault="00F526E6" w:rsidP="00583A38">
                  <w:pPr>
                    <w:spacing w:before="0" w:after="0"/>
                    <w:ind w:left="0" w:firstLine="0"/>
                    <w:rPr>
                      <w:sz w:val="16"/>
                      <w:szCs w:val="16"/>
                    </w:rPr>
                  </w:pPr>
                </w:p>
              </w:tc>
              <w:tc>
                <w:tcPr>
                  <w:tcW w:w="772" w:type="dxa"/>
                  <w:vAlign w:val="center"/>
                </w:tcPr>
                <w:p w14:paraId="0A84E17B" w14:textId="77777777" w:rsidR="00F526E6" w:rsidRPr="0068452C" w:rsidRDefault="00F526E6" w:rsidP="00583A38">
                  <w:pPr>
                    <w:spacing w:before="0" w:after="0"/>
                    <w:ind w:left="0" w:firstLine="0"/>
                    <w:rPr>
                      <w:sz w:val="16"/>
                      <w:szCs w:val="16"/>
                    </w:rPr>
                  </w:pPr>
                </w:p>
              </w:tc>
              <w:tc>
                <w:tcPr>
                  <w:tcW w:w="772" w:type="dxa"/>
                  <w:vAlign w:val="center"/>
                </w:tcPr>
                <w:p w14:paraId="26CAE229" w14:textId="77777777" w:rsidR="00F526E6" w:rsidRPr="0068452C" w:rsidRDefault="00F526E6" w:rsidP="00583A38">
                  <w:pPr>
                    <w:spacing w:before="0" w:after="0"/>
                    <w:ind w:left="0" w:firstLine="0"/>
                    <w:rPr>
                      <w:sz w:val="16"/>
                      <w:szCs w:val="16"/>
                    </w:rPr>
                  </w:pPr>
                </w:p>
              </w:tc>
              <w:tc>
                <w:tcPr>
                  <w:tcW w:w="773" w:type="dxa"/>
                  <w:vAlign w:val="center"/>
                </w:tcPr>
                <w:p w14:paraId="5052F465" w14:textId="77777777" w:rsidR="00F526E6" w:rsidRPr="0068452C" w:rsidRDefault="00F526E6" w:rsidP="00583A38">
                  <w:pPr>
                    <w:spacing w:before="0" w:after="0"/>
                    <w:ind w:left="0" w:firstLine="0"/>
                    <w:rPr>
                      <w:sz w:val="16"/>
                      <w:szCs w:val="16"/>
                    </w:rPr>
                  </w:pPr>
                </w:p>
              </w:tc>
              <w:tc>
                <w:tcPr>
                  <w:tcW w:w="927" w:type="dxa"/>
                  <w:vAlign w:val="center"/>
                </w:tcPr>
                <w:p w14:paraId="197694B2" w14:textId="77777777" w:rsidR="00F526E6" w:rsidRPr="0068452C" w:rsidRDefault="00F526E6" w:rsidP="00583A38">
                  <w:pPr>
                    <w:spacing w:before="0" w:after="0"/>
                    <w:ind w:left="0" w:firstLine="0"/>
                    <w:rPr>
                      <w:sz w:val="16"/>
                      <w:szCs w:val="16"/>
                    </w:rPr>
                  </w:pPr>
                </w:p>
              </w:tc>
              <w:tc>
                <w:tcPr>
                  <w:tcW w:w="929" w:type="dxa"/>
                  <w:vAlign w:val="center"/>
                </w:tcPr>
                <w:p w14:paraId="75332782" w14:textId="77777777" w:rsidR="00F526E6" w:rsidRPr="0068452C" w:rsidRDefault="00F526E6" w:rsidP="00583A38">
                  <w:pPr>
                    <w:spacing w:before="0" w:after="0"/>
                    <w:ind w:left="0" w:firstLine="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0"/>
                    <w:rPr>
                      <w:sz w:val="16"/>
                      <w:szCs w:val="16"/>
                    </w:rPr>
                  </w:pPr>
                </w:p>
              </w:tc>
              <w:tc>
                <w:tcPr>
                  <w:tcW w:w="773" w:type="dxa"/>
                  <w:vAlign w:val="center"/>
                </w:tcPr>
                <w:p w14:paraId="4B296E15" w14:textId="77777777" w:rsidR="00F526E6" w:rsidRPr="0068452C" w:rsidRDefault="00F526E6" w:rsidP="00583A38">
                  <w:pPr>
                    <w:spacing w:before="0" w:after="0"/>
                    <w:ind w:left="0" w:firstLine="0"/>
                    <w:rPr>
                      <w:sz w:val="16"/>
                      <w:szCs w:val="16"/>
                    </w:rPr>
                  </w:pPr>
                </w:p>
              </w:tc>
              <w:tc>
                <w:tcPr>
                  <w:tcW w:w="773" w:type="dxa"/>
                  <w:vAlign w:val="center"/>
                </w:tcPr>
                <w:p w14:paraId="0F70E8CF" w14:textId="77777777" w:rsidR="00F526E6" w:rsidRPr="0068452C" w:rsidRDefault="00F526E6" w:rsidP="00583A38">
                  <w:pPr>
                    <w:spacing w:before="0" w:after="0"/>
                    <w:ind w:left="0" w:firstLine="0"/>
                    <w:rPr>
                      <w:sz w:val="16"/>
                      <w:szCs w:val="16"/>
                    </w:rPr>
                  </w:pPr>
                </w:p>
              </w:tc>
              <w:tc>
                <w:tcPr>
                  <w:tcW w:w="773" w:type="dxa"/>
                  <w:vAlign w:val="center"/>
                </w:tcPr>
                <w:p w14:paraId="79A0041E" w14:textId="77777777" w:rsidR="00F526E6" w:rsidRPr="0068452C" w:rsidRDefault="00F526E6" w:rsidP="00583A38">
                  <w:pPr>
                    <w:spacing w:before="0" w:after="0"/>
                    <w:ind w:left="0" w:firstLine="0"/>
                    <w:rPr>
                      <w:sz w:val="16"/>
                      <w:szCs w:val="16"/>
                    </w:rPr>
                  </w:pPr>
                </w:p>
              </w:tc>
              <w:tc>
                <w:tcPr>
                  <w:tcW w:w="772" w:type="dxa"/>
                  <w:vAlign w:val="center"/>
                </w:tcPr>
                <w:p w14:paraId="0ACAF893" w14:textId="77777777" w:rsidR="00F526E6" w:rsidRPr="0068452C" w:rsidRDefault="00F526E6" w:rsidP="00583A38">
                  <w:pPr>
                    <w:spacing w:before="0" w:after="0"/>
                    <w:ind w:left="0" w:firstLine="0"/>
                    <w:rPr>
                      <w:sz w:val="16"/>
                      <w:szCs w:val="16"/>
                    </w:rPr>
                  </w:pPr>
                </w:p>
              </w:tc>
              <w:tc>
                <w:tcPr>
                  <w:tcW w:w="772" w:type="dxa"/>
                  <w:vAlign w:val="center"/>
                </w:tcPr>
                <w:p w14:paraId="27AED4AE" w14:textId="77777777" w:rsidR="00F526E6" w:rsidRPr="0068452C" w:rsidRDefault="00F526E6" w:rsidP="00583A38">
                  <w:pPr>
                    <w:spacing w:before="0" w:after="0"/>
                    <w:ind w:left="0" w:firstLine="0"/>
                    <w:rPr>
                      <w:sz w:val="16"/>
                      <w:szCs w:val="16"/>
                    </w:rPr>
                  </w:pPr>
                </w:p>
              </w:tc>
              <w:tc>
                <w:tcPr>
                  <w:tcW w:w="773" w:type="dxa"/>
                  <w:vAlign w:val="center"/>
                </w:tcPr>
                <w:p w14:paraId="7921D04E" w14:textId="77777777" w:rsidR="00F526E6" w:rsidRPr="0068452C" w:rsidRDefault="00F526E6" w:rsidP="00583A38">
                  <w:pPr>
                    <w:spacing w:before="0" w:after="0"/>
                    <w:ind w:left="0" w:firstLine="0"/>
                    <w:rPr>
                      <w:sz w:val="16"/>
                      <w:szCs w:val="16"/>
                    </w:rPr>
                  </w:pPr>
                </w:p>
              </w:tc>
              <w:tc>
                <w:tcPr>
                  <w:tcW w:w="927" w:type="dxa"/>
                  <w:vAlign w:val="center"/>
                </w:tcPr>
                <w:p w14:paraId="214129E9" w14:textId="77777777" w:rsidR="00F526E6" w:rsidRPr="0068452C" w:rsidRDefault="00F526E6" w:rsidP="00583A38">
                  <w:pPr>
                    <w:spacing w:before="0" w:after="0"/>
                    <w:ind w:left="0" w:firstLine="0"/>
                    <w:rPr>
                      <w:sz w:val="16"/>
                      <w:szCs w:val="16"/>
                    </w:rPr>
                  </w:pPr>
                </w:p>
              </w:tc>
              <w:tc>
                <w:tcPr>
                  <w:tcW w:w="929" w:type="dxa"/>
                  <w:vAlign w:val="center"/>
                </w:tcPr>
                <w:p w14:paraId="5BF1A6EF" w14:textId="77777777" w:rsidR="00F526E6" w:rsidRPr="0068452C" w:rsidRDefault="00F526E6" w:rsidP="00583A38">
                  <w:pPr>
                    <w:spacing w:before="0" w:after="0"/>
                    <w:ind w:left="0" w:firstLine="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rPr>
                  </w:pPr>
                </w:p>
              </w:tc>
              <w:tc>
                <w:tcPr>
                  <w:tcW w:w="1081" w:type="dxa"/>
                  <w:vMerge/>
                  <w:vAlign w:val="center"/>
                </w:tcPr>
                <w:p w14:paraId="7F5FC420" w14:textId="77777777" w:rsidR="00F526E6" w:rsidRPr="0068452C" w:rsidRDefault="00F526E6" w:rsidP="00583A38">
                  <w:pPr>
                    <w:spacing w:before="0" w:after="0"/>
                    <w:ind w:left="0" w:firstLine="0"/>
                    <w:rPr>
                      <w:b/>
                      <w:sz w:val="16"/>
                      <w:szCs w:val="16"/>
                    </w:rPr>
                  </w:pPr>
                </w:p>
              </w:tc>
              <w:tc>
                <w:tcPr>
                  <w:tcW w:w="944" w:type="dxa"/>
                  <w:vAlign w:val="center"/>
                </w:tcPr>
                <w:p w14:paraId="17F3F66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0"/>
                    <w:rPr>
                      <w:sz w:val="16"/>
                      <w:szCs w:val="16"/>
                    </w:rPr>
                  </w:pPr>
                </w:p>
              </w:tc>
              <w:tc>
                <w:tcPr>
                  <w:tcW w:w="773" w:type="dxa"/>
                  <w:vAlign w:val="center"/>
                </w:tcPr>
                <w:p w14:paraId="04CEAFFA" w14:textId="77777777" w:rsidR="00F526E6" w:rsidRPr="0068452C" w:rsidRDefault="00F526E6" w:rsidP="00583A38">
                  <w:pPr>
                    <w:spacing w:before="0" w:after="0"/>
                    <w:ind w:left="0" w:firstLine="0"/>
                    <w:rPr>
                      <w:sz w:val="16"/>
                      <w:szCs w:val="16"/>
                    </w:rPr>
                  </w:pPr>
                </w:p>
              </w:tc>
              <w:tc>
                <w:tcPr>
                  <w:tcW w:w="773" w:type="dxa"/>
                  <w:vAlign w:val="center"/>
                </w:tcPr>
                <w:p w14:paraId="0841CB16" w14:textId="77777777" w:rsidR="00F526E6" w:rsidRPr="0068452C" w:rsidRDefault="00F526E6" w:rsidP="00583A38">
                  <w:pPr>
                    <w:spacing w:before="0" w:after="0"/>
                    <w:ind w:left="0" w:firstLine="0"/>
                    <w:rPr>
                      <w:sz w:val="16"/>
                      <w:szCs w:val="16"/>
                    </w:rPr>
                  </w:pPr>
                </w:p>
              </w:tc>
              <w:tc>
                <w:tcPr>
                  <w:tcW w:w="773" w:type="dxa"/>
                  <w:vAlign w:val="center"/>
                </w:tcPr>
                <w:p w14:paraId="5F18C67C" w14:textId="77777777" w:rsidR="00F526E6" w:rsidRPr="0068452C" w:rsidRDefault="00F526E6" w:rsidP="00583A38">
                  <w:pPr>
                    <w:spacing w:before="0" w:after="0"/>
                    <w:ind w:left="0" w:firstLine="0"/>
                    <w:rPr>
                      <w:sz w:val="16"/>
                      <w:szCs w:val="16"/>
                    </w:rPr>
                  </w:pPr>
                </w:p>
              </w:tc>
              <w:tc>
                <w:tcPr>
                  <w:tcW w:w="772" w:type="dxa"/>
                  <w:vAlign w:val="center"/>
                </w:tcPr>
                <w:p w14:paraId="5483656D" w14:textId="77777777" w:rsidR="00F526E6" w:rsidRPr="0068452C" w:rsidRDefault="00F526E6" w:rsidP="00583A38">
                  <w:pPr>
                    <w:spacing w:before="0" w:after="0"/>
                    <w:ind w:left="0" w:firstLine="0"/>
                    <w:rPr>
                      <w:sz w:val="16"/>
                      <w:szCs w:val="16"/>
                    </w:rPr>
                  </w:pPr>
                </w:p>
              </w:tc>
              <w:tc>
                <w:tcPr>
                  <w:tcW w:w="772" w:type="dxa"/>
                  <w:vAlign w:val="center"/>
                </w:tcPr>
                <w:p w14:paraId="4FD6F365" w14:textId="77777777" w:rsidR="00F526E6" w:rsidRPr="0068452C" w:rsidRDefault="00F526E6" w:rsidP="00583A38">
                  <w:pPr>
                    <w:spacing w:before="0" w:after="0"/>
                    <w:ind w:left="0" w:firstLine="0"/>
                    <w:rPr>
                      <w:sz w:val="16"/>
                      <w:szCs w:val="16"/>
                    </w:rPr>
                  </w:pPr>
                </w:p>
              </w:tc>
              <w:tc>
                <w:tcPr>
                  <w:tcW w:w="773" w:type="dxa"/>
                  <w:vAlign w:val="center"/>
                </w:tcPr>
                <w:p w14:paraId="044439A5" w14:textId="77777777" w:rsidR="00F526E6" w:rsidRPr="0068452C" w:rsidRDefault="00F526E6" w:rsidP="00583A38">
                  <w:pPr>
                    <w:spacing w:before="0" w:after="0"/>
                    <w:ind w:left="0" w:firstLine="0"/>
                    <w:rPr>
                      <w:sz w:val="16"/>
                      <w:szCs w:val="16"/>
                    </w:rPr>
                  </w:pPr>
                </w:p>
              </w:tc>
              <w:tc>
                <w:tcPr>
                  <w:tcW w:w="927" w:type="dxa"/>
                  <w:vAlign w:val="center"/>
                </w:tcPr>
                <w:p w14:paraId="48641B26" w14:textId="77777777" w:rsidR="00F526E6" w:rsidRPr="0068452C" w:rsidRDefault="00F526E6" w:rsidP="00583A38">
                  <w:pPr>
                    <w:spacing w:before="0" w:after="0"/>
                    <w:ind w:left="0" w:firstLine="0"/>
                    <w:rPr>
                      <w:sz w:val="16"/>
                      <w:szCs w:val="16"/>
                    </w:rPr>
                  </w:pPr>
                </w:p>
              </w:tc>
              <w:tc>
                <w:tcPr>
                  <w:tcW w:w="929" w:type="dxa"/>
                  <w:vAlign w:val="center"/>
                </w:tcPr>
                <w:p w14:paraId="43726116" w14:textId="77777777" w:rsidR="00F526E6" w:rsidRPr="0068452C" w:rsidRDefault="00F526E6" w:rsidP="00583A38">
                  <w:pPr>
                    <w:spacing w:before="0" w:after="0"/>
                    <w:ind w:left="0" w:firstLine="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rPr>
                  </w:pPr>
                </w:p>
              </w:tc>
              <w:tc>
                <w:tcPr>
                  <w:tcW w:w="1081" w:type="dxa"/>
                  <w:vMerge/>
                  <w:vAlign w:val="center"/>
                </w:tcPr>
                <w:p w14:paraId="0BDBDA44" w14:textId="77777777" w:rsidR="00F526E6" w:rsidRPr="0068452C" w:rsidRDefault="00F526E6" w:rsidP="00583A38">
                  <w:pPr>
                    <w:spacing w:before="0" w:after="0"/>
                    <w:ind w:left="0" w:firstLine="0"/>
                    <w:rPr>
                      <w:b/>
                      <w:sz w:val="16"/>
                      <w:szCs w:val="16"/>
                    </w:rPr>
                  </w:pPr>
                </w:p>
              </w:tc>
              <w:tc>
                <w:tcPr>
                  <w:tcW w:w="944" w:type="dxa"/>
                  <w:vAlign w:val="center"/>
                </w:tcPr>
                <w:p w14:paraId="0C510C2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0"/>
                    <w:rPr>
                      <w:sz w:val="16"/>
                      <w:szCs w:val="16"/>
                    </w:rPr>
                  </w:pPr>
                </w:p>
              </w:tc>
              <w:tc>
                <w:tcPr>
                  <w:tcW w:w="773" w:type="dxa"/>
                  <w:vAlign w:val="center"/>
                </w:tcPr>
                <w:p w14:paraId="18557FA5" w14:textId="77777777" w:rsidR="00F526E6" w:rsidRPr="0068452C" w:rsidRDefault="00F526E6" w:rsidP="00583A38">
                  <w:pPr>
                    <w:spacing w:before="0" w:after="0"/>
                    <w:ind w:left="0" w:firstLine="0"/>
                    <w:rPr>
                      <w:sz w:val="16"/>
                      <w:szCs w:val="16"/>
                    </w:rPr>
                  </w:pPr>
                </w:p>
              </w:tc>
              <w:tc>
                <w:tcPr>
                  <w:tcW w:w="773" w:type="dxa"/>
                  <w:vAlign w:val="center"/>
                </w:tcPr>
                <w:p w14:paraId="230E9F54" w14:textId="77777777" w:rsidR="00F526E6" w:rsidRPr="0068452C" w:rsidRDefault="00F526E6" w:rsidP="00583A38">
                  <w:pPr>
                    <w:spacing w:before="0" w:after="0"/>
                    <w:ind w:left="0" w:firstLine="0"/>
                    <w:rPr>
                      <w:sz w:val="16"/>
                      <w:szCs w:val="16"/>
                    </w:rPr>
                  </w:pPr>
                </w:p>
              </w:tc>
              <w:tc>
                <w:tcPr>
                  <w:tcW w:w="773" w:type="dxa"/>
                  <w:vAlign w:val="center"/>
                </w:tcPr>
                <w:p w14:paraId="030330D0" w14:textId="77777777" w:rsidR="00F526E6" w:rsidRPr="0068452C" w:rsidRDefault="00F526E6" w:rsidP="00583A38">
                  <w:pPr>
                    <w:spacing w:before="0" w:after="0"/>
                    <w:ind w:left="0" w:firstLine="0"/>
                    <w:rPr>
                      <w:sz w:val="16"/>
                      <w:szCs w:val="16"/>
                    </w:rPr>
                  </w:pPr>
                </w:p>
              </w:tc>
              <w:tc>
                <w:tcPr>
                  <w:tcW w:w="772" w:type="dxa"/>
                  <w:vAlign w:val="center"/>
                </w:tcPr>
                <w:p w14:paraId="2C744021" w14:textId="77777777" w:rsidR="00F526E6" w:rsidRPr="0068452C" w:rsidRDefault="00F526E6" w:rsidP="00583A38">
                  <w:pPr>
                    <w:spacing w:before="0" w:after="0"/>
                    <w:ind w:left="0" w:firstLine="0"/>
                    <w:rPr>
                      <w:sz w:val="16"/>
                      <w:szCs w:val="16"/>
                    </w:rPr>
                  </w:pPr>
                </w:p>
              </w:tc>
              <w:tc>
                <w:tcPr>
                  <w:tcW w:w="772" w:type="dxa"/>
                  <w:vAlign w:val="center"/>
                </w:tcPr>
                <w:p w14:paraId="02CCFE0C" w14:textId="77777777" w:rsidR="00F526E6" w:rsidRPr="0068452C" w:rsidRDefault="00F526E6" w:rsidP="00583A38">
                  <w:pPr>
                    <w:spacing w:before="0" w:after="0"/>
                    <w:ind w:left="0" w:firstLine="0"/>
                    <w:rPr>
                      <w:sz w:val="16"/>
                      <w:szCs w:val="16"/>
                    </w:rPr>
                  </w:pPr>
                </w:p>
              </w:tc>
              <w:tc>
                <w:tcPr>
                  <w:tcW w:w="773" w:type="dxa"/>
                  <w:vAlign w:val="center"/>
                </w:tcPr>
                <w:p w14:paraId="0D3AC47D" w14:textId="77777777" w:rsidR="00F526E6" w:rsidRPr="0068452C" w:rsidRDefault="00F526E6" w:rsidP="00583A38">
                  <w:pPr>
                    <w:spacing w:before="0" w:after="0"/>
                    <w:ind w:left="0" w:firstLine="0"/>
                    <w:rPr>
                      <w:sz w:val="16"/>
                      <w:szCs w:val="16"/>
                    </w:rPr>
                  </w:pPr>
                </w:p>
              </w:tc>
              <w:tc>
                <w:tcPr>
                  <w:tcW w:w="927" w:type="dxa"/>
                  <w:vAlign w:val="center"/>
                </w:tcPr>
                <w:p w14:paraId="2290B6BF" w14:textId="77777777" w:rsidR="00F526E6" w:rsidRPr="0068452C" w:rsidRDefault="00F526E6" w:rsidP="00583A38">
                  <w:pPr>
                    <w:spacing w:before="0" w:after="0"/>
                    <w:ind w:left="0" w:firstLine="0"/>
                    <w:rPr>
                      <w:sz w:val="16"/>
                      <w:szCs w:val="16"/>
                    </w:rPr>
                  </w:pPr>
                </w:p>
              </w:tc>
              <w:tc>
                <w:tcPr>
                  <w:tcW w:w="929" w:type="dxa"/>
                  <w:vAlign w:val="center"/>
                </w:tcPr>
                <w:p w14:paraId="24BF84DC" w14:textId="77777777" w:rsidR="00F526E6" w:rsidRPr="0068452C" w:rsidRDefault="00F526E6" w:rsidP="00583A38">
                  <w:pPr>
                    <w:spacing w:before="0" w:after="0"/>
                    <w:ind w:left="0" w:firstLine="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rPr>
                  </w:pPr>
                </w:p>
              </w:tc>
              <w:tc>
                <w:tcPr>
                  <w:tcW w:w="1081" w:type="dxa"/>
                  <w:vMerge/>
                  <w:vAlign w:val="center"/>
                </w:tcPr>
                <w:p w14:paraId="2E35014E" w14:textId="77777777" w:rsidR="00F526E6" w:rsidRPr="0068452C" w:rsidRDefault="00F526E6" w:rsidP="00583A38">
                  <w:pPr>
                    <w:spacing w:before="0" w:after="0"/>
                    <w:ind w:left="0" w:firstLine="0"/>
                    <w:rPr>
                      <w:b/>
                      <w:sz w:val="16"/>
                      <w:szCs w:val="16"/>
                    </w:rPr>
                  </w:pPr>
                </w:p>
              </w:tc>
              <w:tc>
                <w:tcPr>
                  <w:tcW w:w="944" w:type="dxa"/>
                  <w:vAlign w:val="center"/>
                </w:tcPr>
                <w:p w14:paraId="427FDC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0"/>
                    <w:rPr>
                      <w:sz w:val="16"/>
                      <w:szCs w:val="16"/>
                    </w:rPr>
                  </w:pPr>
                </w:p>
              </w:tc>
              <w:tc>
                <w:tcPr>
                  <w:tcW w:w="773" w:type="dxa"/>
                  <w:vAlign w:val="center"/>
                </w:tcPr>
                <w:p w14:paraId="0A70D7D0" w14:textId="77777777" w:rsidR="00F526E6" w:rsidRPr="0068452C" w:rsidRDefault="00F526E6" w:rsidP="00583A38">
                  <w:pPr>
                    <w:spacing w:before="0" w:after="0"/>
                    <w:ind w:left="0" w:firstLine="0"/>
                    <w:rPr>
                      <w:sz w:val="16"/>
                      <w:szCs w:val="16"/>
                    </w:rPr>
                  </w:pPr>
                </w:p>
              </w:tc>
              <w:tc>
                <w:tcPr>
                  <w:tcW w:w="773" w:type="dxa"/>
                  <w:vAlign w:val="center"/>
                </w:tcPr>
                <w:p w14:paraId="26140787" w14:textId="77777777" w:rsidR="00F526E6" w:rsidRPr="0068452C" w:rsidRDefault="00F526E6" w:rsidP="00583A38">
                  <w:pPr>
                    <w:spacing w:before="0" w:after="0"/>
                    <w:ind w:left="0" w:firstLine="0"/>
                    <w:rPr>
                      <w:sz w:val="16"/>
                      <w:szCs w:val="16"/>
                    </w:rPr>
                  </w:pPr>
                </w:p>
              </w:tc>
              <w:tc>
                <w:tcPr>
                  <w:tcW w:w="773" w:type="dxa"/>
                  <w:vAlign w:val="center"/>
                </w:tcPr>
                <w:p w14:paraId="69718C06" w14:textId="77777777" w:rsidR="00F526E6" w:rsidRPr="0068452C" w:rsidRDefault="00F526E6" w:rsidP="00583A38">
                  <w:pPr>
                    <w:spacing w:before="0" w:after="0"/>
                    <w:ind w:left="0" w:firstLine="0"/>
                    <w:rPr>
                      <w:sz w:val="16"/>
                      <w:szCs w:val="16"/>
                    </w:rPr>
                  </w:pPr>
                </w:p>
              </w:tc>
              <w:tc>
                <w:tcPr>
                  <w:tcW w:w="772" w:type="dxa"/>
                  <w:vAlign w:val="center"/>
                </w:tcPr>
                <w:p w14:paraId="4415B50B" w14:textId="77777777" w:rsidR="00F526E6" w:rsidRPr="0068452C" w:rsidRDefault="00F526E6" w:rsidP="00583A38">
                  <w:pPr>
                    <w:spacing w:before="0" w:after="0"/>
                    <w:ind w:left="0" w:firstLine="0"/>
                    <w:rPr>
                      <w:sz w:val="16"/>
                      <w:szCs w:val="16"/>
                    </w:rPr>
                  </w:pPr>
                </w:p>
              </w:tc>
              <w:tc>
                <w:tcPr>
                  <w:tcW w:w="772" w:type="dxa"/>
                  <w:vAlign w:val="center"/>
                </w:tcPr>
                <w:p w14:paraId="0FCF524C" w14:textId="77777777" w:rsidR="00F526E6" w:rsidRPr="0068452C" w:rsidRDefault="00F526E6" w:rsidP="00583A38">
                  <w:pPr>
                    <w:spacing w:before="0" w:after="0"/>
                    <w:ind w:left="0" w:firstLine="0"/>
                    <w:rPr>
                      <w:sz w:val="16"/>
                      <w:szCs w:val="16"/>
                    </w:rPr>
                  </w:pPr>
                </w:p>
              </w:tc>
              <w:tc>
                <w:tcPr>
                  <w:tcW w:w="773" w:type="dxa"/>
                  <w:vAlign w:val="center"/>
                </w:tcPr>
                <w:p w14:paraId="1F94E549" w14:textId="77777777" w:rsidR="00F526E6" w:rsidRPr="0068452C" w:rsidRDefault="00F526E6" w:rsidP="00583A38">
                  <w:pPr>
                    <w:spacing w:before="0" w:after="0"/>
                    <w:ind w:left="0" w:firstLine="0"/>
                    <w:rPr>
                      <w:sz w:val="16"/>
                      <w:szCs w:val="16"/>
                    </w:rPr>
                  </w:pPr>
                </w:p>
              </w:tc>
              <w:tc>
                <w:tcPr>
                  <w:tcW w:w="927" w:type="dxa"/>
                  <w:vAlign w:val="center"/>
                </w:tcPr>
                <w:p w14:paraId="2E2CD36C" w14:textId="77777777" w:rsidR="00F526E6" w:rsidRPr="0068452C" w:rsidRDefault="00F526E6" w:rsidP="00583A38">
                  <w:pPr>
                    <w:spacing w:before="0" w:after="0"/>
                    <w:ind w:left="0" w:firstLine="0"/>
                    <w:rPr>
                      <w:sz w:val="16"/>
                      <w:szCs w:val="16"/>
                    </w:rPr>
                  </w:pPr>
                </w:p>
              </w:tc>
              <w:tc>
                <w:tcPr>
                  <w:tcW w:w="929" w:type="dxa"/>
                  <w:vAlign w:val="center"/>
                </w:tcPr>
                <w:p w14:paraId="08B7AF07" w14:textId="77777777" w:rsidR="00F526E6" w:rsidRPr="0068452C" w:rsidRDefault="00F526E6" w:rsidP="00583A38">
                  <w:pPr>
                    <w:spacing w:before="0" w:after="0"/>
                    <w:ind w:left="0" w:firstLine="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0"/>
                    <w:rPr>
                      <w:sz w:val="16"/>
                      <w:szCs w:val="16"/>
                    </w:rPr>
                  </w:pPr>
                </w:p>
              </w:tc>
              <w:tc>
                <w:tcPr>
                  <w:tcW w:w="773" w:type="dxa"/>
                  <w:vAlign w:val="center"/>
                </w:tcPr>
                <w:p w14:paraId="29B70F1C" w14:textId="77777777" w:rsidR="00F526E6" w:rsidRPr="0068452C" w:rsidRDefault="00F526E6" w:rsidP="00583A38">
                  <w:pPr>
                    <w:spacing w:before="0" w:after="0"/>
                    <w:ind w:left="0" w:firstLine="0"/>
                    <w:rPr>
                      <w:sz w:val="16"/>
                      <w:szCs w:val="16"/>
                    </w:rPr>
                  </w:pPr>
                </w:p>
              </w:tc>
              <w:tc>
                <w:tcPr>
                  <w:tcW w:w="773" w:type="dxa"/>
                  <w:vAlign w:val="center"/>
                </w:tcPr>
                <w:p w14:paraId="6ECB720C" w14:textId="77777777" w:rsidR="00F526E6" w:rsidRPr="0068452C" w:rsidRDefault="00F526E6" w:rsidP="00583A38">
                  <w:pPr>
                    <w:spacing w:before="0" w:after="0"/>
                    <w:ind w:left="0" w:firstLine="0"/>
                    <w:rPr>
                      <w:sz w:val="16"/>
                      <w:szCs w:val="16"/>
                    </w:rPr>
                  </w:pPr>
                </w:p>
              </w:tc>
              <w:tc>
                <w:tcPr>
                  <w:tcW w:w="773" w:type="dxa"/>
                  <w:vAlign w:val="center"/>
                </w:tcPr>
                <w:p w14:paraId="0DE31E23" w14:textId="77777777" w:rsidR="00F526E6" w:rsidRPr="0068452C" w:rsidRDefault="00F526E6" w:rsidP="00583A38">
                  <w:pPr>
                    <w:spacing w:before="0" w:after="0"/>
                    <w:ind w:left="0" w:firstLine="0"/>
                    <w:rPr>
                      <w:sz w:val="16"/>
                      <w:szCs w:val="16"/>
                    </w:rPr>
                  </w:pPr>
                </w:p>
              </w:tc>
              <w:tc>
                <w:tcPr>
                  <w:tcW w:w="772" w:type="dxa"/>
                  <w:vAlign w:val="center"/>
                </w:tcPr>
                <w:p w14:paraId="5D07EE38" w14:textId="77777777" w:rsidR="00F526E6" w:rsidRPr="0068452C" w:rsidRDefault="00F526E6" w:rsidP="00583A38">
                  <w:pPr>
                    <w:spacing w:before="0" w:after="0"/>
                    <w:ind w:left="0" w:firstLine="0"/>
                    <w:rPr>
                      <w:sz w:val="16"/>
                      <w:szCs w:val="16"/>
                    </w:rPr>
                  </w:pPr>
                </w:p>
              </w:tc>
              <w:tc>
                <w:tcPr>
                  <w:tcW w:w="772" w:type="dxa"/>
                  <w:vAlign w:val="center"/>
                </w:tcPr>
                <w:p w14:paraId="144ABB74" w14:textId="77777777" w:rsidR="00F526E6" w:rsidRPr="0068452C" w:rsidRDefault="00F526E6" w:rsidP="00583A38">
                  <w:pPr>
                    <w:spacing w:before="0" w:after="0"/>
                    <w:ind w:left="0" w:firstLine="0"/>
                    <w:rPr>
                      <w:sz w:val="16"/>
                      <w:szCs w:val="16"/>
                    </w:rPr>
                  </w:pPr>
                </w:p>
              </w:tc>
              <w:tc>
                <w:tcPr>
                  <w:tcW w:w="773" w:type="dxa"/>
                  <w:vAlign w:val="center"/>
                </w:tcPr>
                <w:p w14:paraId="12061434" w14:textId="77777777" w:rsidR="00F526E6" w:rsidRPr="0068452C" w:rsidRDefault="00F526E6" w:rsidP="00583A38">
                  <w:pPr>
                    <w:spacing w:before="0" w:after="0"/>
                    <w:ind w:left="0" w:firstLine="0"/>
                    <w:rPr>
                      <w:sz w:val="16"/>
                      <w:szCs w:val="16"/>
                    </w:rPr>
                  </w:pPr>
                </w:p>
              </w:tc>
              <w:tc>
                <w:tcPr>
                  <w:tcW w:w="927" w:type="dxa"/>
                  <w:vAlign w:val="center"/>
                </w:tcPr>
                <w:p w14:paraId="0E41D82D" w14:textId="77777777" w:rsidR="00F526E6" w:rsidRPr="0068452C" w:rsidRDefault="00F526E6" w:rsidP="00583A38">
                  <w:pPr>
                    <w:spacing w:before="0" w:after="0"/>
                    <w:ind w:left="0" w:firstLine="0"/>
                    <w:rPr>
                      <w:sz w:val="16"/>
                      <w:szCs w:val="16"/>
                    </w:rPr>
                  </w:pPr>
                </w:p>
              </w:tc>
              <w:tc>
                <w:tcPr>
                  <w:tcW w:w="929" w:type="dxa"/>
                  <w:vAlign w:val="center"/>
                </w:tcPr>
                <w:p w14:paraId="0F0EDC31" w14:textId="77777777" w:rsidR="00F526E6" w:rsidRPr="0068452C" w:rsidRDefault="00F526E6" w:rsidP="00583A38">
                  <w:pPr>
                    <w:spacing w:before="0" w:after="0"/>
                    <w:ind w:left="0" w:firstLine="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rPr>
                  </w:pPr>
                </w:p>
              </w:tc>
              <w:tc>
                <w:tcPr>
                  <w:tcW w:w="1081" w:type="dxa"/>
                  <w:vMerge/>
                  <w:vAlign w:val="center"/>
                </w:tcPr>
                <w:p w14:paraId="0CCC9FD2" w14:textId="77777777" w:rsidR="00F526E6" w:rsidRPr="0068452C" w:rsidRDefault="00F526E6" w:rsidP="00583A38">
                  <w:pPr>
                    <w:spacing w:before="0" w:after="0"/>
                    <w:ind w:left="0" w:firstLine="0"/>
                    <w:rPr>
                      <w:b/>
                      <w:sz w:val="16"/>
                      <w:szCs w:val="16"/>
                    </w:rPr>
                  </w:pPr>
                </w:p>
              </w:tc>
              <w:tc>
                <w:tcPr>
                  <w:tcW w:w="944" w:type="dxa"/>
                  <w:vAlign w:val="center"/>
                </w:tcPr>
                <w:p w14:paraId="211BFB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0"/>
                    <w:rPr>
                      <w:sz w:val="16"/>
                      <w:szCs w:val="16"/>
                    </w:rPr>
                  </w:pPr>
                </w:p>
              </w:tc>
              <w:tc>
                <w:tcPr>
                  <w:tcW w:w="773" w:type="dxa"/>
                  <w:vAlign w:val="center"/>
                </w:tcPr>
                <w:p w14:paraId="6021B1BD" w14:textId="77777777" w:rsidR="00F526E6" w:rsidRPr="0068452C" w:rsidRDefault="00F526E6" w:rsidP="00583A38">
                  <w:pPr>
                    <w:spacing w:before="0" w:after="0"/>
                    <w:ind w:left="0" w:firstLine="0"/>
                    <w:rPr>
                      <w:sz w:val="16"/>
                      <w:szCs w:val="16"/>
                    </w:rPr>
                  </w:pPr>
                </w:p>
              </w:tc>
              <w:tc>
                <w:tcPr>
                  <w:tcW w:w="773" w:type="dxa"/>
                  <w:vAlign w:val="center"/>
                </w:tcPr>
                <w:p w14:paraId="07AC88B7" w14:textId="77777777" w:rsidR="00F526E6" w:rsidRPr="0068452C" w:rsidRDefault="00F526E6" w:rsidP="00583A38">
                  <w:pPr>
                    <w:spacing w:before="0" w:after="0"/>
                    <w:ind w:left="0" w:firstLine="0"/>
                    <w:rPr>
                      <w:sz w:val="16"/>
                      <w:szCs w:val="16"/>
                    </w:rPr>
                  </w:pPr>
                </w:p>
              </w:tc>
              <w:tc>
                <w:tcPr>
                  <w:tcW w:w="773" w:type="dxa"/>
                  <w:vAlign w:val="center"/>
                </w:tcPr>
                <w:p w14:paraId="01057AEC" w14:textId="77777777" w:rsidR="00F526E6" w:rsidRPr="0068452C" w:rsidRDefault="00F526E6" w:rsidP="00583A38">
                  <w:pPr>
                    <w:spacing w:before="0" w:after="0"/>
                    <w:ind w:left="0" w:firstLine="0"/>
                    <w:rPr>
                      <w:sz w:val="16"/>
                      <w:szCs w:val="16"/>
                    </w:rPr>
                  </w:pPr>
                </w:p>
              </w:tc>
              <w:tc>
                <w:tcPr>
                  <w:tcW w:w="772" w:type="dxa"/>
                  <w:vAlign w:val="center"/>
                </w:tcPr>
                <w:p w14:paraId="4A496A2E" w14:textId="77777777" w:rsidR="00F526E6" w:rsidRPr="0068452C" w:rsidRDefault="00F526E6" w:rsidP="00583A38">
                  <w:pPr>
                    <w:spacing w:before="0" w:after="0"/>
                    <w:ind w:left="0" w:firstLine="0"/>
                    <w:rPr>
                      <w:sz w:val="16"/>
                      <w:szCs w:val="16"/>
                    </w:rPr>
                  </w:pPr>
                </w:p>
              </w:tc>
              <w:tc>
                <w:tcPr>
                  <w:tcW w:w="772" w:type="dxa"/>
                  <w:vAlign w:val="center"/>
                </w:tcPr>
                <w:p w14:paraId="7D7B3442" w14:textId="77777777" w:rsidR="00F526E6" w:rsidRPr="0068452C" w:rsidRDefault="00F526E6" w:rsidP="00583A38">
                  <w:pPr>
                    <w:spacing w:before="0" w:after="0"/>
                    <w:ind w:left="0" w:firstLine="0"/>
                    <w:rPr>
                      <w:sz w:val="16"/>
                      <w:szCs w:val="16"/>
                    </w:rPr>
                  </w:pPr>
                </w:p>
              </w:tc>
              <w:tc>
                <w:tcPr>
                  <w:tcW w:w="773" w:type="dxa"/>
                  <w:vAlign w:val="center"/>
                </w:tcPr>
                <w:p w14:paraId="7A90D391" w14:textId="77777777" w:rsidR="00F526E6" w:rsidRPr="0068452C" w:rsidRDefault="00F526E6" w:rsidP="00583A38">
                  <w:pPr>
                    <w:spacing w:before="0" w:after="0"/>
                    <w:ind w:left="0" w:firstLine="0"/>
                    <w:rPr>
                      <w:sz w:val="16"/>
                      <w:szCs w:val="16"/>
                    </w:rPr>
                  </w:pPr>
                </w:p>
              </w:tc>
              <w:tc>
                <w:tcPr>
                  <w:tcW w:w="927" w:type="dxa"/>
                  <w:vAlign w:val="center"/>
                </w:tcPr>
                <w:p w14:paraId="21114ACD" w14:textId="77777777" w:rsidR="00F526E6" w:rsidRPr="0068452C" w:rsidRDefault="00F526E6" w:rsidP="00583A38">
                  <w:pPr>
                    <w:spacing w:before="0" w:after="0"/>
                    <w:ind w:left="0" w:firstLine="0"/>
                    <w:rPr>
                      <w:sz w:val="16"/>
                      <w:szCs w:val="16"/>
                    </w:rPr>
                  </w:pPr>
                </w:p>
              </w:tc>
              <w:tc>
                <w:tcPr>
                  <w:tcW w:w="929" w:type="dxa"/>
                  <w:vAlign w:val="center"/>
                </w:tcPr>
                <w:p w14:paraId="2F6F6E52" w14:textId="77777777" w:rsidR="00F526E6" w:rsidRPr="0068452C" w:rsidRDefault="00F526E6" w:rsidP="00583A38">
                  <w:pPr>
                    <w:spacing w:before="0" w:after="0"/>
                    <w:ind w:left="0" w:firstLine="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rPr>
                  </w:pPr>
                </w:p>
              </w:tc>
              <w:tc>
                <w:tcPr>
                  <w:tcW w:w="1081" w:type="dxa"/>
                  <w:vMerge/>
                  <w:vAlign w:val="center"/>
                </w:tcPr>
                <w:p w14:paraId="6C4FF0F0" w14:textId="77777777" w:rsidR="00F526E6" w:rsidRPr="0068452C" w:rsidRDefault="00F526E6" w:rsidP="00583A38">
                  <w:pPr>
                    <w:spacing w:before="0" w:after="0"/>
                    <w:ind w:left="0" w:firstLine="0"/>
                    <w:rPr>
                      <w:b/>
                      <w:sz w:val="16"/>
                      <w:szCs w:val="16"/>
                    </w:rPr>
                  </w:pPr>
                </w:p>
              </w:tc>
              <w:tc>
                <w:tcPr>
                  <w:tcW w:w="944" w:type="dxa"/>
                  <w:vAlign w:val="center"/>
                </w:tcPr>
                <w:p w14:paraId="51DB267D"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0"/>
                    <w:rPr>
                      <w:sz w:val="16"/>
                      <w:szCs w:val="16"/>
                    </w:rPr>
                  </w:pPr>
                </w:p>
              </w:tc>
              <w:tc>
                <w:tcPr>
                  <w:tcW w:w="773" w:type="dxa"/>
                  <w:vAlign w:val="center"/>
                </w:tcPr>
                <w:p w14:paraId="134D3793" w14:textId="77777777" w:rsidR="00F526E6" w:rsidRPr="0068452C" w:rsidRDefault="00F526E6" w:rsidP="00583A38">
                  <w:pPr>
                    <w:spacing w:before="0" w:after="0"/>
                    <w:ind w:left="0" w:firstLine="0"/>
                    <w:rPr>
                      <w:sz w:val="16"/>
                      <w:szCs w:val="16"/>
                    </w:rPr>
                  </w:pPr>
                </w:p>
              </w:tc>
              <w:tc>
                <w:tcPr>
                  <w:tcW w:w="773" w:type="dxa"/>
                  <w:vAlign w:val="center"/>
                </w:tcPr>
                <w:p w14:paraId="1459C804" w14:textId="77777777" w:rsidR="00F526E6" w:rsidRPr="0068452C" w:rsidRDefault="00F526E6" w:rsidP="00583A38">
                  <w:pPr>
                    <w:spacing w:before="0" w:after="0"/>
                    <w:ind w:left="0" w:firstLine="0"/>
                    <w:rPr>
                      <w:sz w:val="16"/>
                      <w:szCs w:val="16"/>
                    </w:rPr>
                  </w:pPr>
                </w:p>
              </w:tc>
              <w:tc>
                <w:tcPr>
                  <w:tcW w:w="773" w:type="dxa"/>
                  <w:vAlign w:val="center"/>
                </w:tcPr>
                <w:p w14:paraId="535AEB1D" w14:textId="77777777" w:rsidR="00F526E6" w:rsidRPr="0068452C" w:rsidRDefault="00F526E6" w:rsidP="00583A38">
                  <w:pPr>
                    <w:spacing w:before="0" w:after="0"/>
                    <w:ind w:left="0" w:firstLine="0"/>
                    <w:rPr>
                      <w:sz w:val="16"/>
                      <w:szCs w:val="16"/>
                    </w:rPr>
                  </w:pPr>
                </w:p>
              </w:tc>
              <w:tc>
                <w:tcPr>
                  <w:tcW w:w="772" w:type="dxa"/>
                  <w:vAlign w:val="center"/>
                </w:tcPr>
                <w:p w14:paraId="61FA9113" w14:textId="77777777" w:rsidR="00F526E6" w:rsidRPr="0068452C" w:rsidRDefault="00F526E6" w:rsidP="00583A38">
                  <w:pPr>
                    <w:spacing w:before="0" w:after="0"/>
                    <w:ind w:left="0" w:firstLine="0"/>
                    <w:rPr>
                      <w:sz w:val="16"/>
                      <w:szCs w:val="16"/>
                    </w:rPr>
                  </w:pPr>
                </w:p>
              </w:tc>
              <w:tc>
                <w:tcPr>
                  <w:tcW w:w="772" w:type="dxa"/>
                  <w:vAlign w:val="center"/>
                </w:tcPr>
                <w:p w14:paraId="649C6210" w14:textId="77777777" w:rsidR="00F526E6" w:rsidRPr="0068452C" w:rsidRDefault="00F526E6" w:rsidP="00583A38">
                  <w:pPr>
                    <w:spacing w:before="0" w:after="0"/>
                    <w:ind w:left="0" w:firstLine="0"/>
                    <w:rPr>
                      <w:sz w:val="16"/>
                      <w:szCs w:val="16"/>
                    </w:rPr>
                  </w:pPr>
                </w:p>
              </w:tc>
              <w:tc>
                <w:tcPr>
                  <w:tcW w:w="773" w:type="dxa"/>
                  <w:vAlign w:val="center"/>
                </w:tcPr>
                <w:p w14:paraId="5E6AE9AF" w14:textId="77777777" w:rsidR="00F526E6" w:rsidRPr="0068452C" w:rsidRDefault="00F526E6" w:rsidP="00583A38">
                  <w:pPr>
                    <w:spacing w:before="0" w:after="0"/>
                    <w:ind w:left="0" w:firstLine="0"/>
                    <w:rPr>
                      <w:sz w:val="16"/>
                      <w:szCs w:val="16"/>
                    </w:rPr>
                  </w:pPr>
                </w:p>
              </w:tc>
              <w:tc>
                <w:tcPr>
                  <w:tcW w:w="927" w:type="dxa"/>
                  <w:vAlign w:val="center"/>
                </w:tcPr>
                <w:p w14:paraId="4693D1AA" w14:textId="77777777" w:rsidR="00F526E6" w:rsidRPr="0068452C" w:rsidRDefault="00F526E6" w:rsidP="00583A38">
                  <w:pPr>
                    <w:spacing w:before="0" w:after="0"/>
                    <w:ind w:left="0" w:firstLine="0"/>
                    <w:rPr>
                      <w:sz w:val="16"/>
                      <w:szCs w:val="16"/>
                    </w:rPr>
                  </w:pPr>
                </w:p>
              </w:tc>
              <w:tc>
                <w:tcPr>
                  <w:tcW w:w="929" w:type="dxa"/>
                  <w:vAlign w:val="center"/>
                </w:tcPr>
                <w:p w14:paraId="2FDF4099" w14:textId="77777777" w:rsidR="00F526E6" w:rsidRPr="0068452C" w:rsidRDefault="00F526E6" w:rsidP="00583A38">
                  <w:pPr>
                    <w:spacing w:before="0" w:after="0"/>
                    <w:ind w:left="0" w:firstLine="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rPr>
                  </w:pPr>
                </w:p>
              </w:tc>
              <w:tc>
                <w:tcPr>
                  <w:tcW w:w="1081" w:type="dxa"/>
                  <w:vMerge/>
                  <w:vAlign w:val="center"/>
                </w:tcPr>
                <w:p w14:paraId="1A1C0697" w14:textId="77777777" w:rsidR="00F526E6" w:rsidRPr="0068452C" w:rsidRDefault="00F526E6" w:rsidP="00583A38">
                  <w:pPr>
                    <w:spacing w:before="0" w:after="0"/>
                    <w:ind w:left="0" w:firstLine="0"/>
                    <w:rPr>
                      <w:b/>
                      <w:sz w:val="16"/>
                      <w:szCs w:val="16"/>
                    </w:rPr>
                  </w:pPr>
                </w:p>
              </w:tc>
              <w:tc>
                <w:tcPr>
                  <w:tcW w:w="944" w:type="dxa"/>
                  <w:vAlign w:val="center"/>
                </w:tcPr>
                <w:p w14:paraId="40359A9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0"/>
                    <w:rPr>
                      <w:sz w:val="16"/>
                      <w:szCs w:val="16"/>
                    </w:rPr>
                  </w:pPr>
                </w:p>
              </w:tc>
              <w:tc>
                <w:tcPr>
                  <w:tcW w:w="773" w:type="dxa"/>
                  <w:vAlign w:val="center"/>
                </w:tcPr>
                <w:p w14:paraId="3899A730" w14:textId="77777777" w:rsidR="00F526E6" w:rsidRPr="0068452C" w:rsidRDefault="00F526E6" w:rsidP="00583A38">
                  <w:pPr>
                    <w:spacing w:before="0" w:after="0"/>
                    <w:ind w:left="0" w:firstLine="0"/>
                    <w:rPr>
                      <w:sz w:val="16"/>
                      <w:szCs w:val="16"/>
                    </w:rPr>
                  </w:pPr>
                </w:p>
              </w:tc>
              <w:tc>
                <w:tcPr>
                  <w:tcW w:w="773" w:type="dxa"/>
                  <w:vAlign w:val="center"/>
                </w:tcPr>
                <w:p w14:paraId="79AFB0F4" w14:textId="77777777" w:rsidR="00F526E6" w:rsidRPr="0068452C" w:rsidRDefault="00F526E6" w:rsidP="00583A38">
                  <w:pPr>
                    <w:spacing w:before="0" w:after="0"/>
                    <w:ind w:left="0" w:firstLine="0"/>
                    <w:rPr>
                      <w:sz w:val="16"/>
                      <w:szCs w:val="16"/>
                    </w:rPr>
                  </w:pPr>
                </w:p>
              </w:tc>
              <w:tc>
                <w:tcPr>
                  <w:tcW w:w="773" w:type="dxa"/>
                  <w:vAlign w:val="center"/>
                </w:tcPr>
                <w:p w14:paraId="64247CA5" w14:textId="77777777" w:rsidR="00F526E6" w:rsidRPr="0068452C" w:rsidRDefault="00F526E6" w:rsidP="00583A38">
                  <w:pPr>
                    <w:spacing w:before="0" w:after="0"/>
                    <w:ind w:left="0" w:firstLine="0"/>
                    <w:rPr>
                      <w:sz w:val="16"/>
                      <w:szCs w:val="16"/>
                    </w:rPr>
                  </w:pPr>
                </w:p>
              </w:tc>
              <w:tc>
                <w:tcPr>
                  <w:tcW w:w="772" w:type="dxa"/>
                  <w:vAlign w:val="center"/>
                </w:tcPr>
                <w:p w14:paraId="66CEB775" w14:textId="77777777" w:rsidR="00F526E6" w:rsidRPr="0068452C" w:rsidRDefault="00F526E6" w:rsidP="00583A38">
                  <w:pPr>
                    <w:spacing w:before="0" w:after="0"/>
                    <w:ind w:left="0" w:firstLine="0"/>
                    <w:rPr>
                      <w:sz w:val="16"/>
                      <w:szCs w:val="16"/>
                    </w:rPr>
                  </w:pPr>
                </w:p>
              </w:tc>
              <w:tc>
                <w:tcPr>
                  <w:tcW w:w="772" w:type="dxa"/>
                  <w:vAlign w:val="center"/>
                </w:tcPr>
                <w:p w14:paraId="2360E477" w14:textId="77777777" w:rsidR="00F526E6" w:rsidRPr="0068452C" w:rsidRDefault="00F526E6" w:rsidP="00583A38">
                  <w:pPr>
                    <w:spacing w:before="0" w:after="0"/>
                    <w:ind w:left="0" w:firstLine="0"/>
                    <w:rPr>
                      <w:sz w:val="16"/>
                      <w:szCs w:val="16"/>
                    </w:rPr>
                  </w:pPr>
                </w:p>
              </w:tc>
              <w:tc>
                <w:tcPr>
                  <w:tcW w:w="773" w:type="dxa"/>
                  <w:vAlign w:val="center"/>
                </w:tcPr>
                <w:p w14:paraId="57295E5B" w14:textId="77777777" w:rsidR="00F526E6" w:rsidRPr="0068452C" w:rsidRDefault="00F526E6" w:rsidP="00583A38">
                  <w:pPr>
                    <w:spacing w:before="0" w:after="0"/>
                    <w:ind w:left="0" w:firstLine="0"/>
                    <w:rPr>
                      <w:sz w:val="16"/>
                      <w:szCs w:val="16"/>
                    </w:rPr>
                  </w:pPr>
                </w:p>
              </w:tc>
              <w:tc>
                <w:tcPr>
                  <w:tcW w:w="927" w:type="dxa"/>
                  <w:vAlign w:val="center"/>
                </w:tcPr>
                <w:p w14:paraId="69159A94" w14:textId="77777777" w:rsidR="00F526E6" w:rsidRPr="0068452C" w:rsidRDefault="00F526E6" w:rsidP="00583A38">
                  <w:pPr>
                    <w:spacing w:before="0" w:after="0"/>
                    <w:ind w:left="0" w:firstLine="0"/>
                    <w:rPr>
                      <w:sz w:val="16"/>
                      <w:szCs w:val="16"/>
                    </w:rPr>
                  </w:pPr>
                </w:p>
              </w:tc>
              <w:tc>
                <w:tcPr>
                  <w:tcW w:w="929" w:type="dxa"/>
                  <w:vAlign w:val="center"/>
                </w:tcPr>
                <w:p w14:paraId="7CD81194" w14:textId="77777777" w:rsidR="00F526E6" w:rsidRPr="0068452C" w:rsidRDefault="00F526E6" w:rsidP="00583A38">
                  <w:pPr>
                    <w:spacing w:before="0" w:after="0"/>
                    <w:ind w:left="0" w:firstLine="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0"/>
                    <w:rPr>
                      <w:sz w:val="16"/>
                      <w:szCs w:val="16"/>
                    </w:rPr>
                  </w:pPr>
                </w:p>
              </w:tc>
              <w:tc>
                <w:tcPr>
                  <w:tcW w:w="773" w:type="dxa"/>
                  <w:vAlign w:val="center"/>
                </w:tcPr>
                <w:p w14:paraId="7071388B" w14:textId="77777777" w:rsidR="00F526E6" w:rsidRPr="0068452C" w:rsidRDefault="00F526E6" w:rsidP="00583A38">
                  <w:pPr>
                    <w:spacing w:before="0" w:after="0"/>
                    <w:ind w:left="0" w:firstLine="0"/>
                    <w:rPr>
                      <w:sz w:val="16"/>
                      <w:szCs w:val="16"/>
                    </w:rPr>
                  </w:pPr>
                </w:p>
              </w:tc>
              <w:tc>
                <w:tcPr>
                  <w:tcW w:w="773" w:type="dxa"/>
                  <w:vAlign w:val="center"/>
                </w:tcPr>
                <w:p w14:paraId="42932954" w14:textId="77777777" w:rsidR="00F526E6" w:rsidRPr="0068452C" w:rsidRDefault="00F526E6" w:rsidP="00583A38">
                  <w:pPr>
                    <w:spacing w:before="0" w:after="0"/>
                    <w:ind w:left="0" w:firstLine="0"/>
                    <w:rPr>
                      <w:sz w:val="16"/>
                      <w:szCs w:val="16"/>
                    </w:rPr>
                  </w:pPr>
                </w:p>
              </w:tc>
              <w:tc>
                <w:tcPr>
                  <w:tcW w:w="773" w:type="dxa"/>
                  <w:vAlign w:val="center"/>
                </w:tcPr>
                <w:p w14:paraId="22A546AC" w14:textId="77777777" w:rsidR="00F526E6" w:rsidRPr="0068452C" w:rsidRDefault="00F526E6" w:rsidP="00583A38">
                  <w:pPr>
                    <w:spacing w:before="0" w:after="0"/>
                    <w:ind w:left="0" w:firstLine="0"/>
                    <w:rPr>
                      <w:sz w:val="16"/>
                      <w:szCs w:val="16"/>
                    </w:rPr>
                  </w:pPr>
                </w:p>
              </w:tc>
              <w:tc>
                <w:tcPr>
                  <w:tcW w:w="772" w:type="dxa"/>
                  <w:vAlign w:val="center"/>
                </w:tcPr>
                <w:p w14:paraId="3994EF14" w14:textId="77777777" w:rsidR="00F526E6" w:rsidRPr="0068452C" w:rsidRDefault="00F526E6" w:rsidP="00583A38">
                  <w:pPr>
                    <w:spacing w:before="0" w:after="0"/>
                    <w:ind w:left="0" w:firstLine="0"/>
                    <w:rPr>
                      <w:sz w:val="16"/>
                      <w:szCs w:val="16"/>
                    </w:rPr>
                  </w:pPr>
                </w:p>
              </w:tc>
              <w:tc>
                <w:tcPr>
                  <w:tcW w:w="772" w:type="dxa"/>
                  <w:vAlign w:val="center"/>
                </w:tcPr>
                <w:p w14:paraId="21A4ADC1" w14:textId="77777777" w:rsidR="00F526E6" w:rsidRPr="0068452C" w:rsidRDefault="00F526E6" w:rsidP="00583A38">
                  <w:pPr>
                    <w:spacing w:before="0" w:after="0"/>
                    <w:ind w:left="0" w:firstLine="0"/>
                    <w:rPr>
                      <w:sz w:val="16"/>
                      <w:szCs w:val="16"/>
                    </w:rPr>
                  </w:pPr>
                </w:p>
              </w:tc>
              <w:tc>
                <w:tcPr>
                  <w:tcW w:w="773" w:type="dxa"/>
                  <w:vAlign w:val="center"/>
                </w:tcPr>
                <w:p w14:paraId="45AA96A3" w14:textId="77777777" w:rsidR="00F526E6" w:rsidRPr="0068452C" w:rsidRDefault="00F526E6" w:rsidP="00583A38">
                  <w:pPr>
                    <w:spacing w:before="0" w:after="0"/>
                    <w:ind w:left="0" w:firstLine="0"/>
                    <w:rPr>
                      <w:sz w:val="16"/>
                      <w:szCs w:val="16"/>
                    </w:rPr>
                  </w:pPr>
                </w:p>
              </w:tc>
              <w:tc>
                <w:tcPr>
                  <w:tcW w:w="927" w:type="dxa"/>
                  <w:vAlign w:val="center"/>
                </w:tcPr>
                <w:p w14:paraId="3C61B6AB" w14:textId="77777777" w:rsidR="00F526E6" w:rsidRPr="0068452C" w:rsidRDefault="00F526E6" w:rsidP="00583A38">
                  <w:pPr>
                    <w:spacing w:before="0" w:after="0"/>
                    <w:ind w:left="0" w:firstLine="0"/>
                    <w:rPr>
                      <w:sz w:val="16"/>
                      <w:szCs w:val="16"/>
                    </w:rPr>
                  </w:pPr>
                </w:p>
              </w:tc>
              <w:tc>
                <w:tcPr>
                  <w:tcW w:w="929" w:type="dxa"/>
                  <w:vAlign w:val="center"/>
                </w:tcPr>
                <w:p w14:paraId="0BA99498" w14:textId="77777777" w:rsidR="00F526E6" w:rsidRPr="0068452C" w:rsidRDefault="00F526E6" w:rsidP="00583A38">
                  <w:pPr>
                    <w:spacing w:before="0" w:after="0"/>
                    <w:ind w:left="0" w:firstLine="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rPr>
                  </w:pPr>
                </w:p>
              </w:tc>
              <w:tc>
                <w:tcPr>
                  <w:tcW w:w="1081" w:type="dxa"/>
                  <w:vMerge/>
                  <w:vAlign w:val="center"/>
                </w:tcPr>
                <w:p w14:paraId="428D4A48" w14:textId="77777777" w:rsidR="00F526E6" w:rsidRPr="0068452C" w:rsidRDefault="00F526E6" w:rsidP="00583A38">
                  <w:pPr>
                    <w:spacing w:before="0" w:after="0"/>
                    <w:ind w:left="0" w:firstLine="0"/>
                    <w:rPr>
                      <w:b/>
                      <w:sz w:val="16"/>
                      <w:szCs w:val="16"/>
                    </w:rPr>
                  </w:pPr>
                </w:p>
              </w:tc>
              <w:tc>
                <w:tcPr>
                  <w:tcW w:w="944" w:type="dxa"/>
                  <w:vAlign w:val="center"/>
                </w:tcPr>
                <w:p w14:paraId="41677D0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0"/>
                    <w:rPr>
                      <w:sz w:val="16"/>
                      <w:szCs w:val="16"/>
                    </w:rPr>
                  </w:pPr>
                </w:p>
              </w:tc>
              <w:tc>
                <w:tcPr>
                  <w:tcW w:w="773" w:type="dxa"/>
                  <w:vAlign w:val="center"/>
                </w:tcPr>
                <w:p w14:paraId="61496235" w14:textId="77777777" w:rsidR="00F526E6" w:rsidRPr="0068452C" w:rsidRDefault="00F526E6" w:rsidP="00583A38">
                  <w:pPr>
                    <w:spacing w:before="0" w:after="0"/>
                    <w:ind w:left="0" w:firstLine="0"/>
                    <w:rPr>
                      <w:sz w:val="16"/>
                      <w:szCs w:val="16"/>
                    </w:rPr>
                  </w:pPr>
                </w:p>
              </w:tc>
              <w:tc>
                <w:tcPr>
                  <w:tcW w:w="773" w:type="dxa"/>
                  <w:vAlign w:val="center"/>
                </w:tcPr>
                <w:p w14:paraId="5749793F" w14:textId="77777777" w:rsidR="00F526E6" w:rsidRPr="0068452C" w:rsidRDefault="00F526E6" w:rsidP="00583A38">
                  <w:pPr>
                    <w:spacing w:before="0" w:after="0"/>
                    <w:ind w:left="0" w:firstLine="0"/>
                    <w:rPr>
                      <w:sz w:val="16"/>
                      <w:szCs w:val="16"/>
                    </w:rPr>
                  </w:pPr>
                </w:p>
              </w:tc>
              <w:tc>
                <w:tcPr>
                  <w:tcW w:w="773" w:type="dxa"/>
                  <w:vAlign w:val="center"/>
                </w:tcPr>
                <w:p w14:paraId="38BD589A" w14:textId="77777777" w:rsidR="00F526E6" w:rsidRPr="0068452C" w:rsidRDefault="00F526E6" w:rsidP="00583A38">
                  <w:pPr>
                    <w:spacing w:before="0" w:after="0"/>
                    <w:ind w:left="0" w:firstLine="0"/>
                    <w:rPr>
                      <w:sz w:val="16"/>
                      <w:szCs w:val="16"/>
                    </w:rPr>
                  </w:pPr>
                </w:p>
              </w:tc>
              <w:tc>
                <w:tcPr>
                  <w:tcW w:w="772" w:type="dxa"/>
                  <w:vAlign w:val="center"/>
                </w:tcPr>
                <w:p w14:paraId="52FCE94E" w14:textId="77777777" w:rsidR="00F526E6" w:rsidRPr="0068452C" w:rsidRDefault="00F526E6" w:rsidP="00583A38">
                  <w:pPr>
                    <w:spacing w:before="0" w:after="0"/>
                    <w:ind w:left="0" w:firstLine="0"/>
                    <w:rPr>
                      <w:sz w:val="16"/>
                      <w:szCs w:val="16"/>
                    </w:rPr>
                  </w:pPr>
                </w:p>
              </w:tc>
              <w:tc>
                <w:tcPr>
                  <w:tcW w:w="772" w:type="dxa"/>
                  <w:vAlign w:val="center"/>
                </w:tcPr>
                <w:p w14:paraId="4B8F3B9D" w14:textId="77777777" w:rsidR="00F526E6" w:rsidRPr="0068452C" w:rsidRDefault="00F526E6" w:rsidP="00583A38">
                  <w:pPr>
                    <w:spacing w:before="0" w:after="0"/>
                    <w:ind w:left="0" w:firstLine="0"/>
                    <w:rPr>
                      <w:sz w:val="16"/>
                      <w:szCs w:val="16"/>
                    </w:rPr>
                  </w:pPr>
                </w:p>
              </w:tc>
              <w:tc>
                <w:tcPr>
                  <w:tcW w:w="773" w:type="dxa"/>
                  <w:vAlign w:val="center"/>
                </w:tcPr>
                <w:p w14:paraId="50EECD8D" w14:textId="77777777" w:rsidR="00F526E6" w:rsidRPr="0068452C" w:rsidRDefault="00F526E6" w:rsidP="00583A38">
                  <w:pPr>
                    <w:spacing w:before="0" w:after="0"/>
                    <w:ind w:left="0" w:firstLine="0"/>
                    <w:rPr>
                      <w:sz w:val="16"/>
                      <w:szCs w:val="16"/>
                    </w:rPr>
                  </w:pPr>
                </w:p>
              </w:tc>
              <w:tc>
                <w:tcPr>
                  <w:tcW w:w="927" w:type="dxa"/>
                  <w:vAlign w:val="center"/>
                </w:tcPr>
                <w:p w14:paraId="74507A0E" w14:textId="77777777" w:rsidR="00F526E6" w:rsidRPr="0068452C" w:rsidRDefault="00F526E6" w:rsidP="00583A38">
                  <w:pPr>
                    <w:spacing w:before="0" w:after="0"/>
                    <w:ind w:left="0" w:firstLine="0"/>
                    <w:rPr>
                      <w:sz w:val="16"/>
                      <w:szCs w:val="16"/>
                    </w:rPr>
                  </w:pPr>
                </w:p>
              </w:tc>
              <w:tc>
                <w:tcPr>
                  <w:tcW w:w="929" w:type="dxa"/>
                  <w:vAlign w:val="center"/>
                </w:tcPr>
                <w:p w14:paraId="4E675123" w14:textId="77777777" w:rsidR="00F526E6" w:rsidRPr="0068452C" w:rsidRDefault="00F526E6" w:rsidP="00583A38">
                  <w:pPr>
                    <w:spacing w:before="0" w:after="0"/>
                    <w:ind w:left="0" w:firstLine="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rPr>
                  </w:pPr>
                </w:p>
              </w:tc>
              <w:tc>
                <w:tcPr>
                  <w:tcW w:w="1081" w:type="dxa"/>
                  <w:vMerge/>
                  <w:vAlign w:val="center"/>
                </w:tcPr>
                <w:p w14:paraId="6D85A135" w14:textId="77777777" w:rsidR="00F526E6" w:rsidRPr="0068452C" w:rsidRDefault="00F526E6" w:rsidP="00583A38">
                  <w:pPr>
                    <w:spacing w:before="0" w:after="0"/>
                    <w:ind w:left="0" w:firstLine="0"/>
                    <w:rPr>
                      <w:b/>
                      <w:sz w:val="16"/>
                      <w:szCs w:val="16"/>
                    </w:rPr>
                  </w:pPr>
                </w:p>
              </w:tc>
              <w:tc>
                <w:tcPr>
                  <w:tcW w:w="944" w:type="dxa"/>
                  <w:vAlign w:val="center"/>
                </w:tcPr>
                <w:p w14:paraId="3A86707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0"/>
                    <w:rPr>
                      <w:sz w:val="16"/>
                      <w:szCs w:val="16"/>
                    </w:rPr>
                  </w:pPr>
                </w:p>
              </w:tc>
              <w:tc>
                <w:tcPr>
                  <w:tcW w:w="773" w:type="dxa"/>
                  <w:vAlign w:val="center"/>
                </w:tcPr>
                <w:p w14:paraId="5CAB9286" w14:textId="77777777" w:rsidR="00F526E6" w:rsidRPr="0068452C" w:rsidRDefault="00F526E6" w:rsidP="00583A38">
                  <w:pPr>
                    <w:spacing w:before="0" w:after="0"/>
                    <w:ind w:left="0" w:firstLine="0"/>
                    <w:rPr>
                      <w:sz w:val="16"/>
                      <w:szCs w:val="16"/>
                    </w:rPr>
                  </w:pPr>
                </w:p>
              </w:tc>
              <w:tc>
                <w:tcPr>
                  <w:tcW w:w="773" w:type="dxa"/>
                  <w:vAlign w:val="center"/>
                </w:tcPr>
                <w:p w14:paraId="3D211524" w14:textId="77777777" w:rsidR="00F526E6" w:rsidRPr="0068452C" w:rsidRDefault="00F526E6" w:rsidP="00583A38">
                  <w:pPr>
                    <w:spacing w:before="0" w:after="0"/>
                    <w:ind w:left="0" w:firstLine="0"/>
                    <w:rPr>
                      <w:sz w:val="16"/>
                      <w:szCs w:val="16"/>
                    </w:rPr>
                  </w:pPr>
                </w:p>
              </w:tc>
              <w:tc>
                <w:tcPr>
                  <w:tcW w:w="773" w:type="dxa"/>
                  <w:vAlign w:val="center"/>
                </w:tcPr>
                <w:p w14:paraId="3934E696" w14:textId="77777777" w:rsidR="00F526E6" w:rsidRPr="0068452C" w:rsidRDefault="00F526E6" w:rsidP="00583A38">
                  <w:pPr>
                    <w:spacing w:before="0" w:after="0"/>
                    <w:ind w:left="0" w:firstLine="0"/>
                    <w:rPr>
                      <w:sz w:val="16"/>
                      <w:szCs w:val="16"/>
                    </w:rPr>
                  </w:pPr>
                </w:p>
              </w:tc>
              <w:tc>
                <w:tcPr>
                  <w:tcW w:w="772" w:type="dxa"/>
                  <w:vAlign w:val="center"/>
                </w:tcPr>
                <w:p w14:paraId="3D7EE089" w14:textId="77777777" w:rsidR="00F526E6" w:rsidRPr="0068452C" w:rsidRDefault="00F526E6" w:rsidP="00583A38">
                  <w:pPr>
                    <w:spacing w:before="0" w:after="0"/>
                    <w:ind w:left="0" w:firstLine="0"/>
                    <w:rPr>
                      <w:sz w:val="16"/>
                      <w:szCs w:val="16"/>
                    </w:rPr>
                  </w:pPr>
                </w:p>
              </w:tc>
              <w:tc>
                <w:tcPr>
                  <w:tcW w:w="772" w:type="dxa"/>
                  <w:vAlign w:val="center"/>
                </w:tcPr>
                <w:p w14:paraId="4778ABA8" w14:textId="77777777" w:rsidR="00F526E6" w:rsidRPr="0068452C" w:rsidRDefault="00F526E6" w:rsidP="00583A38">
                  <w:pPr>
                    <w:spacing w:before="0" w:after="0"/>
                    <w:ind w:left="0" w:firstLine="0"/>
                    <w:rPr>
                      <w:sz w:val="16"/>
                      <w:szCs w:val="16"/>
                    </w:rPr>
                  </w:pPr>
                </w:p>
              </w:tc>
              <w:tc>
                <w:tcPr>
                  <w:tcW w:w="773" w:type="dxa"/>
                  <w:vAlign w:val="center"/>
                </w:tcPr>
                <w:p w14:paraId="7B5E153C" w14:textId="77777777" w:rsidR="00F526E6" w:rsidRPr="0068452C" w:rsidRDefault="00F526E6" w:rsidP="00583A38">
                  <w:pPr>
                    <w:spacing w:before="0" w:after="0"/>
                    <w:ind w:left="0" w:firstLine="0"/>
                    <w:rPr>
                      <w:sz w:val="16"/>
                      <w:szCs w:val="16"/>
                    </w:rPr>
                  </w:pPr>
                </w:p>
              </w:tc>
              <w:tc>
                <w:tcPr>
                  <w:tcW w:w="927" w:type="dxa"/>
                  <w:vAlign w:val="center"/>
                </w:tcPr>
                <w:p w14:paraId="63618A64" w14:textId="77777777" w:rsidR="00F526E6" w:rsidRPr="0068452C" w:rsidRDefault="00F526E6" w:rsidP="00583A38">
                  <w:pPr>
                    <w:spacing w:before="0" w:after="0"/>
                    <w:ind w:left="0" w:firstLine="0"/>
                    <w:rPr>
                      <w:sz w:val="16"/>
                      <w:szCs w:val="16"/>
                    </w:rPr>
                  </w:pPr>
                </w:p>
              </w:tc>
              <w:tc>
                <w:tcPr>
                  <w:tcW w:w="929" w:type="dxa"/>
                  <w:vAlign w:val="center"/>
                </w:tcPr>
                <w:p w14:paraId="3007183D" w14:textId="77777777" w:rsidR="00F526E6" w:rsidRPr="0068452C" w:rsidRDefault="00F526E6" w:rsidP="00583A38">
                  <w:pPr>
                    <w:spacing w:before="0" w:after="0"/>
                    <w:ind w:left="0" w:firstLine="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rPr>
                  </w:pPr>
                </w:p>
              </w:tc>
              <w:tc>
                <w:tcPr>
                  <w:tcW w:w="1081" w:type="dxa"/>
                  <w:vMerge/>
                  <w:vAlign w:val="center"/>
                </w:tcPr>
                <w:p w14:paraId="4B38C339" w14:textId="77777777" w:rsidR="00F526E6" w:rsidRPr="0068452C" w:rsidRDefault="00F526E6" w:rsidP="00583A38">
                  <w:pPr>
                    <w:spacing w:before="0" w:after="0"/>
                    <w:ind w:left="0" w:firstLine="0"/>
                    <w:rPr>
                      <w:b/>
                      <w:sz w:val="16"/>
                      <w:szCs w:val="16"/>
                    </w:rPr>
                  </w:pPr>
                </w:p>
              </w:tc>
              <w:tc>
                <w:tcPr>
                  <w:tcW w:w="944" w:type="dxa"/>
                  <w:vAlign w:val="center"/>
                </w:tcPr>
                <w:p w14:paraId="5BA648BB"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0"/>
                    <w:rPr>
                      <w:sz w:val="16"/>
                      <w:szCs w:val="16"/>
                    </w:rPr>
                  </w:pPr>
                </w:p>
              </w:tc>
              <w:tc>
                <w:tcPr>
                  <w:tcW w:w="773" w:type="dxa"/>
                  <w:vAlign w:val="center"/>
                </w:tcPr>
                <w:p w14:paraId="7F2C768D" w14:textId="77777777" w:rsidR="00F526E6" w:rsidRPr="0068452C" w:rsidRDefault="00F526E6" w:rsidP="00583A38">
                  <w:pPr>
                    <w:spacing w:before="0" w:after="0"/>
                    <w:ind w:left="0" w:firstLine="0"/>
                    <w:rPr>
                      <w:sz w:val="16"/>
                      <w:szCs w:val="16"/>
                    </w:rPr>
                  </w:pPr>
                </w:p>
              </w:tc>
              <w:tc>
                <w:tcPr>
                  <w:tcW w:w="773" w:type="dxa"/>
                  <w:vAlign w:val="center"/>
                </w:tcPr>
                <w:p w14:paraId="67CCE905" w14:textId="77777777" w:rsidR="00F526E6" w:rsidRPr="0068452C" w:rsidRDefault="00F526E6" w:rsidP="00583A38">
                  <w:pPr>
                    <w:spacing w:before="0" w:after="0"/>
                    <w:ind w:left="0" w:firstLine="0"/>
                    <w:rPr>
                      <w:sz w:val="16"/>
                      <w:szCs w:val="16"/>
                    </w:rPr>
                  </w:pPr>
                </w:p>
              </w:tc>
              <w:tc>
                <w:tcPr>
                  <w:tcW w:w="773" w:type="dxa"/>
                  <w:vAlign w:val="center"/>
                </w:tcPr>
                <w:p w14:paraId="3B1450F0" w14:textId="77777777" w:rsidR="00F526E6" w:rsidRPr="0068452C" w:rsidRDefault="00F526E6" w:rsidP="00583A38">
                  <w:pPr>
                    <w:spacing w:before="0" w:after="0"/>
                    <w:ind w:left="0" w:firstLine="0"/>
                    <w:rPr>
                      <w:sz w:val="16"/>
                      <w:szCs w:val="16"/>
                    </w:rPr>
                  </w:pPr>
                </w:p>
              </w:tc>
              <w:tc>
                <w:tcPr>
                  <w:tcW w:w="772" w:type="dxa"/>
                  <w:vAlign w:val="center"/>
                </w:tcPr>
                <w:p w14:paraId="1571E527" w14:textId="77777777" w:rsidR="00F526E6" w:rsidRPr="0068452C" w:rsidRDefault="00F526E6" w:rsidP="00583A38">
                  <w:pPr>
                    <w:spacing w:before="0" w:after="0"/>
                    <w:ind w:left="0" w:firstLine="0"/>
                    <w:rPr>
                      <w:sz w:val="16"/>
                      <w:szCs w:val="16"/>
                    </w:rPr>
                  </w:pPr>
                </w:p>
              </w:tc>
              <w:tc>
                <w:tcPr>
                  <w:tcW w:w="772" w:type="dxa"/>
                  <w:vAlign w:val="center"/>
                </w:tcPr>
                <w:p w14:paraId="4D70B41A" w14:textId="77777777" w:rsidR="00F526E6" w:rsidRPr="0068452C" w:rsidRDefault="00F526E6" w:rsidP="00583A38">
                  <w:pPr>
                    <w:spacing w:before="0" w:after="0"/>
                    <w:ind w:left="0" w:firstLine="0"/>
                    <w:rPr>
                      <w:sz w:val="16"/>
                      <w:szCs w:val="16"/>
                    </w:rPr>
                  </w:pPr>
                </w:p>
              </w:tc>
              <w:tc>
                <w:tcPr>
                  <w:tcW w:w="773" w:type="dxa"/>
                  <w:vAlign w:val="center"/>
                </w:tcPr>
                <w:p w14:paraId="77BA265A" w14:textId="77777777" w:rsidR="00F526E6" w:rsidRPr="0068452C" w:rsidRDefault="00F526E6" w:rsidP="00583A38">
                  <w:pPr>
                    <w:spacing w:before="0" w:after="0"/>
                    <w:ind w:left="0" w:firstLine="0"/>
                    <w:rPr>
                      <w:sz w:val="16"/>
                      <w:szCs w:val="16"/>
                    </w:rPr>
                  </w:pPr>
                </w:p>
              </w:tc>
              <w:tc>
                <w:tcPr>
                  <w:tcW w:w="927" w:type="dxa"/>
                  <w:vAlign w:val="center"/>
                </w:tcPr>
                <w:p w14:paraId="3B5E53E4" w14:textId="77777777" w:rsidR="00F526E6" w:rsidRPr="0068452C" w:rsidRDefault="00F526E6" w:rsidP="00583A38">
                  <w:pPr>
                    <w:spacing w:before="0" w:after="0"/>
                    <w:ind w:left="0" w:firstLine="0"/>
                    <w:rPr>
                      <w:sz w:val="16"/>
                      <w:szCs w:val="16"/>
                    </w:rPr>
                  </w:pPr>
                </w:p>
              </w:tc>
              <w:tc>
                <w:tcPr>
                  <w:tcW w:w="929" w:type="dxa"/>
                  <w:vAlign w:val="center"/>
                </w:tcPr>
                <w:p w14:paraId="2CC51BC9" w14:textId="77777777" w:rsidR="00F526E6" w:rsidRPr="0068452C" w:rsidRDefault="00F526E6" w:rsidP="00583A38">
                  <w:pPr>
                    <w:spacing w:before="0" w:after="0"/>
                    <w:ind w:left="0" w:firstLine="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rPr>
                  </w:pPr>
                  <w:r w:rsidRPr="0068452C">
                    <w:rPr>
                      <w:b/>
                      <w:sz w:val="16"/>
                      <w:szCs w:val="16"/>
                    </w:rPr>
                    <w:t>DL Packet-Latency CDF (</w:t>
                  </w:r>
                  <w:proofErr w:type="spellStart"/>
                  <w:r w:rsidRPr="0068452C">
                    <w:rPr>
                      <w:b/>
                      <w:sz w:val="16"/>
                      <w:szCs w:val="16"/>
                    </w:rPr>
                    <w:t>ms</w:t>
                  </w:r>
                  <w:proofErr w:type="spellEnd"/>
                  <w:r w:rsidRPr="0068452C">
                    <w:rPr>
                      <w:b/>
                      <w:sz w:val="16"/>
                      <w:szCs w:val="16"/>
                    </w:rPr>
                    <w:t>)</w:t>
                  </w:r>
                </w:p>
              </w:tc>
              <w:tc>
                <w:tcPr>
                  <w:tcW w:w="944" w:type="dxa"/>
                  <w:vAlign w:val="center"/>
                </w:tcPr>
                <w:p w14:paraId="578C681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0"/>
                    <w:rPr>
                      <w:sz w:val="16"/>
                      <w:szCs w:val="16"/>
                    </w:rPr>
                  </w:pPr>
                </w:p>
              </w:tc>
              <w:tc>
                <w:tcPr>
                  <w:tcW w:w="773" w:type="dxa"/>
                  <w:vAlign w:val="center"/>
                </w:tcPr>
                <w:p w14:paraId="45371B33" w14:textId="77777777" w:rsidR="00F526E6" w:rsidRPr="0068452C" w:rsidRDefault="00F526E6" w:rsidP="00583A38">
                  <w:pPr>
                    <w:spacing w:before="0" w:after="0"/>
                    <w:ind w:left="0" w:firstLine="0"/>
                    <w:rPr>
                      <w:sz w:val="16"/>
                      <w:szCs w:val="16"/>
                    </w:rPr>
                  </w:pPr>
                </w:p>
              </w:tc>
              <w:tc>
                <w:tcPr>
                  <w:tcW w:w="773" w:type="dxa"/>
                  <w:vAlign w:val="center"/>
                </w:tcPr>
                <w:p w14:paraId="6E1B53BC" w14:textId="77777777" w:rsidR="00F526E6" w:rsidRPr="0068452C" w:rsidRDefault="00F526E6" w:rsidP="00583A38">
                  <w:pPr>
                    <w:spacing w:before="0" w:after="0"/>
                    <w:ind w:left="0" w:firstLine="0"/>
                    <w:rPr>
                      <w:sz w:val="16"/>
                      <w:szCs w:val="16"/>
                    </w:rPr>
                  </w:pPr>
                </w:p>
              </w:tc>
              <w:tc>
                <w:tcPr>
                  <w:tcW w:w="773" w:type="dxa"/>
                  <w:vAlign w:val="center"/>
                </w:tcPr>
                <w:p w14:paraId="296835D4" w14:textId="77777777" w:rsidR="00F526E6" w:rsidRPr="0068452C" w:rsidRDefault="00F526E6" w:rsidP="00583A38">
                  <w:pPr>
                    <w:spacing w:before="0" w:after="0"/>
                    <w:ind w:left="0" w:firstLine="0"/>
                    <w:rPr>
                      <w:sz w:val="16"/>
                      <w:szCs w:val="16"/>
                    </w:rPr>
                  </w:pPr>
                </w:p>
              </w:tc>
              <w:tc>
                <w:tcPr>
                  <w:tcW w:w="772" w:type="dxa"/>
                  <w:vAlign w:val="center"/>
                </w:tcPr>
                <w:p w14:paraId="1DE5DA76" w14:textId="77777777" w:rsidR="00F526E6" w:rsidRPr="0068452C" w:rsidRDefault="00F526E6" w:rsidP="00583A38">
                  <w:pPr>
                    <w:spacing w:before="0" w:after="0"/>
                    <w:ind w:left="0" w:firstLine="0"/>
                    <w:rPr>
                      <w:sz w:val="16"/>
                      <w:szCs w:val="16"/>
                    </w:rPr>
                  </w:pPr>
                </w:p>
              </w:tc>
              <w:tc>
                <w:tcPr>
                  <w:tcW w:w="772" w:type="dxa"/>
                  <w:vAlign w:val="center"/>
                </w:tcPr>
                <w:p w14:paraId="15FAAF8B" w14:textId="77777777" w:rsidR="00F526E6" w:rsidRPr="0068452C" w:rsidRDefault="00F526E6" w:rsidP="00583A38">
                  <w:pPr>
                    <w:spacing w:before="0" w:after="0"/>
                    <w:ind w:left="0" w:firstLine="0"/>
                    <w:rPr>
                      <w:sz w:val="16"/>
                      <w:szCs w:val="16"/>
                    </w:rPr>
                  </w:pPr>
                </w:p>
              </w:tc>
              <w:tc>
                <w:tcPr>
                  <w:tcW w:w="773" w:type="dxa"/>
                  <w:vAlign w:val="center"/>
                </w:tcPr>
                <w:p w14:paraId="4D2D36B2" w14:textId="77777777" w:rsidR="00F526E6" w:rsidRPr="0068452C" w:rsidRDefault="00F526E6" w:rsidP="00583A38">
                  <w:pPr>
                    <w:spacing w:before="0" w:after="0"/>
                    <w:ind w:left="0" w:firstLine="0"/>
                    <w:rPr>
                      <w:sz w:val="16"/>
                      <w:szCs w:val="16"/>
                    </w:rPr>
                  </w:pPr>
                </w:p>
              </w:tc>
              <w:tc>
                <w:tcPr>
                  <w:tcW w:w="927" w:type="dxa"/>
                  <w:vAlign w:val="center"/>
                </w:tcPr>
                <w:p w14:paraId="5A982447" w14:textId="77777777" w:rsidR="00F526E6" w:rsidRPr="0068452C" w:rsidRDefault="00F526E6" w:rsidP="00583A38">
                  <w:pPr>
                    <w:spacing w:before="0" w:after="0"/>
                    <w:ind w:left="0" w:firstLine="0"/>
                    <w:rPr>
                      <w:sz w:val="16"/>
                      <w:szCs w:val="16"/>
                    </w:rPr>
                  </w:pPr>
                </w:p>
              </w:tc>
              <w:tc>
                <w:tcPr>
                  <w:tcW w:w="929" w:type="dxa"/>
                  <w:vAlign w:val="center"/>
                </w:tcPr>
                <w:p w14:paraId="19B49AED" w14:textId="77777777" w:rsidR="00F526E6" w:rsidRPr="0068452C" w:rsidRDefault="00F526E6" w:rsidP="00583A38">
                  <w:pPr>
                    <w:spacing w:before="0" w:after="0"/>
                    <w:ind w:left="0" w:firstLine="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rPr>
                  </w:pPr>
                </w:p>
              </w:tc>
              <w:tc>
                <w:tcPr>
                  <w:tcW w:w="1081" w:type="dxa"/>
                  <w:vMerge/>
                  <w:vAlign w:val="center"/>
                </w:tcPr>
                <w:p w14:paraId="21F77CE9" w14:textId="77777777" w:rsidR="00F526E6" w:rsidRPr="0068452C" w:rsidRDefault="00F526E6" w:rsidP="00583A38">
                  <w:pPr>
                    <w:spacing w:before="0" w:after="0"/>
                    <w:ind w:left="0" w:firstLine="0"/>
                    <w:rPr>
                      <w:b/>
                      <w:sz w:val="16"/>
                      <w:szCs w:val="16"/>
                    </w:rPr>
                  </w:pPr>
                </w:p>
              </w:tc>
              <w:tc>
                <w:tcPr>
                  <w:tcW w:w="944" w:type="dxa"/>
                  <w:vAlign w:val="center"/>
                </w:tcPr>
                <w:p w14:paraId="2E7FB3B6"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0"/>
                    <w:rPr>
                      <w:sz w:val="16"/>
                      <w:szCs w:val="16"/>
                    </w:rPr>
                  </w:pPr>
                </w:p>
              </w:tc>
              <w:tc>
                <w:tcPr>
                  <w:tcW w:w="773" w:type="dxa"/>
                  <w:vAlign w:val="center"/>
                </w:tcPr>
                <w:p w14:paraId="43FFF438" w14:textId="77777777" w:rsidR="00F526E6" w:rsidRPr="0068452C" w:rsidRDefault="00F526E6" w:rsidP="00583A38">
                  <w:pPr>
                    <w:spacing w:before="0" w:after="0"/>
                    <w:ind w:left="0" w:firstLine="0"/>
                    <w:rPr>
                      <w:sz w:val="16"/>
                      <w:szCs w:val="16"/>
                    </w:rPr>
                  </w:pPr>
                </w:p>
              </w:tc>
              <w:tc>
                <w:tcPr>
                  <w:tcW w:w="773" w:type="dxa"/>
                  <w:vAlign w:val="center"/>
                </w:tcPr>
                <w:p w14:paraId="4D48E03C" w14:textId="77777777" w:rsidR="00F526E6" w:rsidRPr="0068452C" w:rsidRDefault="00F526E6" w:rsidP="00583A38">
                  <w:pPr>
                    <w:spacing w:before="0" w:after="0"/>
                    <w:ind w:left="0" w:firstLine="0"/>
                    <w:rPr>
                      <w:sz w:val="16"/>
                      <w:szCs w:val="16"/>
                    </w:rPr>
                  </w:pPr>
                </w:p>
              </w:tc>
              <w:tc>
                <w:tcPr>
                  <w:tcW w:w="773" w:type="dxa"/>
                  <w:vAlign w:val="center"/>
                </w:tcPr>
                <w:p w14:paraId="7FCF3A1B" w14:textId="77777777" w:rsidR="00F526E6" w:rsidRPr="0068452C" w:rsidRDefault="00F526E6" w:rsidP="00583A38">
                  <w:pPr>
                    <w:spacing w:before="0" w:after="0"/>
                    <w:ind w:left="0" w:firstLine="0"/>
                    <w:rPr>
                      <w:sz w:val="16"/>
                      <w:szCs w:val="16"/>
                    </w:rPr>
                  </w:pPr>
                </w:p>
              </w:tc>
              <w:tc>
                <w:tcPr>
                  <w:tcW w:w="772" w:type="dxa"/>
                  <w:vAlign w:val="center"/>
                </w:tcPr>
                <w:p w14:paraId="4BF5159E" w14:textId="77777777" w:rsidR="00F526E6" w:rsidRPr="0068452C" w:rsidRDefault="00F526E6" w:rsidP="00583A38">
                  <w:pPr>
                    <w:spacing w:before="0" w:after="0"/>
                    <w:ind w:left="0" w:firstLine="0"/>
                    <w:rPr>
                      <w:sz w:val="16"/>
                      <w:szCs w:val="16"/>
                    </w:rPr>
                  </w:pPr>
                </w:p>
              </w:tc>
              <w:tc>
                <w:tcPr>
                  <w:tcW w:w="772" w:type="dxa"/>
                  <w:vAlign w:val="center"/>
                </w:tcPr>
                <w:p w14:paraId="144B3953" w14:textId="77777777" w:rsidR="00F526E6" w:rsidRPr="0068452C" w:rsidRDefault="00F526E6" w:rsidP="00583A38">
                  <w:pPr>
                    <w:spacing w:before="0" w:after="0"/>
                    <w:ind w:left="0" w:firstLine="0"/>
                    <w:rPr>
                      <w:sz w:val="16"/>
                      <w:szCs w:val="16"/>
                    </w:rPr>
                  </w:pPr>
                </w:p>
              </w:tc>
              <w:tc>
                <w:tcPr>
                  <w:tcW w:w="773" w:type="dxa"/>
                  <w:vAlign w:val="center"/>
                </w:tcPr>
                <w:p w14:paraId="24E2E059" w14:textId="77777777" w:rsidR="00F526E6" w:rsidRPr="0068452C" w:rsidRDefault="00F526E6" w:rsidP="00583A38">
                  <w:pPr>
                    <w:spacing w:before="0" w:after="0"/>
                    <w:ind w:left="0" w:firstLine="0"/>
                    <w:rPr>
                      <w:sz w:val="16"/>
                      <w:szCs w:val="16"/>
                    </w:rPr>
                  </w:pPr>
                </w:p>
              </w:tc>
              <w:tc>
                <w:tcPr>
                  <w:tcW w:w="927" w:type="dxa"/>
                  <w:vAlign w:val="center"/>
                </w:tcPr>
                <w:p w14:paraId="2EC57CD7" w14:textId="77777777" w:rsidR="00F526E6" w:rsidRPr="0068452C" w:rsidRDefault="00F526E6" w:rsidP="00583A38">
                  <w:pPr>
                    <w:spacing w:before="0" w:after="0"/>
                    <w:ind w:left="0" w:firstLine="0"/>
                    <w:rPr>
                      <w:sz w:val="16"/>
                      <w:szCs w:val="16"/>
                    </w:rPr>
                  </w:pPr>
                </w:p>
              </w:tc>
              <w:tc>
                <w:tcPr>
                  <w:tcW w:w="929" w:type="dxa"/>
                  <w:vAlign w:val="center"/>
                </w:tcPr>
                <w:p w14:paraId="69531B05" w14:textId="77777777" w:rsidR="00F526E6" w:rsidRPr="0068452C" w:rsidRDefault="00F526E6" w:rsidP="00583A38">
                  <w:pPr>
                    <w:spacing w:before="0" w:after="0"/>
                    <w:ind w:left="0" w:firstLine="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rPr>
                  </w:pPr>
                </w:p>
              </w:tc>
              <w:tc>
                <w:tcPr>
                  <w:tcW w:w="1081" w:type="dxa"/>
                  <w:vMerge/>
                  <w:vAlign w:val="center"/>
                </w:tcPr>
                <w:p w14:paraId="5A07A96B" w14:textId="77777777" w:rsidR="00F526E6" w:rsidRPr="0068452C" w:rsidRDefault="00F526E6" w:rsidP="00583A38">
                  <w:pPr>
                    <w:spacing w:before="0" w:after="0"/>
                    <w:ind w:left="0" w:firstLine="0"/>
                    <w:rPr>
                      <w:b/>
                      <w:sz w:val="16"/>
                      <w:szCs w:val="16"/>
                    </w:rPr>
                  </w:pPr>
                </w:p>
              </w:tc>
              <w:tc>
                <w:tcPr>
                  <w:tcW w:w="944" w:type="dxa"/>
                  <w:vAlign w:val="center"/>
                </w:tcPr>
                <w:p w14:paraId="72FB4FE0"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0"/>
                    <w:rPr>
                      <w:sz w:val="16"/>
                      <w:szCs w:val="16"/>
                    </w:rPr>
                  </w:pPr>
                </w:p>
              </w:tc>
              <w:tc>
                <w:tcPr>
                  <w:tcW w:w="773" w:type="dxa"/>
                  <w:vAlign w:val="center"/>
                </w:tcPr>
                <w:p w14:paraId="23D64EEE" w14:textId="77777777" w:rsidR="00F526E6" w:rsidRPr="0068452C" w:rsidRDefault="00F526E6" w:rsidP="00583A38">
                  <w:pPr>
                    <w:spacing w:before="0" w:after="0"/>
                    <w:ind w:left="0" w:firstLine="0"/>
                    <w:rPr>
                      <w:sz w:val="16"/>
                      <w:szCs w:val="16"/>
                    </w:rPr>
                  </w:pPr>
                </w:p>
              </w:tc>
              <w:tc>
                <w:tcPr>
                  <w:tcW w:w="773" w:type="dxa"/>
                  <w:vAlign w:val="center"/>
                </w:tcPr>
                <w:p w14:paraId="6F9ED820" w14:textId="77777777" w:rsidR="00F526E6" w:rsidRPr="0068452C" w:rsidRDefault="00F526E6" w:rsidP="00583A38">
                  <w:pPr>
                    <w:spacing w:before="0" w:after="0"/>
                    <w:ind w:left="0" w:firstLine="0"/>
                    <w:rPr>
                      <w:sz w:val="16"/>
                      <w:szCs w:val="16"/>
                    </w:rPr>
                  </w:pPr>
                </w:p>
              </w:tc>
              <w:tc>
                <w:tcPr>
                  <w:tcW w:w="773" w:type="dxa"/>
                  <w:vAlign w:val="center"/>
                </w:tcPr>
                <w:p w14:paraId="3BD63165" w14:textId="77777777" w:rsidR="00F526E6" w:rsidRPr="0068452C" w:rsidRDefault="00F526E6" w:rsidP="00583A38">
                  <w:pPr>
                    <w:spacing w:before="0" w:after="0"/>
                    <w:ind w:left="0" w:firstLine="0"/>
                    <w:rPr>
                      <w:sz w:val="16"/>
                      <w:szCs w:val="16"/>
                    </w:rPr>
                  </w:pPr>
                </w:p>
              </w:tc>
              <w:tc>
                <w:tcPr>
                  <w:tcW w:w="772" w:type="dxa"/>
                  <w:vAlign w:val="center"/>
                </w:tcPr>
                <w:p w14:paraId="2331CD94" w14:textId="77777777" w:rsidR="00F526E6" w:rsidRPr="0068452C" w:rsidRDefault="00F526E6" w:rsidP="00583A38">
                  <w:pPr>
                    <w:spacing w:before="0" w:after="0"/>
                    <w:ind w:left="0" w:firstLine="0"/>
                    <w:rPr>
                      <w:sz w:val="16"/>
                      <w:szCs w:val="16"/>
                    </w:rPr>
                  </w:pPr>
                </w:p>
              </w:tc>
              <w:tc>
                <w:tcPr>
                  <w:tcW w:w="772" w:type="dxa"/>
                  <w:vAlign w:val="center"/>
                </w:tcPr>
                <w:p w14:paraId="48A87118" w14:textId="77777777" w:rsidR="00F526E6" w:rsidRPr="0068452C" w:rsidRDefault="00F526E6" w:rsidP="00583A38">
                  <w:pPr>
                    <w:spacing w:before="0" w:after="0"/>
                    <w:ind w:left="0" w:firstLine="0"/>
                    <w:rPr>
                      <w:sz w:val="16"/>
                      <w:szCs w:val="16"/>
                    </w:rPr>
                  </w:pPr>
                </w:p>
              </w:tc>
              <w:tc>
                <w:tcPr>
                  <w:tcW w:w="773" w:type="dxa"/>
                  <w:vAlign w:val="center"/>
                </w:tcPr>
                <w:p w14:paraId="010786C1" w14:textId="77777777" w:rsidR="00F526E6" w:rsidRPr="0068452C" w:rsidRDefault="00F526E6" w:rsidP="00583A38">
                  <w:pPr>
                    <w:spacing w:before="0" w:after="0"/>
                    <w:ind w:left="0" w:firstLine="0"/>
                    <w:rPr>
                      <w:sz w:val="16"/>
                      <w:szCs w:val="16"/>
                    </w:rPr>
                  </w:pPr>
                </w:p>
              </w:tc>
              <w:tc>
                <w:tcPr>
                  <w:tcW w:w="927" w:type="dxa"/>
                  <w:vAlign w:val="center"/>
                </w:tcPr>
                <w:p w14:paraId="18C95635" w14:textId="77777777" w:rsidR="00F526E6" w:rsidRPr="0068452C" w:rsidRDefault="00F526E6" w:rsidP="00583A38">
                  <w:pPr>
                    <w:spacing w:before="0" w:after="0"/>
                    <w:ind w:left="0" w:firstLine="0"/>
                    <w:rPr>
                      <w:sz w:val="16"/>
                      <w:szCs w:val="16"/>
                    </w:rPr>
                  </w:pPr>
                </w:p>
              </w:tc>
              <w:tc>
                <w:tcPr>
                  <w:tcW w:w="929" w:type="dxa"/>
                  <w:vAlign w:val="center"/>
                </w:tcPr>
                <w:p w14:paraId="7EFCFCA7" w14:textId="77777777" w:rsidR="00F526E6" w:rsidRPr="0068452C" w:rsidRDefault="00F526E6" w:rsidP="00583A38">
                  <w:pPr>
                    <w:spacing w:before="0" w:after="0"/>
                    <w:ind w:left="0" w:firstLine="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rPr>
                  </w:pPr>
                </w:p>
              </w:tc>
              <w:tc>
                <w:tcPr>
                  <w:tcW w:w="1081" w:type="dxa"/>
                  <w:vMerge/>
                  <w:vAlign w:val="center"/>
                </w:tcPr>
                <w:p w14:paraId="1ABF1590" w14:textId="77777777" w:rsidR="00F526E6" w:rsidRPr="0068452C" w:rsidRDefault="00F526E6" w:rsidP="00583A38">
                  <w:pPr>
                    <w:spacing w:before="0" w:after="0"/>
                    <w:ind w:left="0" w:firstLine="0"/>
                    <w:rPr>
                      <w:b/>
                      <w:sz w:val="16"/>
                      <w:szCs w:val="16"/>
                    </w:rPr>
                  </w:pPr>
                </w:p>
              </w:tc>
              <w:tc>
                <w:tcPr>
                  <w:tcW w:w="944" w:type="dxa"/>
                  <w:vAlign w:val="center"/>
                </w:tcPr>
                <w:p w14:paraId="2FAB081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0"/>
                    <w:rPr>
                      <w:sz w:val="16"/>
                      <w:szCs w:val="16"/>
                    </w:rPr>
                  </w:pPr>
                </w:p>
              </w:tc>
              <w:tc>
                <w:tcPr>
                  <w:tcW w:w="773" w:type="dxa"/>
                  <w:vAlign w:val="center"/>
                </w:tcPr>
                <w:p w14:paraId="20915BC6" w14:textId="77777777" w:rsidR="00F526E6" w:rsidRPr="0068452C" w:rsidRDefault="00F526E6" w:rsidP="00583A38">
                  <w:pPr>
                    <w:spacing w:before="0" w:after="0"/>
                    <w:ind w:left="0" w:firstLine="0"/>
                    <w:rPr>
                      <w:sz w:val="16"/>
                      <w:szCs w:val="16"/>
                    </w:rPr>
                  </w:pPr>
                </w:p>
              </w:tc>
              <w:tc>
                <w:tcPr>
                  <w:tcW w:w="773" w:type="dxa"/>
                  <w:vAlign w:val="center"/>
                </w:tcPr>
                <w:p w14:paraId="037A8C4E" w14:textId="77777777" w:rsidR="00F526E6" w:rsidRPr="0068452C" w:rsidRDefault="00F526E6" w:rsidP="00583A38">
                  <w:pPr>
                    <w:spacing w:before="0" w:after="0"/>
                    <w:ind w:left="0" w:firstLine="0"/>
                    <w:rPr>
                      <w:sz w:val="16"/>
                      <w:szCs w:val="16"/>
                    </w:rPr>
                  </w:pPr>
                </w:p>
              </w:tc>
              <w:tc>
                <w:tcPr>
                  <w:tcW w:w="773" w:type="dxa"/>
                  <w:vAlign w:val="center"/>
                </w:tcPr>
                <w:p w14:paraId="0F6549DB" w14:textId="77777777" w:rsidR="00F526E6" w:rsidRPr="0068452C" w:rsidRDefault="00F526E6" w:rsidP="00583A38">
                  <w:pPr>
                    <w:spacing w:before="0" w:after="0"/>
                    <w:ind w:left="0" w:firstLine="0"/>
                    <w:rPr>
                      <w:sz w:val="16"/>
                      <w:szCs w:val="16"/>
                    </w:rPr>
                  </w:pPr>
                </w:p>
              </w:tc>
              <w:tc>
                <w:tcPr>
                  <w:tcW w:w="772" w:type="dxa"/>
                  <w:vAlign w:val="center"/>
                </w:tcPr>
                <w:p w14:paraId="3BCF0EE8" w14:textId="77777777" w:rsidR="00F526E6" w:rsidRPr="0068452C" w:rsidRDefault="00F526E6" w:rsidP="00583A38">
                  <w:pPr>
                    <w:spacing w:before="0" w:after="0"/>
                    <w:ind w:left="0" w:firstLine="0"/>
                    <w:rPr>
                      <w:sz w:val="16"/>
                      <w:szCs w:val="16"/>
                    </w:rPr>
                  </w:pPr>
                </w:p>
              </w:tc>
              <w:tc>
                <w:tcPr>
                  <w:tcW w:w="772" w:type="dxa"/>
                  <w:vAlign w:val="center"/>
                </w:tcPr>
                <w:p w14:paraId="117BA48A" w14:textId="77777777" w:rsidR="00F526E6" w:rsidRPr="0068452C" w:rsidRDefault="00F526E6" w:rsidP="00583A38">
                  <w:pPr>
                    <w:spacing w:before="0" w:after="0"/>
                    <w:ind w:left="0" w:firstLine="0"/>
                    <w:rPr>
                      <w:sz w:val="16"/>
                      <w:szCs w:val="16"/>
                    </w:rPr>
                  </w:pPr>
                </w:p>
              </w:tc>
              <w:tc>
                <w:tcPr>
                  <w:tcW w:w="773" w:type="dxa"/>
                  <w:vAlign w:val="center"/>
                </w:tcPr>
                <w:p w14:paraId="4F63F5D5" w14:textId="77777777" w:rsidR="00F526E6" w:rsidRPr="0068452C" w:rsidRDefault="00F526E6" w:rsidP="00583A38">
                  <w:pPr>
                    <w:spacing w:before="0" w:after="0"/>
                    <w:ind w:left="0" w:firstLine="0"/>
                    <w:rPr>
                      <w:sz w:val="16"/>
                      <w:szCs w:val="16"/>
                    </w:rPr>
                  </w:pPr>
                </w:p>
              </w:tc>
              <w:tc>
                <w:tcPr>
                  <w:tcW w:w="927" w:type="dxa"/>
                  <w:vAlign w:val="center"/>
                </w:tcPr>
                <w:p w14:paraId="48DAD2F5" w14:textId="77777777" w:rsidR="00F526E6" w:rsidRPr="0068452C" w:rsidRDefault="00F526E6" w:rsidP="00583A38">
                  <w:pPr>
                    <w:spacing w:before="0" w:after="0"/>
                    <w:ind w:left="0" w:firstLine="0"/>
                    <w:rPr>
                      <w:sz w:val="16"/>
                      <w:szCs w:val="16"/>
                    </w:rPr>
                  </w:pPr>
                </w:p>
              </w:tc>
              <w:tc>
                <w:tcPr>
                  <w:tcW w:w="929" w:type="dxa"/>
                  <w:vAlign w:val="center"/>
                </w:tcPr>
                <w:p w14:paraId="0DDBCE09" w14:textId="77777777" w:rsidR="00F526E6" w:rsidRPr="0068452C" w:rsidRDefault="00F526E6" w:rsidP="00583A38">
                  <w:pPr>
                    <w:spacing w:before="0" w:after="0"/>
                    <w:ind w:left="0" w:firstLine="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rPr>
                  </w:pPr>
                  <w:r w:rsidRPr="0068452C">
                    <w:rPr>
                      <w:b/>
                      <w:sz w:val="16"/>
                      <w:szCs w:val="16"/>
                    </w:rPr>
                    <w:t>DL UE- Average-Latency CDF (</w:t>
                  </w:r>
                  <w:proofErr w:type="spellStart"/>
                  <w:r w:rsidRPr="0068452C">
                    <w:rPr>
                      <w:b/>
                      <w:sz w:val="16"/>
                      <w:szCs w:val="16"/>
                    </w:rPr>
                    <w:t>ms</w:t>
                  </w:r>
                  <w:proofErr w:type="spellEnd"/>
                  <w:r w:rsidRPr="0068452C">
                    <w:rPr>
                      <w:b/>
                      <w:sz w:val="16"/>
                      <w:szCs w:val="16"/>
                    </w:rPr>
                    <w:t>)</w:t>
                  </w:r>
                </w:p>
              </w:tc>
              <w:tc>
                <w:tcPr>
                  <w:tcW w:w="944" w:type="dxa"/>
                  <w:vAlign w:val="center"/>
                </w:tcPr>
                <w:p w14:paraId="7F6F04F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0"/>
                    <w:rPr>
                      <w:sz w:val="16"/>
                      <w:szCs w:val="16"/>
                    </w:rPr>
                  </w:pPr>
                </w:p>
              </w:tc>
              <w:tc>
                <w:tcPr>
                  <w:tcW w:w="773" w:type="dxa"/>
                  <w:vAlign w:val="center"/>
                </w:tcPr>
                <w:p w14:paraId="43768D01" w14:textId="77777777" w:rsidR="00F526E6" w:rsidRPr="0068452C" w:rsidRDefault="00F526E6" w:rsidP="00583A38">
                  <w:pPr>
                    <w:spacing w:before="0" w:after="0"/>
                    <w:ind w:left="0" w:firstLine="0"/>
                    <w:rPr>
                      <w:sz w:val="16"/>
                      <w:szCs w:val="16"/>
                    </w:rPr>
                  </w:pPr>
                </w:p>
              </w:tc>
              <w:tc>
                <w:tcPr>
                  <w:tcW w:w="773" w:type="dxa"/>
                  <w:vAlign w:val="center"/>
                </w:tcPr>
                <w:p w14:paraId="360C2725" w14:textId="77777777" w:rsidR="00F526E6" w:rsidRPr="0068452C" w:rsidRDefault="00F526E6" w:rsidP="00583A38">
                  <w:pPr>
                    <w:spacing w:before="0" w:after="0"/>
                    <w:ind w:left="0" w:firstLine="0"/>
                    <w:rPr>
                      <w:sz w:val="16"/>
                      <w:szCs w:val="16"/>
                    </w:rPr>
                  </w:pPr>
                </w:p>
              </w:tc>
              <w:tc>
                <w:tcPr>
                  <w:tcW w:w="773" w:type="dxa"/>
                  <w:vAlign w:val="center"/>
                </w:tcPr>
                <w:p w14:paraId="0B4690BC" w14:textId="77777777" w:rsidR="00F526E6" w:rsidRPr="0068452C" w:rsidRDefault="00F526E6" w:rsidP="00583A38">
                  <w:pPr>
                    <w:spacing w:before="0" w:after="0"/>
                    <w:ind w:left="0" w:firstLine="0"/>
                    <w:rPr>
                      <w:sz w:val="16"/>
                      <w:szCs w:val="16"/>
                    </w:rPr>
                  </w:pPr>
                </w:p>
              </w:tc>
              <w:tc>
                <w:tcPr>
                  <w:tcW w:w="772" w:type="dxa"/>
                  <w:vAlign w:val="center"/>
                </w:tcPr>
                <w:p w14:paraId="2D2B2B0E" w14:textId="77777777" w:rsidR="00F526E6" w:rsidRPr="0068452C" w:rsidRDefault="00F526E6" w:rsidP="00583A38">
                  <w:pPr>
                    <w:spacing w:before="0" w:after="0"/>
                    <w:ind w:left="0" w:firstLine="0"/>
                    <w:rPr>
                      <w:sz w:val="16"/>
                      <w:szCs w:val="16"/>
                    </w:rPr>
                  </w:pPr>
                </w:p>
              </w:tc>
              <w:tc>
                <w:tcPr>
                  <w:tcW w:w="772" w:type="dxa"/>
                  <w:vAlign w:val="center"/>
                </w:tcPr>
                <w:p w14:paraId="6C1F78BF" w14:textId="77777777" w:rsidR="00F526E6" w:rsidRPr="0068452C" w:rsidRDefault="00F526E6" w:rsidP="00583A38">
                  <w:pPr>
                    <w:spacing w:before="0" w:after="0"/>
                    <w:ind w:left="0" w:firstLine="0"/>
                    <w:rPr>
                      <w:sz w:val="16"/>
                      <w:szCs w:val="16"/>
                    </w:rPr>
                  </w:pPr>
                </w:p>
              </w:tc>
              <w:tc>
                <w:tcPr>
                  <w:tcW w:w="773" w:type="dxa"/>
                  <w:vAlign w:val="center"/>
                </w:tcPr>
                <w:p w14:paraId="0E682E3A" w14:textId="77777777" w:rsidR="00F526E6" w:rsidRPr="0068452C" w:rsidRDefault="00F526E6" w:rsidP="00583A38">
                  <w:pPr>
                    <w:spacing w:before="0" w:after="0"/>
                    <w:ind w:left="0" w:firstLine="0"/>
                    <w:rPr>
                      <w:sz w:val="16"/>
                      <w:szCs w:val="16"/>
                    </w:rPr>
                  </w:pPr>
                </w:p>
              </w:tc>
              <w:tc>
                <w:tcPr>
                  <w:tcW w:w="927" w:type="dxa"/>
                  <w:vAlign w:val="center"/>
                </w:tcPr>
                <w:p w14:paraId="4DC21DD8" w14:textId="77777777" w:rsidR="00F526E6" w:rsidRPr="0068452C" w:rsidRDefault="00F526E6" w:rsidP="00583A38">
                  <w:pPr>
                    <w:spacing w:before="0" w:after="0"/>
                    <w:ind w:left="0" w:firstLine="0"/>
                    <w:rPr>
                      <w:sz w:val="16"/>
                      <w:szCs w:val="16"/>
                    </w:rPr>
                  </w:pPr>
                </w:p>
              </w:tc>
              <w:tc>
                <w:tcPr>
                  <w:tcW w:w="929" w:type="dxa"/>
                  <w:vAlign w:val="center"/>
                </w:tcPr>
                <w:p w14:paraId="2AFFB8D8" w14:textId="77777777" w:rsidR="00F526E6" w:rsidRPr="0068452C" w:rsidRDefault="00F526E6" w:rsidP="00583A38">
                  <w:pPr>
                    <w:spacing w:before="0" w:after="0"/>
                    <w:ind w:left="0" w:firstLine="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rPr>
                  </w:pPr>
                </w:p>
              </w:tc>
              <w:tc>
                <w:tcPr>
                  <w:tcW w:w="1081" w:type="dxa"/>
                  <w:vMerge/>
                  <w:vAlign w:val="center"/>
                </w:tcPr>
                <w:p w14:paraId="0F9F533C" w14:textId="77777777" w:rsidR="00F526E6" w:rsidRPr="0068452C" w:rsidRDefault="00F526E6" w:rsidP="00583A38">
                  <w:pPr>
                    <w:spacing w:before="0" w:after="0"/>
                    <w:ind w:left="0" w:firstLine="0"/>
                    <w:rPr>
                      <w:b/>
                      <w:sz w:val="16"/>
                      <w:szCs w:val="16"/>
                    </w:rPr>
                  </w:pPr>
                </w:p>
              </w:tc>
              <w:tc>
                <w:tcPr>
                  <w:tcW w:w="944" w:type="dxa"/>
                  <w:vAlign w:val="center"/>
                </w:tcPr>
                <w:p w14:paraId="6E48D87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0"/>
                    <w:rPr>
                      <w:sz w:val="16"/>
                      <w:szCs w:val="16"/>
                    </w:rPr>
                  </w:pPr>
                </w:p>
              </w:tc>
              <w:tc>
                <w:tcPr>
                  <w:tcW w:w="773" w:type="dxa"/>
                  <w:vAlign w:val="center"/>
                </w:tcPr>
                <w:p w14:paraId="3D31BFCE" w14:textId="77777777" w:rsidR="00F526E6" w:rsidRPr="0068452C" w:rsidRDefault="00F526E6" w:rsidP="00583A38">
                  <w:pPr>
                    <w:spacing w:before="0" w:after="0"/>
                    <w:ind w:left="0" w:firstLine="0"/>
                    <w:rPr>
                      <w:sz w:val="16"/>
                      <w:szCs w:val="16"/>
                    </w:rPr>
                  </w:pPr>
                </w:p>
              </w:tc>
              <w:tc>
                <w:tcPr>
                  <w:tcW w:w="773" w:type="dxa"/>
                  <w:vAlign w:val="center"/>
                </w:tcPr>
                <w:p w14:paraId="38981216" w14:textId="77777777" w:rsidR="00F526E6" w:rsidRPr="0068452C" w:rsidRDefault="00F526E6" w:rsidP="00583A38">
                  <w:pPr>
                    <w:spacing w:before="0" w:after="0"/>
                    <w:ind w:left="0" w:firstLine="0"/>
                    <w:rPr>
                      <w:sz w:val="16"/>
                      <w:szCs w:val="16"/>
                    </w:rPr>
                  </w:pPr>
                </w:p>
              </w:tc>
              <w:tc>
                <w:tcPr>
                  <w:tcW w:w="773" w:type="dxa"/>
                  <w:vAlign w:val="center"/>
                </w:tcPr>
                <w:p w14:paraId="3CFA9E13" w14:textId="77777777" w:rsidR="00F526E6" w:rsidRPr="0068452C" w:rsidRDefault="00F526E6" w:rsidP="00583A38">
                  <w:pPr>
                    <w:spacing w:before="0" w:after="0"/>
                    <w:ind w:left="0" w:firstLine="0"/>
                    <w:rPr>
                      <w:sz w:val="16"/>
                      <w:szCs w:val="16"/>
                    </w:rPr>
                  </w:pPr>
                </w:p>
              </w:tc>
              <w:tc>
                <w:tcPr>
                  <w:tcW w:w="772" w:type="dxa"/>
                  <w:vAlign w:val="center"/>
                </w:tcPr>
                <w:p w14:paraId="758F0EB3" w14:textId="77777777" w:rsidR="00F526E6" w:rsidRPr="0068452C" w:rsidRDefault="00F526E6" w:rsidP="00583A38">
                  <w:pPr>
                    <w:spacing w:before="0" w:after="0"/>
                    <w:ind w:left="0" w:firstLine="0"/>
                    <w:rPr>
                      <w:sz w:val="16"/>
                      <w:szCs w:val="16"/>
                    </w:rPr>
                  </w:pPr>
                </w:p>
              </w:tc>
              <w:tc>
                <w:tcPr>
                  <w:tcW w:w="772" w:type="dxa"/>
                  <w:vAlign w:val="center"/>
                </w:tcPr>
                <w:p w14:paraId="0C33D407" w14:textId="77777777" w:rsidR="00F526E6" w:rsidRPr="0068452C" w:rsidRDefault="00F526E6" w:rsidP="00583A38">
                  <w:pPr>
                    <w:spacing w:before="0" w:after="0"/>
                    <w:ind w:left="0" w:firstLine="0"/>
                    <w:rPr>
                      <w:sz w:val="16"/>
                      <w:szCs w:val="16"/>
                    </w:rPr>
                  </w:pPr>
                </w:p>
              </w:tc>
              <w:tc>
                <w:tcPr>
                  <w:tcW w:w="773" w:type="dxa"/>
                  <w:vAlign w:val="center"/>
                </w:tcPr>
                <w:p w14:paraId="3B59D2B5" w14:textId="77777777" w:rsidR="00F526E6" w:rsidRPr="0068452C" w:rsidRDefault="00F526E6" w:rsidP="00583A38">
                  <w:pPr>
                    <w:spacing w:before="0" w:after="0"/>
                    <w:ind w:left="0" w:firstLine="0"/>
                    <w:rPr>
                      <w:sz w:val="16"/>
                      <w:szCs w:val="16"/>
                    </w:rPr>
                  </w:pPr>
                </w:p>
              </w:tc>
              <w:tc>
                <w:tcPr>
                  <w:tcW w:w="927" w:type="dxa"/>
                  <w:vAlign w:val="center"/>
                </w:tcPr>
                <w:p w14:paraId="7FF52C23" w14:textId="77777777" w:rsidR="00F526E6" w:rsidRPr="0068452C" w:rsidRDefault="00F526E6" w:rsidP="00583A38">
                  <w:pPr>
                    <w:spacing w:before="0" w:after="0"/>
                    <w:ind w:left="0" w:firstLine="0"/>
                    <w:rPr>
                      <w:sz w:val="16"/>
                      <w:szCs w:val="16"/>
                    </w:rPr>
                  </w:pPr>
                </w:p>
              </w:tc>
              <w:tc>
                <w:tcPr>
                  <w:tcW w:w="929" w:type="dxa"/>
                  <w:vAlign w:val="center"/>
                </w:tcPr>
                <w:p w14:paraId="7BAB385E" w14:textId="77777777" w:rsidR="00F526E6" w:rsidRPr="0068452C" w:rsidRDefault="00F526E6" w:rsidP="00583A38">
                  <w:pPr>
                    <w:spacing w:before="0" w:after="0"/>
                    <w:ind w:left="0" w:firstLine="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rPr>
                  </w:pPr>
                </w:p>
              </w:tc>
              <w:tc>
                <w:tcPr>
                  <w:tcW w:w="1081" w:type="dxa"/>
                  <w:vMerge/>
                  <w:vAlign w:val="center"/>
                </w:tcPr>
                <w:p w14:paraId="18649D23" w14:textId="77777777" w:rsidR="00F526E6" w:rsidRPr="0068452C" w:rsidRDefault="00F526E6" w:rsidP="00583A38">
                  <w:pPr>
                    <w:spacing w:before="0" w:after="0"/>
                    <w:ind w:left="0" w:firstLine="0"/>
                    <w:rPr>
                      <w:b/>
                      <w:sz w:val="16"/>
                      <w:szCs w:val="16"/>
                    </w:rPr>
                  </w:pPr>
                </w:p>
              </w:tc>
              <w:tc>
                <w:tcPr>
                  <w:tcW w:w="944" w:type="dxa"/>
                  <w:vAlign w:val="center"/>
                </w:tcPr>
                <w:p w14:paraId="66ECF4F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0"/>
                    <w:rPr>
                      <w:sz w:val="16"/>
                      <w:szCs w:val="16"/>
                    </w:rPr>
                  </w:pPr>
                </w:p>
              </w:tc>
              <w:tc>
                <w:tcPr>
                  <w:tcW w:w="773" w:type="dxa"/>
                  <w:vAlign w:val="center"/>
                </w:tcPr>
                <w:p w14:paraId="39139E6C" w14:textId="77777777" w:rsidR="00F526E6" w:rsidRPr="0068452C" w:rsidRDefault="00F526E6" w:rsidP="00583A38">
                  <w:pPr>
                    <w:spacing w:before="0" w:after="0"/>
                    <w:ind w:left="0" w:firstLine="0"/>
                    <w:rPr>
                      <w:sz w:val="16"/>
                      <w:szCs w:val="16"/>
                    </w:rPr>
                  </w:pPr>
                </w:p>
              </w:tc>
              <w:tc>
                <w:tcPr>
                  <w:tcW w:w="773" w:type="dxa"/>
                  <w:vAlign w:val="center"/>
                </w:tcPr>
                <w:p w14:paraId="40B16ABA" w14:textId="77777777" w:rsidR="00F526E6" w:rsidRPr="0068452C" w:rsidRDefault="00F526E6" w:rsidP="00583A38">
                  <w:pPr>
                    <w:spacing w:before="0" w:after="0"/>
                    <w:ind w:left="0" w:firstLine="0"/>
                    <w:rPr>
                      <w:sz w:val="16"/>
                      <w:szCs w:val="16"/>
                    </w:rPr>
                  </w:pPr>
                </w:p>
              </w:tc>
              <w:tc>
                <w:tcPr>
                  <w:tcW w:w="773" w:type="dxa"/>
                  <w:vAlign w:val="center"/>
                </w:tcPr>
                <w:p w14:paraId="71584513" w14:textId="77777777" w:rsidR="00F526E6" w:rsidRPr="0068452C" w:rsidRDefault="00F526E6" w:rsidP="00583A38">
                  <w:pPr>
                    <w:spacing w:before="0" w:after="0"/>
                    <w:ind w:left="0" w:firstLine="0"/>
                    <w:rPr>
                      <w:sz w:val="16"/>
                      <w:szCs w:val="16"/>
                    </w:rPr>
                  </w:pPr>
                </w:p>
              </w:tc>
              <w:tc>
                <w:tcPr>
                  <w:tcW w:w="772" w:type="dxa"/>
                  <w:vAlign w:val="center"/>
                </w:tcPr>
                <w:p w14:paraId="625ECC22" w14:textId="77777777" w:rsidR="00F526E6" w:rsidRPr="0068452C" w:rsidRDefault="00F526E6" w:rsidP="00583A38">
                  <w:pPr>
                    <w:spacing w:before="0" w:after="0"/>
                    <w:ind w:left="0" w:firstLine="0"/>
                    <w:rPr>
                      <w:sz w:val="16"/>
                      <w:szCs w:val="16"/>
                    </w:rPr>
                  </w:pPr>
                </w:p>
              </w:tc>
              <w:tc>
                <w:tcPr>
                  <w:tcW w:w="772" w:type="dxa"/>
                  <w:vAlign w:val="center"/>
                </w:tcPr>
                <w:p w14:paraId="69CA1349" w14:textId="77777777" w:rsidR="00F526E6" w:rsidRPr="0068452C" w:rsidRDefault="00F526E6" w:rsidP="00583A38">
                  <w:pPr>
                    <w:spacing w:before="0" w:after="0"/>
                    <w:ind w:left="0" w:firstLine="0"/>
                    <w:rPr>
                      <w:sz w:val="16"/>
                      <w:szCs w:val="16"/>
                    </w:rPr>
                  </w:pPr>
                </w:p>
              </w:tc>
              <w:tc>
                <w:tcPr>
                  <w:tcW w:w="773" w:type="dxa"/>
                  <w:vAlign w:val="center"/>
                </w:tcPr>
                <w:p w14:paraId="0852B6AF" w14:textId="77777777" w:rsidR="00F526E6" w:rsidRPr="0068452C" w:rsidRDefault="00F526E6" w:rsidP="00583A38">
                  <w:pPr>
                    <w:spacing w:before="0" w:after="0"/>
                    <w:ind w:left="0" w:firstLine="0"/>
                    <w:rPr>
                      <w:sz w:val="16"/>
                      <w:szCs w:val="16"/>
                    </w:rPr>
                  </w:pPr>
                </w:p>
              </w:tc>
              <w:tc>
                <w:tcPr>
                  <w:tcW w:w="927" w:type="dxa"/>
                  <w:vAlign w:val="center"/>
                </w:tcPr>
                <w:p w14:paraId="6836FEE9" w14:textId="77777777" w:rsidR="00F526E6" w:rsidRPr="0068452C" w:rsidRDefault="00F526E6" w:rsidP="00583A38">
                  <w:pPr>
                    <w:spacing w:before="0" w:after="0"/>
                    <w:ind w:left="0" w:firstLine="0"/>
                    <w:rPr>
                      <w:sz w:val="16"/>
                      <w:szCs w:val="16"/>
                    </w:rPr>
                  </w:pPr>
                </w:p>
              </w:tc>
              <w:tc>
                <w:tcPr>
                  <w:tcW w:w="929" w:type="dxa"/>
                  <w:vAlign w:val="center"/>
                </w:tcPr>
                <w:p w14:paraId="20DE1859" w14:textId="77777777" w:rsidR="00F526E6" w:rsidRPr="0068452C" w:rsidRDefault="00F526E6" w:rsidP="00583A38">
                  <w:pPr>
                    <w:spacing w:before="0" w:after="0"/>
                    <w:ind w:left="0" w:firstLine="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rPr>
                  </w:pPr>
                </w:p>
              </w:tc>
              <w:tc>
                <w:tcPr>
                  <w:tcW w:w="1081" w:type="dxa"/>
                  <w:vMerge/>
                  <w:vAlign w:val="center"/>
                </w:tcPr>
                <w:p w14:paraId="490E4589" w14:textId="77777777" w:rsidR="00F526E6" w:rsidRPr="0068452C" w:rsidRDefault="00F526E6" w:rsidP="00583A38">
                  <w:pPr>
                    <w:spacing w:before="0" w:after="0"/>
                    <w:ind w:left="0" w:firstLine="0"/>
                    <w:rPr>
                      <w:b/>
                      <w:sz w:val="16"/>
                      <w:szCs w:val="16"/>
                    </w:rPr>
                  </w:pPr>
                </w:p>
              </w:tc>
              <w:tc>
                <w:tcPr>
                  <w:tcW w:w="944" w:type="dxa"/>
                  <w:vAlign w:val="center"/>
                </w:tcPr>
                <w:p w14:paraId="438E653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0"/>
                    <w:rPr>
                      <w:sz w:val="16"/>
                      <w:szCs w:val="16"/>
                    </w:rPr>
                  </w:pPr>
                </w:p>
              </w:tc>
              <w:tc>
                <w:tcPr>
                  <w:tcW w:w="773" w:type="dxa"/>
                  <w:vAlign w:val="center"/>
                </w:tcPr>
                <w:p w14:paraId="00297726" w14:textId="77777777" w:rsidR="00F526E6" w:rsidRPr="0068452C" w:rsidRDefault="00F526E6" w:rsidP="00583A38">
                  <w:pPr>
                    <w:spacing w:before="0" w:after="0"/>
                    <w:ind w:left="0" w:firstLine="0"/>
                    <w:rPr>
                      <w:sz w:val="16"/>
                      <w:szCs w:val="16"/>
                    </w:rPr>
                  </w:pPr>
                </w:p>
              </w:tc>
              <w:tc>
                <w:tcPr>
                  <w:tcW w:w="773" w:type="dxa"/>
                  <w:vAlign w:val="center"/>
                </w:tcPr>
                <w:p w14:paraId="51CC8D9F" w14:textId="77777777" w:rsidR="00F526E6" w:rsidRPr="0068452C" w:rsidRDefault="00F526E6" w:rsidP="00583A38">
                  <w:pPr>
                    <w:spacing w:before="0" w:after="0"/>
                    <w:ind w:left="0" w:firstLine="0"/>
                    <w:rPr>
                      <w:sz w:val="16"/>
                      <w:szCs w:val="16"/>
                    </w:rPr>
                  </w:pPr>
                </w:p>
              </w:tc>
              <w:tc>
                <w:tcPr>
                  <w:tcW w:w="773" w:type="dxa"/>
                  <w:vAlign w:val="center"/>
                </w:tcPr>
                <w:p w14:paraId="2F61FC08" w14:textId="77777777" w:rsidR="00F526E6" w:rsidRPr="0068452C" w:rsidRDefault="00F526E6" w:rsidP="00583A38">
                  <w:pPr>
                    <w:spacing w:before="0" w:after="0"/>
                    <w:ind w:left="0" w:firstLine="0"/>
                    <w:rPr>
                      <w:sz w:val="16"/>
                      <w:szCs w:val="16"/>
                    </w:rPr>
                  </w:pPr>
                </w:p>
              </w:tc>
              <w:tc>
                <w:tcPr>
                  <w:tcW w:w="772" w:type="dxa"/>
                  <w:vAlign w:val="center"/>
                </w:tcPr>
                <w:p w14:paraId="5D0E9D04" w14:textId="77777777" w:rsidR="00F526E6" w:rsidRPr="0068452C" w:rsidRDefault="00F526E6" w:rsidP="00583A38">
                  <w:pPr>
                    <w:spacing w:before="0" w:after="0"/>
                    <w:ind w:left="0" w:firstLine="0"/>
                    <w:rPr>
                      <w:sz w:val="16"/>
                      <w:szCs w:val="16"/>
                    </w:rPr>
                  </w:pPr>
                </w:p>
              </w:tc>
              <w:tc>
                <w:tcPr>
                  <w:tcW w:w="772" w:type="dxa"/>
                  <w:vAlign w:val="center"/>
                </w:tcPr>
                <w:p w14:paraId="14AA81B1" w14:textId="77777777" w:rsidR="00F526E6" w:rsidRPr="0068452C" w:rsidRDefault="00F526E6" w:rsidP="00583A38">
                  <w:pPr>
                    <w:spacing w:before="0" w:after="0"/>
                    <w:ind w:left="0" w:firstLine="0"/>
                    <w:rPr>
                      <w:sz w:val="16"/>
                      <w:szCs w:val="16"/>
                    </w:rPr>
                  </w:pPr>
                </w:p>
              </w:tc>
              <w:tc>
                <w:tcPr>
                  <w:tcW w:w="773" w:type="dxa"/>
                  <w:vAlign w:val="center"/>
                </w:tcPr>
                <w:p w14:paraId="6C3E119B" w14:textId="77777777" w:rsidR="00F526E6" w:rsidRPr="0068452C" w:rsidRDefault="00F526E6" w:rsidP="00583A38">
                  <w:pPr>
                    <w:spacing w:before="0" w:after="0"/>
                    <w:ind w:left="0" w:firstLine="0"/>
                    <w:rPr>
                      <w:sz w:val="16"/>
                      <w:szCs w:val="16"/>
                    </w:rPr>
                  </w:pPr>
                </w:p>
              </w:tc>
              <w:tc>
                <w:tcPr>
                  <w:tcW w:w="927" w:type="dxa"/>
                  <w:vAlign w:val="center"/>
                </w:tcPr>
                <w:p w14:paraId="24364AE4" w14:textId="77777777" w:rsidR="00F526E6" w:rsidRPr="0068452C" w:rsidRDefault="00F526E6" w:rsidP="00583A38">
                  <w:pPr>
                    <w:spacing w:before="0" w:after="0"/>
                    <w:ind w:left="0" w:firstLine="0"/>
                    <w:rPr>
                      <w:sz w:val="16"/>
                      <w:szCs w:val="16"/>
                    </w:rPr>
                  </w:pPr>
                </w:p>
              </w:tc>
              <w:tc>
                <w:tcPr>
                  <w:tcW w:w="929" w:type="dxa"/>
                  <w:vAlign w:val="center"/>
                </w:tcPr>
                <w:p w14:paraId="51E3CFBD" w14:textId="77777777" w:rsidR="00F526E6" w:rsidRPr="0068452C" w:rsidRDefault="00F526E6" w:rsidP="00583A38">
                  <w:pPr>
                    <w:spacing w:before="0" w:after="0"/>
                    <w:ind w:left="0" w:firstLine="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rPr>
                  </w:pPr>
                  <w:r w:rsidRPr="0068452C">
                    <w:rPr>
                      <w:b/>
                      <w:sz w:val="16"/>
                      <w:szCs w:val="16"/>
                    </w:rPr>
                    <w:t>UL Packet-Latency CDF (</w:t>
                  </w:r>
                  <w:proofErr w:type="spellStart"/>
                  <w:r w:rsidRPr="0068452C">
                    <w:rPr>
                      <w:b/>
                      <w:sz w:val="16"/>
                      <w:szCs w:val="16"/>
                    </w:rPr>
                    <w:t>ms</w:t>
                  </w:r>
                  <w:proofErr w:type="spellEnd"/>
                  <w:r w:rsidRPr="0068452C">
                    <w:rPr>
                      <w:b/>
                      <w:sz w:val="16"/>
                      <w:szCs w:val="16"/>
                    </w:rPr>
                    <w:t>)</w:t>
                  </w:r>
                </w:p>
              </w:tc>
              <w:tc>
                <w:tcPr>
                  <w:tcW w:w="944" w:type="dxa"/>
                  <w:vAlign w:val="center"/>
                </w:tcPr>
                <w:p w14:paraId="73D0FE6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0"/>
                    <w:rPr>
                      <w:sz w:val="16"/>
                      <w:szCs w:val="16"/>
                    </w:rPr>
                  </w:pPr>
                </w:p>
              </w:tc>
              <w:tc>
                <w:tcPr>
                  <w:tcW w:w="773" w:type="dxa"/>
                  <w:vAlign w:val="center"/>
                </w:tcPr>
                <w:p w14:paraId="5288CFAE" w14:textId="77777777" w:rsidR="00F526E6" w:rsidRPr="0068452C" w:rsidRDefault="00F526E6" w:rsidP="00583A38">
                  <w:pPr>
                    <w:spacing w:before="0" w:after="0"/>
                    <w:ind w:left="0" w:firstLine="0"/>
                    <w:rPr>
                      <w:sz w:val="16"/>
                      <w:szCs w:val="16"/>
                    </w:rPr>
                  </w:pPr>
                </w:p>
              </w:tc>
              <w:tc>
                <w:tcPr>
                  <w:tcW w:w="773" w:type="dxa"/>
                  <w:vAlign w:val="center"/>
                </w:tcPr>
                <w:p w14:paraId="65942BF6" w14:textId="77777777" w:rsidR="00F526E6" w:rsidRPr="0068452C" w:rsidRDefault="00F526E6" w:rsidP="00583A38">
                  <w:pPr>
                    <w:spacing w:before="0" w:after="0"/>
                    <w:ind w:left="0" w:firstLine="0"/>
                    <w:rPr>
                      <w:sz w:val="16"/>
                      <w:szCs w:val="16"/>
                    </w:rPr>
                  </w:pPr>
                </w:p>
              </w:tc>
              <w:tc>
                <w:tcPr>
                  <w:tcW w:w="773" w:type="dxa"/>
                  <w:vAlign w:val="center"/>
                </w:tcPr>
                <w:p w14:paraId="00676FD6" w14:textId="77777777" w:rsidR="00F526E6" w:rsidRPr="0068452C" w:rsidRDefault="00F526E6" w:rsidP="00583A38">
                  <w:pPr>
                    <w:spacing w:before="0" w:after="0"/>
                    <w:ind w:left="0" w:firstLine="0"/>
                    <w:rPr>
                      <w:sz w:val="16"/>
                      <w:szCs w:val="16"/>
                    </w:rPr>
                  </w:pPr>
                </w:p>
              </w:tc>
              <w:tc>
                <w:tcPr>
                  <w:tcW w:w="772" w:type="dxa"/>
                  <w:vAlign w:val="center"/>
                </w:tcPr>
                <w:p w14:paraId="1B3A14B3" w14:textId="77777777" w:rsidR="00F526E6" w:rsidRPr="0068452C" w:rsidRDefault="00F526E6" w:rsidP="00583A38">
                  <w:pPr>
                    <w:spacing w:before="0" w:after="0"/>
                    <w:ind w:left="0" w:firstLine="0"/>
                    <w:rPr>
                      <w:sz w:val="16"/>
                      <w:szCs w:val="16"/>
                    </w:rPr>
                  </w:pPr>
                </w:p>
              </w:tc>
              <w:tc>
                <w:tcPr>
                  <w:tcW w:w="772" w:type="dxa"/>
                  <w:vAlign w:val="center"/>
                </w:tcPr>
                <w:p w14:paraId="1E38D419" w14:textId="77777777" w:rsidR="00F526E6" w:rsidRPr="0068452C" w:rsidRDefault="00F526E6" w:rsidP="00583A38">
                  <w:pPr>
                    <w:spacing w:before="0" w:after="0"/>
                    <w:ind w:left="0" w:firstLine="0"/>
                    <w:rPr>
                      <w:sz w:val="16"/>
                      <w:szCs w:val="16"/>
                    </w:rPr>
                  </w:pPr>
                </w:p>
              </w:tc>
              <w:tc>
                <w:tcPr>
                  <w:tcW w:w="773" w:type="dxa"/>
                  <w:vAlign w:val="center"/>
                </w:tcPr>
                <w:p w14:paraId="052D865F" w14:textId="77777777" w:rsidR="00F526E6" w:rsidRPr="0068452C" w:rsidRDefault="00F526E6" w:rsidP="00583A38">
                  <w:pPr>
                    <w:spacing w:before="0" w:after="0"/>
                    <w:ind w:left="0" w:firstLine="0"/>
                    <w:rPr>
                      <w:sz w:val="16"/>
                      <w:szCs w:val="16"/>
                    </w:rPr>
                  </w:pPr>
                </w:p>
              </w:tc>
              <w:tc>
                <w:tcPr>
                  <w:tcW w:w="927" w:type="dxa"/>
                  <w:vAlign w:val="center"/>
                </w:tcPr>
                <w:p w14:paraId="3E88A255" w14:textId="77777777" w:rsidR="00F526E6" w:rsidRPr="0068452C" w:rsidRDefault="00F526E6" w:rsidP="00583A38">
                  <w:pPr>
                    <w:spacing w:before="0" w:after="0"/>
                    <w:ind w:left="0" w:firstLine="0"/>
                    <w:rPr>
                      <w:sz w:val="16"/>
                      <w:szCs w:val="16"/>
                    </w:rPr>
                  </w:pPr>
                </w:p>
              </w:tc>
              <w:tc>
                <w:tcPr>
                  <w:tcW w:w="929" w:type="dxa"/>
                  <w:vAlign w:val="center"/>
                </w:tcPr>
                <w:p w14:paraId="1AC87D15" w14:textId="77777777" w:rsidR="00F526E6" w:rsidRPr="0068452C" w:rsidRDefault="00F526E6" w:rsidP="00583A38">
                  <w:pPr>
                    <w:spacing w:before="0" w:after="0"/>
                    <w:ind w:left="0" w:firstLine="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rPr>
                  </w:pPr>
                </w:p>
              </w:tc>
              <w:tc>
                <w:tcPr>
                  <w:tcW w:w="1081" w:type="dxa"/>
                  <w:vMerge/>
                  <w:vAlign w:val="center"/>
                </w:tcPr>
                <w:p w14:paraId="1BFEE0A7" w14:textId="77777777" w:rsidR="00F526E6" w:rsidRPr="0068452C" w:rsidRDefault="00F526E6" w:rsidP="00583A38">
                  <w:pPr>
                    <w:spacing w:before="0" w:after="0"/>
                    <w:ind w:left="0" w:firstLine="0"/>
                    <w:rPr>
                      <w:b/>
                      <w:sz w:val="16"/>
                      <w:szCs w:val="16"/>
                    </w:rPr>
                  </w:pPr>
                </w:p>
              </w:tc>
              <w:tc>
                <w:tcPr>
                  <w:tcW w:w="944" w:type="dxa"/>
                  <w:vAlign w:val="center"/>
                </w:tcPr>
                <w:p w14:paraId="1BFD2C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0"/>
                    <w:rPr>
                      <w:sz w:val="16"/>
                      <w:szCs w:val="16"/>
                    </w:rPr>
                  </w:pPr>
                </w:p>
              </w:tc>
              <w:tc>
                <w:tcPr>
                  <w:tcW w:w="773" w:type="dxa"/>
                  <w:vAlign w:val="center"/>
                </w:tcPr>
                <w:p w14:paraId="28F363B4" w14:textId="77777777" w:rsidR="00F526E6" w:rsidRPr="0068452C" w:rsidRDefault="00F526E6" w:rsidP="00583A38">
                  <w:pPr>
                    <w:spacing w:before="0" w:after="0"/>
                    <w:ind w:left="0" w:firstLine="0"/>
                    <w:rPr>
                      <w:sz w:val="16"/>
                      <w:szCs w:val="16"/>
                    </w:rPr>
                  </w:pPr>
                </w:p>
              </w:tc>
              <w:tc>
                <w:tcPr>
                  <w:tcW w:w="773" w:type="dxa"/>
                  <w:vAlign w:val="center"/>
                </w:tcPr>
                <w:p w14:paraId="1C44A8D0" w14:textId="77777777" w:rsidR="00F526E6" w:rsidRPr="0068452C" w:rsidRDefault="00F526E6" w:rsidP="00583A38">
                  <w:pPr>
                    <w:spacing w:before="0" w:after="0"/>
                    <w:ind w:left="0" w:firstLine="0"/>
                    <w:rPr>
                      <w:sz w:val="16"/>
                      <w:szCs w:val="16"/>
                    </w:rPr>
                  </w:pPr>
                </w:p>
              </w:tc>
              <w:tc>
                <w:tcPr>
                  <w:tcW w:w="773" w:type="dxa"/>
                  <w:vAlign w:val="center"/>
                </w:tcPr>
                <w:p w14:paraId="110D04CA" w14:textId="77777777" w:rsidR="00F526E6" w:rsidRPr="0068452C" w:rsidRDefault="00F526E6" w:rsidP="00583A38">
                  <w:pPr>
                    <w:spacing w:before="0" w:after="0"/>
                    <w:ind w:left="0" w:firstLine="0"/>
                    <w:rPr>
                      <w:sz w:val="16"/>
                      <w:szCs w:val="16"/>
                    </w:rPr>
                  </w:pPr>
                </w:p>
              </w:tc>
              <w:tc>
                <w:tcPr>
                  <w:tcW w:w="772" w:type="dxa"/>
                  <w:vAlign w:val="center"/>
                </w:tcPr>
                <w:p w14:paraId="3B7D68F6" w14:textId="77777777" w:rsidR="00F526E6" w:rsidRPr="0068452C" w:rsidRDefault="00F526E6" w:rsidP="00583A38">
                  <w:pPr>
                    <w:spacing w:before="0" w:after="0"/>
                    <w:ind w:left="0" w:firstLine="0"/>
                    <w:rPr>
                      <w:sz w:val="16"/>
                      <w:szCs w:val="16"/>
                    </w:rPr>
                  </w:pPr>
                </w:p>
              </w:tc>
              <w:tc>
                <w:tcPr>
                  <w:tcW w:w="772" w:type="dxa"/>
                  <w:vAlign w:val="center"/>
                </w:tcPr>
                <w:p w14:paraId="55308C51" w14:textId="77777777" w:rsidR="00F526E6" w:rsidRPr="0068452C" w:rsidRDefault="00F526E6" w:rsidP="00583A38">
                  <w:pPr>
                    <w:spacing w:before="0" w:after="0"/>
                    <w:ind w:left="0" w:firstLine="0"/>
                    <w:rPr>
                      <w:sz w:val="16"/>
                      <w:szCs w:val="16"/>
                    </w:rPr>
                  </w:pPr>
                </w:p>
              </w:tc>
              <w:tc>
                <w:tcPr>
                  <w:tcW w:w="773" w:type="dxa"/>
                  <w:vAlign w:val="center"/>
                </w:tcPr>
                <w:p w14:paraId="4283EF4B" w14:textId="77777777" w:rsidR="00F526E6" w:rsidRPr="0068452C" w:rsidRDefault="00F526E6" w:rsidP="00583A38">
                  <w:pPr>
                    <w:spacing w:before="0" w:after="0"/>
                    <w:ind w:left="0" w:firstLine="0"/>
                    <w:rPr>
                      <w:sz w:val="16"/>
                      <w:szCs w:val="16"/>
                    </w:rPr>
                  </w:pPr>
                </w:p>
              </w:tc>
              <w:tc>
                <w:tcPr>
                  <w:tcW w:w="927" w:type="dxa"/>
                  <w:vAlign w:val="center"/>
                </w:tcPr>
                <w:p w14:paraId="5A7FF15A" w14:textId="77777777" w:rsidR="00F526E6" w:rsidRPr="0068452C" w:rsidRDefault="00F526E6" w:rsidP="00583A38">
                  <w:pPr>
                    <w:spacing w:before="0" w:after="0"/>
                    <w:ind w:left="0" w:firstLine="0"/>
                    <w:rPr>
                      <w:sz w:val="16"/>
                      <w:szCs w:val="16"/>
                    </w:rPr>
                  </w:pPr>
                </w:p>
              </w:tc>
              <w:tc>
                <w:tcPr>
                  <w:tcW w:w="929" w:type="dxa"/>
                  <w:vAlign w:val="center"/>
                </w:tcPr>
                <w:p w14:paraId="795AF31E" w14:textId="77777777" w:rsidR="00F526E6" w:rsidRPr="0068452C" w:rsidRDefault="00F526E6" w:rsidP="00583A38">
                  <w:pPr>
                    <w:spacing w:before="0" w:after="0"/>
                    <w:ind w:left="0" w:firstLine="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rPr>
                  </w:pPr>
                </w:p>
              </w:tc>
              <w:tc>
                <w:tcPr>
                  <w:tcW w:w="1081" w:type="dxa"/>
                  <w:vMerge/>
                  <w:vAlign w:val="center"/>
                </w:tcPr>
                <w:p w14:paraId="5AA89F31" w14:textId="77777777" w:rsidR="00F526E6" w:rsidRPr="0068452C" w:rsidRDefault="00F526E6" w:rsidP="00583A38">
                  <w:pPr>
                    <w:spacing w:before="0" w:after="0"/>
                    <w:ind w:left="0" w:firstLine="0"/>
                    <w:rPr>
                      <w:b/>
                      <w:sz w:val="16"/>
                      <w:szCs w:val="16"/>
                    </w:rPr>
                  </w:pPr>
                </w:p>
              </w:tc>
              <w:tc>
                <w:tcPr>
                  <w:tcW w:w="944" w:type="dxa"/>
                  <w:vAlign w:val="center"/>
                </w:tcPr>
                <w:p w14:paraId="11F0011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0"/>
                    <w:rPr>
                      <w:sz w:val="16"/>
                      <w:szCs w:val="16"/>
                    </w:rPr>
                  </w:pPr>
                </w:p>
              </w:tc>
              <w:tc>
                <w:tcPr>
                  <w:tcW w:w="773" w:type="dxa"/>
                  <w:vAlign w:val="center"/>
                </w:tcPr>
                <w:p w14:paraId="4EDD5F7D" w14:textId="77777777" w:rsidR="00F526E6" w:rsidRPr="0068452C" w:rsidRDefault="00F526E6" w:rsidP="00583A38">
                  <w:pPr>
                    <w:spacing w:before="0" w:after="0"/>
                    <w:ind w:left="0" w:firstLine="0"/>
                    <w:rPr>
                      <w:sz w:val="16"/>
                      <w:szCs w:val="16"/>
                    </w:rPr>
                  </w:pPr>
                </w:p>
              </w:tc>
              <w:tc>
                <w:tcPr>
                  <w:tcW w:w="773" w:type="dxa"/>
                  <w:vAlign w:val="center"/>
                </w:tcPr>
                <w:p w14:paraId="1DA52477" w14:textId="77777777" w:rsidR="00F526E6" w:rsidRPr="0068452C" w:rsidRDefault="00F526E6" w:rsidP="00583A38">
                  <w:pPr>
                    <w:spacing w:before="0" w:after="0"/>
                    <w:ind w:left="0" w:firstLine="0"/>
                    <w:rPr>
                      <w:sz w:val="16"/>
                      <w:szCs w:val="16"/>
                    </w:rPr>
                  </w:pPr>
                </w:p>
              </w:tc>
              <w:tc>
                <w:tcPr>
                  <w:tcW w:w="773" w:type="dxa"/>
                  <w:vAlign w:val="center"/>
                </w:tcPr>
                <w:p w14:paraId="6374ABD7" w14:textId="77777777" w:rsidR="00F526E6" w:rsidRPr="0068452C" w:rsidRDefault="00F526E6" w:rsidP="00583A38">
                  <w:pPr>
                    <w:spacing w:before="0" w:after="0"/>
                    <w:ind w:left="0" w:firstLine="0"/>
                    <w:rPr>
                      <w:sz w:val="16"/>
                      <w:szCs w:val="16"/>
                    </w:rPr>
                  </w:pPr>
                </w:p>
              </w:tc>
              <w:tc>
                <w:tcPr>
                  <w:tcW w:w="772" w:type="dxa"/>
                  <w:vAlign w:val="center"/>
                </w:tcPr>
                <w:p w14:paraId="0DF1434E" w14:textId="77777777" w:rsidR="00F526E6" w:rsidRPr="0068452C" w:rsidRDefault="00F526E6" w:rsidP="00583A38">
                  <w:pPr>
                    <w:spacing w:before="0" w:after="0"/>
                    <w:ind w:left="0" w:firstLine="0"/>
                    <w:rPr>
                      <w:sz w:val="16"/>
                      <w:szCs w:val="16"/>
                    </w:rPr>
                  </w:pPr>
                </w:p>
              </w:tc>
              <w:tc>
                <w:tcPr>
                  <w:tcW w:w="772" w:type="dxa"/>
                  <w:vAlign w:val="center"/>
                </w:tcPr>
                <w:p w14:paraId="7BAFC5E6" w14:textId="77777777" w:rsidR="00F526E6" w:rsidRPr="0068452C" w:rsidRDefault="00F526E6" w:rsidP="00583A38">
                  <w:pPr>
                    <w:spacing w:before="0" w:after="0"/>
                    <w:ind w:left="0" w:firstLine="0"/>
                    <w:rPr>
                      <w:sz w:val="16"/>
                      <w:szCs w:val="16"/>
                    </w:rPr>
                  </w:pPr>
                </w:p>
              </w:tc>
              <w:tc>
                <w:tcPr>
                  <w:tcW w:w="773" w:type="dxa"/>
                  <w:vAlign w:val="center"/>
                </w:tcPr>
                <w:p w14:paraId="2147FC19" w14:textId="77777777" w:rsidR="00F526E6" w:rsidRPr="0068452C" w:rsidRDefault="00F526E6" w:rsidP="00583A38">
                  <w:pPr>
                    <w:spacing w:before="0" w:after="0"/>
                    <w:ind w:left="0" w:firstLine="0"/>
                    <w:rPr>
                      <w:sz w:val="16"/>
                      <w:szCs w:val="16"/>
                    </w:rPr>
                  </w:pPr>
                </w:p>
              </w:tc>
              <w:tc>
                <w:tcPr>
                  <w:tcW w:w="927" w:type="dxa"/>
                  <w:vAlign w:val="center"/>
                </w:tcPr>
                <w:p w14:paraId="619F0227" w14:textId="77777777" w:rsidR="00F526E6" w:rsidRPr="0068452C" w:rsidRDefault="00F526E6" w:rsidP="00583A38">
                  <w:pPr>
                    <w:spacing w:before="0" w:after="0"/>
                    <w:ind w:left="0" w:firstLine="0"/>
                    <w:rPr>
                      <w:sz w:val="16"/>
                      <w:szCs w:val="16"/>
                    </w:rPr>
                  </w:pPr>
                </w:p>
              </w:tc>
              <w:tc>
                <w:tcPr>
                  <w:tcW w:w="929" w:type="dxa"/>
                  <w:vAlign w:val="center"/>
                </w:tcPr>
                <w:p w14:paraId="2C227F6A" w14:textId="77777777" w:rsidR="00F526E6" w:rsidRPr="0068452C" w:rsidRDefault="00F526E6" w:rsidP="00583A38">
                  <w:pPr>
                    <w:spacing w:before="0" w:after="0"/>
                    <w:ind w:left="0" w:firstLine="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rPr>
                  </w:pPr>
                </w:p>
              </w:tc>
              <w:tc>
                <w:tcPr>
                  <w:tcW w:w="1081" w:type="dxa"/>
                  <w:vMerge/>
                  <w:vAlign w:val="center"/>
                </w:tcPr>
                <w:p w14:paraId="0B160C29" w14:textId="77777777" w:rsidR="00F526E6" w:rsidRPr="0068452C" w:rsidRDefault="00F526E6" w:rsidP="00583A38">
                  <w:pPr>
                    <w:spacing w:before="0" w:after="0"/>
                    <w:ind w:left="0" w:firstLine="0"/>
                    <w:rPr>
                      <w:b/>
                      <w:sz w:val="16"/>
                      <w:szCs w:val="16"/>
                    </w:rPr>
                  </w:pPr>
                </w:p>
              </w:tc>
              <w:tc>
                <w:tcPr>
                  <w:tcW w:w="944" w:type="dxa"/>
                  <w:vAlign w:val="center"/>
                </w:tcPr>
                <w:p w14:paraId="67DD2EE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0"/>
                    <w:rPr>
                      <w:sz w:val="16"/>
                      <w:szCs w:val="16"/>
                    </w:rPr>
                  </w:pPr>
                </w:p>
              </w:tc>
              <w:tc>
                <w:tcPr>
                  <w:tcW w:w="773" w:type="dxa"/>
                  <w:vAlign w:val="center"/>
                </w:tcPr>
                <w:p w14:paraId="2DF99C72" w14:textId="77777777" w:rsidR="00F526E6" w:rsidRPr="0068452C" w:rsidRDefault="00F526E6" w:rsidP="00583A38">
                  <w:pPr>
                    <w:spacing w:before="0" w:after="0"/>
                    <w:ind w:left="0" w:firstLine="0"/>
                    <w:rPr>
                      <w:sz w:val="16"/>
                      <w:szCs w:val="16"/>
                    </w:rPr>
                  </w:pPr>
                </w:p>
              </w:tc>
              <w:tc>
                <w:tcPr>
                  <w:tcW w:w="773" w:type="dxa"/>
                  <w:vAlign w:val="center"/>
                </w:tcPr>
                <w:p w14:paraId="5BF39AA7" w14:textId="77777777" w:rsidR="00F526E6" w:rsidRPr="0068452C" w:rsidRDefault="00F526E6" w:rsidP="00583A38">
                  <w:pPr>
                    <w:spacing w:before="0" w:after="0"/>
                    <w:ind w:left="0" w:firstLine="0"/>
                    <w:rPr>
                      <w:sz w:val="16"/>
                      <w:szCs w:val="16"/>
                    </w:rPr>
                  </w:pPr>
                </w:p>
              </w:tc>
              <w:tc>
                <w:tcPr>
                  <w:tcW w:w="773" w:type="dxa"/>
                  <w:vAlign w:val="center"/>
                </w:tcPr>
                <w:p w14:paraId="2B80DF52" w14:textId="77777777" w:rsidR="00F526E6" w:rsidRPr="0068452C" w:rsidRDefault="00F526E6" w:rsidP="00583A38">
                  <w:pPr>
                    <w:spacing w:before="0" w:after="0"/>
                    <w:ind w:left="0" w:firstLine="0"/>
                    <w:rPr>
                      <w:sz w:val="16"/>
                      <w:szCs w:val="16"/>
                    </w:rPr>
                  </w:pPr>
                </w:p>
              </w:tc>
              <w:tc>
                <w:tcPr>
                  <w:tcW w:w="772" w:type="dxa"/>
                  <w:vAlign w:val="center"/>
                </w:tcPr>
                <w:p w14:paraId="0A0420CA" w14:textId="77777777" w:rsidR="00F526E6" w:rsidRPr="0068452C" w:rsidRDefault="00F526E6" w:rsidP="00583A38">
                  <w:pPr>
                    <w:spacing w:before="0" w:after="0"/>
                    <w:ind w:left="0" w:firstLine="0"/>
                    <w:rPr>
                      <w:sz w:val="16"/>
                      <w:szCs w:val="16"/>
                    </w:rPr>
                  </w:pPr>
                </w:p>
              </w:tc>
              <w:tc>
                <w:tcPr>
                  <w:tcW w:w="772" w:type="dxa"/>
                  <w:vAlign w:val="center"/>
                </w:tcPr>
                <w:p w14:paraId="5B6A8A3F" w14:textId="77777777" w:rsidR="00F526E6" w:rsidRPr="0068452C" w:rsidRDefault="00F526E6" w:rsidP="00583A38">
                  <w:pPr>
                    <w:spacing w:before="0" w:after="0"/>
                    <w:ind w:left="0" w:firstLine="0"/>
                    <w:rPr>
                      <w:sz w:val="16"/>
                      <w:szCs w:val="16"/>
                    </w:rPr>
                  </w:pPr>
                </w:p>
              </w:tc>
              <w:tc>
                <w:tcPr>
                  <w:tcW w:w="773" w:type="dxa"/>
                  <w:vAlign w:val="center"/>
                </w:tcPr>
                <w:p w14:paraId="21467AD1" w14:textId="77777777" w:rsidR="00F526E6" w:rsidRPr="0068452C" w:rsidRDefault="00F526E6" w:rsidP="00583A38">
                  <w:pPr>
                    <w:spacing w:before="0" w:after="0"/>
                    <w:ind w:left="0" w:firstLine="0"/>
                    <w:rPr>
                      <w:sz w:val="16"/>
                      <w:szCs w:val="16"/>
                    </w:rPr>
                  </w:pPr>
                </w:p>
              </w:tc>
              <w:tc>
                <w:tcPr>
                  <w:tcW w:w="927" w:type="dxa"/>
                  <w:vAlign w:val="center"/>
                </w:tcPr>
                <w:p w14:paraId="27E254EE" w14:textId="77777777" w:rsidR="00F526E6" w:rsidRPr="0068452C" w:rsidRDefault="00F526E6" w:rsidP="00583A38">
                  <w:pPr>
                    <w:spacing w:before="0" w:after="0"/>
                    <w:ind w:left="0" w:firstLine="0"/>
                    <w:rPr>
                      <w:sz w:val="16"/>
                      <w:szCs w:val="16"/>
                    </w:rPr>
                  </w:pPr>
                </w:p>
              </w:tc>
              <w:tc>
                <w:tcPr>
                  <w:tcW w:w="929" w:type="dxa"/>
                  <w:vAlign w:val="center"/>
                </w:tcPr>
                <w:p w14:paraId="30E1005C" w14:textId="77777777" w:rsidR="00F526E6" w:rsidRPr="0068452C" w:rsidRDefault="00F526E6" w:rsidP="00583A38">
                  <w:pPr>
                    <w:spacing w:before="0" w:after="0"/>
                    <w:ind w:left="0" w:firstLine="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rPr>
                  </w:pPr>
                  <w:r w:rsidRPr="0068452C">
                    <w:rPr>
                      <w:b/>
                      <w:sz w:val="16"/>
                      <w:szCs w:val="16"/>
                    </w:rPr>
                    <w:t>UL UE- Average-Latency CDF (</w:t>
                  </w:r>
                  <w:proofErr w:type="spellStart"/>
                  <w:r w:rsidRPr="0068452C">
                    <w:rPr>
                      <w:b/>
                      <w:sz w:val="16"/>
                      <w:szCs w:val="16"/>
                    </w:rPr>
                    <w:t>ms</w:t>
                  </w:r>
                  <w:proofErr w:type="spellEnd"/>
                  <w:r w:rsidRPr="0068452C">
                    <w:rPr>
                      <w:b/>
                      <w:sz w:val="16"/>
                      <w:szCs w:val="16"/>
                    </w:rPr>
                    <w:t>)</w:t>
                  </w:r>
                </w:p>
              </w:tc>
              <w:tc>
                <w:tcPr>
                  <w:tcW w:w="944" w:type="dxa"/>
                  <w:vAlign w:val="center"/>
                </w:tcPr>
                <w:p w14:paraId="3BE9E37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0"/>
                    <w:rPr>
                      <w:sz w:val="16"/>
                      <w:szCs w:val="16"/>
                    </w:rPr>
                  </w:pPr>
                </w:p>
              </w:tc>
              <w:tc>
                <w:tcPr>
                  <w:tcW w:w="773" w:type="dxa"/>
                  <w:vAlign w:val="center"/>
                </w:tcPr>
                <w:p w14:paraId="7DF4D764" w14:textId="77777777" w:rsidR="00F526E6" w:rsidRPr="0068452C" w:rsidRDefault="00F526E6" w:rsidP="00583A38">
                  <w:pPr>
                    <w:spacing w:before="0" w:after="0"/>
                    <w:ind w:left="0" w:firstLine="0"/>
                    <w:rPr>
                      <w:sz w:val="16"/>
                      <w:szCs w:val="16"/>
                    </w:rPr>
                  </w:pPr>
                </w:p>
              </w:tc>
              <w:tc>
                <w:tcPr>
                  <w:tcW w:w="773" w:type="dxa"/>
                  <w:vAlign w:val="center"/>
                </w:tcPr>
                <w:p w14:paraId="34F804E0" w14:textId="77777777" w:rsidR="00F526E6" w:rsidRPr="0068452C" w:rsidRDefault="00F526E6" w:rsidP="00583A38">
                  <w:pPr>
                    <w:spacing w:before="0" w:after="0"/>
                    <w:ind w:left="0" w:firstLine="0"/>
                    <w:rPr>
                      <w:sz w:val="16"/>
                      <w:szCs w:val="16"/>
                    </w:rPr>
                  </w:pPr>
                </w:p>
              </w:tc>
              <w:tc>
                <w:tcPr>
                  <w:tcW w:w="773" w:type="dxa"/>
                  <w:vAlign w:val="center"/>
                </w:tcPr>
                <w:p w14:paraId="29DFCE6F" w14:textId="77777777" w:rsidR="00F526E6" w:rsidRPr="0068452C" w:rsidRDefault="00F526E6" w:rsidP="00583A38">
                  <w:pPr>
                    <w:spacing w:before="0" w:after="0"/>
                    <w:ind w:left="0" w:firstLine="0"/>
                    <w:rPr>
                      <w:sz w:val="16"/>
                      <w:szCs w:val="16"/>
                    </w:rPr>
                  </w:pPr>
                </w:p>
              </w:tc>
              <w:tc>
                <w:tcPr>
                  <w:tcW w:w="772" w:type="dxa"/>
                  <w:vAlign w:val="center"/>
                </w:tcPr>
                <w:p w14:paraId="09FF2FA0" w14:textId="77777777" w:rsidR="00F526E6" w:rsidRPr="0068452C" w:rsidRDefault="00F526E6" w:rsidP="00583A38">
                  <w:pPr>
                    <w:spacing w:before="0" w:after="0"/>
                    <w:ind w:left="0" w:firstLine="0"/>
                    <w:rPr>
                      <w:sz w:val="16"/>
                      <w:szCs w:val="16"/>
                    </w:rPr>
                  </w:pPr>
                </w:p>
              </w:tc>
              <w:tc>
                <w:tcPr>
                  <w:tcW w:w="772" w:type="dxa"/>
                  <w:vAlign w:val="center"/>
                </w:tcPr>
                <w:p w14:paraId="1DD2C28D" w14:textId="77777777" w:rsidR="00F526E6" w:rsidRPr="0068452C" w:rsidRDefault="00F526E6" w:rsidP="00583A38">
                  <w:pPr>
                    <w:spacing w:before="0" w:after="0"/>
                    <w:ind w:left="0" w:firstLine="0"/>
                    <w:rPr>
                      <w:sz w:val="16"/>
                      <w:szCs w:val="16"/>
                    </w:rPr>
                  </w:pPr>
                </w:p>
              </w:tc>
              <w:tc>
                <w:tcPr>
                  <w:tcW w:w="773" w:type="dxa"/>
                  <w:vAlign w:val="center"/>
                </w:tcPr>
                <w:p w14:paraId="397E6241" w14:textId="77777777" w:rsidR="00F526E6" w:rsidRPr="0068452C" w:rsidRDefault="00F526E6" w:rsidP="00583A38">
                  <w:pPr>
                    <w:spacing w:before="0" w:after="0"/>
                    <w:ind w:left="0" w:firstLine="0"/>
                    <w:rPr>
                      <w:sz w:val="16"/>
                      <w:szCs w:val="16"/>
                    </w:rPr>
                  </w:pPr>
                </w:p>
              </w:tc>
              <w:tc>
                <w:tcPr>
                  <w:tcW w:w="927" w:type="dxa"/>
                  <w:vAlign w:val="center"/>
                </w:tcPr>
                <w:p w14:paraId="408C38F2" w14:textId="77777777" w:rsidR="00F526E6" w:rsidRPr="0068452C" w:rsidRDefault="00F526E6" w:rsidP="00583A38">
                  <w:pPr>
                    <w:spacing w:before="0" w:after="0"/>
                    <w:ind w:left="0" w:firstLine="0"/>
                    <w:rPr>
                      <w:sz w:val="16"/>
                      <w:szCs w:val="16"/>
                    </w:rPr>
                  </w:pPr>
                </w:p>
              </w:tc>
              <w:tc>
                <w:tcPr>
                  <w:tcW w:w="929" w:type="dxa"/>
                  <w:vAlign w:val="center"/>
                </w:tcPr>
                <w:p w14:paraId="5E7173E1" w14:textId="77777777" w:rsidR="00F526E6" w:rsidRPr="0068452C" w:rsidRDefault="00F526E6" w:rsidP="00583A38">
                  <w:pPr>
                    <w:spacing w:before="0" w:after="0"/>
                    <w:ind w:left="0" w:firstLine="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rPr>
                  </w:pPr>
                </w:p>
              </w:tc>
              <w:tc>
                <w:tcPr>
                  <w:tcW w:w="1081" w:type="dxa"/>
                  <w:vMerge/>
                  <w:vAlign w:val="center"/>
                </w:tcPr>
                <w:p w14:paraId="1A027B4E" w14:textId="77777777" w:rsidR="00F526E6" w:rsidRPr="0068452C" w:rsidRDefault="00F526E6" w:rsidP="00583A38">
                  <w:pPr>
                    <w:spacing w:before="0" w:after="0"/>
                    <w:ind w:left="0" w:firstLine="0"/>
                    <w:rPr>
                      <w:b/>
                      <w:sz w:val="16"/>
                      <w:szCs w:val="16"/>
                    </w:rPr>
                  </w:pPr>
                </w:p>
              </w:tc>
              <w:tc>
                <w:tcPr>
                  <w:tcW w:w="944" w:type="dxa"/>
                  <w:vAlign w:val="center"/>
                </w:tcPr>
                <w:p w14:paraId="6C411009"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0"/>
                    <w:rPr>
                      <w:sz w:val="16"/>
                      <w:szCs w:val="16"/>
                    </w:rPr>
                  </w:pPr>
                </w:p>
              </w:tc>
              <w:tc>
                <w:tcPr>
                  <w:tcW w:w="773" w:type="dxa"/>
                  <w:vAlign w:val="center"/>
                </w:tcPr>
                <w:p w14:paraId="08D2944F" w14:textId="77777777" w:rsidR="00F526E6" w:rsidRPr="0068452C" w:rsidRDefault="00F526E6" w:rsidP="00583A38">
                  <w:pPr>
                    <w:spacing w:before="0" w:after="0"/>
                    <w:ind w:left="0" w:firstLine="0"/>
                    <w:rPr>
                      <w:sz w:val="16"/>
                      <w:szCs w:val="16"/>
                    </w:rPr>
                  </w:pPr>
                </w:p>
              </w:tc>
              <w:tc>
                <w:tcPr>
                  <w:tcW w:w="773" w:type="dxa"/>
                  <w:vAlign w:val="center"/>
                </w:tcPr>
                <w:p w14:paraId="11906209" w14:textId="77777777" w:rsidR="00F526E6" w:rsidRPr="0068452C" w:rsidRDefault="00F526E6" w:rsidP="00583A38">
                  <w:pPr>
                    <w:spacing w:before="0" w:after="0"/>
                    <w:ind w:left="0" w:firstLine="0"/>
                    <w:rPr>
                      <w:sz w:val="16"/>
                      <w:szCs w:val="16"/>
                    </w:rPr>
                  </w:pPr>
                </w:p>
              </w:tc>
              <w:tc>
                <w:tcPr>
                  <w:tcW w:w="773" w:type="dxa"/>
                  <w:vAlign w:val="center"/>
                </w:tcPr>
                <w:p w14:paraId="6B0DA3BF" w14:textId="77777777" w:rsidR="00F526E6" w:rsidRPr="0068452C" w:rsidRDefault="00F526E6" w:rsidP="00583A38">
                  <w:pPr>
                    <w:spacing w:before="0" w:after="0"/>
                    <w:ind w:left="0" w:firstLine="0"/>
                    <w:rPr>
                      <w:sz w:val="16"/>
                      <w:szCs w:val="16"/>
                    </w:rPr>
                  </w:pPr>
                </w:p>
              </w:tc>
              <w:tc>
                <w:tcPr>
                  <w:tcW w:w="772" w:type="dxa"/>
                  <w:vAlign w:val="center"/>
                </w:tcPr>
                <w:p w14:paraId="054FC43C" w14:textId="77777777" w:rsidR="00F526E6" w:rsidRPr="0068452C" w:rsidRDefault="00F526E6" w:rsidP="00583A38">
                  <w:pPr>
                    <w:spacing w:before="0" w:after="0"/>
                    <w:ind w:left="0" w:firstLine="0"/>
                    <w:rPr>
                      <w:sz w:val="16"/>
                      <w:szCs w:val="16"/>
                    </w:rPr>
                  </w:pPr>
                </w:p>
              </w:tc>
              <w:tc>
                <w:tcPr>
                  <w:tcW w:w="772" w:type="dxa"/>
                  <w:vAlign w:val="center"/>
                </w:tcPr>
                <w:p w14:paraId="6027F05C" w14:textId="77777777" w:rsidR="00F526E6" w:rsidRPr="0068452C" w:rsidRDefault="00F526E6" w:rsidP="00583A38">
                  <w:pPr>
                    <w:spacing w:before="0" w:after="0"/>
                    <w:ind w:left="0" w:firstLine="0"/>
                    <w:rPr>
                      <w:sz w:val="16"/>
                      <w:szCs w:val="16"/>
                    </w:rPr>
                  </w:pPr>
                </w:p>
              </w:tc>
              <w:tc>
                <w:tcPr>
                  <w:tcW w:w="773" w:type="dxa"/>
                  <w:vAlign w:val="center"/>
                </w:tcPr>
                <w:p w14:paraId="773CECF5" w14:textId="77777777" w:rsidR="00F526E6" w:rsidRPr="0068452C" w:rsidRDefault="00F526E6" w:rsidP="00583A38">
                  <w:pPr>
                    <w:spacing w:before="0" w:after="0"/>
                    <w:ind w:left="0" w:firstLine="0"/>
                    <w:rPr>
                      <w:sz w:val="16"/>
                      <w:szCs w:val="16"/>
                    </w:rPr>
                  </w:pPr>
                </w:p>
              </w:tc>
              <w:tc>
                <w:tcPr>
                  <w:tcW w:w="927" w:type="dxa"/>
                  <w:vAlign w:val="center"/>
                </w:tcPr>
                <w:p w14:paraId="775B76A6" w14:textId="77777777" w:rsidR="00F526E6" w:rsidRPr="0068452C" w:rsidRDefault="00F526E6" w:rsidP="00583A38">
                  <w:pPr>
                    <w:spacing w:before="0" w:after="0"/>
                    <w:ind w:left="0" w:firstLine="0"/>
                    <w:rPr>
                      <w:sz w:val="16"/>
                      <w:szCs w:val="16"/>
                    </w:rPr>
                  </w:pPr>
                </w:p>
              </w:tc>
              <w:tc>
                <w:tcPr>
                  <w:tcW w:w="929" w:type="dxa"/>
                  <w:vAlign w:val="center"/>
                </w:tcPr>
                <w:p w14:paraId="0AE3C40E" w14:textId="77777777" w:rsidR="00F526E6" w:rsidRPr="0068452C" w:rsidRDefault="00F526E6" w:rsidP="00583A38">
                  <w:pPr>
                    <w:spacing w:before="0" w:after="0"/>
                    <w:ind w:left="0" w:firstLine="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rPr>
                  </w:pPr>
                </w:p>
              </w:tc>
              <w:tc>
                <w:tcPr>
                  <w:tcW w:w="1081" w:type="dxa"/>
                  <w:vMerge/>
                  <w:vAlign w:val="center"/>
                </w:tcPr>
                <w:p w14:paraId="78F11D08" w14:textId="77777777" w:rsidR="00F526E6" w:rsidRPr="0068452C" w:rsidRDefault="00F526E6" w:rsidP="00583A38">
                  <w:pPr>
                    <w:spacing w:before="0" w:after="0"/>
                    <w:ind w:left="0" w:firstLine="0"/>
                    <w:rPr>
                      <w:b/>
                      <w:sz w:val="16"/>
                      <w:szCs w:val="16"/>
                    </w:rPr>
                  </w:pPr>
                </w:p>
              </w:tc>
              <w:tc>
                <w:tcPr>
                  <w:tcW w:w="944" w:type="dxa"/>
                  <w:vAlign w:val="center"/>
                </w:tcPr>
                <w:p w14:paraId="54F3B657"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0"/>
                    <w:rPr>
                      <w:sz w:val="16"/>
                      <w:szCs w:val="16"/>
                    </w:rPr>
                  </w:pPr>
                </w:p>
              </w:tc>
              <w:tc>
                <w:tcPr>
                  <w:tcW w:w="773" w:type="dxa"/>
                  <w:vAlign w:val="center"/>
                </w:tcPr>
                <w:p w14:paraId="34CFD105" w14:textId="77777777" w:rsidR="00F526E6" w:rsidRPr="0068452C" w:rsidRDefault="00F526E6" w:rsidP="00583A38">
                  <w:pPr>
                    <w:spacing w:before="0" w:after="0"/>
                    <w:ind w:left="0" w:firstLine="0"/>
                    <w:rPr>
                      <w:sz w:val="16"/>
                      <w:szCs w:val="16"/>
                    </w:rPr>
                  </w:pPr>
                </w:p>
              </w:tc>
              <w:tc>
                <w:tcPr>
                  <w:tcW w:w="773" w:type="dxa"/>
                  <w:vAlign w:val="center"/>
                </w:tcPr>
                <w:p w14:paraId="23927C51" w14:textId="77777777" w:rsidR="00F526E6" w:rsidRPr="0068452C" w:rsidRDefault="00F526E6" w:rsidP="00583A38">
                  <w:pPr>
                    <w:spacing w:before="0" w:after="0"/>
                    <w:ind w:left="0" w:firstLine="0"/>
                    <w:rPr>
                      <w:sz w:val="16"/>
                      <w:szCs w:val="16"/>
                    </w:rPr>
                  </w:pPr>
                </w:p>
              </w:tc>
              <w:tc>
                <w:tcPr>
                  <w:tcW w:w="773" w:type="dxa"/>
                  <w:vAlign w:val="center"/>
                </w:tcPr>
                <w:p w14:paraId="45B7FE8D" w14:textId="77777777" w:rsidR="00F526E6" w:rsidRPr="0068452C" w:rsidRDefault="00F526E6" w:rsidP="00583A38">
                  <w:pPr>
                    <w:spacing w:before="0" w:after="0"/>
                    <w:ind w:left="0" w:firstLine="0"/>
                    <w:rPr>
                      <w:sz w:val="16"/>
                      <w:szCs w:val="16"/>
                    </w:rPr>
                  </w:pPr>
                </w:p>
              </w:tc>
              <w:tc>
                <w:tcPr>
                  <w:tcW w:w="772" w:type="dxa"/>
                  <w:vAlign w:val="center"/>
                </w:tcPr>
                <w:p w14:paraId="3EAD39DE" w14:textId="77777777" w:rsidR="00F526E6" w:rsidRPr="0068452C" w:rsidRDefault="00F526E6" w:rsidP="00583A38">
                  <w:pPr>
                    <w:spacing w:before="0" w:after="0"/>
                    <w:ind w:left="0" w:firstLine="0"/>
                    <w:rPr>
                      <w:sz w:val="16"/>
                      <w:szCs w:val="16"/>
                    </w:rPr>
                  </w:pPr>
                </w:p>
              </w:tc>
              <w:tc>
                <w:tcPr>
                  <w:tcW w:w="772" w:type="dxa"/>
                  <w:vAlign w:val="center"/>
                </w:tcPr>
                <w:p w14:paraId="1691E0E7" w14:textId="77777777" w:rsidR="00F526E6" w:rsidRPr="0068452C" w:rsidRDefault="00F526E6" w:rsidP="00583A38">
                  <w:pPr>
                    <w:spacing w:before="0" w:after="0"/>
                    <w:ind w:left="0" w:firstLine="0"/>
                    <w:rPr>
                      <w:sz w:val="16"/>
                      <w:szCs w:val="16"/>
                    </w:rPr>
                  </w:pPr>
                </w:p>
              </w:tc>
              <w:tc>
                <w:tcPr>
                  <w:tcW w:w="773" w:type="dxa"/>
                  <w:vAlign w:val="center"/>
                </w:tcPr>
                <w:p w14:paraId="756DBCEE" w14:textId="77777777" w:rsidR="00F526E6" w:rsidRPr="0068452C" w:rsidRDefault="00F526E6" w:rsidP="00583A38">
                  <w:pPr>
                    <w:spacing w:before="0" w:after="0"/>
                    <w:ind w:left="0" w:firstLine="0"/>
                    <w:rPr>
                      <w:sz w:val="16"/>
                      <w:szCs w:val="16"/>
                    </w:rPr>
                  </w:pPr>
                </w:p>
              </w:tc>
              <w:tc>
                <w:tcPr>
                  <w:tcW w:w="927" w:type="dxa"/>
                  <w:vAlign w:val="center"/>
                </w:tcPr>
                <w:p w14:paraId="0DF5ED73" w14:textId="77777777" w:rsidR="00F526E6" w:rsidRPr="0068452C" w:rsidRDefault="00F526E6" w:rsidP="00583A38">
                  <w:pPr>
                    <w:spacing w:before="0" w:after="0"/>
                    <w:ind w:left="0" w:firstLine="0"/>
                    <w:rPr>
                      <w:sz w:val="16"/>
                      <w:szCs w:val="16"/>
                    </w:rPr>
                  </w:pPr>
                </w:p>
              </w:tc>
              <w:tc>
                <w:tcPr>
                  <w:tcW w:w="929" w:type="dxa"/>
                  <w:vAlign w:val="center"/>
                </w:tcPr>
                <w:p w14:paraId="2EA31957" w14:textId="77777777" w:rsidR="00F526E6" w:rsidRPr="0068452C" w:rsidRDefault="00F526E6" w:rsidP="00583A38">
                  <w:pPr>
                    <w:spacing w:before="0" w:after="0"/>
                    <w:ind w:left="0" w:firstLine="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rPr>
                  </w:pPr>
                </w:p>
              </w:tc>
              <w:tc>
                <w:tcPr>
                  <w:tcW w:w="1081" w:type="dxa"/>
                  <w:vMerge/>
                  <w:vAlign w:val="center"/>
                </w:tcPr>
                <w:p w14:paraId="67599B19" w14:textId="77777777" w:rsidR="00F526E6" w:rsidRPr="0068452C" w:rsidRDefault="00F526E6" w:rsidP="00583A38">
                  <w:pPr>
                    <w:spacing w:before="0" w:after="0"/>
                    <w:ind w:left="0" w:firstLine="0"/>
                    <w:rPr>
                      <w:b/>
                      <w:sz w:val="16"/>
                      <w:szCs w:val="16"/>
                    </w:rPr>
                  </w:pPr>
                </w:p>
              </w:tc>
              <w:tc>
                <w:tcPr>
                  <w:tcW w:w="944" w:type="dxa"/>
                  <w:vAlign w:val="center"/>
                </w:tcPr>
                <w:p w14:paraId="73A002E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0"/>
                    <w:rPr>
                      <w:sz w:val="16"/>
                      <w:szCs w:val="16"/>
                    </w:rPr>
                  </w:pPr>
                </w:p>
              </w:tc>
              <w:tc>
                <w:tcPr>
                  <w:tcW w:w="773" w:type="dxa"/>
                  <w:vAlign w:val="center"/>
                </w:tcPr>
                <w:p w14:paraId="64B3C9F5" w14:textId="77777777" w:rsidR="00F526E6" w:rsidRPr="0068452C" w:rsidRDefault="00F526E6" w:rsidP="00583A38">
                  <w:pPr>
                    <w:spacing w:before="0" w:after="0"/>
                    <w:ind w:left="0" w:firstLine="0"/>
                    <w:rPr>
                      <w:sz w:val="16"/>
                      <w:szCs w:val="16"/>
                    </w:rPr>
                  </w:pPr>
                </w:p>
              </w:tc>
              <w:tc>
                <w:tcPr>
                  <w:tcW w:w="773" w:type="dxa"/>
                  <w:vAlign w:val="center"/>
                </w:tcPr>
                <w:p w14:paraId="6057ABF2" w14:textId="77777777" w:rsidR="00F526E6" w:rsidRPr="0068452C" w:rsidRDefault="00F526E6" w:rsidP="00583A38">
                  <w:pPr>
                    <w:spacing w:before="0" w:after="0"/>
                    <w:ind w:left="0" w:firstLine="0"/>
                    <w:rPr>
                      <w:sz w:val="16"/>
                      <w:szCs w:val="16"/>
                    </w:rPr>
                  </w:pPr>
                </w:p>
              </w:tc>
              <w:tc>
                <w:tcPr>
                  <w:tcW w:w="773" w:type="dxa"/>
                  <w:vAlign w:val="center"/>
                </w:tcPr>
                <w:p w14:paraId="1E6C4AFE" w14:textId="77777777" w:rsidR="00F526E6" w:rsidRPr="0068452C" w:rsidRDefault="00F526E6" w:rsidP="00583A38">
                  <w:pPr>
                    <w:spacing w:before="0" w:after="0"/>
                    <w:ind w:left="0" w:firstLine="0"/>
                    <w:rPr>
                      <w:sz w:val="16"/>
                      <w:szCs w:val="16"/>
                    </w:rPr>
                  </w:pPr>
                </w:p>
              </w:tc>
              <w:tc>
                <w:tcPr>
                  <w:tcW w:w="772" w:type="dxa"/>
                  <w:vAlign w:val="center"/>
                </w:tcPr>
                <w:p w14:paraId="3B85B137" w14:textId="77777777" w:rsidR="00F526E6" w:rsidRPr="0068452C" w:rsidRDefault="00F526E6" w:rsidP="00583A38">
                  <w:pPr>
                    <w:spacing w:before="0" w:after="0"/>
                    <w:ind w:left="0" w:firstLine="0"/>
                    <w:rPr>
                      <w:sz w:val="16"/>
                      <w:szCs w:val="16"/>
                    </w:rPr>
                  </w:pPr>
                </w:p>
              </w:tc>
              <w:tc>
                <w:tcPr>
                  <w:tcW w:w="772" w:type="dxa"/>
                  <w:vAlign w:val="center"/>
                </w:tcPr>
                <w:p w14:paraId="12EC54A3" w14:textId="77777777" w:rsidR="00F526E6" w:rsidRPr="0068452C" w:rsidRDefault="00F526E6" w:rsidP="00583A38">
                  <w:pPr>
                    <w:spacing w:before="0" w:after="0"/>
                    <w:ind w:left="0" w:firstLine="0"/>
                    <w:rPr>
                      <w:sz w:val="16"/>
                      <w:szCs w:val="16"/>
                    </w:rPr>
                  </w:pPr>
                </w:p>
              </w:tc>
              <w:tc>
                <w:tcPr>
                  <w:tcW w:w="773" w:type="dxa"/>
                  <w:vAlign w:val="center"/>
                </w:tcPr>
                <w:p w14:paraId="0F77B9E6" w14:textId="77777777" w:rsidR="00F526E6" w:rsidRPr="0068452C" w:rsidRDefault="00F526E6" w:rsidP="00583A38">
                  <w:pPr>
                    <w:spacing w:before="0" w:after="0"/>
                    <w:ind w:left="0" w:firstLine="0"/>
                    <w:rPr>
                      <w:sz w:val="16"/>
                      <w:szCs w:val="16"/>
                    </w:rPr>
                  </w:pPr>
                </w:p>
              </w:tc>
              <w:tc>
                <w:tcPr>
                  <w:tcW w:w="927" w:type="dxa"/>
                  <w:vAlign w:val="center"/>
                </w:tcPr>
                <w:p w14:paraId="7F23675F" w14:textId="77777777" w:rsidR="00F526E6" w:rsidRPr="0068452C" w:rsidRDefault="00F526E6" w:rsidP="00583A38">
                  <w:pPr>
                    <w:spacing w:before="0" w:after="0"/>
                    <w:ind w:left="0" w:firstLine="0"/>
                    <w:rPr>
                      <w:sz w:val="16"/>
                      <w:szCs w:val="16"/>
                    </w:rPr>
                  </w:pPr>
                </w:p>
              </w:tc>
              <w:tc>
                <w:tcPr>
                  <w:tcW w:w="929" w:type="dxa"/>
                  <w:vAlign w:val="center"/>
                </w:tcPr>
                <w:p w14:paraId="0C4197E8" w14:textId="77777777" w:rsidR="00F526E6" w:rsidRPr="0068452C" w:rsidRDefault="00F526E6" w:rsidP="00583A38">
                  <w:pPr>
                    <w:spacing w:before="0" w:after="0"/>
                    <w:ind w:left="0" w:firstLine="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0"/>
                    <w:rPr>
                      <w:sz w:val="16"/>
                      <w:szCs w:val="16"/>
                    </w:rPr>
                  </w:pPr>
                </w:p>
              </w:tc>
              <w:tc>
                <w:tcPr>
                  <w:tcW w:w="773" w:type="dxa"/>
                  <w:vAlign w:val="center"/>
                </w:tcPr>
                <w:p w14:paraId="3A79B887" w14:textId="77777777" w:rsidR="00F526E6" w:rsidRPr="0068452C" w:rsidRDefault="00F526E6" w:rsidP="00583A38">
                  <w:pPr>
                    <w:spacing w:before="0" w:after="0"/>
                    <w:ind w:left="0" w:firstLine="0"/>
                    <w:rPr>
                      <w:sz w:val="16"/>
                      <w:szCs w:val="16"/>
                    </w:rPr>
                  </w:pPr>
                </w:p>
              </w:tc>
              <w:tc>
                <w:tcPr>
                  <w:tcW w:w="773" w:type="dxa"/>
                  <w:vAlign w:val="center"/>
                </w:tcPr>
                <w:p w14:paraId="6AA8E1A4" w14:textId="77777777" w:rsidR="00F526E6" w:rsidRPr="0068452C" w:rsidRDefault="00F526E6" w:rsidP="00583A38">
                  <w:pPr>
                    <w:spacing w:before="0" w:after="0"/>
                    <w:ind w:left="0" w:firstLine="0"/>
                    <w:rPr>
                      <w:sz w:val="16"/>
                      <w:szCs w:val="16"/>
                    </w:rPr>
                  </w:pPr>
                </w:p>
              </w:tc>
              <w:tc>
                <w:tcPr>
                  <w:tcW w:w="773" w:type="dxa"/>
                  <w:vAlign w:val="center"/>
                </w:tcPr>
                <w:p w14:paraId="6BE53F2C" w14:textId="77777777" w:rsidR="00F526E6" w:rsidRPr="0068452C" w:rsidRDefault="00F526E6" w:rsidP="00583A38">
                  <w:pPr>
                    <w:spacing w:before="0" w:after="0"/>
                    <w:ind w:left="0" w:firstLine="0"/>
                    <w:rPr>
                      <w:sz w:val="16"/>
                      <w:szCs w:val="16"/>
                    </w:rPr>
                  </w:pPr>
                </w:p>
              </w:tc>
              <w:tc>
                <w:tcPr>
                  <w:tcW w:w="772" w:type="dxa"/>
                  <w:vAlign w:val="center"/>
                </w:tcPr>
                <w:p w14:paraId="54B558B8" w14:textId="77777777" w:rsidR="00F526E6" w:rsidRPr="0068452C" w:rsidRDefault="00F526E6" w:rsidP="00583A38">
                  <w:pPr>
                    <w:spacing w:before="0" w:after="0"/>
                    <w:ind w:left="0" w:firstLine="0"/>
                    <w:rPr>
                      <w:sz w:val="16"/>
                      <w:szCs w:val="16"/>
                    </w:rPr>
                  </w:pPr>
                </w:p>
              </w:tc>
              <w:tc>
                <w:tcPr>
                  <w:tcW w:w="772" w:type="dxa"/>
                  <w:vAlign w:val="center"/>
                </w:tcPr>
                <w:p w14:paraId="4C196DAC" w14:textId="77777777" w:rsidR="00F526E6" w:rsidRPr="0068452C" w:rsidRDefault="00F526E6" w:rsidP="00583A38">
                  <w:pPr>
                    <w:spacing w:before="0" w:after="0"/>
                    <w:ind w:left="0" w:firstLine="0"/>
                    <w:rPr>
                      <w:sz w:val="16"/>
                      <w:szCs w:val="16"/>
                    </w:rPr>
                  </w:pPr>
                </w:p>
              </w:tc>
              <w:tc>
                <w:tcPr>
                  <w:tcW w:w="773" w:type="dxa"/>
                  <w:vAlign w:val="center"/>
                </w:tcPr>
                <w:p w14:paraId="06914FBB" w14:textId="77777777" w:rsidR="00F526E6" w:rsidRPr="0068452C" w:rsidRDefault="00F526E6" w:rsidP="00583A38">
                  <w:pPr>
                    <w:spacing w:before="0" w:after="0"/>
                    <w:ind w:left="0" w:firstLine="0"/>
                    <w:rPr>
                      <w:sz w:val="16"/>
                      <w:szCs w:val="16"/>
                    </w:rPr>
                  </w:pPr>
                </w:p>
              </w:tc>
              <w:tc>
                <w:tcPr>
                  <w:tcW w:w="927" w:type="dxa"/>
                  <w:vAlign w:val="center"/>
                </w:tcPr>
                <w:p w14:paraId="0FAC7029" w14:textId="77777777" w:rsidR="00F526E6" w:rsidRPr="0068452C" w:rsidRDefault="00F526E6" w:rsidP="00583A38">
                  <w:pPr>
                    <w:spacing w:before="0" w:after="0"/>
                    <w:ind w:left="0" w:firstLine="0"/>
                    <w:rPr>
                      <w:sz w:val="16"/>
                      <w:szCs w:val="16"/>
                    </w:rPr>
                  </w:pPr>
                </w:p>
              </w:tc>
              <w:tc>
                <w:tcPr>
                  <w:tcW w:w="929" w:type="dxa"/>
                  <w:vAlign w:val="center"/>
                </w:tcPr>
                <w:p w14:paraId="65578359" w14:textId="77777777" w:rsidR="00F526E6" w:rsidRPr="0068452C" w:rsidRDefault="00F526E6" w:rsidP="00583A38">
                  <w:pPr>
                    <w:spacing w:before="0" w:after="0"/>
                    <w:ind w:left="0" w:firstLine="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rPr>
                  </w:pPr>
                </w:p>
              </w:tc>
              <w:tc>
                <w:tcPr>
                  <w:tcW w:w="1081" w:type="dxa"/>
                  <w:vMerge/>
                  <w:vAlign w:val="center"/>
                </w:tcPr>
                <w:p w14:paraId="30C11FDF" w14:textId="77777777" w:rsidR="00F526E6" w:rsidRPr="0068452C" w:rsidRDefault="00F526E6" w:rsidP="00583A38">
                  <w:pPr>
                    <w:spacing w:before="0" w:after="0"/>
                    <w:ind w:left="0" w:firstLine="0"/>
                    <w:rPr>
                      <w:b/>
                      <w:sz w:val="16"/>
                      <w:szCs w:val="16"/>
                    </w:rPr>
                  </w:pPr>
                </w:p>
              </w:tc>
              <w:tc>
                <w:tcPr>
                  <w:tcW w:w="944" w:type="dxa"/>
                  <w:vAlign w:val="center"/>
                </w:tcPr>
                <w:p w14:paraId="7BF07F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0"/>
                    <w:rPr>
                      <w:sz w:val="16"/>
                      <w:szCs w:val="16"/>
                    </w:rPr>
                  </w:pPr>
                </w:p>
              </w:tc>
              <w:tc>
                <w:tcPr>
                  <w:tcW w:w="773" w:type="dxa"/>
                  <w:vAlign w:val="center"/>
                </w:tcPr>
                <w:p w14:paraId="07193F41" w14:textId="77777777" w:rsidR="00F526E6" w:rsidRPr="0068452C" w:rsidRDefault="00F526E6" w:rsidP="00583A38">
                  <w:pPr>
                    <w:spacing w:before="0" w:after="0"/>
                    <w:ind w:left="0" w:firstLine="0"/>
                    <w:rPr>
                      <w:sz w:val="16"/>
                      <w:szCs w:val="16"/>
                    </w:rPr>
                  </w:pPr>
                </w:p>
              </w:tc>
              <w:tc>
                <w:tcPr>
                  <w:tcW w:w="773" w:type="dxa"/>
                  <w:vAlign w:val="center"/>
                </w:tcPr>
                <w:p w14:paraId="6E9C4C38" w14:textId="77777777" w:rsidR="00F526E6" w:rsidRPr="0068452C" w:rsidRDefault="00F526E6" w:rsidP="00583A38">
                  <w:pPr>
                    <w:spacing w:before="0" w:after="0"/>
                    <w:ind w:left="0" w:firstLine="0"/>
                    <w:rPr>
                      <w:sz w:val="16"/>
                      <w:szCs w:val="16"/>
                    </w:rPr>
                  </w:pPr>
                </w:p>
              </w:tc>
              <w:tc>
                <w:tcPr>
                  <w:tcW w:w="773" w:type="dxa"/>
                  <w:vAlign w:val="center"/>
                </w:tcPr>
                <w:p w14:paraId="7D24F59A" w14:textId="77777777" w:rsidR="00F526E6" w:rsidRPr="0068452C" w:rsidRDefault="00F526E6" w:rsidP="00583A38">
                  <w:pPr>
                    <w:spacing w:before="0" w:after="0"/>
                    <w:ind w:left="0" w:firstLine="0"/>
                    <w:rPr>
                      <w:sz w:val="16"/>
                      <w:szCs w:val="16"/>
                    </w:rPr>
                  </w:pPr>
                </w:p>
              </w:tc>
              <w:tc>
                <w:tcPr>
                  <w:tcW w:w="772" w:type="dxa"/>
                  <w:vAlign w:val="center"/>
                </w:tcPr>
                <w:p w14:paraId="0DEF1F7E" w14:textId="77777777" w:rsidR="00F526E6" w:rsidRPr="0068452C" w:rsidRDefault="00F526E6" w:rsidP="00583A38">
                  <w:pPr>
                    <w:spacing w:before="0" w:after="0"/>
                    <w:ind w:left="0" w:firstLine="0"/>
                    <w:rPr>
                      <w:sz w:val="16"/>
                      <w:szCs w:val="16"/>
                    </w:rPr>
                  </w:pPr>
                </w:p>
              </w:tc>
              <w:tc>
                <w:tcPr>
                  <w:tcW w:w="772" w:type="dxa"/>
                  <w:vAlign w:val="center"/>
                </w:tcPr>
                <w:p w14:paraId="2997D2B5" w14:textId="77777777" w:rsidR="00F526E6" w:rsidRPr="0068452C" w:rsidRDefault="00F526E6" w:rsidP="00583A38">
                  <w:pPr>
                    <w:spacing w:before="0" w:after="0"/>
                    <w:ind w:left="0" w:firstLine="0"/>
                    <w:rPr>
                      <w:sz w:val="16"/>
                      <w:szCs w:val="16"/>
                    </w:rPr>
                  </w:pPr>
                </w:p>
              </w:tc>
              <w:tc>
                <w:tcPr>
                  <w:tcW w:w="773" w:type="dxa"/>
                  <w:vAlign w:val="center"/>
                </w:tcPr>
                <w:p w14:paraId="407B2A7E" w14:textId="77777777" w:rsidR="00F526E6" w:rsidRPr="0068452C" w:rsidRDefault="00F526E6" w:rsidP="00583A38">
                  <w:pPr>
                    <w:spacing w:before="0" w:after="0"/>
                    <w:ind w:left="0" w:firstLine="0"/>
                    <w:rPr>
                      <w:sz w:val="16"/>
                      <w:szCs w:val="16"/>
                    </w:rPr>
                  </w:pPr>
                </w:p>
              </w:tc>
              <w:tc>
                <w:tcPr>
                  <w:tcW w:w="927" w:type="dxa"/>
                  <w:vAlign w:val="center"/>
                </w:tcPr>
                <w:p w14:paraId="5019FB37" w14:textId="77777777" w:rsidR="00F526E6" w:rsidRPr="0068452C" w:rsidRDefault="00F526E6" w:rsidP="00583A38">
                  <w:pPr>
                    <w:spacing w:before="0" w:after="0"/>
                    <w:ind w:left="0" w:firstLine="0"/>
                    <w:rPr>
                      <w:sz w:val="16"/>
                      <w:szCs w:val="16"/>
                    </w:rPr>
                  </w:pPr>
                </w:p>
              </w:tc>
              <w:tc>
                <w:tcPr>
                  <w:tcW w:w="929" w:type="dxa"/>
                  <w:vAlign w:val="center"/>
                </w:tcPr>
                <w:p w14:paraId="0FC745D9" w14:textId="77777777" w:rsidR="00F526E6" w:rsidRPr="0068452C" w:rsidRDefault="00F526E6" w:rsidP="00583A38">
                  <w:pPr>
                    <w:spacing w:before="0" w:after="0"/>
                    <w:ind w:left="0" w:firstLine="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0"/>
                    <w:rPr>
                      <w:sz w:val="16"/>
                      <w:szCs w:val="16"/>
                    </w:rPr>
                  </w:pPr>
                </w:p>
              </w:tc>
              <w:tc>
                <w:tcPr>
                  <w:tcW w:w="773" w:type="dxa"/>
                  <w:vAlign w:val="center"/>
                </w:tcPr>
                <w:p w14:paraId="02DFD0C0" w14:textId="77777777" w:rsidR="00F526E6" w:rsidRPr="0068452C" w:rsidRDefault="00F526E6" w:rsidP="00583A38">
                  <w:pPr>
                    <w:spacing w:before="0" w:after="0"/>
                    <w:ind w:left="0" w:firstLine="0"/>
                    <w:rPr>
                      <w:sz w:val="16"/>
                      <w:szCs w:val="16"/>
                    </w:rPr>
                  </w:pPr>
                </w:p>
              </w:tc>
              <w:tc>
                <w:tcPr>
                  <w:tcW w:w="773" w:type="dxa"/>
                  <w:vAlign w:val="center"/>
                </w:tcPr>
                <w:p w14:paraId="5F5802A1" w14:textId="77777777" w:rsidR="00F526E6" w:rsidRPr="0068452C" w:rsidRDefault="00F526E6" w:rsidP="00583A38">
                  <w:pPr>
                    <w:spacing w:before="0" w:after="0"/>
                    <w:ind w:left="0" w:firstLine="0"/>
                    <w:rPr>
                      <w:sz w:val="16"/>
                      <w:szCs w:val="16"/>
                    </w:rPr>
                  </w:pPr>
                </w:p>
              </w:tc>
              <w:tc>
                <w:tcPr>
                  <w:tcW w:w="773" w:type="dxa"/>
                  <w:vAlign w:val="center"/>
                </w:tcPr>
                <w:p w14:paraId="4E69D320" w14:textId="77777777" w:rsidR="00F526E6" w:rsidRPr="0068452C" w:rsidRDefault="00F526E6" w:rsidP="00583A38">
                  <w:pPr>
                    <w:spacing w:before="0" w:after="0"/>
                    <w:ind w:left="0" w:firstLine="0"/>
                    <w:rPr>
                      <w:sz w:val="16"/>
                      <w:szCs w:val="16"/>
                    </w:rPr>
                  </w:pPr>
                </w:p>
              </w:tc>
              <w:tc>
                <w:tcPr>
                  <w:tcW w:w="772" w:type="dxa"/>
                  <w:vAlign w:val="center"/>
                </w:tcPr>
                <w:p w14:paraId="4CD54E09" w14:textId="77777777" w:rsidR="00F526E6" w:rsidRPr="0068452C" w:rsidRDefault="00F526E6" w:rsidP="00583A38">
                  <w:pPr>
                    <w:spacing w:before="0" w:after="0"/>
                    <w:ind w:left="0" w:firstLine="0"/>
                    <w:rPr>
                      <w:sz w:val="16"/>
                      <w:szCs w:val="16"/>
                    </w:rPr>
                  </w:pPr>
                </w:p>
              </w:tc>
              <w:tc>
                <w:tcPr>
                  <w:tcW w:w="772" w:type="dxa"/>
                  <w:vAlign w:val="center"/>
                </w:tcPr>
                <w:p w14:paraId="2E1FA030" w14:textId="77777777" w:rsidR="00F526E6" w:rsidRPr="0068452C" w:rsidRDefault="00F526E6" w:rsidP="00583A38">
                  <w:pPr>
                    <w:spacing w:before="0" w:after="0"/>
                    <w:ind w:left="0" w:firstLine="0"/>
                    <w:rPr>
                      <w:sz w:val="16"/>
                      <w:szCs w:val="16"/>
                    </w:rPr>
                  </w:pPr>
                </w:p>
              </w:tc>
              <w:tc>
                <w:tcPr>
                  <w:tcW w:w="773" w:type="dxa"/>
                  <w:vAlign w:val="center"/>
                </w:tcPr>
                <w:p w14:paraId="0E512104" w14:textId="77777777" w:rsidR="00F526E6" w:rsidRPr="0068452C" w:rsidRDefault="00F526E6" w:rsidP="00583A38">
                  <w:pPr>
                    <w:spacing w:before="0" w:after="0"/>
                    <w:ind w:left="0" w:firstLine="0"/>
                    <w:rPr>
                      <w:sz w:val="16"/>
                      <w:szCs w:val="16"/>
                    </w:rPr>
                  </w:pPr>
                </w:p>
              </w:tc>
              <w:tc>
                <w:tcPr>
                  <w:tcW w:w="927" w:type="dxa"/>
                  <w:vAlign w:val="center"/>
                </w:tcPr>
                <w:p w14:paraId="596C462E" w14:textId="77777777" w:rsidR="00F526E6" w:rsidRPr="0068452C" w:rsidRDefault="00F526E6" w:rsidP="00583A38">
                  <w:pPr>
                    <w:spacing w:before="0" w:after="0"/>
                    <w:ind w:left="0" w:firstLine="0"/>
                    <w:rPr>
                      <w:sz w:val="16"/>
                      <w:szCs w:val="16"/>
                    </w:rPr>
                  </w:pPr>
                </w:p>
              </w:tc>
              <w:tc>
                <w:tcPr>
                  <w:tcW w:w="929" w:type="dxa"/>
                  <w:vAlign w:val="center"/>
                </w:tcPr>
                <w:p w14:paraId="29CD479A" w14:textId="77777777" w:rsidR="00F526E6" w:rsidRPr="0068452C" w:rsidRDefault="00F526E6" w:rsidP="00583A38">
                  <w:pPr>
                    <w:spacing w:before="0" w:after="0"/>
                    <w:ind w:left="0" w:firstLine="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rPr>
                  </w:pPr>
                </w:p>
              </w:tc>
              <w:tc>
                <w:tcPr>
                  <w:tcW w:w="1081" w:type="dxa"/>
                  <w:vMerge/>
                  <w:vAlign w:val="center"/>
                </w:tcPr>
                <w:p w14:paraId="6CD15B8D" w14:textId="77777777" w:rsidR="00F526E6" w:rsidRPr="0068452C" w:rsidRDefault="00F526E6" w:rsidP="00583A38">
                  <w:pPr>
                    <w:spacing w:before="0" w:after="0"/>
                    <w:ind w:left="0" w:firstLine="0"/>
                    <w:rPr>
                      <w:b/>
                      <w:sz w:val="16"/>
                      <w:szCs w:val="16"/>
                    </w:rPr>
                  </w:pPr>
                </w:p>
              </w:tc>
              <w:tc>
                <w:tcPr>
                  <w:tcW w:w="944" w:type="dxa"/>
                  <w:vAlign w:val="center"/>
                </w:tcPr>
                <w:p w14:paraId="36B21D05"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0"/>
                    <w:rPr>
                      <w:sz w:val="16"/>
                      <w:szCs w:val="16"/>
                    </w:rPr>
                  </w:pPr>
                </w:p>
              </w:tc>
              <w:tc>
                <w:tcPr>
                  <w:tcW w:w="773" w:type="dxa"/>
                  <w:vAlign w:val="center"/>
                </w:tcPr>
                <w:p w14:paraId="0692E9C7" w14:textId="77777777" w:rsidR="00F526E6" w:rsidRPr="0068452C" w:rsidRDefault="00F526E6" w:rsidP="00583A38">
                  <w:pPr>
                    <w:spacing w:before="0" w:after="0"/>
                    <w:ind w:left="0" w:firstLine="0"/>
                    <w:rPr>
                      <w:sz w:val="16"/>
                      <w:szCs w:val="16"/>
                    </w:rPr>
                  </w:pPr>
                </w:p>
              </w:tc>
              <w:tc>
                <w:tcPr>
                  <w:tcW w:w="773" w:type="dxa"/>
                  <w:vAlign w:val="center"/>
                </w:tcPr>
                <w:p w14:paraId="4D1F3136" w14:textId="77777777" w:rsidR="00F526E6" w:rsidRPr="0068452C" w:rsidRDefault="00F526E6" w:rsidP="00583A38">
                  <w:pPr>
                    <w:spacing w:before="0" w:after="0"/>
                    <w:ind w:left="0" w:firstLine="0"/>
                    <w:rPr>
                      <w:sz w:val="16"/>
                      <w:szCs w:val="16"/>
                    </w:rPr>
                  </w:pPr>
                </w:p>
              </w:tc>
              <w:tc>
                <w:tcPr>
                  <w:tcW w:w="773" w:type="dxa"/>
                  <w:vAlign w:val="center"/>
                </w:tcPr>
                <w:p w14:paraId="40AFCE1E" w14:textId="77777777" w:rsidR="00F526E6" w:rsidRPr="0068452C" w:rsidRDefault="00F526E6" w:rsidP="00583A38">
                  <w:pPr>
                    <w:spacing w:before="0" w:after="0"/>
                    <w:ind w:left="0" w:firstLine="0"/>
                    <w:rPr>
                      <w:sz w:val="16"/>
                      <w:szCs w:val="16"/>
                    </w:rPr>
                  </w:pPr>
                </w:p>
              </w:tc>
              <w:tc>
                <w:tcPr>
                  <w:tcW w:w="772" w:type="dxa"/>
                  <w:vAlign w:val="center"/>
                </w:tcPr>
                <w:p w14:paraId="33832526" w14:textId="77777777" w:rsidR="00F526E6" w:rsidRPr="0068452C" w:rsidRDefault="00F526E6" w:rsidP="00583A38">
                  <w:pPr>
                    <w:spacing w:before="0" w:after="0"/>
                    <w:ind w:left="0" w:firstLine="0"/>
                    <w:rPr>
                      <w:sz w:val="16"/>
                      <w:szCs w:val="16"/>
                    </w:rPr>
                  </w:pPr>
                </w:p>
              </w:tc>
              <w:tc>
                <w:tcPr>
                  <w:tcW w:w="772" w:type="dxa"/>
                  <w:vAlign w:val="center"/>
                </w:tcPr>
                <w:p w14:paraId="4934EAE3" w14:textId="77777777" w:rsidR="00F526E6" w:rsidRPr="0068452C" w:rsidRDefault="00F526E6" w:rsidP="00583A38">
                  <w:pPr>
                    <w:spacing w:before="0" w:after="0"/>
                    <w:ind w:left="0" w:firstLine="0"/>
                    <w:rPr>
                      <w:sz w:val="16"/>
                      <w:szCs w:val="16"/>
                    </w:rPr>
                  </w:pPr>
                </w:p>
              </w:tc>
              <w:tc>
                <w:tcPr>
                  <w:tcW w:w="773" w:type="dxa"/>
                  <w:vAlign w:val="center"/>
                </w:tcPr>
                <w:p w14:paraId="0E23D644" w14:textId="77777777" w:rsidR="00F526E6" w:rsidRPr="0068452C" w:rsidRDefault="00F526E6" w:rsidP="00583A38">
                  <w:pPr>
                    <w:spacing w:before="0" w:after="0"/>
                    <w:ind w:left="0" w:firstLine="0"/>
                    <w:rPr>
                      <w:sz w:val="16"/>
                      <w:szCs w:val="16"/>
                    </w:rPr>
                  </w:pPr>
                </w:p>
              </w:tc>
              <w:tc>
                <w:tcPr>
                  <w:tcW w:w="927" w:type="dxa"/>
                  <w:vAlign w:val="center"/>
                </w:tcPr>
                <w:p w14:paraId="0FDFB357" w14:textId="77777777" w:rsidR="00F526E6" w:rsidRPr="0068452C" w:rsidRDefault="00F526E6" w:rsidP="00583A38">
                  <w:pPr>
                    <w:spacing w:before="0" w:after="0"/>
                    <w:ind w:left="0" w:firstLine="0"/>
                    <w:rPr>
                      <w:sz w:val="16"/>
                      <w:szCs w:val="16"/>
                    </w:rPr>
                  </w:pPr>
                </w:p>
              </w:tc>
              <w:tc>
                <w:tcPr>
                  <w:tcW w:w="929" w:type="dxa"/>
                  <w:vAlign w:val="center"/>
                </w:tcPr>
                <w:p w14:paraId="13EFD2C5" w14:textId="77777777" w:rsidR="00F526E6" w:rsidRPr="0068452C" w:rsidRDefault="00F526E6" w:rsidP="00583A38">
                  <w:pPr>
                    <w:spacing w:before="0" w:after="0"/>
                    <w:ind w:left="0" w:firstLine="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0"/>
                    <w:rPr>
                      <w:sz w:val="16"/>
                      <w:szCs w:val="16"/>
                    </w:rPr>
                  </w:pPr>
                </w:p>
              </w:tc>
              <w:tc>
                <w:tcPr>
                  <w:tcW w:w="773" w:type="dxa"/>
                  <w:vAlign w:val="center"/>
                </w:tcPr>
                <w:p w14:paraId="47A6ACD9" w14:textId="77777777" w:rsidR="00F526E6" w:rsidRPr="0068452C" w:rsidRDefault="00F526E6" w:rsidP="00583A38">
                  <w:pPr>
                    <w:spacing w:before="0" w:after="0"/>
                    <w:ind w:left="0" w:firstLine="0"/>
                    <w:rPr>
                      <w:sz w:val="16"/>
                      <w:szCs w:val="16"/>
                    </w:rPr>
                  </w:pPr>
                </w:p>
              </w:tc>
              <w:tc>
                <w:tcPr>
                  <w:tcW w:w="773" w:type="dxa"/>
                  <w:vAlign w:val="center"/>
                </w:tcPr>
                <w:p w14:paraId="6041DA4B" w14:textId="77777777" w:rsidR="00F526E6" w:rsidRPr="0068452C" w:rsidRDefault="00F526E6" w:rsidP="00583A38">
                  <w:pPr>
                    <w:spacing w:before="0" w:after="0"/>
                    <w:ind w:left="0" w:firstLine="0"/>
                    <w:rPr>
                      <w:sz w:val="16"/>
                      <w:szCs w:val="16"/>
                    </w:rPr>
                  </w:pPr>
                </w:p>
              </w:tc>
              <w:tc>
                <w:tcPr>
                  <w:tcW w:w="773" w:type="dxa"/>
                  <w:vAlign w:val="center"/>
                </w:tcPr>
                <w:p w14:paraId="59606ACD" w14:textId="77777777" w:rsidR="00F526E6" w:rsidRPr="0068452C" w:rsidRDefault="00F526E6" w:rsidP="00583A38">
                  <w:pPr>
                    <w:spacing w:before="0" w:after="0"/>
                    <w:ind w:left="0" w:firstLine="0"/>
                    <w:rPr>
                      <w:sz w:val="16"/>
                      <w:szCs w:val="16"/>
                    </w:rPr>
                  </w:pPr>
                </w:p>
              </w:tc>
              <w:tc>
                <w:tcPr>
                  <w:tcW w:w="772" w:type="dxa"/>
                  <w:vAlign w:val="center"/>
                </w:tcPr>
                <w:p w14:paraId="62EE2877" w14:textId="77777777" w:rsidR="00F526E6" w:rsidRPr="0068452C" w:rsidRDefault="00F526E6" w:rsidP="00583A38">
                  <w:pPr>
                    <w:spacing w:before="0" w:after="0"/>
                    <w:ind w:left="0" w:firstLine="0"/>
                    <w:rPr>
                      <w:sz w:val="16"/>
                      <w:szCs w:val="16"/>
                    </w:rPr>
                  </w:pPr>
                </w:p>
              </w:tc>
              <w:tc>
                <w:tcPr>
                  <w:tcW w:w="772" w:type="dxa"/>
                  <w:vAlign w:val="center"/>
                </w:tcPr>
                <w:p w14:paraId="65934FF2" w14:textId="77777777" w:rsidR="00F526E6" w:rsidRPr="0068452C" w:rsidRDefault="00F526E6" w:rsidP="00583A38">
                  <w:pPr>
                    <w:spacing w:before="0" w:after="0"/>
                    <w:ind w:left="0" w:firstLine="0"/>
                    <w:rPr>
                      <w:sz w:val="16"/>
                      <w:szCs w:val="16"/>
                    </w:rPr>
                  </w:pPr>
                </w:p>
              </w:tc>
              <w:tc>
                <w:tcPr>
                  <w:tcW w:w="773" w:type="dxa"/>
                  <w:vAlign w:val="center"/>
                </w:tcPr>
                <w:p w14:paraId="5F6ED446" w14:textId="77777777" w:rsidR="00F526E6" w:rsidRPr="0068452C" w:rsidRDefault="00F526E6" w:rsidP="00583A38">
                  <w:pPr>
                    <w:spacing w:before="0" w:after="0"/>
                    <w:ind w:left="0" w:firstLine="0"/>
                    <w:rPr>
                      <w:sz w:val="16"/>
                      <w:szCs w:val="16"/>
                    </w:rPr>
                  </w:pPr>
                </w:p>
              </w:tc>
              <w:tc>
                <w:tcPr>
                  <w:tcW w:w="927" w:type="dxa"/>
                  <w:vAlign w:val="center"/>
                </w:tcPr>
                <w:p w14:paraId="39D267B5" w14:textId="77777777" w:rsidR="00F526E6" w:rsidRPr="0068452C" w:rsidRDefault="00F526E6" w:rsidP="00583A38">
                  <w:pPr>
                    <w:spacing w:before="0" w:after="0"/>
                    <w:ind w:left="0" w:firstLine="0"/>
                    <w:rPr>
                      <w:sz w:val="16"/>
                      <w:szCs w:val="16"/>
                    </w:rPr>
                  </w:pPr>
                </w:p>
              </w:tc>
              <w:tc>
                <w:tcPr>
                  <w:tcW w:w="929" w:type="dxa"/>
                  <w:vAlign w:val="center"/>
                </w:tcPr>
                <w:p w14:paraId="57E16245" w14:textId="77777777" w:rsidR="00F526E6" w:rsidRPr="0068452C" w:rsidRDefault="00F526E6" w:rsidP="00583A38">
                  <w:pPr>
                    <w:spacing w:before="0" w:after="0"/>
                    <w:ind w:left="0" w:firstLine="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rPr>
                  </w:pPr>
                </w:p>
              </w:tc>
              <w:tc>
                <w:tcPr>
                  <w:tcW w:w="1081" w:type="dxa"/>
                  <w:vMerge/>
                  <w:vAlign w:val="center"/>
                </w:tcPr>
                <w:p w14:paraId="47353C6F" w14:textId="77777777" w:rsidR="00F526E6" w:rsidRPr="0068452C" w:rsidRDefault="00F526E6" w:rsidP="00583A38">
                  <w:pPr>
                    <w:spacing w:before="0" w:after="0"/>
                    <w:ind w:left="0" w:firstLine="0"/>
                    <w:rPr>
                      <w:b/>
                      <w:sz w:val="16"/>
                      <w:szCs w:val="16"/>
                    </w:rPr>
                  </w:pPr>
                </w:p>
              </w:tc>
              <w:tc>
                <w:tcPr>
                  <w:tcW w:w="944" w:type="dxa"/>
                  <w:vAlign w:val="center"/>
                </w:tcPr>
                <w:p w14:paraId="605C421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0"/>
                    <w:rPr>
                      <w:sz w:val="16"/>
                      <w:szCs w:val="16"/>
                    </w:rPr>
                  </w:pPr>
                </w:p>
              </w:tc>
              <w:tc>
                <w:tcPr>
                  <w:tcW w:w="773" w:type="dxa"/>
                  <w:vAlign w:val="center"/>
                </w:tcPr>
                <w:p w14:paraId="649EB6B4" w14:textId="77777777" w:rsidR="00F526E6" w:rsidRPr="0068452C" w:rsidRDefault="00F526E6" w:rsidP="00583A38">
                  <w:pPr>
                    <w:spacing w:before="0" w:after="0"/>
                    <w:ind w:left="0" w:firstLine="0"/>
                    <w:rPr>
                      <w:sz w:val="16"/>
                      <w:szCs w:val="16"/>
                    </w:rPr>
                  </w:pPr>
                </w:p>
              </w:tc>
              <w:tc>
                <w:tcPr>
                  <w:tcW w:w="773" w:type="dxa"/>
                  <w:vAlign w:val="center"/>
                </w:tcPr>
                <w:p w14:paraId="37D413FF" w14:textId="77777777" w:rsidR="00F526E6" w:rsidRPr="0068452C" w:rsidRDefault="00F526E6" w:rsidP="00583A38">
                  <w:pPr>
                    <w:spacing w:before="0" w:after="0"/>
                    <w:ind w:left="0" w:firstLine="0"/>
                    <w:rPr>
                      <w:sz w:val="16"/>
                      <w:szCs w:val="16"/>
                    </w:rPr>
                  </w:pPr>
                </w:p>
              </w:tc>
              <w:tc>
                <w:tcPr>
                  <w:tcW w:w="773" w:type="dxa"/>
                  <w:vAlign w:val="center"/>
                </w:tcPr>
                <w:p w14:paraId="5E0FFA19" w14:textId="77777777" w:rsidR="00F526E6" w:rsidRPr="0068452C" w:rsidRDefault="00F526E6" w:rsidP="00583A38">
                  <w:pPr>
                    <w:spacing w:before="0" w:after="0"/>
                    <w:ind w:left="0" w:firstLine="0"/>
                    <w:rPr>
                      <w:sz w:val="16"/>
                      <w:szCs w:val="16"/>
                    </w:rPr>
                  </w:pPr>
                </w:p>
              </w:tc>
              <w:tc>
                <w:tcPr>
                  <w:tcW w:w="772" w:type="dxa"/>
                  <w:vAlign w:val="center"/>
                </w:tcPr>
                <w:p w14:paraId="25FA7078" w14:textId="77777777" w:rsidR="00F526E6" w:rsidRPr="0068452C" w:rsidRDefault="00F526E6" w:rsidP="00583A38">
                  <w:pPr>
                    <w:spacing w:before="0" w:after="0"/>
                    <w:ind w:left="0" w:firstLine="0"/>
                    <w:rPr>
                      <w:sz w:val="16"/>
                      <w:szCs w:val="16"/>
                    </w:rPr>
                  </w:pPr>
                </w:p>
              </w:tc>
              <w:tc>
                <w:tcPr>
                  <w:tcW w:w="772" w:type="dxa"/>
                  <w:vAlign w:val="center"/>
                </w:tcPr>
                <w:p w14:paraId="13B967D7" w14:textId="77777777" w:rsidR="00F526E6" w:rsidRPr="0068452C" w:rsidRDefault="00F526E6" w:rsidP="00583A38">
                  <w:pPr>
                    <w:spacing w:before="0" w:after="0"/>
                    <w:ind w:left="0" w:firstLine="0"/>
                    <w:rPr>
                      <w:sz w:val="16"/>
                      <w:szCs w:val="16"/>
                    </w:rPr>
                  </w:pPr>
                </w:p>
              </w:tc>
              <w:tc>
                <w:tcPr>
                  <w:tcW w:w="773" w:type="dxa"/>
                  <w:vAlign w:val="center"/>
                </w:tcPr>
                <w:p w14:paraId="4AD15814" w14:textId="77777777" w:rsidR="00F526E6" w:rsidRPr="0068452C" w:rsidRDefault="00F526E6" w:rsidP="00583A38">
                  <w:pPr>
                    <w:spacing w:before="0" w:after="0"/>
                    <w:ind w:left="0" w:firstLine="0"/>
                    <w:rPr>
                      <w:sz w:val="16"/>
                      <w:szCs w:val="16"/>
                    </w:rPr>
                  </w:pPr>
                </w:p>
              </w:tc>
              <w:tc>
                <w:tcPr>
                  <w:tcW w:w="927" w:type="dxa"/>
                  <w:vAlign w:val="center"/>
                </w:tcPr>
                <w:p w14:paraId="5C2CE136" w14:textId="77777777" w:rsidR="00F526E6" w:rsidRPr="0068452C" w:rsidRDefault="00F526E6" w:rsidP="00583A38">
                  <w:pPr>
                    <w:spacing w:before="0" w:after="0"/>
                    <w:ind w:left="0" w:firstLine="0"/>
                    <w:rPr>
                      <w:sz w:val="16"/>
                      <w:szCs w:val="16"/>
                    </w:rPr>
                  </w:pPr>
                </w:p>
              </w:tc>
              <w:tc>
                <w:tcPr>
                  <w:tcW w:w="929" w:type="dxa"/>
                  <w:vAlign w:val="center"/>
                </w:tcPr>
                <w:p w14:paraId="40C8CEAD" w14:textId="77777777" w:rsidR="00F526E6" w:rsidRPr="0068452C" w:rsidRDefault="00F526E6" w:rsidP="00583A38">
                  <w:pPr>
                    <w:spacing w:before="0" w:after="0"/>
                    <w:ind w:left="0" w:firstLine="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rPr>
                  </w:pPr>
                </w:p>
              </w:tc>
              <w:tc>
                <w:tcPr>
                  <w:tcW w:w="9272" w:type="dxa"/>
                  <w:gridSpan w:val="11"/>
                </w:tcPr>
                <w:p w14:paraId="3301C327"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w:t>
                  </w:r>
                  <w:proofErr w:type="gramStart"/>
                  <w:r w:rsidRPr="0068452C">
                    <w:rPr>
                      <w:sz w:val="16"/>
                      <w:szCs w:val="16"/>
                    </w:rPr>
                    <w:t>Hexagonal</w:t>
                  </w:r>
                  <w:proofErr w:type="gramEnd"/>
                  <w:r w:rsidRPr="0068452C">
                    <w:rPr>
                      <w:sz w:val="16"/>
                      <w:szCs w:val="16"/>
                    </w:rPr>
                    <w:t xml:space="preserve">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2AB1E44F"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rPr>
                  </w:pPr>
                  <w:proofErr w:type="spellStart"/>
                  <w:r w:rsidRPr="0068452C">
                    <w:rPr>
                      <w:rFonts w:eastAsia="Batang"/>
                      <w:sz w:val="16"/>
                      <w:szCs w:val="16"/>
                    </w:rPr>
                    <w:t>gNB</w:t>
                  </w:r>
                  <w:proofErr w:type="spellEnd"/>
                  <w:r w:rsidRPr="0068452C">
                    <w:rPr>
                      <w:rFonts w:eastAsia="Batang"/>
                      <w:sz w:val="16"/>
                      <w:szCs w:val="16"/>
                    </w:rPr>
                    <w:t xml:space="preserve"> self-interference: e.g., based on 1 dB UL </w:t>
                  </w:r>
                  <w:proofErr w:type="spellStart"/>
                  <w:r w:rsidRPr="0068452C">
                    <w:rPr>
                      <w:rFonts w:eastAsia="Batang"/>
                      <w:sz w:val="16"/>
                      <w:szCs w:val="16"/>
                    </w:rPr>
                    <w:t>desense</w:t>
                  </w:r>
                  <w:proofErr w:type="spellEnd"/>
                </w:p>
                <w:p w14:paraId="11BE306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w:t>
                  </w:r>
                  <w:proofErr w:type="spellStart"/>
                  <w:r w:rsidRPr="0068452C">
                    <w:rPr>
                      <w:rFonts w:eastAsia="Batang"/>
                      <w:sz w:val="16"/>
                      <w:szCs w:val="16"/>
                    </w:rPr>
                    <w:t>subband</w:t>
                  </w:r>
                  <w:proofErr w:type="spellEnd"/>
                  <w:r w:rsidRPr="0068452C">
                    <w:rPr>
                      <w:rFonts w:eastAsia="Batang"/>
                      <w:sz w:val="16"/>
                      <w:szCs w:val="16"/>
                    </w:rPr>
                    <w:t xml:space="preserve">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w:t>
                  </w:r>
                  <w:proofErr w:type="spellStart"/>
                  <w:r w:rsidRPr="0068452C">
                    <w:rPr>
                      <w:rFonts w:eastAsia="Batang"/>
                      <w:sz w:val="16"/>
                      <w:szCs w:val="16"/>
                    </w:rPr>
                    <w:t>subband</w:t>
                  </w:r>
                  <w:proofErr w:type="spellEnd"/>
                  <w:r w:rsidRPr="0068452C">
                    <w:rPr>
                      <w:rFonts w:eastAsia="Batang"/>
                      <w:sz w:val="16"/>
                      <w:szCs w:val="16"/>
                    </w:rPr>
                    <w:t xml:space="preserve"> CLI: e.g., 33 </w:t>
                  </w:r>
                  <w:proofErr w:type="spellStart"/>
                  <w:r w:rsidRPr="0068452C">
                    <w:rPr>
                      <w:rFonts w:eastAsia="Batang"/>
                      <w:sz w:val="16"/>
                      <w:szCs w:val="16"/>
                    </w:rPr>
                    <w:t>dBc</w:t>
                  </w:r>
                  <w:proofErr w:type="spellEnd"/>
                </w:p>
                <w:p w14:paraId="3668657C" w14:textId="77777777" w:rsidR="00F526E6" w:rsidRPr="0068452C" w:rsidRDefault="00F526E6" w:rsidP="00583A38">
                  <w:pPr>
                    <w:spacing w:before="0" w:after="0"/>
                    <w:ind w:left="0" w:firstLine="0"/>
                    <w:rPr>
                      <w:b/>
                      <w:sz w:val="16"/>
                      <w:szCs w:val="16"/>
                      <w:u w:val="single"/>
                    </w:rPr>
                  </w:pPr>
                  <w:r w:rsidRPr="0068452C">
                    <w:rPr>
                      <w:b/>
                      <w:sz w:val="16"/>
                      <w:szCs w:val="16"/>
                      <w:u w:val="single"/>
                    </w:rPr>
                    <w:t xml:space="preserve">SBFD </w:t>
                  </w:r>
                  <w:proofErr w:type="spellStart"/>
                  <w:r w:rsidRPr="0068452C">
                    <w:rPr>
                      <w:b/>
                      <w:sz w:val="16"/>
                      <w:szCs w:val="16"/>
                      <w:u w:val="single"/>
                    </w:rPr>
                    <w:t>subband</w:t>
                  </w:r>
                  <w:proofErr w:type="spellEnd"/>
                  <w:r w:rsidRPr="0068452C">
                    <w:rPr>
                      <w:b/>
                      <w:sz w:val="16"/>
                      <w:szCs w:val="16"/>
                      <w:u w:val="single"/>
                    </w:rPr>
                    <w:t xml:space="preserve">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4: Legacy TDD: {DDDSU</w:t>
                  </w:r>
                  <w:proofErr w:type="gramStart"/>
                  <w:r w:rsidRPr="0068452C">
                    <w:rPr>
                      <w:rFonts w:eastAsia="Batang"/>
                      <w:sz w:val="16"/>
                      <w:szCs w:val="16"/>
                    </w:rPr>
                    <w:t>};  SBFD</w:t>
                  </w:r>
                  <w:proofErr w:type="gramEnd"/>
                  <w:r w:rsidRPr="0068452C">
                    <w:rPr>
                      <w:rFonts w:eastAsia="Batang"/>
                      <w:sz w:val="16"/>
                      <w:szCs w:val="16"/>
                    </w:rPr>
                    <w:t>:  {XXXXX}</w:t>
                  </w:r>
                </w:p>
                <w:p w14:paraId="45003E7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SBFD </w:t>
                  </w:r>
                  <w:proofErr w:type="spellStart"/>
                  <w:r w:rsidRPr="0068452C">
                    <w:rPr>
                      <w:rFonts w:eastAsia="Batang"/>
                      <w:sz w:val="16"/>
                      <w:szCs w:val="16"/>
                    </w:rPr>
                    <w:t>Subband</w:t>
                  </w:r>
                  <w:proofErr w:type="spellEnd"/>
                  <w:r w:rsidRPr="0068452C">
                    <w:rPr>
                      <w:rFonts w:eastAsia="Batang"/>
                      <w:sz w:val="16"/>
                      <w:szCs w:val="16"/>
                    </w:rPr>
                    <w:t xml:space="preserve">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30F7725"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lastRenderedPageBreak/>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w:t>
                  </w:r>
                  <w:proofErr w:type="spellStart"/>
                  <w:proofErr w:type="gramStart"/>
                  <w:r w:rsidRPr="0068452C">
                    <w:rPr>
                      <w:rFonts w:eastAsia="Batang"/>
                      <w:sz w:val="16"/>
                      <w:szCs w:val="16"/>
                    </w:rPr>
                    <w:t>M,N</w:t>
                  </w:r>
                  <w:proofErr w:type="gramEnd"/>
                  <w:r w:rsidRPr="0068452C">
                    <w:rPr>
                      <w:rFonts w:eastAsia="Batang"/>
                      <w:sz w:val="16"/>
                      <w:szCs w:val="16"/>
                    </w:rPr>
                    <w:t>,P,Mg,Ng;Mp,Np</w:t>
                  </w:r>
                  <w:proofErr w:type="spellEnd"/>
                  <w:r w:rsidRPr="0068452C">
                    <w:rPr>
                      <w:rFonts w:eastAsia="Batang"/>
                      <w:sz w:val="16"/>
                      <w:szCs w:val="16"/>
                    </w:rPr>
                    <w:t>)  = (8,8,2,1,1;2,8) , (</w:t>
                  </w:r>
                  <w:proofErr w:type="spellStart"/>
                  <w:r w:rsidRPr="0068452C">
                    <w:rPr>
                      <w:rFonts w:eastAsia="Batang"/>
                      <w:sz w:val="16"/>
                      <w:szCs w:val="16"/>
                    </w:rPr>
                    <w:t>dH,dV</w:t>
                  </w:r>
                  <w:proofErr w:type="spellEnd"/>
                  <w:r w:rsidRPr="0068452C">
                    <w:rPr>
                      <w:rFonts w:eastAsia="Batang"/>
                      <w:sz w:val="16"/>
                      <w:szCs w:val="16"/>
                    </w:rPr>
                    <w:t>)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 xml:space="preserve">Twice </w:t>
                  </w:r>
                  <w:proofErr w:type="spellStart"/>
                  <w:r w:rsidRPr="0068452C">
                    <w:rPr>
                      <w:rFonts w:eastAsia="Batang"/>
                      <w:sz w:val="16"/>
                      <w:szCs w:val="16"/>
                    </w:rPr>
                    <w:t>area&amp;same</w:t>
                  </w:r>
                  <w:proofErr w:type="spellEnd"/>
                  <w:r w:rsidRPr="0068452C">
                    <w:rPr>
                      <w:rFonts w:eastAsia="Batang"/>
                      <w:sz w:val="16"/>
                      <w:szCs w:val="16"/>
                    </w:rPr>
                    <w:t xml:space="preserve"> </w:t>
                  </w:r>
                  <w:proofErr w:type="spellStart"/>
                  <w:r w:rsidRPr="0068452C">
                    <w:rPr>
                      <w:rFonts w:eastAsia="Batang"/>
                      <w:sz w:val="16"/>
                      <w:szCs w:val="16"/>
                    </w:rPr>
                    <w:t>TxRUs</w:t>
                  </w:r>
                  <w:proofErr w:type="spellEnd"/>
                  <w:r w:rsidRPr="0068452C">
                    <w:rPr>
                      <w:rFonts w:eastAsia="Batang"/>
                      <w:sz w:val="16"/>
                      <w:szCs w:val="16"/>
                    </w:rPr>
                    <w:t xml:space="preserve">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w:t>
                  </w:r>
                  <w:proofErr w:type="spellStart"/>
                  <w:r w:rsidRPr="0068452C">
                    <w:rPr>
                      <w:rFonts w:eastAsia="Batang"/>
                      <w:sz w:val="16"/>
                      <w:szCs w:val="16"/>
                    </w:rPr>
                    <w:t>M,N,P,Mg,Ng;Mp,Np</w:t>
                  </w:r>
                  <w:proofErr w:type="spellEnd"/>
                  <w:r w:rsidRPr="0068452C">
                    <w:rPr>
                      <w:rFonts w:eastAsia="Batang"/>
                      <w:sz w:val="16"/>
                      <w:szCs w:val="16"/>
                    </w:rPr>
                    <w:t>) = (1,1,2,1,1;1,1), (</w:t>
                  </w:r>
                  <w:proofErr w:type="spellStart"/>
                  <w:r w:rsidRPr="0068452C">
                    <w:rPr>
                      <w:rFonts w:eastAsia="Batang"/>
                      <w:sz w:val="16"/>
                      <w:szCs w:val="16"/>
                    </w:rPr>
                    <w:t>dH,dV</w:t>
                  </w:r>
                  <w:proofErr w:type="spellEnd"/>
                  <w:r w:rsidRPr="0068452C">
                    <w:rPr>
                      <w:rFonts w:eastAsia="Batang"/>
                      <w:sz w:val="16"/>
                      <w:szCs w:val="16"/>
                    </w:rPr>
                    <w:t>) = (N/A, N/A)λ, 0°,90° polarization; 4Rx: (</w:t>
                  </w:r>
                  <w:proofErr w:type="spellStart"/>
                  <w:r w:rsidRPr="0068452C">
                    <w:rPr>
                      <w:rFonts w:eastAsia="Batang"/>
                      <w:sz w:val="16"/>
                      <w:szCs w:val="16"/>
                    </w:rPr>
                    <w:t>M,N,P,Mg,Ng;Mp,Np</w:t>
                  </w:r>
                  <w:proofErr w:type="spellEnd"/>
                  <w:r w:rsidRPr="0068452C">
                    <w:rPr>
                      <w:rFonts w:eastAsia="Batang"/>
                      <w:sz w:val="16"/>
                      <w:szCs w:val="16"/>
                    </w:rPr>
                    <w:t>) = (1,2,2,1,1;1,2), (</w:t>
                  </w:r>
                  <w:proofErr w:type="spellStart"/>
                  <w:r w:rsidRPr="0068452C">
                    <w:rPr>
                      <w:rFonts w:eastAsia="Batang"/>
                      <w:sz w:val="16"/>
                      <w:szCs w:val="16"/>
                    </w:rPr>
                    <w:t>dH,dV</w:t>
                  </w:r>
                  <w:proofErr w:type="spellEnd"/>
                  <w:r w:rsidRPr="0068452C">
                    <w:rPr>
                      <w:rFonts w:eastAsia="Batang"/>
                      <w:sz w:val="16"/>
                      <w:szCs w:val="16"/>
                    </w:rPr>
                    <w:t>) = (0.5, N/A)λ, 0°,90° polarization</w:t>
                  </w:r>
                </w:p>
                <w:p w14:paraId="116C4B4B"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2E943D11"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rPr>
                  </w:pPr>
                  <w:proofErr w:type="spellStart"/>
                  <w:r w:rsidRPr="0068452C">
                    <w:rPr>
                      <w:rFonts w:eastAsia="Batang"/>
                      <w:sz w:val="16"/>
                      <w:szCs w:val="16"/>
                    </w:rPr>
                    <w:t>gNB-gNB</w:t>
                  </w:r>
                  <w:proofErr w:type="spellEnd"/>
                  <w:r w:rsidRPr="0068452C">
                    <w:rPr>
                      <w:rFonts w:eastAsia="Batang"/>
                      <w:sz w:val="16"/>
                      <w:szCs w:val="16"/>
                    </w:rPr>
                    <w:t xml:space="preserve">: </w:t>
                  </w:r>
                  <w:r w:rsidRPr="0068452C">
                    <w:rPr>
                      <w:sz w:val="16"/>
                      <w:szCs w:val="16"/>
                    </w:rPr>
                    <w:t xml:space="preserve">e.g., </w:t>
                  </w:r>
                  <w:r w:rsidRPr="0068452C">
                    <w:rPr>
                      <w:rFonts w:eastAsia="Batang"/>
                      <w:sz w:val="16"/>
                      <w:szCs w:val="16"/>
                    </w:rPr>
                    <w:t xml:space="preserve">Both Large scale fading and </w:t>
                  </w:r>
                  <w:proofErr w:type="gramStart"/>
                  <w:r w:rsidRPr="0068452C">
                    <w:rPr>
                      <w:rFonts w:eastAsia="Batang"/>
                      <w:sz w:val="16"/>
                      <w:szCs w:val="16"/>
                    </w:rPr>
                    <w:t>small scale</w:t>
                  </w:r>
                  <w:proofErr w:type="gramEnd"/>
                  <w:r w:rsidRPr="0068452C">
                    <w:rPr>
                      <w:rFonts w:eastAsia="Batang"/>
                      <w:sz w:val="16"/>
                      <w:szCs w:val="16"/>
                    </w:rPr>
                    <w:t xml:space="preserve"> fading</w:t>
                  </w:r>
                </w:p>
                <w:p w14:paraId="3B4E0B2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proofErr w:type="gramStart"/>
                  <w:r w:rsidRPr="0068452C">
                    <w:rPr>
                      <w:rFonts w:eastAsia="Batang"/>
                      <w:sz w:val="16"/>
                      <w:szCs w:val="16"/>
                    </w:rPr>
                    <w:t>Large</w:t>
                  </w:r>
                  <w:proofErr w:type="gramEnd"/>
                  <w:r w:rsidRPr="0068452C">
                    <w:rPr>
                      <w:rFonts w:eastAsia="Batang"/>
                      <w:sz w:val="16"/>
                      <w:szCs w:val="16"/>
                    </w:rPr>
                    <w:t xml:space="preserv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7A4D201D"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Hyperlink"/>
          </w:rPr>
          <w:t>ftp://ftp.3gpp.org/tsg_ran/WG1_RL1/TSGR1_112/Inbox/drafts/9.3(FS_NR_duplex_evo)/9.3.1/Evaluation Results/</w:t>
        </w:r>
      </w:hyperlink>
      <w:r>
        <w:t>)</w:t>
      </w:r>
    </w:p>
    <w:p w14:paraId="3BDE1ECA" w14:textId="77777777" w:rsidR="00F41F74" w:rsidRPr="001B683B" w:rsidRDefault="00F41F74" w:rsidP="00611476">
      <w:pPr>
        <w:pStyle w:val="ListParagraph"/>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ListParagraph"/>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ListParagraph"/>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ListParagraph"/>
        <w:numPr>
          <w:ilvl w:val="0"/>
          <w:numId w:val="36"/>
        </w:numPr>
        <w:suppressAutoHyphens/>
        <w:ind w:firstLineChars="0"/>
        <w:textAlignment w:val="baseline"/>
      </w:pPr>
      <w:r w:rsidRPr="00102DA5">
        <w:lastRenderedPageBreak/>
        <w:t xml:space="preserve">Note: How many sub-cases will be </w:t>
      </w:r>
      <w:proofErr w:type="gramStart"/>
      <w:r w:rsidRPr="00102DA5">
        <w:t>determined</w:t>
      </w:r>
      <w:proofErr w:type="gramEnd"/>
      <w:r w:rsidRPr="00102DA5">
        <w:t xml:space="preserve">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 xml:space="preserve">Twice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 xml:space="preserve">Same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w:t>
            </w:r>
            <w:proofErr w:type="gramStart"/>
            <w:r w:rsidRPr="00FE03C4">
              <w:rPr>
                <w:b/>
                <w:bCs/>
                <w:i/>
                <w:iCs/>
                <w:sz w:val="16"/>
                <w:szCs w:val="16"/>
              </w:rPr>
              <w:t>Kbyte</w:t>
            </w:r>
            <w:r>
              <w:rPr>
                <w:b/>
                <w:bCs/>
                <w:i/>
                <w:iCs/>
                <w:sz w:val="16"/>
                <w:szCs w:val="16"/>
              </w:rPr>
              <w:t>,</w:t>
            </w:r>
            <w:r w:rsidRPr="00025618">
              <w:rPr>
                <w:b/>
                <w:bCs/>
                <w:i/>
                <w:iCs/>
                <w:sz w:val="16"/>
                <w:szCs w:val="16"/>
              </w:rPr>
              <w:t>…</w:t>
            </w:r>
            <w:proofErr w:type="gramEnd"/>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lastRenderedPageBreak/>
              <w:t>CDF (</w:t>
            </w:r>
            <w:proofErr w:type="spellStart"/>
            <w:r>
              <w:rPr>
                <w:b/>
                <w:sz w:val="16"/>
                <w:szCs w:val="16"/>
              </w:rPr>
              <w:t>ms</w:t>
            </w:r>
            <w:proofErr w:type="spellEnd"/>
            <w:r>
              <w:rPr>
                <w:b/>
                <w:sz w:val="16"/>
                <w:szCs w:val="16"/>
              </w:rPr>
              <w:t>)</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lastRenderedPageBreak/>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ListParagraph"/>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proofErr w:type="spellStart"/>
            <w:r w:rsidRPr="00BB46CF">
              <w:rPr>
                <w:b/>
                <w:sz w:val="16"/>
                <w:szCs w:val="16"/>
              </w:rPr>
              <w:t>Tdoc</w:t>
            </w:r>
            <w:proofErr w:type="spellEnd"/>
            <w:r w:rsidRPr="00BB46CF">
              <w:rPr>
                <w:b/>
                <w:sz w:val="16"/>
                <w:szCs w:val="16"/>
              </w:rPr>
              <w:t>/Source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 xml:space="preserve">CDF </w:t>
            </w:r>
            <w:r>
              <w:rPr>
                <w:b/>
                <w:sz w:val="16"/>
                <w:szCs w:val="16"/>
              </w:rPr>
              <w:lastRenderedPageBreak/>
              <w:t>(Mbps)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lastRenderedPageBreak/>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w:t>
            </w:r>
            <w:proofErr w:type="spellStart"/>
            <w:r>
              <w:rPr>
                <w:b/>
                <w:sz w:val="16"/>
                <w:szCs w:val="16"/>
              </w:rPr>
              <w:t>ms</w:t>
            </w:r>
            <w:proofErr w:type="spellEnd"/>
            <w:r>
              <w:rPr>
                <w:b/>
                <w:sz w:val="16"/>
                <w:szCs w:val="16"/>
              </w:rPr>
              <w:t>)</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lastRenderedPageBreak/>
              <w:t>Macro Layer:</w:t>
            </w:r>
            <w:r w:rsidRPr="003F74FF">
              <w:rPr>
                <w:sz w:val="16"/>
                <w:szCs w:val="16"/>
              </w:rPr>
              <w:t xml:space="preserve"> e.g., </w:t>
            </w:r>
            <w:proofErr w:type="gramStart"/>
            <w:r w:rsidRPr="003F74FF">
              <w:rPr>
                <w:sz w:val="16"/>
                <w:szCs w:val="16"/>
              </w:rPr>
              <w:t>Hexagonal</w:t>
            </w:r>
            <w:proofErr w:type="gramEnd"/>
            <w:r w:rsidRPr="003F74FF">
              <w:rPr>
                <w:sz w:val="16"/>
                <w:szCs w:val="16"/>
              </w:rPr>
              <w:t xml:space="preserve"> grid with 7 macro sites and 3 sectors per site with wrap around</w:t>
            </w:r>
          </w:p>
          <w:p w14:paraId="38262584" w14:textId="77777777" w:rsidR="005C2C4A"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ListParagraph"/>
              <w:widowControl/>
              <w:numPr>
                <w:ilvl w:val="0"/>
                <w:numId w:val="41"/>
              </w:numPr>
              <w:overflowPunct w:val="0"/>
              <w:ind w:left="320" w:firstLineChars="0" w:hanging="320"/>
              <w:textAlignment w:val="baseline"/>
              <w:rPr>
                <w:sz w:val="16"/>
                <w:szCs w:val="16"/>
              </w:rPr>
            </w:pPr>
            <w:proofErr w:type="spellStart"/>
            <w:r w:rsidRPr="002408F8">
              <w:rPr>
                <w:sz w:val="16"/>
                <w:szCs w:val="16"/>
              </w:rPr>
              <w:t>gNB</w:t>
            </w:r>
            <w:proofErr w:type="spellEnd"/>
            <w:r w:rsidRPr="002408F8">
              <w:rPr>
                <w:sz w:val="16"/>
                <w:szCs w:val="16"/>
              </w:rPr>
              <w:t xml:space="preserve"> self-interference</w:t>
            </w:r>
            <w:r>
              <w:rPr>
                <w:sz w:val="16"/>
                <w:szCs w:val="16"/>
              </w:rPr>
              <w:t xml:space="preserve">: e.g., </w:t>
            </w:r>
            <w:r w:rsidRPr="00D3262A">
              <w:rPr>
                <w:sz w:val="16"/>
                <w:szCs w:val="16"/>
              </w:rPr>
              <w:t xml:space="preserve">based on 1 dB UL </w:t>
            </w:r>
            <w:proofErr w:type="spellStart"/>
            <w:r w:rsidRPr="00D3262A">
              <w:rPr>
                <w:sz w:val="16"/>
                <w:szCs w:val="16"/>
              </w:rPr>
              <w:t>desense</w:t>
            </w:r>
            <w:proofErr w:type="spellEnd"/>
          </w:p>
          <w:p w14:paraId="7D03D023"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Co-site inter-sector co-channel inter-</w:t>
            </w:r>
            <w:proofErr w:type="spellStart"/>
            <w:r w:rsidRPr="00F91D85">
              <w:rPr>
                <w:sz w:val="16"/>
                <w:szCs w:val="16"/>
              </w:rPr>
              <w:t>subband</w:t>
            </w:r>
            <w:proofErr w:type="spellEnd"/>
            <w:r w:rsidRPr="00F91D85">
              <w:rPr>
                <w:sz w:val="16"/>
                <w:szCs w:val="16"/>
              </w:rPr>
              <w:t xml:space="preserve">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w:t>
            </w:r>
            <w:proofErr w:type="spellStart"/>
            <w:r w:rsidRPr="00F91D85">
              <w:rPr>
                <w:sz w:val="16"/>
                <w:szCs w:val="16"/>
              </w:rPr>
              <w:t>subband</w:t>
            </w:r>
            <w:proofErr w:type="spellEnd"/>
            <w:r w:rsidRPr="00F91D85">
              <w:rPr>
                <w:sz w:val="16"/>
                <w:szCs w:val="16"/>
              </w:rPr>
              <w:t xml:space="preserve"> CLI: e.g., 33 </w:t>
            </w:r>
            <w:proofErr w:type="spellStart"/>
            <w:r w:rsidRPr="00F91D85">
              <w:rPr>
                <w:sz w:val="16"/>
                <w:szCs w:val="16"/>
              </w:rPr>
              <w:t>dBc</w:t>
            </w:r>
            <w:proofErr w:type="spellEnd"/>
          </w:p>
          <w:p w14:paraId="4DD247B5" w14:textId="77777777" w:rsidR="005C2C4A" w:rsidRPr="002408F8" w:rsidRDefault="005C2C4A" w:rsidP="00130549">
            <w:pPr>
              <w:rPr>
                <w:b/>
                <w:sz w:val="16"/>
                <w:szCs w:val="16"/>
                <w:u w:val="single"/>
              </w:rPr>
            </w:pPr>
            <w:r w:rsidRPr="002408F8">
              <w:rPr>
                <w:b/>
                <w:sz w:val="16"/>
                <w:szCs w:val="16"/>
                <w:u w:val="single"/>
              </w:rPr>
              <w:t xml:space="preserve">SBFD </w:t>
            </w:r>
            <w:proofErr w:type="spellStart"/>
            <w:r w:rsidRPr="002408F8">
              <w:rPr>
                <w:b/>
                <w:sz w:val="16"/>
                <w:szCs w:val="16"/>
                <w:u w:val="single"/>
              </w:rPr>
              <w:t>subband</w:t>
            </w:r>
            <w:proofErr w:type="spellEnd"/>
            <w:r w:rsidRPr="002408F8">
              <w:rPr>
                <w:b/>
                <w:sz w:val="16"/>
                <w:szCs w:val="16"/>
                <w:u w:val="single"/>
              </w:rPr>
              <w:t xml:space="preserve"> and slot configuration</w:t>
            </w:r>
          </w:p>
          <w:p w14:paraId="1715CBB7"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w:t>
            </w:r>
            <w:proofErr w:type="gramStart"/>
            <w:r w:rsidRPr="00901829">
              <w:rPr>
                <w:sz w:val="16"/>
                <w:szCs w:val="16"/>
              </w:rPr>
              <w:t>};  SBFD</w:t>
            </w:r>
            <w:proofErr w:type="gramEnd"/>
            <w:r w:rsidRPr="00901829">
              <w:rPr>
                <w:sz w:val="16"/>
                <w:szCs w:val="16"/>
              </w:rPr>
              <w:t>:  {XXXXU}</w:t>
            </w:r>
          </w:p>
          <w:p w14:paraId="3A34E09B"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 xml:space="preserve">SBFD </w:t>
            </w:r>
            <w:proofErr w:type="spellStart"/>
            <w:r w:rsidRPr="002408F8">
              <w:rPr>
                <w:sz w:val="16"/>
                <w:szCs w:val="16"/>
              </w:rPr>
              <w:t>Subband</w:t>
            </w:r>
            <w:proofErr w:type="spellEnd"/>
            <w:r w:rsidRPr="002408F8">
              <w:rPr>
                <w:sz w:val="16"/>
                <w:szCs w:val="16"/>
              </w:rPr>
              <w:t xml:space="preserve">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w:t>
            </w:r>
            <w:proofErr w:type="spellStart"/>
            <w:proofErr w:type="gramStart"/>
            <w:r w:rsidRPr="002408F8">
              <w:rPr>
                <w:sz w:val="16"/>
                <w:szCs w:val="16"/>
              </w:rPr>
              <w:t>M,N</w:t>
            </w:r>
            <w:proofErr w:type="gramEnd"/>
            <w:r w:rsidRPr="002408F8">
              <w:rPr>
                <w:sz w:val="16"/>
                <w:szCs w:val="16"/>
              </w:rPr>
              <w:t>,P,Mg,Ng;Mp,Np</w:t>
            </w:r>
            <w:proofErr w:type="spellEnd"/>
            <w:r w:rsidRPr="002408F8">
              <w:rPr>
                <w:sz w:val="16"/>
                <w:szCs w:val="16"/>
              </w:rPr>
              <w:t>)  = (8,8,2,1,1;2,8) , (</w:t>
            </w:r>
            <w:proofErr w:type="spellStart"/>
            <w:r w:rsidRPr="002408F8">
              <w:rPr>
                <w:sz w:val="16"/>
                <w:szCs w:val="16"/>
              </w:rPr>
              <w:t>dH,dV</w:t>
            </w:r>
            <w:proofErr w:type="spellEnd"/>
            <w:r w:rsidRPr="002408F8">
              <w:rPr>
                <w:sz w:val="16"/>
                <w:szCs w:val="16"/>
              </w:rPr>
              <w:t>) = (0.5, 0.8)λ,  +45°/-45° polarization</w:t>
            </w:r>
          </w:p>
          <w:p w14:paraId="6B92743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 xml:space="preserve">Twice </w:t>
            </w:r>
            <w:proofErr w:type="spellStart"/>
            <w:r w:rsidRPr="00802566">
              <w:rPr>
                <w:sz w:val="16"/>
                <w:szCs w:val="16"/>
              </w:rPr>
              <w:t>area&amp;same</w:t>
            </w:r>
            <w:proofErr w:type="spellEnd"/>
            <w:r w:rsidRPr="00802566">
              <w:rPr>
                <w:sz w:val="16"/>
                <w:szCs w:val="16"/>
              </w:rPr>
              <w:t xml:space="preserve"> </w:t>
            </w:r>
            <w:proofErr w:type="spellStart"/>
            <w:r w:rsidRPr="00802566">
              <w:rPr>
                <w:sz w:val="16"/>
                <w:szCs w:val="16"/>
              </w:rPr>
              <w:t>TxRUs</w:t>
            </w:r>
            <w:proofErr w:type="spellEnd"/>
            <w:r w:rsidRPr="00802566">
              <w:rPr>
                <w:sz w:val="16"/>
                <w:szCs w:val="16"/>
              </w:rPr>
              <w:t xml:space="preserve"> (higher priority): SBFD antenna configuration Option 2</w:t>
            </w:r>
          </w:p>
          <w:p w14:paraId="6C80FC8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w:t>
            </w:r>
            <w:proofErr w:type="spellStart"/>
            <w:r w:rsidRPr="005332F4">
              <w:rPr>
                <w:sz w:val="16"/>
                <w:szCs w:val="16"/>
              </w:rPr>
              <w:t>M,N,P,Mg,Ng;Mp,Np</w:t>
            </w:r>
            <w:proofErr w:type="spellEnd"/>
            <w:r w:rsidRPr="005332F4">
              <w:rPr>
                <w:sz w:val="16"/>
                <w:szCs w:val="16"/>
              </w:rPr>
              <w:t>) = (1,1,2,1,1;1,1), (</w:t>
            </w:r>
            <w:proofErr w:type="spellStart"/>
            <w:r w:rsidRPr="005332F4">
              <w:rPr>
                <w:sz w:val="16"/>
                <w:szCs w:val="16"/>
              </w:rPr>
              <w:t>dH,dV</w:t>
            </w:r>
            <w:proofErr w:type="spellEnd"/>
            <w:r w:rsidRPr="005332F4">
              <w:rPr>
                <w:sz w:val="16"/>
                <w:szCs w:val="16"/>
              </w:rPr>
              <w:t>) = (N/A, N/A)λ, 0°,90° polarization;</w:t>
            </w:r>
            <w:r>
              <w:rPr>
                <w:sz w:val="16"/>
                <w:szCs w:val="16"/>
              </w:rPr>
              <w:t xml:space="preserve"> </w:t>
            </w:r>
            <w:r w:rsidRPr="005332F4">
              <w:rPr>
                <w:sz w:val="16"/>
                <w:szCs w:val="16"/>
              </w:rPr>
              <w:t>4Rx: (</w:t>
            </w:r>
            <w:proofErr w:type="spellStart"/>
            <w:r w:rsidRPr="005332F4">
              <w:rPr>
                <w:sz w:val="16"/>
                <w:szCs w:val="16"/>
              </w:rPr>
              <w:t>M,N,P,Mg,Ng;Mp,Np</w:t>
            </w:r>
            <w:proofErr w:type="spellEnd"/>
            <w:r w:rsidRPr="005332F4">
              <w:rPr>
                <w:sz w:val="16"/>
                <w:szCs w:val="16"/>
              </w:rPr>
              <w:t>) = (1,2,2,1,1;1,2), (</w:t>
            </w:r>
            <w:proofErr w:type="spellStart"/>
            <w:r w:rsidRPr="005332F4">
              <w:rPr>
                <w:sz w:val="16"/>
                <w:szCs w:val="16"/>
              </w:rPr>
              <w:t>dH,dV</w:t>
            </w:r>
            <w:proofErr w:type="spellEnd"/>
            <w:r w:rsidRPr="005332F4">
              <w:rPr>
                <w:sz w:val="16"/>
                <w:szCs w:val="16"/>
              </w:rPr>
              <w:t>)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proofErr w:type="spellStart"/>
            <w:r w:rsidRPr="002408F8">
              <w:rPr>
                <w:sz w:val="16"/>
                <w:szCs w:val="16"/>
              </w:rPr>
              <w:t>gNB-gNB</w:t>
            </w:r>
            <w:proofErr w:type="spellEnd"/>
            <w:r>
              <w:rPr>
                <w:sz w:val="16"/>
                <w:szCs w:val="16"/>
              </w:rPr>
              <w:t xml:space="preserve">: </w:t>
            </w:r>
            <w:r w:rsidRPr="003F74FF">
              <w:rPr>
                <w:sz w:val="16"/>
                <w:szCs w:val="16"/>
              </w:rPr>
              <w:t xml:space="preserve">e.g., </w:t>
            </w:r>
            <w:r w:rsidRPr="002408F8">
              <w:rPr>
                <w:sz w:val="16"/>
                <w:szCs w:val="16"/>
              </w:rPr>
              <w:t xml:space="preserve">Both Large scale fading and </w:t>
            </w:r>
            <w:proofErr w:type="gramStart"/>
            <w:r w:rsidRPr="002408F8">
              <w:rPr>
                <w:sz w:val="16"/>
                <w:szCs w:val="16"/>
              </w:rPr>
              <w:t>small scale</w:t>
            </w:r>
            <w:proofErr w:type="gramEnd"/>
            <w:r w:rsidRPr="002408F8">
              <w:rPr>
                <w:sz w:val="16"/>
                <w:szCs w:val="16"/>
              </w:rPr>
              <w:t xml:space="preserve"> fading</w:t>
            </w:r>
          </w:p>
          <w:p w14:paraId="28D1DED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proofErr w:type="gramStart"/>
            <w:r w:rsidRPr="002408F8">
              <w:rPr>
                <w:sz w:val="16"/>
                <w:szCs w:val="16"/>
              </w:rPr>
              <w:t>Large</w:t>
            </w:r>
            <w:proofErr w:type="gramEnd"/>
            <w:r w:rsidRPr="002408F8">
              <w:rPr>
                <w:sz w:val="16"/>
                <w:szCs w:val="16"/>
              </w:rPr>
              <w:t xml:space="preserve"> scale fading only</w:t>
            </w:r>
          </w:p>
          <w:p w14:paraId="165E2A5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4-1-</w:t>
      </w:r>
      <w:r w:rsidR="009271BD">
        <w:rPr>
          <w:rFonts w:eastAsia="SimHei"/>
          <w:b/>
          <w:bCs/>
          <w:i/>
          <w:szCs w:val="32"/>
          <w:u w:val="single" w:color="4472C4" w:themeColor="accent5"/>
        </w:rPr>
        <w:t>1</w:t>
      </w:r>
      <w:r>
        <w:rPr>
          <w:rFonts w:eastAsia="SimHei"/>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proofErr w:type="spellStart"/>
            <w:r w:rsidRPr="00BB46CF">
              <w:rPr>
                <w:b/>
                <w:sz w:val="16"/>
                <w:szCs w:val="16"/>
              </w:rPr>
              <w:t>Tdoc</w:t>
            </w:r>
            <w:proofErr w:type="spellEnd"/>
            <w:r w:rsidRPr="00BB46CF">
              <w:rPr>
                <w:b/>
                <w:sz w:val="16"/>
                <w:szCs w:val="16"/>
              </w:rPr>
              <w:t>/Source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w:t>
            </w:r>
            <w:proofErr w:type="spellStart"/>
            <w:r>
              <w:rPr>
                <w:b/>
                <w:sz w:val="16"/>
                <w:szCs w:val="16"/>
              </w:rPr>
              <w:t>ms</w:t>
            </w:r>
            <w:proofErr w:type="spellEnd"/>
            <w:r>
              <w:rPr>
                <w:b/>
                <w:sz w:val="16"/>
                <w:szCs w:val="16"/>
              </w:rPr>
              <w:t>)</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w:t>
            </w:r>
            <w:proofErr w:type="gramStart"/>
            <w:r w:rsidRPr="003F74FF">
              <w:rPr>
                <w:sz w:val="16"/>
                <w:szCs w:val="16"/>
              </w:rPr>
              <w:t>Hexagonal</w:t>
            </w:r>
            <w:proofErr w:type="gramEnd"/>
            <w:r w:rsidRPr="003F74FF">
              <w:rPr>
                <w:sz w:val="16"/>
                <w:szCs w:val="16"/>
              </w:rPr>
              <w:t xml:space="preserve"> grid with 7 macro sites and 3 sectors per site with wrap around</w:t>
            </w:r>
          </w:p>
          <w:p w14:paraId="2BB76ECC" w14:textId="77777777" w:rsidR="001767D1"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ListParagraph"/>
              <w:widowControl/>
              <w:numPr>
                <w:ilvl w:val="0"/>
                <w:numId w:val="41"/>
              </w:numPr>
              <w:overflowPunct w:val="0"/>
              <w:ind w:left="320" w:firstLineChars="0" w:hanging="320"/>
              <w:textAlignment w:val="baseline"/>
              <w:rPr>
                <w:sz w:val="16"/>
                <w:szCs w:val="16"/>
              </w:rPr>
            </w:pPr>
            <w:proofErr w:type="spellStart"/>
            <w:r w:rsidRPr="002408F8">
              <w:rPr>
                <w:sz w:val="16"/>
                <w:szCs w:val="16"/>
              </w:rPr>
              <w:t>gNB</w:t>
            </w:r>
            <w:proofErr w:type="spellEnd"/>
            <w:r w:rsidRPr="002408F8">
              <w:rPr>
                <w:sz w:val="16"/>
                <w:szCs w:val="16"/>
              </w:rPr>
              <w:t xml:space="preserve"> self-interference</w:t>
            </w:r>
            <w:r>
              <w:rPr>
                <w:sz w:val="16"/>
                <w:szCs w:val="16"/>
              </w:rPr>
              <w:t xml:space="preserve">: e.g., </w:t>
            </w:r>
            <w:r w:rsidRPr="00D3262A">
              <w:rPr>
                <w:sz w:val="16"/>
                <w:szCs w:val="16"/>
              </w:rPr>
              <w:t xml:space="preserve">based on 1 dB UL </w:t>
            </w:r>
            <w:proofErr w:type="spellStart"/>
            <w:r w:rsidRPr="00D3262A">
              <w:rPr>
                <w:sz w:val="16"/>
                <w:szCs w:val="16"/>
              </w:rPr>
              <w:t>desense</w:t>
            </w:r>
            <w:proofErr w:type="spellEnd"/>
          </w:p>
          <w:p w14:paraId="110CF8D5"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Co-site inter-sector co-channel inter-</w:t>
            </w:r>
            <w:proofErr w:type="spellStart"/>
            <w:r w:rsidRPr="00F91D85">
              <w:rPr>
                <w:sz w:val="16"/>
                <w:szCs w:val="16"/>
              </w:rPr>
              <w:t>subband</w:t>
            </w:r>
            <w:proofErr w:type="spellEnd"/>
            <w:r w:rsidRPr="00F91D85">
              <w:rPr>
                <w:sz w:val="16"/>
                <w:szCs w:val="16"/>
              </w:rPr>
              <w:t xml:space="preserve">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w:t>
            </w:r>
            <w:proofErr w:type="spellStart"/>
            <w:r w:rsidRPr="00F91D85">
              <w:rPr>
                <w:sz w:val="16"/>
                <w:szCs w:val="16"/>
              </w:rPr>
              <w:t>subband</w:t>
            </w:r>
            <w:proofErr w:type="spellEnd"/>
            <w:r w:rsidRPr="00F91D85">
              <w:rPr>
                <w:sz w:val="16"/>
                <w:szCs w:val="16"/>
              </w:rPr>
              <w:t xml:space="preserve"> CLI: e.g., 33 </w:t>
            </w:r>
            <w:proofErr w:type="spellStart"/>
            <w:r w:rsidRPr="00F91D85">
              <w:rPr>
                <w:sz w:val="16"/>
                <w:szCs w:val="16"/>
              </w:rPr>
              <w:t>dBc</w:t>
            </w:r>
            <w:proofErr w:type="spellEnd"/>
          </w:p>
          <w:p w14:paraId="179F46EC" w14:textId="77777777" w:rsidR="001767D1" w:rsidRPr="002408F8" w:rsidRDefault="001767D1" w:rsidP="00DB780F">
            <w:pPr>
              <w:rPr>
                <w:b/>
                <w:sz w:val="16"/>
                <w:szCs w:val="16"/>
                <w:u w:val="single"/>
              </w:rPr>
            </w:pPr>
            <w:r w:rsidRPr="002408F8">
              <w:rPr>
                <w:b/>
                <w:sz w:val="16"/>
                <w:szCs w:val="16"/>
                <w:u w:val="single"/>
              </w:rPr>
              <w:lastRenderedPageBreak/>
              <w:t xml:space="preserve">SBFD </w:t>
            </w:r>
            <w:proofErr w:type="spellStart"/>
            <w:r w:rsidRPr="002408F8">
              <w:rPr>
                <w:b/>
                <w:sz w:val="16"/>
                <w:szCs w:val="16"/>
                <w:u w:val="single"/>
              </w:rPr>
              <w:t>subband</w:t>
            </w:r>
            <w:proofErr w:type="spellEnd"/>
            <w:r w:rsidRPr="002408F8">
              <w:rPr>
                <w:b/>
                <w:sz w:val="16"/>
                <w:szCs w:val="16"/>
                <w:u w:val="single"/>
              </w:rPr>
              <w:t xml:space="preserve"> and slot configuration</w:t>
            </w:r>
          </w:p>
          <w:p w14:paraId="54709AA2"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w:t>
            </w:r>
            <w:proofErr w:type="gramStart"/>
            <w:r w:rsidRPr="00901829">
              <w:rPr>
                <w:sz w:val="16"/>
                <w:szCs w:val="16"/>
              </w:rPr>
              <w:t>};  SBFD</w:t>
            </w:r>
            <w:proofErr w:type="gramEnd"/>
            <w:r w:rsidRPr="00901829">
              <w:rPr>
                <w:sz w:val="16"/>
                <w:szCs w:val="16"/>
              </w:rPr>
              <w:t>:  {XXXXU}</w:t>
            </w:r>
          </w:p>
          <w:p w14:paraId="7EE91CF4"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 xml:space="preserve">SBFD </w:t>
            </w:r>
            <w:proofErr w:type="spellStart"/>
            <w:r w:rsidRPr="002408F8">
              <w:rPr>
                <w:sz w:val="16"/>
                <w:szCs w:val="16"/>
              </w:rPr>
              <w:t>Subband</w:t>
            </w:r>
            <w:proofErr w:type="spellEnd"/>
            <w:r w:rsidRPr="002408F8">
              <w:rPr>
                <w:sz w:val="16"/>
                <w:szCs w:val="16"/>
              </w:rPr>
              <w:t xml:space="preserve">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w:t>
            </w:r>
            <w:proofErr w:type="spellStart"/>
            <w:proofErr w:type="gramStart"/>
            <w:r w:rsidRPr="002408F8">
              <w:rPr>
                <w:sz w:val="16"/>
                <w:szCs w:val="16"/>
              </w:rPr>
              <w:t>M,N</w:t>
            </w:r>
            <w:proofErr w:type="gramEnd"/>
            <w:r w:rsidRPr="002408F8">
              <w:rPr>
                <w:sz w:val="16"/>
                <w:szCs w:val="16"/>
              </w:rPr>
              <w:t>,P,Mg,Ng;Mp,Np</w:t>
            </w:r>
            <w:proofErr w:type="spellEnd"/>
            <w:r w:rsidRPr="002408F8">
              <w:rPr>
                <w:sz w:val="16"/>
                <w:szCs w:val="16"/>
              </w:rPr>
              <w:t>)  = (8,8,2,1,1;2,8) , (</w:t>
            </w:r>
            <w:proofErr w:type="spellStart"/>
            <w:r w:rsidRPr="002408F8">
              <w:rPr>
                <w:sz w:val="16"/>
                <w:szCs w:val="16"/>
              </w:rPr>
              <w:t>dH,dV</w:t>
            </w:r>
            <w:proofErr w:type="spellEnd"/>
            <w:r w:rsidRPr="002408F8">
              <w:rPr>
                <w:sz w:val="16"/>
                <w:szCs w:val="16"/>
              </w:rPr>
              <w:t>) = (0.5, 0.8)λ,  +45°/-45° polarization</w:t>
            </w:r>
          </w:p>
          <w:p w14:paraId="66FE26E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 xml:space="preserve">Twice </w:t>
            </w:r>
            <w:proofErr w:type="spellStart"/>
            <w:r w:rsidRPr="00802566">
              <w:rPr>
                <w:sz w:val="16"/>
                <w:szCs w:val="16"/>
              </w:rPr>
              <w:t>area&amp;same</w:t>
            </w:r>
            <w:proofErr w:type="spellEnd"/>
            <w:r w:rsidRPr="00802566">
              <w:rPr>
                <w:sz w:val="16"/>
                <w:szCs w:val="16"/>
              </w:rPr>
              <w:t xml:space="preserve"> </w:t>
            </w:r>
            <w:proofErr w:type="spellStart"/>
            <w:r w:rsidRPr="00802566">
              <w:rPr>
                <w:sz w:val="16"/>
                <w:szCs w:val="16"/>
              </w:rPr>
              <w:t>TxRUs</w:t>
            </w:r>
            <w:proofErr w:type="spellEnd"/>
            <w:r w:rsidRPr="00802566">
              <w:rPr>
                <w:sz w:val="16"/>
                <w:szCs w:val="16"/>
              </w:rPr>
              <w:t xml:space="preserve"> (higher priority): SBFD antenna configuration Option 2</w:t>
            </w:r>
          </w:p>
          <w:p w14:paraId="3F2676BB"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w:t>
            </w:r>
            <w:proofErr w:type="spellStart"/>
            <w:r w:rsidRPr="005332F4">
              <w:rPr>
                <w:sz w:val="16"/>
                <w:szCs w:val="16"/>
              </w:rPr>
              <w:t>M,N,P,Mg,Ng;Mp,Np</w:t>
            </w:r>
            <w:proofErr w:type="spellEnd"/>
            <w:r w:rsidRPr="005332F4">
              <w:rPr>
                <w:sz w:val="16"/>
                <w:szCs w:val="16"/>
              </w:rPr>
              <w:t>) = (1,1,2,1,1;1,1), (</w:t>
            </w:r>
            <w:proofErr w:type="spellStart"/>
            <w:r w:rsidRPr="005332F4">
              <w:rPr>
                <w:sz w:val="16"/>
                <w:szCs w:val="16"/>
              </w:rPr>
              <w:t>dH,dV</w:t>
            </w:r>
            <w:proofErr w:type="spellEnd"/>
            <w:r w:rsidRPr="005332F4">
              <w:rPr>
                <w:sz w:val="16"/>
                <w:szCs w:val="16"/>
              </w:rPr>
              <w:t>) = (N/A, N/A)λ, 0°,90° polarization;</w:t>
            </w:r>
            <w:r>
              <w:rPr>
                <w:sz w:val="16"/>
                <w:szCs w:val="16"/>
              </w:rPr>
              <w:t xml:space="preserve"> </w:t>
            </w:r>
            <w:r w:rsidRPr="005332F4">
              <w:rPr>
                <w:sz w:val="16"/>
                <w:szCs w:val="16"/>
              </w:rPr>
              <w:t>4Rx: (</w:t>
            </w:r>
            <w:proofErr w:type="spellStart"/>
            <w:r w:rsidRPr="005332F4">
              <w:rPr>
                <w:sz w:val="16"/>
                <w:szCs w:val="16"/>
              </w:rPr>
              <w:t>M,N,P,Mg,Ng;Mp,Np</w:t>
            </w:r>
            <w:proofErr w:type="spellEnd"/>
            <w:r w:rsidRPr="005332F4">
              <w:rPr>
                <w:sz w:val="16"/>
                <w:szCs w:val="16"/>
              </w:rPr>
              <w:t>) = (1,2,2,1,1;1,2), (</w:t>
            </w:r>
            <w:proofErr w:type="spellStart"/>
            <w:r w:rsidRPr="005332F4">
              <w:rPr>
                <w:sz w:val="16"/>
                <w:szCs w:val="16"/>
              </w:rPr>
              <w:t>dH,dV</w:t>
            </w:r>
            <w:proofErr w:type="spellEnd"/>
            <w:r w:rsidRPr="005332F4">
              <w:rPr>
                <w:sz w:val="16"/>
                <w:szCs w:val="16"/>
              </w:rPr>
              <w:t>)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proofErr w:type="spellStart"/>
            <w:r w:rsidRPr="002408F8">
              <w:rPr>
                <w:sz w:val="16"/>
                <w:szCs w:val="16"/>
              </w:rPr>
              <w:t>gNB-gNB</w:t>
            </w:r>
            <w:proofErr w:type="spellEnd"/>
            <w:r>
              <w:rPr>
                <w:sz w:val="16"/>
                <w:szCs w:val="16"/>
              </w:rPr>
              <w:t xml:space="preserve">: </w:t>
            </w:r>
            <w:r w:rsidRPr="003F74FF">
              <w:rPr>
                <w:sz w:val="16"/>
                <w:szCs w:val="16"/>
              </w:rPr>
              <w:t xml:space="preserve">e.g., </w:t>
            </w:r>
            <w:r w:rsidRPr="002408F8">
              <w:rPr>
                <w:sz w:val="16"/>
                <w:szCs w:val="16"/>
              </w:rPr>
              <w:t xml:space="preserve">Both Large scale fading and </w:t>
            </w:r>
            <w:proofErr w:type="gramStart"/>
            <w:r w:rsidRPr="002408F8">
              <w:rPr>
                <w:sz w:val="16"/>
                <w:szCs w:val="16"/>
              </w:rPr>
              <w:t>small scale</w:t>
            </w:r>
            <w:proofErr w:type="gramEnd"/>
            <w:r w:rsidRPr="002408F8">
              <w:rPr>
                <w:sz w:val="16"/>
                <w:szCs w:val="16"/>
              </w:rPr>
              <w:t xml:space="preserve"> fading</w:t>
            </w:r>
          </w:p>
          <w:p w14:paraId="778069EF"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proofErr w:type="gramStart"/>
            <w:r w:rsidRPr="002408F8">
              <w:rPr>
                <w:sz w:val="16"/>
                <w:szCs w:val="16"/>
              </w:rPr>
              <w:t>Large</w:t>
            </w:r>
            <w:proofErr w:type="gramEnd"/>
            <w:r w:rsidRPr="002408F8">
              <w:rPr>
                <w:sz w:val="16"/>
                <w:szCs w:val="16"/>
              </w:rPr>
              <w:t xml:space="preserve"> scale fading only</w:t>
            </w:r>
          </w:p>
          <w:p w14:paraId="146CDFC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sidR="00786717">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lastRenderedPageBreak/>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xml:space="preserve">. In the end, will both the above table and the spreadsheet be captured in the TR? If yes, then it seems </w:t>
            </w:r>
            <w:proofErr w:type="gramStart"/>
            <w:r>
              <w:rPr>
                <w:bCs/>
              </w:rPr>
              <w:t>these info</w:t>
            </w:r>
            <w:proofErr w:type="gramEnd"/>
            <w:r>
              <w:rPr>
                <w:bCs/>
              </w:rPr>
              <w:t xml:space="preserve">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w:t>
            </w:r>
            <w:proofErr w:type="spellStart"/>
            <w:r w:rsidRPr="002C7BA6">
              <w:rPr>
                <w:bCs/>
              </w:rPr>
              <w:t>subband</w:t>
            </w:r>
            <w:proofErr w:type="spellEnd"/>
            <w:r w:rsidRPr="002C7BA6">
              <w:rPr>
                <w:bCs/>
              </w:rPr>
              <w:t xml:space="preserve"> CLI: e.g., 33 </w:t>
            </w:r>
            <w:proofErr w:type="spellStart"/>
            <w:r w:rsidRPr="002C7BA6">
              <w:rPr>
                <w:bCs/>
              </w:rPr>
              <w:t>dBc</w:t>
            </w:r>
            <w:proofErr w:type="spellEnd"/>
            <w:r>
              <w:rPr>
                <w:bCs/>
              </w:rPr>
              <w:t xml:space="preserve">” in “addition </w:t>
            </w:r>
            <w:proofErr w:type="gramStart"/>
            <w:r>
              <w:rPr>
                <w:bCs/>
              </w:rPr>
              <w:t>comments ”</w:t>
            </w:r>
            <w:proofErr w:type="gramEnd"/>
            <w:r>
              <w:rPr>
                <w:bCs/>
              </w:rPr>
              <w:t xml:space="preserve"> mean the value of ICS</w:t>
            </w:r>
            <w:r w:rsidRPr="002C7BA6">
              <w:rPr>
                <w:bCs/>
                <w:vertAlign w:val="subscript"/>
              </w:rPr>
              <w:t>UE</w:t>
            </w:r>
            <w:r>
              <w:rPr>
                <w:bCs/>
              </w:rPr>
              <w:t xml:space="preserve"> in UE-UE co-channel inter-</w:t>
            </w:r>
            <w:proofErr w:type="spellStart"/>
            <w:r>
              <w:rPr>
                <w:bCs/>
              </w:rPr>
              <w:t>subband</w:t>
            </w:r>
            <w:proofErr w:type="spellEnd"/>
            <w:r>
              <w:rPr>
                <w:bCs/>
              </w:rPr>
              <w:t xml:space="preserve"> CLI modelling not the value of </w:t>
            </w:r>
            <w:r w:rsidRPr="002C7BA6">
              <w:rPr>
                <w:bCs/>
              </w:rPr>
              <w:t>UE-UE co-channel inter-</w:t>
            </w:r>
            <w:proofErr w:type="spellStart"/>
            <w:r w:rsidRPr="002C7BA6">
              <w:rPr>
                <w:bCs/>
              </w:rPr>
              <w:t>subband</w:t>
            </w:r>
            <w:proofErr w:type="spellEnd"/>
            <w:r w:rsidRPr="002C7BA6">
              <w:rPr>
                <w:bCs/>
              </w:rPr>
              <w:t xml:space="preserve">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ListParagraph"/>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ListParagraph"/>
              <w:numPr>
                <w:ilvl w:val="0"/>
                <w:numId w:val="41"/>
              </w:numPr>
              <w:spacing w:line="240" w:lineRule="auto"/>
              <w:ind w:firstLineChars="0"/>
              <w:rPr>
                <w:bCs/>
              </w:rPr>
            </w:pPr>
            <w:r>
              <w:rPr>
                <w:bCs/>
              </w:rPr>
              <w:t xml:space="preserve">The four metrics are quite coupled, for example, throughput is inversely proportional to delay since packet sizes are fixed, </w:t>
            </w:r>
            <w:proofErr w:type="gramStart"/>
            <w:r>
              <w:rPr>
                <w:bCs/>
              </w:rPr>
              <w:t>and also</w:t>
            </w:r>
            <w:proofErr w:type="gramEnd"/>
            <w:r>
              <w:rPr>
                <w:bCs/>
              </w:rPr>
              <w:t xml:space="preserve"> packet statistics vs UE average statistics is not fundamentally different. Capturing similar metrics complicates drawing conclusions. We suggest </w:t>
            </w:r>
            <w:proofErr w:type="spellStart"/>
            <w:r>
              <w:rPr>
                <w:bCs/>
              </w:rPr>
              <w:t>downselecting</w:t>
            </w:r>
            <w:proofErr w:type="spellEnd"/>
            <w:r>
              <w:rPr>
                <w:bCs/>
              </w:rPr>
              <w:t xml:space="preserve">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rPr>
                <w:bCs/>
              </w:rPr>
            </w:pPr>
            <w:r>
              <w:rPr>
                <w:bCs/>
              </w:rPr>
              <w:t>Nokia/NSB</w:t>
            </w:r>
          </w:p>
        </w:tc>
        <w:tc>
          <w:tcPr>
            <w:tcW w:w="8407" w:type="dxa"/>
            <w:vAlign w:val="center"/>
          </w:tcPr>
          <w:p w14:paraId="1DA53878" w14:textId="6BB48112" w:rsidR="00743D1F" w:rsidRDefault="00743D1F" w:rsidP="00743D1F">
            <w:pPr>
              <w:spacing w:line="240" w:lineRule="auto"/>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207292">
            <w:pPr>
              <w:spacing w:line="240" w:lineRule="auto"/>
              <w:rPr>
                <w:bCs/>
              </w:rPr>
            </w:pPr>
            <w:r>
              <w:rPr>
                <w:bCs/>
              </w:rPr>
              <w:t>Sony</w:t>
            </w:r>
          </w:p>
        </w:tc>
        <w:tc>
          <w:tcPr>
            <w:tcW w:w="8407" w:type="dxa"/>
          </w:tcPr>
          <w:p w14:paraId="2F8CDC51" w14:textId="77777777" w:rsidR="00E76CD3" w:rsidRDefault="00E76CD3" w:rsidP="00207292">
            <w:pPr>
              <w:spacing w:line="240" w:lineRule="auto"/>
              <w:rPr>
                <w:bCs/>
              </w:rPr>
            </w:pPr>
            <w:r>
              <w:rPr>
                <w:bCs/>
              </w:rPr>
              <w:t xml:space="preserve">Support the proposal. </w:t>
            </w:r>
          </w:p>
        </w:tc>
      </w:tr>
      <w:tr w:rsidR="00980523" w14:paraId="1A865D2C" w14:textId="77777777" w:rsidTr="00852458">
        <w:tc>
          <w:tcPr>
            <w:tcW w:w="1555" w:type="dxa"/>
            <w:vAlign w:val="center"/>
          </w:tcPr>
          <w:p w14:paraId="62661F84" w14:textId="6F23BCB8" w:rsidR="00980523" w:rsidRDefault="00980523" w:rsidP="00980523">
            <w:pPr>
              <w:spacing w:line="240" w:lineRule="auto"/>
              <w:rPr>
                <w:bCs/>
              </w:rPr>
            </w:pPr>
            <w:r>
              <w:rPr>
                <w:bCs/>
              </w:rPr>
              <w:t>QC</w:t>
            </w:r>
          </w:p>
        </w:tc>
        <w:tc>
          <w:tcPr>
            <w:tcW w:w="8407" w:type="dxa"/>
            <w:vAlign w:val="center"/>
          </w:tcPr>
          <w:p w14:paraId="02D40311" w14:textId="490BC246" w:rsidR="00980523" w:rsidRDefault="00980523" w:rsidP="00980523">
            <w:pPr>
              <w:spacing w:line="240" w:lineRule="auto"/>
              <w:rPr>
                <w:bCs/>
              </w:rPr>
            </w:pPr>
            <w:r>
              <w:rPr>
                <w:bCs/>
              </w:rPr>
              <w:t>Fine with the template</w:t>
            </w:r>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 xml:space="preserve">Initial proposal </w:t>
      </w:r>
      <w:r w:rsidR="002A132F">
        <w:rPr>
          <w:rFonts w:eastAsia="SimHei"/>
          <w:b/>
          <w:bCs/>
          <w:i/>
          <w:szCs w:val="32"/>
          <w:u w:val="single" w:color="4472C4" w:themeColor="accent5"/>
        </w:rPr>
        <w:t>4</w:t>
      </w:r>
      <w:r>
        <w:rPr>
          <w:rFonts w:eastAsia="SimHei"/>
          <w:b/>
          <w:bCs/>
          <w:i/>
          <w:szCs w:val="32"/>
          <w:u w:val="single" w:color="4472C4" w:themeColor="accent5"/>
        </w:rPr>
        <w:t>-1-</w:t>
      </w:r>
      <w:r w:rsidR="009271BD">
        <w:rPr>
          <w:rFonts w:eastAsia="SimHei"/>
          <w:b/>
          <w:bCs/>
          <w:i/>
          <w:szCs w:val="32"/>
          <w:u w:val="single" w:color="4472C4" w:themeColor="accent5"/>
        </w:rPr>
        <w:t>2</w:t>
      </w:r>
      <w:r>
        <w:rPr>
          <w:rFonts w:eastAsia="SimHei"/>
          <w:b/>
          <w:bCs/>
          <w:i/>
          <w:szCs w:val="32"/>
          <w:u w:val="single" w:color="4472C4" w:themeColor="accent5"/>
        </w:rPr>
        <w:t>:</w:t>
      </w:r>
      <w:r w:rsidR="0035605A">
        <w:rPr>
          <w:rFonts w:eastAsia="SimHei"/>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ListParagraph"/>
        <w:numPr>
          <w:ilvl w:val="0"/>
          <w:numId w:val="36"/>
        </w:numPr>
        <w:suppressAutoHyphens/>
        <w:ind w:firstLineChars="0"/>
        <w:textAlignment w:val="baseline"/>
      </w:pPr>
      <w:r w:rsidRPr="00102DA5">
        <w:t xml:space="preserve">Note: How many sub-cases will be </w:t>
      </w:r>
      <w:proofErr w:type="gramStart"/>
      <w:r w:rsidRPr="00102DA5">
        <w:t>determined</w:t>
      </w:r>
      <w:proofErr w:type="gramEnd"/>
      <w:r w:rsidRPr="00102DA5">
        <w:t xml:space="preserve">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 xml:space="preserve">Twice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 xml:space="preserve">Same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w:t>
            </w:r>
            <w:proofErr w:type="gramStart"/>
            <w:r w:rsidRPr="00FE03C4">
              <w:rPr>
                <w:b/>
                <w:bCs/>
                <w:i/>
                <w:iCs/>
                <w:sz w:val="16"/>
                <w:szCs w:val="16"/>
              </w:rPr>
              <w:t>Kbyte</w:t>
            </w:r>
            <w:r>
              <w:rPr>
                <w:b/>
                <w:bCs/>
                <w:i/>
                <w:iCs/>
                <w:sz w:val="16"/>
                <w:szCs w:val="16"/>
              </w:rPr>
              <w:t>,</w:t>
            </w:r>
            <w:r w:rsidRPr="00025618">
              <w:rPr>
                <w:b/>
                <w:bCs/>
                <w:i/>
                <w:iCs/>
                <w:sz w:val="16"/>
                <w:szCs w:val="16"/>
              </w:rPr>
              <w:t>…</w:t>
            </w:r>
            <w:proofErr w:type="gramEnd"/>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lastRenderedPageBreak/>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proofErr w:type="gramStart"/>
            <w:r>
              <w:rPr>
                <w:rFonts w:eastAsia="Malgun Gothic"/>
                <w:bCs/>
              </w:rPr>
              <w:t>Basically</w:t>
            </w:r>
            <w:proofErr w:type="gramEnd"/>
            <w:r>
              <w:rPr>
                <w:rFonts w:eastAsia="Malgun Gothic"/>
                <w:bCs/>
              </w:rPr>
              <w:t xml:space="preserve">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ListParagraph"/>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w:t>
            </w:r>
            <w:proofErr w:type="gramStart"/>
            <w:r>
              <w:rPr>
                <w:rFonts w:eastAsia="Malgun Gothic"/>
                <w:bCs/>
              </w:rPr>
              <w:t>gain actually</w:t>
            </w:r>
            <w:proofErr w:type="gramEnd"/>
            <w:r>
              <w:rPr>
                <w:rFonts w:eastAsia="Malgun Gothic"/>
                <w:bCs/>
              </w:rPr>
              <w:t xml:space="preserve">.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ListParagraph"/>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ListParagraph"/>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 xml:space="preserve">e suggest </w:t>
            </w:r>
            <w:proofErr w:type="gramStart"/>
            <w:r>
              <w:rPr>
                <w:bCs/>
              </w:rPr>
              <w:t>to add</w:t>
            </w:r>
            <w:proofErr w:type="gramEnd"/>
            <w:r>
              <w:rPr>
                <w:bCs/>
              </w:rPr>
              <w:t xml:space="preserve"> some additional columns to Table-X as follows:</w:t>
            </w:r>
          </w:p>
          <w:p w14:paraId="08491BDA" w14:textId="24BE007E" w:rsidR="00C06F82" w:rsidRDefault="001E7230" w:rsidP="00301D62">
            <w:pPr>
              <w:pStyle w:val="ListParagraph"/>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w:t>
            </w:r>
            <w:proofErr w:type="gramStart"/>
            <w:r>
              <w:rPr>
                <w:bCs/>
              </w:rPr>
              <w:t>take a look</w:t>
            </w:r>
            <w:proofErr w:type="gramEnd"/>
            <w:r>
              <w:rPr>
                <w:bCs/>
              </w:rPr>
              <w:t xml:space="preserve"> at the impact of this as well. </w:t>
            </w:r>
          </w:p>
          <w:p w14:paraId="4278737C" w14:textId="77777777" w:rsidR="00301D62" w:rsidRPr="001A46DD" w:rsidRDefault="001E7230" w:rsidP="00301D62">
            <w:pPr>
              <w:pStyle w:val="ListParagraph"/>
              <w:numPr>
                <w:ilvl w:val="0"/>
                <w:numId w:val="42"/>
              </w:numPr>
              <w:ind w:firstLineChars="0"/>
              <w:rPr>
                <w:bCs/>
              </w:rPr>
            </w:pPr>
            <w:r>
              <w:rPr>
                <w:bCs/>
              </w:rPr>
              <w:lastRenderedPageBreak/>
              <w:t xml:space="preserve">“Channel estimation” with “Ideal channel estimation” and “Realistic channel estimation”. We found that the impact of the channel estimation is quite significant especially on SBFD UL performance. We would like to encourage companies to </w:t>
            </w:r>
            <w:proofErr w:type="gramStart"/>
            <w:r>
              <w:rPr>
                <w:bCs/>
              </w:rPr>
              <w:t>take a look</w:t>
            </w:r>
            <w:proofErr w:type="gramEnd"/>
            <w:r>
              <w:rPr>
                <w:bCs/>
              </w:rPr>
              <w:t xml:space="preserve">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lastRenderedPageBreak/>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TableGrid"/>
              <w:tblW w:w="0" w:type="auto"/>
              <w:tblLook w:val="04A0" w:firstRow="1" w:lastRow="0" w:firstColumn="1" w:lastColumn="0" w:noHBand="0" w:noVBand="1"/>
            </w:tblPr>
            <w:tblGrid>
              <w:gridCol w:w="979"/>
              <w:gridCol w:w="1430"/>
              <w:gridCol w:w="817"/>
              <w:gridCol w:w="817"/>
              <w:gridCol w:w="841"/>
              <w:gridCol w:w="522"/>
              <w:gridCol w:w="560"/>
              <w:gridCol w:w="560"/>
              <w:gridCol w:w="502"/>
              <w:gridCol w:w="587"/>
              <w:gridCol w:w="566"/>
            </w:tblGrid>
            <w:tr w:rsidR="005945E9" w:rsidRPr="00C405DC" w14:paraId="6037308C" w14:textId="77777777" w:rsidTr="004201C6">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w:t>
                  </w:r>
                  <w:proofErr w:type="gramStart"/>
                  <w:r w:rsidRPr="00FE03C4">
                    <w:rPr>
                      <w:b/>
                      <w:bCs/>
                      <w:i/>
                      <w:iCs/>
                      <w:sz w:val="16"/>
                      <w:szCs w:val="16"/>
                    </w:rPr>
                    <w:t>Kbyte</w:t>
                  </w:r>
                  <w:r>
                    <w:rPr>
                      <w:b/>
                      <w:bCs/>
                      <w:i/>
                      <w:iCs/>
                      <w:sz w:val="16"/>
                      <w:szCs w:val="16"/>
                    </w:rPr>
                    <w:t>,</w:t>
                  </w:r>
                  <w:r w:rsidRPr="00025618">
                    <w:rPr>
                      <w:b/>
                      <w:bCs/>
                      <w:i/>
                      <w:iCs/>
                      <w:sz w:val="16"/>
                      <w:szCs w:val="16"/>
                    </w:rPr>
                    <w:t>…</w:t>
                  </w:r>
                  <w:proofErr w:type="gramEnd"/>
                  <w:r>
                    <w:rPr>
                      <w:b/>
                      <w:bCs/>
                      <w:i/>
                      <w:iCs/>
                      <w:sz w:val="16"/>
                      <w:szCs w:val="16"/>
                    </w:rPr>
                    <w:t>)</w:t>
                  </w:r>
                </w:p>
              </w:tc>
            </w:tr>
            <w:tr w:rsidR="005945E9" w:rsidRPr="00C405DC" w14:paraId="413331AE" w14:textId="77777777" w:rsidTr="004201C6">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4201C6">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4201C6">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4201C6">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4201C6">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4201C6">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4201C6">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4201C6">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4201C6">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4201C6">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4201C6">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4201C6">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4201C6">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4201C6">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4201C6">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4201C6">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 xml:space="preserve">10 </w:t>
                  </w:r>
                  <w:proofErr w:type="gramStart"/>
                  <w:r w:rsidRPr="005945E9">
                    <w:rPr>
                      <w:b/>
                      <w:color w:val="FF0000"/>
                      <w:sz w:val="16"/>
                      <w:szCs w:val="16"/>
                    </w:rPr>
                    <w:t>Mbps(</w:t>
                  </w:r>
                  <w:proofErr w:type="gramEnd"/>
                  <w:r w:rsidRPr="005945E9">
                    <w:rPr>
                      <w:b/>
                      <w:color w:val="FF0000"/>
                      <w:sz w:val="16"/>
                      <w:szCs w:val="16"/>
                    </w:rPr>
                    <w:t>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4201C6">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lastRenderedPageBreak/>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t>1 Mbps (FR1)/5</w:t>
                  </w:r>
                  <w:proofErr w:type="gramStart"/>
                  <w:r w:rsidRPr="005945E9">
                    <w:rPr>
                      <w:b/>
                      <w:color w:val="FF0000"/>
                      <w:sz w:val="16"/>
                      <w:szCs w:val="16"/>
                    </w:rPr>
                    <w:t>Mbps(</w:t>
                  </w:r>
                  <w:proofErr w:type="gramEnd"/>
                  <w:r w:rsidRPr="005945E9">
                    <w:rPr>
                      <w:b/>
                      <w:color w:val="FF0000"/>
                      <w:sz w:val="16"/>
                      <w:szCs w:val="16"/>
                    </w:rPr>
                    <w:t>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4201C6">
              <w:tc>
                <w:tcPr>
                  <w:tcW w:w="0" w:type="auto"/>
                  <w:gridSpan w:val="11"/>
                  <w:vAlign w:val="center"/>
                </w:tcPr>
                <w:p w14:paraId="58605982" w14:textId="77777777" w:rsidR="005945E9" w:rsidRPr="00F03AF4" w:rsidRDefault="005945E9" w:rsidP="005945E9">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r w:rsidR="00E76CD3" w14:paraId="3848E541" w14:textId="77777777" w:rsidTr="00D15075">
        <w:tc>
          <w:tcPr>
            <w:tcW w:w="1555" w:type="dxa"/>
          </w:tcPr>
          <w:p w14:paraId="2BD101F2" w14:textId="2B4F0874" w:rsidR="00E76CD3" w:rsidRDefault="00E76CD3" w:rsidP="00E76CD3">
            <w:pPr>
              <w:spacing w:line="240" w:lineRule="auto"/>
              <w:rPr>
                <w:bCs/>
              </w:rPr>
            </w:pPr>
            <w:r>
              <w:rPr>
                <w:bCs/>
              </w:rPr>
              <w:lastRenderedPageBreak/>
              <w:t>Sony</w:t>
            </w:r>
          </w:p>
        </w:tc>
        <w:tc>
          <w:tcPr>
            <w:tcW w:w="8407" w:type="dxa"/>
          </w:tcPr>
          <w:p w14:paraId="0C446E52" w14:textId="40BA8A53" w:rsidR="00E76CD3" w:rsidRDefault="00E76CD3" w:rsidP="00E76CD3">
            <w:pPr>
              <w:spacing w:line="240" w:lineRule="auto"/>
              <w:rPr>
                <w:bCs/>
              </w:rPr>
            </w:pPr>
            <w:r>
              <w:rPr>
                <w:bCs/>
              </w:rPr>
              <w:t>Support the proposal.</w:t>
            </w:r>
          </w:p>
        </w:tc>
      </w:tr>
      <w:tr w:rsidR="00980523" w14:paraId="3E878CC7" w14:textId="77777777" w:rsidTr="001E72E5">
        <w:tc>
          <w:tcPr>
            <w:tcW w:w="1555" w:type="dxa"/>
            <w:vAlign w:val="center"/>
          </w:tcPr>
          <w:p w14:paraId="574F8B12" w14:textId="1BCA3463" w:rsidR="00980523" w:rsidRDefault="00980523" w:rsidP="00980523">
            <w:pPr>
              <w:spacing w:line="240" w:lineRule="auto"/>
              <w:rPr>
                <w:bCs/>
              </w:rPr>
            </w:pPr>
            <w:r>
              <w:rPr>
                <w:bCs/>
              </w:rPr>
              <w:t>QC</w:t>
            </w:r>
          </w:p>
        </w:tc>
        <w:tc>
          <w:tcPr>
            <w:tcW w:w="8407" w:type="dxa"/>
            <w:vAlign w:val="center"/>
          </w:tcPr>
          <w:p w14:paraId="1438573C" w14:textId="77777777" w:rsidR="00980523" w:rsidRDefault="00980523" w:rsidP="00980523">
            <w:pPr>
              <w:spacing w:line="240" w:lineRule="auto"/>
              <w:rPr>
                <w:bCs/>
              </w:rPr>
            </w:pPr>
            <w:r>
              <w:rPr>
                <w:bCs/>
              </w:rPr>
              <w:t>The median 50% UPT is missing in the table.</w:t>
            </w:r>
          </w:p>
          <w:p w14:paraId="21972588" w14:textId="60CEEB4C" w:rsidR="00980523" w:rsidRDefault="00980523" w:rsidP="00980523">
            <w:pPr>
              <w:spacing w:line="240" w:lineRule="auto"/>
              <w:rPr>
                <w:bCs/>
              </w:rPr>
            </w:pPr>
            <w:r>
              <w:rPr>
                <w:bCs/>
              </w:rPr>
              <w:t xml:space="preserve">Also, agree with Ericsson comment to add at least UL coverage metric based on SLS. </w:t>
            </w:r>
            <w:r>
              <w:rPr>
                <w:bCs/>
              </w:rPr>
              <w:t xml:space="preserve"> </w:t>
            </w: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2</w:t>
      </w:r>
      <w:r>
        <w:rPr>
          <w:rFonts w:ascii="Arial" w:eastAsia="SimHei" w:hAnsi="Arial"/>
          <w:sz w:val="24"/>
          <w:szCs w:val="24"/>
        </w:rPr>
        <w:t xml:space="preserve">: </w:t>
      </w:r>
      <w:r w:rsidR="00D0114D" w:rsidRPr="00D0114D">
        <w:rPr>
          <w:rFonts w:ascii="Arial" w:eastAsia="SimHei" w:hAnsi="Arial"/>
          <w:sz w:val="24"/>
          <w:szCs w:val="24"/>
        </w:rPr>
        <w:t xml:space="preserve">SLS </w:t>
      </w:r>
      <w:r w:rsidR="004A6C91">
        <w:rPr>
          <w:rFonts w:ascii="Arial" w:eastAsia="SimHei" w:hAnsi="Arial"/>
          <w:sz w:val="24"/>
          <w:szCs w:val="24"/>
        </w:rPr>
        <w:t>e</w:t>
      </w:r>
      <w:r w:rsidR="00D0114D" w:rsidRPr="00D0114D">
        <w:rPr>
          <w:rFonts w:ascii="Arial" w:eastAsia="SimHei" w:hAnsi="Arial"/>
          <w:sz w:val="24"/>
          <w:szCs w:val="24"/>
        </w:rPr>
        <w:t>valuation</w:t>
      </w:r>
      <w:r w:rsidR="004B0761">
        <w:rPr>
          <w:rFonts w:ascii="Arial" w:eastAsia="SimHei" w:hAnsi="Arial"/>
          <w:sz w:val="24"/>
          <w:szCs w:val="24"/>
        </w:rPr>
        <w:t xml:space="preserve"> re</w:t>
      </w:r>
      <w:r w:rsidR="004A6C91">
        <w:rPr>
          <w:rFonts w:ascii="Arial" w:eastAsia="SimHei" w:hAnsi="Arial"/>
          <w:sz w:val="24"/>
          <w:szCs w:val="24"/>
        </w:rPr>
        <w:t xml:space="preserve">sults for </w:t>
      </w:r>
      <w:r w:rsidR="00DE33B9">
        <w:rPr>
          <w:rFonts w:ascii="Arial" w:eastAsia="SimHei" w:hAnsi="Arial"/>
          <w:sz w:val="24"/>
          <w:szCs w:val="24"/>
        </w:rPr>
        <w:t>SBFD Deployment C</w:t>
      </w:r>
      <w:r w:rsidR="00DE33B9">
        <w:rPr>
          <w:rFonts w:ascii="Arial" w:eastAsia="SimHei" w:hAnsi="Arial" w:hint="eastAsia"/>
          <w:sz w:val="24"/>
          <w:szCs w:val="24"/>
        </w:rPr>
        <w:t>ase</w:t>
      </w:r>
      <w:r w:rsidR="00DE33B9">
        <w:rPr>
          <w:rFonts w:ascii="Arial" w:eastAsia="SimHei"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2EB993D" w14:textId="77777777" w:rsidR="00B069BD" w:rsidRDefault="00B069BD" w:rsidP="00B069BD">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Pr="00F92558">
        <w:rPr>
          <w:b/>
          <w:u w:val="single"/>
        </w:rPr>
        <w:t>InH</w:t>
      </w:r>
      <w:proofErr w:type="spellEnd"/>
      <w:r w:rsidRPr="00F92558">
        <w:rPr>
          <w:b/>
          <w:u w:val="single"/>
        </w:rPr>
        <w:t xml:space="preserve">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w:t>
            </w:r>
            <w:proofErr w:type="spellStart"/>
            <w:r w:rsidRPr="00F12855">
              <w:rPr>
                <w:rFonts w:cstheme="minorHAnsi"/>
              </w:rPr>
              <w:t>gNB</w:t>
            </w:r>
            <w:proofErr w:type="spellEnd"/>
            <w:r w:rsidRPr="00F12855">
              <w:rPr>
                <w:rFonts w:cstheme="minorHAnsi"/>
              </w:rPr>
              <w:t xml:space="preserve"> self-interference isolation based on 1 dB UL </w:t>
            </w:r>
            <w:proofErr w:type="spellStart"/>
            <w:r w:rsidRPr="00F12855">
              <w:rPr>
                <w:rFonts w:cstheme="minorHAnsi"/>
              </w:rPr>
              <w:t>desense</w:t>
            </w:r>
            <w:proofErr w:type="spellEnd"/>
            <w:r w:rsidRPr="00F12855">
              <w:rPr>
                <w:rFonts w:cstheme="minorHAnsi"/>
              </w:rPr>
              <w:t xml:space="preserve">, SBFD antenna configuration Option 2, 0.5Mbyte FTP packet size for DL and 0.125 Mbytes for UL, </w:t>
            </w:r>
          </w:p>
          <w:p w14:paraId="7F3FA301" w14:textId="77777777" w:rsidR="00EE7EC3" w:rsidRPr="00F12855" w:rsidRDefault="00EE7EC3"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w:t>
            </w:r>
            <w:proofErr w:type="gramStart"/>
            <w:r w:rsidRPr="00F12855">
              <w:rPr>
                <w:rFonts w:cstheme="minorHAnsi"/>
              </w:rPr>
              <w:t>DL :</w:t>
            </w:r>
            <w:proofErr w:type="gramEnd"/>
            <w:r w:rsidRPr="00F12855">
              <w:rPr>
                <w:rFonts w:cstheme="minorHAnsi"/>
              </w:rPr>
              <w:t xml:space="preserve"> UL} traffic load for legacy TDD = {Low : Low}</w:t>
            </w:r>
          </w:p>
          <w:p w14:paraId="36046D79"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5% of DL packet-latency CDF of SBFD is increased by around 23.53%</w:t>
            </w:r>
          </w:p>
          <w:p w14:paraId="0E217311"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w:t>
            </w:r>
            <w:proofErr w:type="gramStart"/>
            <w:r w:rsidRPr="00F12855">
              <w:rPr>
                <w:rFonts w:cstheme="minorHAnsi"/>
              </w:rPr>
              <w:t>DL :</w:t>
            </w:r>
            <w:proofErr w:type="gramEnd"/>
            <w:r w:rsidRPr="00F12855">
              <w:rPr>
                <w:rFonts w:cstheme="minorHAnsi"/>
              </w:rPr>
              <w:t xml:space="preserve"> UL} traffic load for legacy TDD = {Medium : Medium}</w:t>
            </w:r>
          </w:p>
          <w:p w14:paraId="0BE29090"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5% of UL packet-latency CDF of SBFD is decreased by around 39.13%</w:t>
            </w:r>
          </w:p>
          <w:p w14:paraId="70F33E2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w:t>
            </w:r>
            <w:proofErr w:type="gramStart"/>
            <w:r w:rsidRPr="00F12855">
              <w:rPr>
                <w:rFonts w:cstheme="minorHAnsi"/>
              </w:rPr>
              <w:t>DL :</w:t>
            </w:r>
            <w:proofErr w:type="gramEnd"/>
            <w:r w:rsidRPr="00F12855">
              <w:rPr>
                <w:rFonts w:cstheme="minorHAnsi"/>
              </w:rPr>
              <w:t xml:space="preserve"> UL} traffic load for legacy TDD = {Low : Low}</w:t>
            </w:r>
          </w:p>
          <w:p w14:paraId="43076199"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w:t>
            </w:r>
            <w:proofErr w:type="gramStart"/>
            <w:r w:rsidRPr="00F12855">
              <w:rPr>
                <w:rFonts w:cstheme="minorHAnsi"/>
              </w:rPr>
              <w:t>DL :</w:t>
            </w:r>
            <w:proofErr w:type="gramEnd"/>
            <w:r w:rsidRPr="00F12855">
              <w:rPr>
                <w:rFonts w:cstheme="minorHAnsi"/>
              </w:rPr>
              <w:t xml:space="preserve"> UL} traffic load for legacy TDD = {Medium : Medium}</w:t>
            </w:r>
          </w:p>
          <w:p w14:paraId="358EFA05"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mean value of DL average-UPT CDF of SBFD is increased by around 0.42%</w:t>
            </w:r>
          </w:p>
          <w:p w14:paraId="13EED13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(including leakage and selectivity) as well as the </w:t>
            </w:r>
            <w:proofErr w:type="spellStart"/>
            <w:r w:rsidRPr="00F12855">
              <w:rPr>
                <w:rFonts w:cstheme="minorHAnsi"/>
                <w:i/>
              </w:rPr>
              <w:t>gNB</w:t>
            </w:r>
            <w:proofErr w:type="spellEnd"/>
            <w:r w:rsidRPr="00F12855">
              <w:rPr>
                <w:rFonts w:cstheme="minorHAnsi"/>
                <w:i/>
              </w:rPr>
              <w:t xml:space="preserve">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lastRenderedPageBreak/>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ListParagraph"/>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xml:space="preserve">: Regarding SBFD deployment case1, FR1 Indoor office, SBFD Alt.2 </w:t>
            </w:r>
            <w:proofErr w:type="spellStart"/>
            <w:r w:rsidRPr="00F12855">
              <w:rPr>
                <w:rFonts w:cstheme="minorHAnsi"/>
                <w:i/>
              </w:rPr>
              <w:t>subband</w:t>
            </w:r>
            <w:proofErr w:type="spellEnd"/>
            <w:r w:rsidRPr="00F12855">
              <w:rPr>
                <w:rFonts w:cstheme="minorHAnsi"/>
                <w:i/>
              </w:rPr>
              <w:t xml:space="preserve"> pattern, Packet size 0.5Mbps/0.125Mbps</w:t>
            </w:r>
          </w:p>
          <w:p w14:paraId="49DC02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w:t>
            </w:r>
            <w:r w:rsidRPr="00F12855">
              <w:rPr>
                <w:rFonts w:cstheme="minorHAnsi"/>
                <w:i/>
              </w:rPr>
              <w:lastRenderedPageBreak/>
              <w:t xml:space="preserve">TDD is decreased as the increase of traffic load due to the limited UL resource in the baseline TDD. </w:t>
            </w:r>
          </w:p>
          <w:p w14:paraId="3FD6C7D2"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xml:space="preserve">: Regarding SBFD deployment case1, FR1 Indoor office, SBFD Alt.4 </w:t>
            </w:r>
            <w:proofErr w:type="spellStart"/>
            <w:r w:rsidRPr="00F12855">
              <w:rPr>
                <w:rFonts w:cstheme="minorHAnsi"/>
                <w:i/>
              </w:rPr>
              <w:t>subband</w:t>
            </w:r>
            <w:proofErr w:type="spellEnd"/>
            <w:r w:rsidRPr="00F12855">
              <w:rPr>
                <w:rFonts w:cstheme="minorHAnsi"/>
                <w:i/>
              </w:rPr>
              <w:t xml:space="preserve">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11% - 17% in case of low and medium traffic load due to </w:t>
            </w:r>
            <w:proofErr w:type="spellStart"/>
            <w:r w:rsidRPr="00F12855">
              <w:rPr>
                <w:rFonts w:cstheme="minorHAnsi"/>
                <w:i/>
              </w:rPr>
              <w:t>gNB</w:t>
            </w:r>
            <w:proofErr w:type="spellEnd"/>
            <w:r w:rsidRPr="00F12855">
              <w:rPr>
                <w:rFonts w:cstheme="minorHAnsi"/>
                <w:i/>
              </w:rPr>
              <w:t xml:space="preserve"> CLI. In case of high traffic load, the UL Packet-Latency (mean) of SBFD is increased by around 45% due to the much more serious </w:t>
            </w:r>
            <w:proofErr w:type="spellStart"/>
            <w:r w:rsidRPr="00F12855">
              <w:rPr>
                <w:rFonts w:cstheme="minorHAnsi"/>
                <w:i/>
              </w:rPr>
              <w:t>gNB</w:t>
            </w:r>
            <w:proofErr w:type="spellEnd"/>
            <w:r w:rsidRPr="00F12855">
              <w:rPr>
                <w:rFonts w:cstheme="minorHAnsi"/>
                <w:i/>
              </w:rPr>
              <w:t xml:space="preserve">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xml:space="preserve">: Regarding SBFD deployment case1, FR1 Indoor office, SBFD Alt.2 </w:t>
            </w:r>
            <w:proofErr w:type="spellStart"/>
            <w:r w:rsidRPr="00F12855">
              <w:rPr>
                <w:rFonts w:cstheme="minorHAnsi"/>
                <w:i/>
              </w:rPr>
              <w:t>subband</w:t>
            </w:r>
            <w:proofErr w:type="spellEnd"/>
            <w:r w:rsidRPr="00F12855">
              <w:rPr>
                <w:rFonts w:cstheme="minorHAnsi"/>
                <w:i/>
              </w:rPr>
              <w:t xml:space="preserve"> pattern, Packet size 0.5Mbps/0.125Mbps</w:t>
            </w:r>
          </w:p>
          <w:p w14:paraId="79B629F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w:t>
            </w:r>
            <w:r w:rsidRPr="00F12855">
              <w:rPr>
                <w:rFonts w:cstheme="minorHAnsi"/>
                <w:i/>
              </w:rPr>
              <w:lastRenderedPageBreak/>
              <w:t xml:space="preserve">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xml:space="preserve">: Regarding SBFD deployment case1, FR1 Indoor office, SBFD Alt.4 </w:t>
            </w:r>
            <w:proofErr w:type="spellStart"/>
            <w:r w:rsidRPr="00F12855">
              <w:rPr>
                <w:rFonts w:cstheme="minorHAnsi"/>
                <w:i/>
              </w:rPr>
              <w:t>subband</w:t>
            </w:r>
            <w:proofErr w:type="spellEnd"/>
            <w:r w:rsidRPr="00F12855">
              <w:rPr>
                <w:rFonts w:cstheme="minorHAnsi"/>
                <w:i/>
              </w:rPr>
              <w:t xml:space="preserve">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11% - 17% in case of low and medium traffic load due to </w:t>
            </w:r>
            <w:proofErr w:type="spellStart"/>
            <w:r w:rsidRPr="00F12855">
              <w:rPr>
                <w:rFonts w:cstheme="minorHAnsi"/>
                <w:i/>
              </w:rPr>
              <w:t>gNB</w:t>
            </w:r>
            <w:proofErr w:type="spellEnd"/>
            <w:r w:rsidRPr="00F12855">
              <w:rPr>
                <w:rFonts w:cstheme="minorHAnsi"/>
                <w:i/>
              </w:rPr>
              <w:t xml:space="preserve"> CLI. In case of high traffic load, the UL Packet-Latency (mean) of SBFD is increased by around 45% due to the much more serious </w:t>
            </w:r>
            <w:proofErr w:type="spellStart"/>
            <w:r w:rsidRPr="00F12855">
              <w:rPr>
                <w:rFonts w:cstheme="minorHAnsi"/>
                <w:i/>
              </w:rPr>
              <w:t>gNB</w:t>
            </w:r>
            <w:proofErr w:type="spellEnd"/>
            <w:r w:rsidRPr="00F12855">
              <w:rPr>
                <w:rFonts w:cstheme="minorHAnsi"/>
                <w:i/>
              </w:rPr>
              <w:t xml:space="preserve">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xml:space="preserve">: Regarding SBFD deployment case1, FR1 Indoor office, SBFD Alt.2 </w:t>
            </w:r>
            <w:proofErr w:type="spellStart"/>
            <w:r w:rsidRPr="00F12855">
              <w:rPr>
                <w:rFonts w:cstheme="minorHAnsi"/>
                <w:i/>
              </w:rPr>
              <w:t>subband</w:t>
            </w:r>
            <w:proofErr w:type="spellEnd"/>
            <w:r w:rsidRPr="00F12855">
              <w:rPr>
                <w:rFonts w:cstheme="minorHAnsi"/>
                <w:i/>
              </w:rPr>
              <w:t xml:space="preserve"> pattern, Packet size 5Kbps/1Kbps</w:t>
            </w:r>
          </w:p>
          <w:p w14:paraId="44AFC96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xml:space="preserve">: Regarding SBFD deployment case1, FR1 Indoor office, SBFD Alt.4 </w:t>
            </w:r>
            <w:proofErr w:type="spellStart"/>
            <w:r w:rsidRPr="00F12855">
              <w:rPr>
                <w:rFonts w:cstheme="minorHAnsi"/>
                <w:i/>
              </w:rPr>
              <w:t>subband</w:t>
            </w:r>
            <w:proofErr w:type="spellEnd"/>
            <w:r w:rsidRPr="00F12855">
              <w:rPr>
                <w:rFonts w:cstheme="minorHAnsi"/>
                <w:i/>
              </w:rPr>
              <w:t xml:space="preserve">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lastRenderedPageBreak/>
              <w:t>Observation 7</w:t>
            </w:r>
            <w:r w:rsidRPr="00F12855">
              <w:rPr>
                <w:rFonts w:cstheme="minorHAnsi"/>
                <w:i/>
              </w:rPr>
              <w:t>: Regarding SBFD deployment case1, FR1 Indoor office,</w:t>
            </w:r>
          </w:p>
          <w:p w14:paraId="50FFAB33" w14:textId="77777777"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63" w:name="_Toc131772378"/>
            <w:r w:rsidRPr="00F12855">
              <w:rPr>
                <w:rFonts w:asciiTheme="minorHAnsi" w:hAnsiTheme="minorHAnsi" w:cstheme="minorHAnsi"/>
              </w:rPr>
              <w:t>Observation 19: FR1 Indoor simulation results show that</w:t>
            </w:r>
            <w:bookmarkEnd w:id="463"/>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4" w:name="_Toc131772379"/>
            <w:r w:rsidRPr="00F12855">
              <w:rPr>
                <w:rFonts w:asciiTheme="minorHAnsi" w:hAnsiTheme="minorHAnsi" w:cstheme="minorHAnsi"/>
              </w:rPr>
              <w:t xml:space="preserve">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w:t>
            </w:r>
            <w:proofErr w:type="gramStart"/>
            <w:r w:rsidRPr="00F12855">
              <w:rPr>
                <w:rFonts w:asciiTheme="minorHAnsi" w:hAnsiTheme="minorHAnsi" w:cstheme="minorHAnsi"/>
              </w:rPr>
              <w:t>similar</w:t>
            </w:r>
            <w:proofErr w:type="gramEnd"/>
            <w:r w:rsidRPr="00F12855">
              <w:rPr>
                <w:rFonts w:asciiTheme="minorHAnsi" w:hAnsiTheme="minorHAnsi" w:cstheme="minorHAnsi"/>
              </w:rPr>
              <w:t xml:space="preserve"> or even better) compared to SBFD and static TDD for all Alternatives.</w:t>
            </w:r>
            <w:bookmarkEnd w:id="464"/>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5"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65"/>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66" w:name="_Toc127537973"/>
            <w:bookmarkStart w:id="467"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6"/>
            <w:bookmarkEnd w:id="467"/>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12:</w:t>
            </w:r>
            <w:r w:rsidRPr="00F12855">
              <w:rPr>
                <w:rFonts w:eastAsia="Batang" w:cstheme="minorHAnsi"/>
                <w:b/>
              </w:rPr>
              <w:t xml:space="preserve"> Indoor Hotspot downlink and uplink UPTs of SBFD Alt 4 exhibits gain in all loads as compared to TDD due to duty cycle improvement. The placement of Indoor TRPs on the ceiling has lowered the impact of cross-link interference between </w:t>
            </w:r>
            <w:proofErr w:type="spellStart"/>
            <w:r w:rsidRPr="00F12855">
              <w:rPr>
                <w:rFonts w:eastAsia="Batang" w:cstheme="minorHAnsi"/>
                <w:b/>
              </w:rPr>
              <w:t>gNBs</w:t>
            </w:r>
            <w:proofErr w:type="spellEnd"/>
            <w:r w:rsidRPr="00F12855">
              <w:rPr>
                <w:rFonts w:eastAsia="Batang" w:cstheme="minorHAnsi"/>
                <w:b/>
              </w:rPr>
              <w:t xml:space="preserve">.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13:</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Observation 14:</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15:</w:t>
            </w:r>
            <w:r w:rsidRPr="00F12855">
              <w:rPr>
                <w:rFonts w:eastAsia="Batang" w:cstheme="minorHAnsi"/>
                <w:b/>
              </w:rPr>
              <w:t xml:space="preserve"> For </w:t>
            </w:r>
            <w:proofErr w:type="spellStart"/>
            <w:r w:rsidRPr="00F12855">
              <w:rPr>
                <w:rFonts w:eastAsia="Batang" w:cstheme="minorHAnsi"/>
                <w:b/>
              </w:rPr>
              <w:t>InH</w:t>
            </w:r>
            <w:proofErr w:type="spellEnd"/>
            <w:r w:rsidRPr="00F12855">
              <w:rPr>
                <w:rFonts w:eastAsia="Batang" w:cstheme="minorHAnsi"/>
                <w:b/>
              </w:rPr>
              <w:t xml:space="preserve">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16:</w:t>
            </w:r>
            <w:r w:rsidRPr="00F12855">
              <w:rPr>
                <w:rFonts w:eastAsia="Batang" w:cstheme="minorHAnsi"/>
                <w:b/>
              </w:rPr>
              <w:t xml:space="preserve"> For </w:t>
            </w:r>
            <w:proofErr w:type="spellStart"/>
            <w:r w:rsidRPr="00F12855">
              <w:rPr>
                <w:rFonts w:eastAsia="Batang" w:cstheme="minorHAnsi"/>
                <w:b/>
              </w:rPr>
              <w:t>InH</w:t>
            </w:r>
            <w:proofErr w:type="spellEnd"/>
            <w:r w:rsidRPr="00F12855">
              <w:rPr>
                <w:rFonts w:eastAsia="Batang" w:cstheme="minorHAnsi"/>
                <w:b/>
              </w:rPr>
              <w:t xml:space="preserve">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rPr>
              <w:t>Observation 17:</w:t>
            </w:r>
            <w:r w:rsidRPr="00F12855">
              <w:rPr>
                <w:rFonts w:eastAsia="Batang" w:cstheme="minorHAnsi"/>
                <w:b/>
              </w:rPr>
              <w:t xml:space="preserve"> For </w:t>
            </w:r>
            <w:proofErr w:type="spellStart"/>
            <w:r w:rsidRPr="00F12855">
              <w:rPr>
                <w:rFonts w:eastAsia="Batang" w:cstheme="minorHAnsi"/>
                <w:b/>
              </w:rPr>
              <w:t>InH</w:t>
            </w:r>
            <w:proofErr w:type="spellEnd"/>
            <w:r w:rsidRPr="00F12855">
              <w:rPr>
                <w:rFonts w:eastAsia="Batang" w:cstheme="minorHAnsi"/>
                <w:b/>
              </w:rPr>
              <w:t xml:space="preserve">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rPr>
            </w:pPr>
            <w:r w:rsidRPr="00F12855">
              <w:rPr>
                <w:rFonts w:cstheme="minorHAnsi"/>
                <w: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 xml:space="preserve">Observation 2: For indoor office, compared to legacy TDD, SBFD with Alt 2 can </w:t>
            </w:r>
            <w:r w:rsidRPr="00F12855">
              <w:rPr>
                <w:rFonts w:cstheme="minorHAnsi"/>
                <w:b/>
              </w:rPr>
              <w:lastRenderedPageBreak/>
              <w:t>significantly reduce the UL latency at the cost of slightly increased DL latency.</w:t>
            </w:r>
          </w:p>
          <w:p w14:paraId="2617A7D6" w14:textId="77777777" w:rsidR="00363392" w:rsidRPr="00F12855" w:rsidRDefault="00363392" w:rsidP="009F6592">
            <w:pPr>
              <w:spacing w:line="240" w:lineRule="auto"/>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compared to legacy TDD, SBFD with Alt 4 can improve the UL UPT at low/medium load conditions and DL UPT at all load conditions.</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lastRenderedPageBreak/>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1: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Semi-static SBFD with XXXXX (Scheme 1-2) achieves 3.01% DL average-UPT gain with low </w:t>
            </w:r>
            <w:proofErr w:type="gramStart"/>
            <w:r w:rsidRPr="00F12855">
              <w:rPr>
                <w:rFonts w:cstheme="minorHAnsi"/>
                <w:b/>
                <w:bCs/>
                <w:i/>
              </w:rPr>
              <w:t>load, but</w:t>
            </w:r>
            <w:proofErr w:type="gramEnd"/>
            <w:r w:rsidRPr="00F12855">
              <w:rPr>
                <w:rFonts w:cstheme="minorHAnsi"/>
                <w:b/>
                <w:bCs/>
                <w:i/>
              </w:rPr>
              <w:t xml:space="preserve">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SBFD with XXXXX (Scheme 1-3) achieves 1.62% DL average-UPT gain with low </w:t>
            </w:r>
            <w:proofErr w:type="gramStart"/>
            <w:r w:rsidRPr="00F12855">
              <w:rPr>
                <w:rFonts w:cstheme="minorHAnsi"/>
                <w:b/>
                <w:bCs/>
                <w:i/>
              </w:rPr>
              <w:t>load, but</w:t>
            </w:r>
            <w:proofErr w:type="gramEnd"/>
            <w:r w:rsidRPr="00F12855">
              <w:rPr>
                <w:rFonts w:cstheme="minorHAnsi"/>
                <w:b/>
                <w:bCs/>
                <w:i/>
              </w:rPr>
              <w:t xml:space="preserve">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TDD with FFFFF (Scheme 1-4) achieves 18.09%, 17.17% and 11.13% DL average-UPT gain in low, </w:t>
            </w:r>
            <w:proofErr w:type="gramStart"/>
            <w:r w:rsidRPr="00F12855">
              <w:rPr>
                <w:rFonts w:cstheme="minorHAnsi"/>
                <w:b/>
                <w:bCs/>
                <w:i/>
              </w:rPr>
              <w:t>medium</w:t>
            </w:r>
            <w:proofErr w:type="gramEnd"/>
            <w:r w:rsidRPr="00F12855">
              <w:rPr>
                <w:rFonts w:cstheme="minorHAnsi"/>
                <w:b/>
                <w:bCs/>
                <w:i/>
              </w:rPr>
              <w:t xml:space="preserve">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 xml:space="preserve">dium </w:t>
            </w:r>
            <w:proofErr w:type="gramStart"/>
            <w:r w:rsidRPr="00F12855">
              <w:rPr>
                <w:rFonts w:eastAsia="Times New Roman" w:cstheme="minorHAnsi"/>
                <w:b/>
                <w:bCs/>
                <w:i/>
              </w:rPr>
              <w:t>load, but</w:t>
            </w:r>
            <w:proofErr w:type="gramEnd"/>
            <w:r w:rsidRPr="00F12855">
              <w:rPr>
                <w:rFonts w:eastAsia="Times New Roman" w:cstheme="minorHAnsi"/>
                <w:b/>
                <w:bCs/>
                <w:i/>
              </w:rPr>
              <w:t xml:space="preserve"> has 3.96%</w:t>
            </w:r>
            <w:r w:rsidRPr="00F12855">
              <w:rPr>
                <w:rFonts w:cstheme="minorHAnsi"/>
                <w:b/>
                <w:bCs/>
                <w:i/>
              </w:rPr>
              <w:t xml:space="preserve"> UL average-</w:t>
            </w:r>
            <w:r w:rsidRPr="00F12855">
              <w:rPr>
                <w:rFonts w:cstheme="minorHAnsi"/>
                <w:b/>
                <w:bCs/>
                <w:i/>
              </w:rPr>
              <w:lastRenderedPageBreak/>
              <w:t>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 xml:space="preserve">UL gain with low, </w:t>
            </w:r>
            <w:proofErr w:type="gramStart"/>
            <w:r w:rsidRPr="00F12855">
              <w:rPr>
                <w:rFonts w:eastAsia="Times New Roman" w:cstheme="minorHAnsi"/>
                <w:b/>
                <w:bCs/>
                <w:i/>
              </w:rPr>
              <w:t>medium</w:t>
            </w:r>
            <w:proofErr w:type="gramEnd"/>
            <w:r w:rsidRPr="00F12855">
              <w:rPr>
                <w:rFonts w:eastAsia="Times New Roman" w:cstheme="minorHAnsi"/>
                <w:b/>
                <w:bCs/>
                <w:i/>
              </w:rPr>
              <w:t xml:space="preserve">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3: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Semi-static SBFD with XXXXX (Scheme 1-2) achieves 0.83% and 4.46% DL average-UPT gain with low </w:t>
            </w:r>
            <w:proofErr w:type="gramStart"/>
            <w:r w:rsidRPr="00F12855">
              <w:rPr>
                <w:rFonts w:cstheme="minorHAnsi"/>
                <w:b/>
                <w:bCs/>
                <w:i/>
              </w:rPr>
              <w:t>load, but</w:t>
            </w:r>
            <w:proofErr w:type="gramEnd"/>
            <w:r w:rsidRPr="00F12855">
              <w:rPr>
                <w:rFonts w:cstheme="minorHAnsi"/>
                <w:b/>
                <w:bCs/>
                <w:i/>
              </w:rPr>
              <w:t xml:space="preserve">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TDD with FFFFF (Scheme 1-4) achieves 1.33%, 7.35% and 8.57% DL average-UPT gain in low, </w:t>
            </w:r>
            <w:proofErr w:type="gramStart"/>
            <w:r w:rsidRPr="00F12855">
              <w:rPr>
                <w:rFonts w:cstheme="minorHAnsi"/>
                <w:b/>
                <w:bCs/>
                <w:i/>
              </w:rPr>
              <w:t>medium</w:t>
            </w:r>
            <w:proofErr w:type="gramEnd"/>
            <w:r w:rsidRPr="00F12855">
              <w:rPr>
                <w:rFonts w:cstheme="minorHAnsi"/>
                <w:b/>
                <w:bCs/>
                <w:i/>
              </w:rPr>
              <w:t xml:space="preserve">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w:t>
            </w:r>
            <w:proofErr w:type="gramStart"/>
            <w:r w:rsidRPr="00F12855">
              <w:rPr>
                <w:rFonts w:eastAsia="Times New Roman" w:cstheme="minorHAnsi"/>
                <w:b/>
                <w:bCs/>
                <w:i/>
              </w:rPr>
              <w:t>load, but</w:t>
            </w:r>
            <w:proofErr w:type="gramEnd"/>
            <w:r w:rsidRPr="00F12855">
              <w:rPr>
                <w:rFonts w:eastAsia="Times New Roman" w:cstheme="minorHAnsi"/>
                <w:b/>
                <w:bCs/>
                <w:i/>
              </w:rPr>
              <w:t xml:space="preserve">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 compared to dynamic TDD (scheme 1-4), </w:t>
            </w:r>
          </w:p>
          <w:p w14:paraId="3FB96B2C"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 xml:space="preserve">DL gain with low, </w:t>
            </w:r>
            <w:proofErr w:type="gramStart"/>
            <w:r w:rsidRPr="00F12855">
              <w:rPr>
                <w:rFonts w:eastAsia="Times New Roman" w:cstheme="minorHAnsi"/>
                <w:b/>
                <w:bCs/>
                <w:i/>
              </w:rPr>
              <w:t>medium</w:t>
            </w:r>
            <w:proofErr w:type="gramEnd"/>
            <w:r w:rsidRPr="00F12855">
              <w:rPr>
                <w:rFonts w:eastAsia="Times New Roman" w:cstheme="minorHAnsi"/>
                <w:b/>
                <w:bCs/>
                <w:i/>
              </w:rPr>
              <w:t xml:space="preserve"> and high load</w:t>
            </w:r>
          </w:p>
          <w:p w14:paraId="475156AB"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6: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Semi-static SBFD with XXXXU (Scheme 2-2) has 5.31%, 12,21% and 34.80% DL average-UPT degradation with low, </w:t>
            </w:r>
            <w:proofErr w:type="gramStart"/>
            <w:r w:rsidRPr="00F12855">
              <w:rPr>
                <w:rFonts w:cstheme="minorHAnsi"/>
                <w:b/>
                <w:bCs/>
                <w:i/>
              </w:rPr>
              <w:t>medium</w:t>
            </w:r>
            <w:proofErr w:type="gramEnd"/>
            <w:r w:rsidRPr="00F12855">
              <w:rPr>
                <w:rFonts w:cstheme="minorHAnsi"/>
                <w:b/>
                <w:bCs/>
                <w:i/>
              </w:rPr>
              <w:t xml:space="preserve"> and high load. </w:t>
            </w:r>
            <w:r w:rsidRPr="00F12855">
              <w:rPr>
                <w:rFonts w:cstheme="minorHAnsi"/>
                <w:b/>
                <w:bCs/>
                <w:i/>
              </w:rPr>
              <w:lastRenderedPageBreak/>
              <w:t>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TDD with FFFFU (Scheme 2-4) achieves 11.94%, 11.60% and 5.20% DL average-UPT gain in low, </w:t>
            </w:r>
            <w:proofErr w:type="gramStart"/>
            <w:r w:rsidRPr="00F12855">
              <w:rPr>
                <w:rFonts w:cstheme="minorHAnsi"/>
                <w:b/>
                <w:bCs/>
                <w:i/>
              </w:rPr>
              <w:t>medium</w:t>
            </w:r>
            <w:proofErr w:type="gramEnd"/>
            <w:r w:rsidRPr="00F12855">
              <w:rPr>
                <w:rFonts w:cstheme="minorHAnsi"/>
                <w:b/>
                <w:bCs/>
                <w:i/>
              </w:rPr>
              <w:t xml:space="preserve">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TDD with FFFFU (Scheme 2-4) achieves 18.44%, 20.39% and 19.55% UL average-UPT gain in low, </w:t>
            </w:r>
            <w:proofErr w:type="gramStart"/>
            <w:r w:rsidRPr="00F12855">
              <w:rPr>
                <w:rFonts w:cstheme="minorHAnsi"/>
                <w:b/>
                <w:bCs/>
                <w:i/>
              </w:rPr>
              <w:t>me</w:t>
            </w:r>
            <w:r w:rsidRPr="00F12855">
              <w:rPr>
                <w:rFonts w:eastAsia="Times New Roman" w:cstheme="minorHAnsi"/>
                <w:b/>
                <w:bCs/>
                <w:i/>
              </w:rPr>
              <w:t>dium</w:t>
            </w:r>
            <w:proofErr w:type="gramEnd"/>
            <w:r w:rsidRPr="00F12855">
              <w:rPr>
                <w:rFonts w:eastAsia="Times New Roman" w:cstheme="minorHAnsi"/>
                <w:b/>
                <w:bCs/>
                <w:i/>
              </w:rPr>
              <w:t xml:space="preserve">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7: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Semi-static SBFD with XXXXU (Scheme 2-2) has 20.66%, 23.20% and 39.96% DL average-UPT degradation with low, </w:t>
            </w:r>
            <w:proofErr w:type="gramStart"/>
            <w:r w:rsidRPr="00F12855">
              <w:rPr>
                <w:rFonts w:cstheme="minorHAnsi"/>
                <w:b/>
                <w:bCs/>
                <w:i/>
              </w:rPr>
              <w:t>medium</w:t>
            </w:r>
            <w:proofErr w:type="gramEnd"/>
            <w:r w:rsidRPr="00F12855">
              <w:rPr>
                <w:rFonts w:cstheme="minorHAnsi"/>
                <w:b/>
                <w:bCs/>
                <w:i/>
              </w:rPr>
              <w:t xml:space="preserve">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TDD with FFFFU (Scheme 2-4) has 17.97%, 17.46% and 30.20% DL average-UPT gain in low, </w:t>
            </w:r>
            <w:proofErr w:type="gramStart"/>
            <w:r w:rsidRPr="00F12855">
              <w:rPr>
                <w:rFonts w:cstheme="minorHAnsi"/>
                <w:b/>
                <w:bCs/>
                <w:i/>
              </w:rPr>
              <w:t>medium</w:t>
            </w:r>
            <w:proofErr w:type="gramEnd"/>
            <w:r w:rsidRPr="00F12855">
              <w:rPr>
                <w:rFonts w:cstheme="minorHAnsi"/>
                <w:b/>
                <w:bCs/>
                <w:i/>
              </w:rPr>
              <w:t xml:space="preserve">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TDD with FFFFU (Scheme 2-4) achieves 93.32%, 63.03% and 38.13% UL average-UPT gain in low, </w:t>
            </w:r>
            <w:proofErr w:type="gramStart"/>
            <w:r w:rsidRPr="00F12855">
              <w:rPr>
                <w:rFonts w:cstheme="minorHAnsi"/>
                <w:b/>
                <w:bCs/>
                <w:i/>
              </w:rPr>
              <w:t>me</w:t>
            </w:r>
            <w:r w:rsidRPr="00F12855">
              <w:rPr>
                <w:rFonts w:eastAsia="Times New Roman" w:cstheme="minorHAnsi"/>
                <w:b/>
                <w:bCs/>
                <w:i/>
              </w:rPr>
              <w:t>dium</w:t>
            </w:r>
            <w:proofErr w:type="gramEnd"/>
            <w:r w:rsidRPr="00F12855">
              <w:rPr>
                <w:rFonts w:eastAsia="Times New Roman" w:cstheme="minorHAnsi"/>
                <w:b/>
                <w:bCs/>
                <w:i/>
              </w:rPr>
              <w:t xml:space="preserve">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lastRenderedPageBreak/>
              <w:t xml:space="preserve">Observation 9: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When using small packet size in Indoor Office deployment case with low RU, there is little or no difference in downlink performance between SBFD and TDD, </w:t>
            </w:r>
            <w:proofErr w:type="gramStart"/>
            <w:r w:rsidRPr="00F12855">
              <w:rPr>
                <w:rFonts w:eastAsia="BatangChe" w:cstheme="minorHAnsi"/>
              </w:rPr>
              <w:t>despite the fact that</w:t>
            </w:r>
            <w:proofErr w:type="gramEnd"/>
            <w:r w:rsidRPr="00F12855">
              <w:rPr>
                <w:rFonts w:eastAsia="BatangChe" w:cstheme="minorHAnsi"/>
              </w:rPr>
              <w:t xml:space="preserve">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When using small packet size in Indoor Office deployment case with low RU, there is over 200% improvement in uplink performance between SBFD and TDD, </w:t>
            </w:r>
            <w:proofErr w:type="gramStart"/>
            <w:r w:rsidRPr="00F12855">
              <w:rPr>
                <w:rFonts w:eastAsia="BatangChe" w:cstheme="minorHAnsi"/>
              </w:rPr>
              <w:t>because of the fact that</w:t>
            </w:r>
            <w:proofErr w:type="gramEnd"/>
            <w:r w:rsidRPr="00F12855">
              <w:rPr>
                <w:rFonts w:eastAsia="BatangChe" w:cstheme="minorHAnsi"/>
              </w:rPr>
              <w:t xml:space="preserve">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 xml:space="preserve">Observation 10: For FR1 Indoor Office scenario, no UL performance degradation due to self-interference is observed even with relaxed assumption of RSI=100 </w:t>
            </w:r>
            <w:proofErr w:type="spellStart"/>
            <w:r w:rsidRPr="00F12855">
              <w:rPr>
                <w:rFonts w:cstheme="minorHAnsi"/>
                <w:b/>
                <w:bCs/>
                <w:i/>
                <w:iCs/>
              </w:rPr>
              <w:t>dB.</w:t>
            </w:r>
            <w:proofErr w:type="spellEnd"/>
            <w:r w:rsidRPr="00F12855">
              <w:rPr>
                <w:rFonts w:cstheme="minorHAnsi"/>
                <w:b/>
                <w:bCs/>
                <w:i/>
                <w:iCs/>
              </w:rPr>
              <w:t xml:space="preserve"> The reason of this is that the required receiver sensitivity in this local-area scenario is much lower than in wide-area deployments due to higher received power from </w:t>
            </w:r>
            <w:r w:rsidRPr="00F12855">
              <w:rPr>
                <w:rFonts w:cstheme="minorHAnsi"/>
                <w:b/>
                <w:bCs/>
                <w:i/>
                <w:iCs/>
              </w:rPr>
              <w:lastRenderedPageBreak/>
              <w:t>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 xml:space="preserve">Observation 14: Given the interference conditions and the assumptions for an RSI to match 1 dB </w:t>
            </w:r>
            <w:proofErr w:type="spellStart"/>
            <w:r w:rsidRPr="00F12855">
              <w:rPr>
                <w:rFonts w:cstheme="minorHAnsi"/>
                <w:b/>
                <w:bCs/>
                <w:i/>
                <w:iCs/>
              </w:rPr>
              <w:t>desense</w:t>
            </w:r>
            <w:proofErr w:type="spellEnd"/>
            <w:r w:rsidRPr="00F12855">
              <w:rPr>
                <w:rFonts w:cstheme="minorHAnsi"/>
                <w:b/>
                <w:bCs/>
                <w:i/>
                <w:iCs/>
              </w:rPr>
              <w:t>,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proofErr w:type="spellStart"/>
            <w:r w:rsidRPr="00F12855">
              <w:rPr>
                <w:rFonts w:cstheme="minorHAnsi"/>
              </w:rPr>
              <w:lastRenderedPageBreak/>
              <w:t>Spreadtrum</w:t>
            </w:r>
            <w:proofErr w:type="spellEnd"/>
            <w:r w:rsidRPr="00F12855">
              <w:rPr>
                <w:rFonts w:cstheme="minorHAnsi"/>
              </w:rPr>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rPr>
            </w:pPr>
            <w:r w:rsidRPr="00F12855">
              <w:rPr>
                <w:rFonts w:cstheme="minorHAnsi"/>
                <w:b/>
                <w:bCs/>
              </w:rPr>
              <w:t>Observation</w:t>
            </w:r>
            <w:r w:rsidRPr="00F12855">
              <w:rPr>
                <w:rFonts w:cstheme="minorHAnsi"/>
              </w:rPr>
              <w:t xml:space="preserve">: For indoor scenario with no CLI/SI at UE or </w:t>
            </w:r>
            <w:proofErr w:type="spellStart"/>
            <w:r w:rsidRPr="00F12855">
              <w:rPr>
                <w:rFonts w:cstheme="minorHAnsi"/>
              </w:rPr>
              <w:t>gNB</w:t>
            </w:r>
            <w:proofErr w:type="spellEnd"/>
            <w:r w:rsidRPr="00F12855">
              <w:rPr>
                <w:rFonts w:cstheme="minorHAnsi"/>
              </w:rPr>
              <w:t>,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proofErr w:type="spellStart"/>
            <w:r w:rsidRPr="00F12855">
              <w:rPr>
                <w:rFonts w:cstheme="minorHAnsi"/>
              </w:rPr>
              <w:t>InterDigital</w:t>
            </w:r>
            <w:proofErr w:type="spellEnd"/>
            <w:r w:rsidRPr="00F12855">
              <w:rPr>
                <w:rFonts w:cstheme="minorHAnsi"/>
              </w:rPr>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w:t>
            </w:r>
            <w:proofErr w:type="spellStart"/>
            <w:r w:rsidRPr="00F12855">
              <w:rPr>
                <w:rFonts w:cstheme="minorHAnsi"/>
                <w:i/>
                <w:iCs/>
              </w:rPr>
              <w:t>subband</w:t>
            </w:r>
            <w:proofErr w:type="spellEnd"/>
            <w:r w:rsidRPr="00F12855">
              <w:rPr>
                <w:rFonts w:cstheme="minorHAnsi"/>
                <w:i/>
                <w:iCs/>
              </w:rPr>
              <w:t xml:space="preserve">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 xml:space="preserve">The static/fixed </w:t>
            </w:r>
            <w:proofErr w:type="spellStart"/>
            <w:r w:rsidRPr="00F12855">
              <w:rPr>
                <w:rFonts w:cstheme="minorHAnsi"/>
                <w:i/>
                <w:iCs/>
              </w:rPr>
              <w:t>subband</w:t>
            </w:r>
            <w:proofErr w:type="spellEnd"/>
            <w:r w:rsidRPr="00F12855">
              <w:rPr>
                <w:rFonts w:cstheme="minorHAnsi"/>
                <w:i/>
                <w:iCs/>
              </w:rPr>
              <w:t xml:space="preserve">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w:t>
            </w:r>
            <w:r w:rsidRPr="00F12855">
              <w:rPr>
                <w:rFonts w:cstheme="minorHAnsi"/>
                <w:i/>
              </w:rPr>
              <w:lastRenderedPageBreak/>
              <w:t>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w:t>
            </w:r>
            <w:proofErr w:type="spellStart"/>
            <w:r w:rsidRPr="00F12855">
              <w:rPr>
                <w:rFonts w:cstheme="minorHAnsi"/>
                <w:i/>
              </w:rPr>
              <w:t>subband</w:t>
            </w:r>
            <w:proofErr w:type="spellEnd"/>
            <w:r w:rsidRPr="00F12855">
              <w:rPr>
                <w:rFonts w:cstheme="minorHAnsi"/>
                <w:i/>
              </w:rPr>
              <w:t xml:space="preserve"> partitioning assumption is not a proper assumption but is to be used as a baseline assumption for SBFD, where flexible/dynamic </w:t>
            </w:r>
            <w:proofErr w:type="spellStart"/>
            <w:r w:rsidRPr="00F12855">
              <w:rPr>
                <w:rFonts w:cstheme="minorHAnsi"/>
                <w:i/>
              </w:rPr>
              <w:t>subband</w:t>
            </w:r>
            <w:proofErr w:type="spellEnd"/>
            <w:r w:rsidRPr="00F12855">
              <w:rPr>
                <w:rFonts w:cstheme="minorHAnsi"/>
                <w:i/>
              </w:rPr>
              <w:t xml:space="preserve">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 xml:space="preserve">Inter-site </w:t>
            </w:r>
            <w:proofErr w:type="spellStart"/>
            <w:r w:rsidRPr="00F12855">
              <w:rPr>
                <w:rFonts w:cstheme="minorHAnsi"/>
                <w:i/>
                <w:iCs/>
              </w:rPr>
              <w:t>gNB-gNB</w:t>
            </w:r>
            <w:proofErr w:type="spellEnd"/>
            <w:r w:rsidRPr="00F12855">
              <w:rPr>
                <w:rFonts w:cstheme="minorHAnsi"/>
                <w:i/>
                <w:iCs/>
              </w:rPr>
              <w:t xml:space="preserve"> inter-</w:t>
            </w:r>
            <w:proofErr w:type="spellStart"/>
            <w:r w:rsidRPr="00F12855">
              <w:rPr>
                <w:rFonts w:cstheme="minorHAnsi"/>
                <w:i/>
                <w:iCs/>
              </w:rPr>
              <w:t>subband</w:t>
            </w:r>
            <w:proofErr w:type="spellEnd"/>
            <w:r w:rsidRPr="00F12855">
              <w:rPr>
                <w:rFonts w:cstheme="minorHAnsi"/>
                <w:i/>
                <w:iCs/>
              </w:rPr>
              <w:t xml:space="preserve">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dominates the UL interferences.</w:t>
            </w:r>
          </w:p>
          <w:p w14:paraId="07E19922"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(selectivity), </w:t>
            </w:r>
            <w:proofErr w:type="spellStart"/>
            <w:r w:rsidRPr="00F12855">
              <w:rPr>
                <w:rFonts w:cstheme="minorHAnsi"/>
                <w:i/>
              </w:rPr>
              <w:t>gNB</w:t>
            </w:r>
            <w:proofErr w:type="spellEnd"/>
            <w:r w:rsidRPr="00F12855">
              <w:rPr>
                <w:rFonts w:cstheme="minorHAnsi"/>
                <w:i/>
              </w:rPr>
              <w:t xml:space="preserve"> self-interferences, and co-site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 xml:space="preserve">The 5% UL Average-UPT gains for Urban Macro scenario are much lower </w:t>
            </w:r>
            <w:r w:rsidRPr="00F12855">
              <w:rPr>
                <w:rFonts w:cstheme="minorHAnsi"/>
                <w:i/>
              </w:rPr>
              <w:lastRenderedPageBreak/>
              <w:t>than that for Dense Urban Macro scenario in the case of high RU.</w:t>
            </w:r>
          </w:p>
          <w:p w14:paraId="3356275F"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 xml:space="preserve">For MMSE-IRC receiver, the UL Average-UPT gains will be lost compared with the performance upper limit (w/o CLI), caused by inter-site </w:t>
            </w:r>
            <w:proofErr w:type="spellStart"/>
            <w:r w:rsidRPr="00F12855">
              <w:rPr>
                <w:rFonts w:cstheme="minorHAnsi"/>
                <w:i/>
              </w:rPr>
              <w:t>gNB-gNB</w:t>
            </w:r>
            <w:proofErr w:type="spellEnd"/>
            <w:r w:rsidRPr="00F12855">
              <w:rPr>
                <w:rFonts w:cstheme="minorHAnsi"/>
                <w:i/>
              </w:rPr>
              <w:t xml:space="preserve"> CLI (leakage).</w:t>
            </w:r>
          </w:p>
          <w:p w14:paraId="0B312E53" w14:textId="77777777" w:rsidR="00FF7569" w:rsidRPr="00F12855" w:rsidRDefault="00FF7569" w:rsidP="00611476">
            <w:pPr>
              <w:pStyle w:val="ListParagraph"/>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E-MMSE-IRC receiver to suppress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The UE-UE co-channel inter-</w:t>
            </w:r>
            <w:proofErr w:type="spellStart"/>
            <w:r w:rsidRPr="00F12855">
              <w:rPr>
                <w:rFonts w:cstheme="minorHAnsi"/>
                <w:i/>
              </w:rPr>
              <w:t>subband</w:t>
            </w:r>
            <w:proofErr w:type="spellEnd"/>
            <w:r w:rsidRPr="00F12855">
              <w:rPr>
                <w:rFonts w:cstheme="minorHAnsi"/>
                <w:i/>
              </w:rPr>
              <w:t xml:space="preserve">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 xml:space="preserve">For performance upper limit (w/o CLI), the DL Average-UPT lost for SBFD are mainly caused by Aspect 1 and Aspect 2. It has a </w:t>
            </w:r>
            <w:proofErr w:type="gramStart"/>
            <w:r w:rsidRPr="00F12855">
              <w:rPr>
                <w:rFonts w:cstheme="minorHAnsi"/>
                <w:i/>
              </w:rPr>
              <w:t>similar observations</w:t>
            </w:r>
            <w:proofErr w:type="gramEnd"/>
            <w:r w:rsidRPr="00F12855">
              <w:rPr>
                <w:rFonts w:cstheme="minorHAnsi"/>
                <w:i/>
              </w:rPr>
              <w:t xml:space="preserve"> as Dense Urban Macro layer scenario.</w:t>
            </w:r>
          </w:p>
          <w:p w14:paraId="72780A91"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The DL performance lost caused by UE-UE co-channel inter-</w:t>
            </w:r>
            <w:proofErr w:type="spellStart"/>
            <w:r w:rsidRPr="00F12855">
              <w:rPr>
                <w:rFonts w:cstheme="minorHAnsi"/>
                <w:i/>
              </w:rPr>
              <w:t>subband</w:t>
            </w:r>
            <w:proofErr w:type="spellEnd"/>
            <w:r w:rsidRPr="00F12855">
              <w:rPr>
                <w:rFonts w:cstheme="minorHAnsi"/>
                <w:i/>
              </w:rPr>
              <w:t xml:space="preserve"> CLI should be further studied, </w:t>
            </w:r>
            <w:proofErr w:type="gramStart"/>
            <w:r w:rsidRPr="00F12855">
              <w:rPr>
                <w:rFonts w:cstheme="minorHAnsi"/>
                <w:i/>
              </w:rPr>
              <w:t>e.g.</w:t>
            </w:r>
            <w:proofErr w:type="gramEnd"/>
            <w:r w:rsidRPr="00F12855">
              <w:rPr>
                <w:rFonts w:cstheme="minorHAnsi"/>
                <w:i/>
              </w:rPr>
              <w:t xml:space="preserve">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w:t>
            </w:r>
            <w:proofErr w:type="spellStart"/>
            <w:r w:rsidRPr="00F12855">
              <w:rPr>
                <w:rFonts w:cstheme="minorHAnsi"/>
                <w:i/>
              </w:rPr>
              <w:t>gNB</w:t>
            </w:r>
            <w:proofErr w:type="spellEnd"/>
            <w:r w:rsidRPr="00F12855">
              <w:rPr>
                <w:rFonts w:cstheme="minorHAnsi"/>
                <w:i/>
              </w:rPr>
              <w:t xml:space="preserve"> sides for high RU.</w:t>
            </w:r>
          </w:p>
          <w:p w14:paraId="10D21759"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-43dBm with 8%, 30%, and 60% probability for low RU, medium RU, and high RU, respectively.</w:t>
            </w:r>
          </w:p>
          <w:p w14:paraId="66D65B7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dominates the average total power received by </w:t>
            </w:r>
            <w:proofErr w:type="spellStart"/>
            <w:r w:rsidRPr="00F12855">
              <w:rPr>
                <w:rFonts w:cstheme="minorHAnsi"/>
                <w:i/>
              </w:rPr>
              <w:t>gNB</w:t>
            </w:r>
            <w:proofErr w:type="spellEnd"/>
            <w:r w:rsidRPr="00F12855">
              <w:rPr>
                <w:rFonts w:cstheme="minorHAnsi"/>
                <w:i/>
              </w:rPr>
              <w:t>.</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Potential solutions to suppress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w:t>
            </w:r>
            <w:r w:rsidRPr="00F12855">
              <w:rPr>
                <w:rFonts w:cstheme="minorHAnsi"/>
                <w:i/>
              </w:rPr>
              <w:lastRenderedPageBreak/>
              <w:t xml:space="preserve">at aggressor </w:t>
            </w:r>
            <w:proofErr w:type="spellStart"/>
            <w:r w:rsidRPr="00F12855">
              <w:rPr>
                <w:rFonts w:cstheme="minorHAnsi"/>
                <w:i/>
              </w:rPr>
              <w:t>gNB</w:t>
            </w:r>
            <w:proofErr w:type="spellEnd"/>
            <w:r w:rsidRPr="00F12855">
              <w:rPr>
                <w:rFonts w:cstheme="minorHAnsi"/>
                <w:i/>
              </w:rPr>
              <w:t xml:space="preserve">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w:t>
            </w:r>
            <w:proofErr w:type="spellStart"/>
            <w:r w:rsidRPr="00F12855">
              <w:rPr>
                <w:rFonts w:cstheme="minorHAnsi"/>
                <w:i/>
              </w:rPr>
              <w:t>gNB</w:t>
            </w:r>
            <w:proofErr w:type="spellEnd"/>
            <w:r w:rsidRPr="00F12855">
              <w:rPr>
                <w:rFonts w:cstheme="minorHAnsi"/>
                <w:i/>
              </w:rPr>
              <w:t xml:space="preserve"> sides for each RU, and the receiver will be blocked especially for middle RU and high RU.</w:t>
            </w:r>
          </w:p>
          <w:p w14:paraId="23143D28"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-43dBm with 60%, 99.9%, and 100% probability for low RU, medium RU, and high RU, respectively.</w:t>
            </w:r>
          </w:p>
          <w:p w14:paraId="5A7AE3FF"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-25dBm with 0.1%, 10%, and 20% probability for low RU, medium RU, and high RU, respectively.</w:t>
            </w:r>
          </w:p>
          <w:p w14:paraId="37899DE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dominates the average total power received by </w:t>
            </w:r>
            <w:proofErr w:type="spellStart"/>
            <w:r w:rsidRPr="00F12855">
              <w:rPr>
                <w:rFonts w:cstheme="minorHAnsi"/>
                <w:i/>
              </w:rPr>
              <w:t>gNB</w:t>
            </w:r>
            <w:proofErr w:type="spellEnd"/>
            <w:r w:rsidRPr="00F12855">
              <w:rPr>
                <w:rFonts w:cstheme="minorHAnsi"/>
                <w:i/>
              </w:rPr>
              <w:t>.</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Potential solutions to suppress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at aggressor </w:t>
            </w:r>
            <w:proofErr w:type="spellStart"/>
            <w:r w:rsidRPr="00F12855">
              <w:rPr>
                <w:rFonts w:cstheme="minorHAnsi"/>
                <w:i/>
              </w:rPr>
              <w:t>gNB</w:t>
            </w:r>
            <w:proofErr w:type="spellEnd"/>
            <w:r w:rsidRPr="00F12855">
              <w:rPr>
                <w:rFonts w:cstheme="minorHAnsi"/>
                <w:i/>
              </w:rPr>
              <w:t xml:space="preserve">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xml:space="preserve">: Regarding SBFD deployment case1, FR1 Urban Macro, SBFD Alt.2 </w:t>
            </w:r>
            <w:proofErr w:type="spellStart"/>
            <w:r w:rsidRPr="00F12855">
              <w:rPr>
                <w:rFonts w:cstheme="minorHAnsi"/>
                <w:i/>
              </w:rPr>
              <w:t>subband</w:t>
            </w:r>
            <w:proofErr w:type="spellEnd"/>
            <w:r w:rsidRPr="00F12855">
              <w:rPr>
                <w:rFonts w:cstheme="minorHAnsi"/>
                <w:i/>
              </w:rPr>
              <w:t xml:space="preserve"> pattern, Packet size 0.5Mbps/0.125Mbps</w:t>
            </w:r>
          </w:p>
          <w:p w14:paraId="281F3D42"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- 63% due to the increased UL resource. The gain is smaller in case of high traffic load due to the </w:t>
            </w:r>
            <w:proofErr w:type="spellStart"/>
            <w:r w:rsidRPr="00F12855">
              <w:rPr>
                <w:rFonts w:cstheme="minorHAnsi"/>
                <w:i/>
              </w:rPr>
              <w:t>gNB</w:t>
            </w:r>
            <w:proofErr w:type="spellEnd"/>
            <w:r w:rsidRPr="00F12855">
              <w:rPr>
                <w:rFonts w:cstheme="minorHAnsi"/>
                <w:i/>
              </w:rPr>
              <w:t xml:space="preserve"> CLI.</w:t>
            </w:r>
          </w:p>
          <w:p w14:paraId="56EC6C6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3% - 19% due to the increased UL resource. The gain is smaller in case of high traffic load due to the </w:t>
            </w:r>
            <w:proofErr w:type="spellStart"/>
            <w:r w:rsidRPr="00F12855">
              <w:rPr>
                <w:rFonts w:cstheme="minorHAnsi"/>
                <w:i/>
              </w:rPr>
              <w:t>gNB</w:t>
            </w:r>
            <w:proofErr w:type="spellEnd"/>
            <w:r w:rsidRPr="00F12855">
              <w:rPr>
                <w:rFonts w:cstheme="minorHAnsi"/>
                <w:i/>
              </w:rPr>
              <w:t xml:space="preserve">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xml:space="preserve">: Regarding SBFD deployment case1, FR1 Urban Macro, SBFD Alt.2 </w:t>
            </w:r>
            <w:proofErr w:type="spellStart"/>
            <w:r w:rsidRPr="00F12855">
              <w:rPr>
                <w:rFonts w:cstheme="minorHAnsi"/>
                <w:i/>
              </w:rPr>
              <w:t>subband</w:t>
            </w:r>
            <w:proofErr w:type="spellEnd"/>
            <w:r w:rsidRPr="00F12855">
              <w:rPr>
                <w:rFonts w:cstheme="minorHAnsi"/>
                <w:i/>
              </w:rPr>
              <w:t xml:space="preserve"> pattern, Packet size 5Kbps/1Kbps</w:t>
            </w:r>
          </w:p>
          <w:p w14:paraId="15E114DF"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w:t>
            </w:r>
            <w:r w:rsidRPr="00F12855">
              <w:rPr>
                <w:rFonts w:cstheme="minorHAnsi"/>
                <w:i/>
              </w:rPr>
              <w:lastRenderedPageBreak/>
              <w:t xml:space="preserve">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8"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68"/>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9"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69"/>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0"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0"/>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1"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1"/>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4:</w:t>
            </w:r>
            <w:r w:rsidRPr="00F12855">
              <w:rPr>
                <w:rFonts w:eastAsia="Batang" w:cstheme="minorHAnsi"/>
                <w:b/>
              </w:rPr>
              <w:t xml:space="preserve"> </w:t>
            </w:r>
            <w:r w:rsidRPr="00F12855">
              <w:rPr>
                <w:rFonts w:eastAsia="Batang" w:cstheme="minorHAnsi"/>
                <w:b/>
                <w:u w:val="single"/>
              </w:rPr>
              <w:softHyphen/>
            </w:r>
            <w:r w:rsidRPr="00F12855">
              <w:rPr>
                <w:rFonts w:eastAsia="Batang"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5: </w:t>
            </w:r>
            <w:r w:rsidRPr="00F12855">
              <w:rPr>
                <w:rFonts w:eastAsia="Batang" w:cstheme="minorHAnsi"/>
                <w:b/>
              </w:rPr>
              <w:t xml:space="preserve">The median Uplink UPT of SBFD Alt 2/4 exhibits gain as compared to TDD even in the presence of </w:t>
            </w:r>
            <w:proofErr w:type="spellStart"/>
            <w:r w:rsidRPr="00F12855">
              <w:rPr>
                <w:rFonts w:eastAsia="Batang" w:cstheme="minorHAnsi"/>
                <w:b/>
              </w:rPr>
              <w:t>gNB-gNB</w:t>
            </w:r>
            <w:proofErr w:type="spellEnd"/>
            <w:r w:rsidRPr="00F12855">
              <w:rPr>
                <w:rFonts w:eastAsia="Batang" w:cstheme="minorHAnsi"/>
                <w:b/>
              </w:rPr>
              <w:t xml:space="preserve"> cross link interference.</w:t>
            </w:r>
          </w:p>
          <w:p w14:paraId="1B637881"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6:</w:t>
            </w:r>
            <w:r w:rsidRPr="00F12855">
              <w:rPr>
                <w:rFonts w:eastAsia="Batang"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rPr>
              <w:t>Observation 7:</w:t>
            </w:r>
            <w:r w:rsidRPr="00F12855">
              <w:rPr>
                <w:rFonts w:eastAsia="Batang" w:cstheme="minorHAnsi"/>
                <w: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rPr>
              <w:t>Observation 8:</w:t>
            </w:r>
            <w:r w:rsidRPr="00F12855">
              <w:rPr>
                <w:rFonts w:eastAsia="Batang" w:cstheme="minorHAnsi"/>
                <w:b/>
              </w:rPr>
              <w:t xml:space="preserve"> SBFD exhibits improved uplink coverage as compared to TDD under all load conditions and with </w:t>
            </w:r>
            <w:proofErr w:type="spellStart"/>
            <w:r w:rsidRPr="00F12855">
              <w:rPr>
                <w:rFonts w:eastAsia="Batang" w:cstheme="minorHAnsi"/>
                <w:b/>
              </w:rPr>
              <w:t>gNB-gNB</w:t>
            </w:r>
            <w:proofErr w:type="spellEnd"/>
            <w:r w:rsidRPr="00F12855">
              <w:rPr>
                <w:rFonts w:eastAsia="Batang" w:cstheme="minorHAnsi"/>
                <w:b/>
              </w:rPr>
              <w:t xml:space="preserve">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rPr>
            </w:pPr>
            <w:r w:rsidRPr="00F12855">
              <w:rPr>
                <w:rFonts w:eastAsia="Batang" w:cstheme="minorHAnsi"/>
                <w:b/>
                <w:u w:val="single"/>
              </w:rPr>
              <w:lastRenderedPageBreak/>
              <w:t>Observation 9:</w:t>
            </w:r>
            <w:r w:rsidRPr="00F12855">
              <w:rPr>
                <w:rFonts w:eastAsia="Batang"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rPr>
              <w:t>Observation 10:</w:t>
            </w:r>
            <w:r w:rsidRPr="00F12855">
              <w:rPr>
                <w:rFonts w:eastAsia="Batang"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11: </w:t>
            </w:r>
            <w:r w:rsidRPr="00F12855">
              <w:rPr>
                <w:rFonts w:eastAsia="Batang" w:cstheme="minorHAnsi"/>
                <w:b/>
              </w:rPr>
              <w:t xml:space="preserve">For </w:t>
            </w:r>
            <w:proofErr w:type="spellStart"/>
            <w:r w:rsidRPr="00F12855">
              <w:rPr>
                <w:rFonts w:eastAsia="Batang" w:cstheme="minorHAnsi"/>
                <w:b/>
              </w:rPr>
              <w:t>UMa</w:t>
            </w:r>
            <w:proofErr w:type="spellEnd"/>
            <w:r w:rsidRPr="00F12855">
              <w:rPr>
                <w:rFonts w:eastAsia="Batang" w:cstheme="minorHAnsi"/>
                <w:b/>
              </w:rPr>
              <w:t xml:space="preserve">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rPr>
              <w:t>Observation 18</w:t>
            </w:r>
            <w:r w:rsidRPr="00F12855">
              <w:rPr>
                <w:rFonts w:cstheme="minorHAnsi"/>
                <w:b/>
              </w:rPr>
              <w:t xml:space="preserve">: </w:t>
            </w:r>
            <w:r w:rsidRPr="00F12855">
              <w:rPr>
                <w:rFonts w:cstheme="minorHAnsi"/>
                <w:b/>
                <w:bCs/>
              </w:rPr>
              <w:t xml:space="preserve">For </w:t>
            </w:r>
            <w:proofErr w:type="spellStart"/>
            <w:r w:rsidRPr="00F12855">
              <w:rPr>
                <w:rFonts w:cstheme="minorHAnsi"/>
                <w:b/>
                <w:bCs/>
              </w:rPr>
              <w:t>UMa</w:t>
            </w:r>
            <w:proofErr w:type="spellEnd"/>
            <w:r w:rsidRPr="00F12855">
              <w:rPr>
                <w:rFonts w:cstheme="minorHAnsi"/>
                <w:b/>
                <w:bCs/>
              </w:rPr>
              <w:t xml:space="preserve"> scenario with low load (mean load of all the </w:t>
            </w:r>
            <w:proofErr w:type="spellStart"/>
            <w:r w:rsidRPr="00F12855">
              <w:rPr>
                <w:rFonts w:cstheme="minorHAnsi"/>
                <w:b/>
                <w:bCs/>
              </w:rPr>
              <w:t>gNBs</w:t>
            </w:r>
            <w:proofErr w:type="spellEnd"/>
            <w:r w:rsidRPr="00F12855">
              <w:rPr>
                <w:rFonts w:cstheme="minorHAnsi"/>
                <w:b/>
                <w:bCs/>
              </w:rPr>
              <w:t xml:space="preserve"> is &lt;10%), some of the </w:t>
            </w:r>
            <w:proofErr w:type="spellStart"/>
            <w:r w:rsidRPr="00F12855">
              <w:rPr>
                <w:rFonts w:cstheme="minorHAnsi"/>
                <w:b/>
                <w:bCs/>
              </w:rPr>
              <w:t>gNB</w:t>
            </w:r>
            <w:proofErr w:type="spellEnd"/>
            <w:r w:rsidRPr="00F12855">
              <w:rPr>
                <w:rFonts w:cstheme="minorHAnsi"/>
                <w:b/>
                <w:bCs/>
              </w:rPr>
              <w:t xml:space="preserve">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rPr>
              <w:t>Observation 19</w:t>
            </w:r>
            <w:r w:rsidRPr="00F12855">
              <w:rPr>
                <w:rFonts w:cstheme="minorHAnsi"/>
                <w:b/>
                <w:iCs/>
              </w:rPr>
              <w:t>:</w:t>
            </w:r>
            <w:r w:rsidRPr="00F12855">
              <w:rPr>
                <w:rFonts w:cstheme="minorHAnsi"/>
                <w:b/>
                <w:bCs/>
              </w:rPr>
              <w:t xml:space="preserve"> For FR1 </w:t>
            </w:r>
            <w:proofErr w:type="spellStart"/>
            <w:r w:rsidRPr="00F12855">
              <w:rPr>
                <w:rFonts w:cstheme="minorHAnsi"/>
                <w:b/>
                <w:bCs/>
              </w:rPr>
              <w:t>UMa</w:t>
            </w:r>
            <w:proofErr w:type="spellEnd"/>
            <w:r w:rsidRPr="00F12855">
              <w:rPr>
                <w:rFonts w:cstheme="minorHAnsi"/>
                <w:b/>
                <w:bCs/>
              </w:rPr>
              <w:t xml:space="preserve"> scenario, the open loop power control parameters result into high UL interference (UE-</w:t>
            </w:r>
            <w:proofErr w:type="spellStart"/>
            <w:r w:rsidRPr="00F12855">
              <w:rPr>
                <w:rFonts w:cstheme="minorHAnsi"/>
                <w:b/>
                <w:bCs/>
              </w:rPr>
              <w:t>gNB</w:t>
            </w:r>
            <w:proofErr w:type="spellEnd"/>
            <w:r w:rsidRPr="00F12855">
              <w:rPr>
                <w:rFonts w:cstheme="minorHAnsi"/>
                <w:b/>
                <w:bCs/>
              </w:rPr>
              <w:t>) that is comparable with inter-</w:t>
            </w:r>
            <w:proofErr w:type="spellStart"/>
            <w:r w:rsidRPr="00F12855">
              <w:rPr>
                <w:rFonts w:cstheme="minorHAnsi"/>
                <w:b/>
                <w:bCs/>
              </w:rPr>
              <w:t>gNB</w:t>
            </w:r>
            <w:proofErr w:type="spellEnd"/>
            <w:r w:rsidRPr="00F12855">
              <w:rPr>
                <w:rFonts w:cstheme="minorHAnsi"/>
                <w:b/>
                <w:bCs/>
              </w:rPr>
              <w:t xml:space="preserve">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w:t>
            </w:r>
            <w:proofErr w:type="spellStart"/>
            <w:r w:rsidRPr="00F12855">
              <w:rPr>
                <w:rFonts w:cstheme="minorHAnsi"/>
                <w:b/>
              </w:rPr>
              <w:t>UMa</w:t>
            </w:r>
            <w:proofErr w:type="spellEnd"/>
            <w:r w:rsidRPr="00F12855">
              <w:rPr>
                <w:rFonts w:cstheme="minorHAnsi"/>
                <w:b/>
              </w:rPr>
              <w:t xml:space="preserve"> (</w:t>
            </w:r>
            <w:proofErr w:type="gramStart"/>
            <w:r w:rsidRPr="00F12855">
              <w:rPr>
                <w:rFonts w:cstheme="minorHAnsi"/>
                <w:b/>
              </w:rPr>
              <w:t>e.g.</w:t>
            </w:r>
            <w:proofErr w:type="gramEnd"/>
            <w:r w:rsidRPr="00F12855">
              <w:rPr>
                <w:rFonts w:cstheme="minorHAnsi"/>
                <w:b/>
              </w:rPr>
              <w:t xml:space="preserve">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rPr>
            </w:pPr>
            <w:r w:rsidRPr="00F12855">
              <w:rPr>
                <w:rFonts w:cstheme="minorHAnsi"/>
                <w:b/>
              </w:rPr>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rPr>
              <w:t xml:space="preserve">Observation 15: For urban macro, compared to legacy TDD, SBFD with Alt 4 with </w:t>
            </w:r>
            <w:r w:rsidRPr="00F12855">
              <w:rPr>
                <w:rFonts w:cstheme="minorHAnsi"/>
                <w:b/>
              </w:rPr>
              <w:lastRenderedPageBreak/>
              <w:t>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bookmarkStart w:id="472" w:name="_Hlk131798106"/>
            <w:bookmarkStart w:id="473"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72"/>
            <w:bookmarkEnd w:id="473"/>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When using small packet size in Indoor Office deployment case with low RU, there is over 200% improvement in uplink performance between SBFD and TDD, </w:t>
            </w:r>
            <w:proofErr w:type="gramStart"/>
            <w:r w:rsidRPr="00F12855">
              <w:rPr>
                <w:rFonts w:eastAsia="BatangChe" w:cstheme="minorHAnsi"/>
              </w:rPr>
              <w:t>because of the fact that</w:t>
            </w:r>
            <w:proofErr w:type="gramEnd"/>
            <w:r w:rsidRPr="00F12855">
              <w:rPr>
                <w:rFonts w:eastAsia="BatangChe" w:cstheme="minorHAnsi"/>
              </w:rPr>
              <w:t xml:space="preserve">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w:t>
            </w:r>
            <w:proofErr w:type="spellStart"/>
            <w:r w:rsidRPr="00F12855">
              <w:rPr>
                <w:rFonts w:cstheme="minorHAnsi"/>
                <w:b/>
                <w:bCs/>
                <w:i/>
                <w:iCs/>
              </w:rPr>
              <w:t>UMa</w:t>
            </w:r>
            <w:proofErr w:type="spellEnd"/>
            <w:r w:rsidRPr="00F12855">
              <w:rPr>
                <w:rFonts w:cstheme="minorHAnsi"/>
                <w:b/>
                <w:bCs/>
                <w:i/>
                <w:iCs/>
              </w:rPr>
              <w:t xml:space="preserve"> Scenario, there is significant degradation of UE DL throughput due to UE-UE CLI even at low load. This mainly occurs when one or more </w:t>
            </w:r>
            <w:proofErr w:type="gramStart"/>
            <w:r w:rsidRPr="00F12855">
              <w:rPr>
                <w:rFonts w:cstheme="minorHAnsi"/>
                <w:b/>
                <w:bCs/>
                <w:i/>
                <w:iCs/>
              </w:rPr>
              <w:t>coverage-limited</w:t>
            </w:r>
            <w:proofErr w:type="gramEnd"/>
            <w:r w:rsidRPr="00F12855">
              <w:rPr>
                <w:rFonts w:cstheme="minorHAnsi"/>
                <w:b/>
                <w:bCs/>
                <w:i/>
                <w:iCs/>
              </w:rPr>
              <w:t xml:space="preserve">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4: The RAN4 proposed noise figure further degrades the UL performance of SBFD in the </w:t>
            </w:r>
            <w:proofErr w:type="spellStart"/>
            <w:r w:rsidRPr="00F12855">
              <w:rPr>
                <w:rFonts w:cstheme="minorHAnsi"/>
                <w:b/>
                <w:bCs/>
                <w:i/>
                <w:iCs/>
              </w:rPr>
              <w:t>UMa</w:t>
            </w:r>
            <w:proofErr w:type="spellEnd"/>
            <w:r w:rsidRPr="00F12855">
              <w:rPr>
                <w:rFonts w:cstheme="minorHAnsi"/>
                <w:b/>
                <w:bCs/>
                <w:i/>
                <w:iCs/>
              </w:rPr>
              <w:t xml:space="preserve">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Observation 5: For static TDD with low UL duty cycle (</w:t>
            </w:r>
            <w:proofErr w:type="gramStart"/>
            <w:r w:rsidRPr="00F12855">
              <w:rPr>
                <w:rFonts w:cstheme="minorHAnsi"/>
                <w:b/>
                <w:bCs/>
                <w:i/>
                <w:iCs/>
              </w:rPr>
              <w:t>e.g.</w:t>
            </w:r>
            <w:proofErr w:type="gramEnd"/>
            <w:r w:rsidRPr="00F12855">
              <w:rPr>
                <w:rFonts w:cstheme="minorHAnsi"/>
                <w:b/>
                <w:bCs/>
                <w:i/>
                <w:iCs/>
              </w:rPr>
              <w:t xml:space="preserve">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w:t>
            </w:r>
            <w:proofErr w:type="spellStart"/>
            <w:r w:rsidRPr="00F12855">
              <w:rPr>
                <w:rFonts w:cstheme="minorHAnsi"/>
                <w:b/>
                <w:bCs/>
                <w:i/>
                <w:iCs/>
              </w:rPr>
              <w:t>ile</w:t>
            </w:r>
            <w:proofErr w:type="spellEnd"/>
            <w:r w:rsidRPr="00F12855">
              <w:rPr>
                <w:rFonts w:cstheme="minorHAnsi"/>
                <w:b/>
                <w:bCs/>
                <w:i/>
                <w:iCs/>
              </w:rPr>
              <w:t xml:space="preserv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proofErr w:type="spellStart"/>
            <w:proofErr w:type="gramStart"/>
            <w:r w:rsidR="00800AC9">
              <w:rPr>
                <w:rFonts w:cstheme="minorHAnsi" w:hint="eastAsia"/>
                <w:i/>
                <w:iCs/>
              </w:rPr>
              <w:t>错误!未找到引用源</w:t>
            </w:r>
            <w:proofErr w:type="gramEnd"/>
            <w:r w:rsidR="00800AC9">
              <w:rPr>
                <w:rFonts w:cstheme="minorHAnsi" w:hint="eastAsia"/>
                <w:i/>
                <w:iCs/>
              </w:rPr>
              <w:t>。</w:t>
            </w:r>
            <w:r w:rsidRPr="00F12855">
              <w:rPr>
                <w:rFonts w:cstheme="minorHAnsi"/>
                <w:b/>
                <w:bCs/>
                <w:i/>
                <w:iCs/>
              </w:rPr>
              <w:fldChar w:fldCharType="end"/>
            </w:r>
            <w:r w:rsidRPr="00F12855">
              <w:rPr>
                <w:rFonts w:cstheme="minorHAnsi"/>
                <w:b/>
                <w:bCs/>
                <w:i/>
                <w:iCs/>
              </w:rPr>
              <w:t>The</w:t>
            </w:r>
            <w:proofErr w:type="spellEnd"/>
            <w:r w:rsidRPr="00F12855">
              <w:rPr>
                <w:rFonts w:cstheme="minorHAnsi"/>
                <w:b/>
                <w:bCs/>
                <w:i/>
                <w:iCs/>
              </w:rPr>
              <w:t xml:space="preserv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74"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74"/>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 xml:space="preserve">Intra-site </w:t>
            </w:r>
            <w:proofErr w:type="spellStart"/>
            <w:r w:rsidRPr="00F12855">
              <w:rPr>
                <w:rFonts w:cstheme="minorHAnsi"/>
                <w:b/>
                <w:i/>
              </w:rPr>
              <w:t>gNB</w:t>
            </w:r>
            <w:proofErr w:type="spellEnd"/>
            <w:r w:rsidRPr="00F12855">
              <w:rPr>
                <w:rFonts w:cstheme="minorHAnsi"/>
                <w:b/>
                <w:i/>
              </w:rPr>
              <w:t xml:space="preserve">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 xml:space="preserve">RSIC of 102 dB in addition to the frequency isolation is required to mitigate the </w:t>
            </w:r>
            <w:proofErr w:type="spellStart"/>
            <w:r w:rsidRPr="00F12855">
              <w:rPr>
                <w:rFonts w:cstheme="minorHAnsi"/>
                <w:b/>
                <w:i/>
              </w:rPr>
              <w:t>gNB</w:t>
            </w:r>
            <w:proofErr w:type="spellEnd"/>
            <w:r w:rsidRPr="00F12855">
              <w:rPr>
                <w:rFonts w:cstheme="minorHAnsi"/>
                <w:b/>
                <w:i/>
              </w:rPr>
              <w:t xml:space="preserve">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 xml:space="preserve">UL UPT of SBFD is gained (~69% gain in mean UPT of medium RU) when compared to TDD due to UL resource gain and with the best RSIC and RCIC capabilities at </w:t>
            </w:r>
            <w:proofErr w:type="spellStart"/>
            <w:r w:rsidRPr="00F12855">
              <w:rPr>
                <w:rFonts w:cstheme="minorHAnsi"/>
                <w:b/>
                <w:i/>
              </w:rPr>
              <w:t>gNB</w:t>
            </w:r>
            <w:proofErr w:type="spellEnd"/>
            <w:r w:rsidRPr="00F12855">
              <w:rPr>
                <w:rFonts w:cstheme="minorHAnsi"/>
                <w:b/>
                <w:i/>
              </w:rPr>
              <w:t>.</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 xml:space="preserve">Good scope of studying the solutions for the inter-site </w:t>
            </w:r>
            <w:proofErr w:type="spellStart"/>
            <w:r w:rsidRPr="00F12855">
              <w:rPr>
                <w:rFonts w:cstheme="minorHAnsi"/>
                <w:b/>
                <w:i/>
              </w:rPr>
              <w:t>gNB</w:t>
            </w:r>
            <w:proofErr w:type="spellEnd"/>
            <w:r w:rsidRPr="00F12855">
              <w:rPr>
                <w:rFonts w:cstheme="minorHAnsi"/>
                <w:b/>
                <w:i/>
              </w:rPr>
              <w:t xml:space="preserve">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 xml:space="preserve">UL latency of SBFD is gained (~43% loss in mean packet latency of medium RU) when compared to TDD due to UL resource gain and with the best RSIC and RCIC capabilities at </w:t>
            </w:r>
            <w:proofErr w:type="spellStart"/>
            <w:r w:rsidRPr="00F12855">
              <w:rPr>
                <w:rFonts w:cstheme="minorHAnsi"/>
                <w:b/>
                <w:i/>
              </w:rPr>
              <w:t>gNB</w:t>
            </w:r>
            <w:proofErr w:type="spellEnd"/>
            <w:r w:rsidRPr="00F12855">
              <w:rPr>
                <w:rFonts w:cstheme="minorHAnsi"/>
                <w:b/>
                <w:i/>
              </w:rPr>
              <w:t>.</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rPr>
            </w:pPr>
            <w:r>
              <w:rPr>
                <w:rFonts w:cs="Arial"/>
              </w:rPr>
              <w:t>Observation 7</w:t>
            </w:r>
            <w:r w:rsidRPr="00054AC8">
              <w:rPr>
                <w:rFonts w:cs="Arial"/>
                <w:b w:val="0"/>
                <w:i/>
              </w:rPr>
              <w:t xml:space="preserve"> For high traffic load, UL UPT gain can be affected by the increased co-site inter-sector CLI and inter-</w:t>
            </w:r>
            <w:proofErr w:type="spellStart"/>
            <w:r w:rsidRPr="00054AC8">
              <w:rPr>
                <w:rFonts w:cs="Arial"/>
                <w:b w:val="0"/>
                <w:i/>
              </w:rPr>
              <w:t>gNB</w:t>
            </w:r>
            <w:proofErr w:type="spellEnd"/>
            <w:r w:rsidRPr="00054AC8">
              <w:rPr>
                <w:rFonts w:cs="Arial"/>
                <w:b w:val="0"/>
                <w:i/>
              </w:rPr>
              <w:t xml:space="preserve">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hanging="1304"/>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w:t>
            </w:r>
            <w:proofErr w:type="spellStart"/>
            <w:r w:rsidRPr="00054AC8">
              <w:rPr>
                <w:rFonts w:cs="Arial"/>
                <w:b w:val="0"/>
                <w:i/>
              </w:rPr>
              <w:t>capabilty</w:t>
            </w:r>
            <w:proofErr w:type="spellEnd"/>
            <w:r w:rsidRPr="00054AC8">
              <w:rPr>
                <w:rFonts w:cs="Arial"/>
                <w:b w:val="0"/>
                <w:i/>
              </w:rPr>
              <w:t xml:space="preserve">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SimSun" w:cs="Arial"/>
                <w:b w:val="0"/>
                <w:i/>
              </w:rPr>
            </w:pPr>
            <w:r>
              <w:rPr>
                <w:rFonts w:cs="Arial"/>
              </w:rPr>
              <w:t>Observation 9</w:t>
            </w:r>
            <w:r w:rsidRPr="000D77F5">
              <w:rPr>
                <w:rFonts w:cs="Arial"/>
                <w:b w:val="0"/>
                <w:i/>
              </w:rPr>
              <w:t xml:space="preserve"> </w:t>
            </w:r>
            <w:r>
              <w:rPr>
                <w:rFonts w:eastAsiaTheme="minorEastAsia" w:cs="Arial"/>
                <w:b w:val="0"/>
                <w:i/>
              </w:rPr>
              <w:t>E</w:t>
            </w:r>
            <w:r w:rsidRPr="000D77F5">
              <w:rPr>
                <w:rFonts w:eastAsiaTheme="minorEastAsia" w:cs="Arial"/>
                <w:b w:val="0"/>
                <w:i/>
              </w:rPr>
              <w:t>ffect of legacy UE-</w:t>
            </w:r>
            <w:proofErr w:type="spellStart"/>
            <w:r w:rsidRPr="000D77F5">
              <w:rPr>
                <w:rFonts w:eastAsiaTheme="minorEastAsia" w:cs="Arial"/>
                <w:b w:val="0"/>
                <w:i/>
              </w:rPr>
              <w:t>gNB</w:t>
            </w:r>
            <w:proofErr w:type="spellEnd"/>
            <w:r w:rsidRPr="000D77F5">
              <w:rPr>
                <w:rFonts w:eastAsiaTheme="minorEastAsia" w:cs="Arial"/>
                <w:b w:val="0"/>
                <w:i/>
              </w:rPr>
              <w:t xml:space="preserve"> interference or inter-site </w:t>
            </w:r>
            <w:proofErr w:type="spellStart"/>
            <w:r w:rsidRPr="000D77F5">
              <w:rPr>
                <w:rFonts w:eastAsiaTheme="minorEastAsia" w:cs="Arial"/>
                <w:b w:val="0"/>
                <w:i/>
              </w:rPr>
              <w:t>gNB-gNB</w:t>
            </w:r>
            <w:proofErr w:type="spellEnd"/>
            <w:r w:rsidRPr="000D77F5">
              <w:rPr>
                <w:rFonts w:eastAsiaTheme="minorEastAsia" w:cs="Arial"/>
                <w:b w:val="0"/>
                <w:i/>
              </w:rPr>
              <w:t xml:space="preserve"> CLI is </w:t>
            </w:r>
            <w:proofErr w:type="spellStart"/>
            <w:r w:rsidRPr="000D77F5">
              <w:rPr>
                <w:rFonts w:eastAsiaTheme="minorEastAsia" w:cs="Arial"/>
                <w:b w:val="0"/>
                <w:i/>
              </w:rPr>
              <w:t>domiant</w:t>
            </w:r>
            <w:proofErr w:type="spellEnd"/>
            <w:r w:rsidRPr="000D77F5">
              <w:rPr>
                <w:rFonts w:eastAsiaTheme="minorEastAsia" w:cs="Arial"/>
                <w:b w:val="0"/>
                <w:i/>
              </w:rPr>
              <w:t xml:space="preserve">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004F3B33" w:rsidRPr="004F3B33">
        <w:rPr>
          <w:b/>
          <w:u w:val="single"/>
        </w:rPr>
        <w:t>InH</w:t>
      </w:r>
      <w:proofErr w:type="spellEnd"/>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w:t>
            </w:r>
            <w:proofErr w:type="spellStart"/>
            <w:r w:rsidRPr="002B6DA7">
              <w:rPr>
                <w:b/>
                <w:bCs/>
                <w:i/>
                <w:iCs/>
              </w:rPr>
              <w:t>ile</w:t>
            </w:r>
            <w:proofErr w:type="spellEnd"/>
            <w:r w:rsidRPr="002B6DA7">
              <w:rPr>
                <w:b/>
                <w:bCs/>
                <w:i/>
                <w:iCs/>
              </w:rPr>
              <w:t xml:space="preserv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w:t>
            </w:r>
            <w:proofErr w:type="spellStart"/>
            <w:r w:rsidRPr="002B6DA7">
              <w:rPr>
                <w:b/>
                <w:bCs/>
                <w:i/>
                <w:iCs/>
              </w:rPr>
              <w:t>subband</w:t>
            </w:r>
            <w:proofErr w:type="spellEnd"/>
            <w:r w:rsidRPr="002B6DA7">
              <w:rPr>
                <w:b/>
                <w:bCs/>
                <w:i/>
                <w:iCs/>
              </w:rPr>
              <w:t xml:space="preserve">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w:t>
            </w:r>
            <w:proofErr w:type="spellStart"/>
            <w:r w:rsidRPr="002B6DA7">
              <w:rPr>
                <w:b/>
                <w:bCs/>
                <w:i/>
                <w:iCs/>
              </w:rPr>
              <w:t>subband</w:t>
            </w:r>
            <w:proofErr w:type="spellEnd"/>
            <w:r w:rsidRPr="002B6DA7">
              <w:rPr>
                <w:b/>
                <w:bCs/>
                <w:i/>
                <w:iCs/>
              </w:rPr>
              <w:t xml:space="preserve">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5"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5"/>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ListParagraph"/>
              <w:numPr>
                <w:ilvl w:val="1"/>
                <w:numId w:val="51"/>
              </w:numPr>
              <w:snapToGrid w:val="0"/>
              <w:spacing w:line="240" w:lineRule="auto"/>
              <w:ind w:firstLineChars="0"/>
              <w:rPr>
                <w:rFonts w:cstheme="minorHAnsi"/>
                <w:b/>
                <w:i/>
              </w:rPr>
            </w:pPr>
            <w:r w:rsidRPr="00F12855">
              <w:rPr>
                <w:rFonts w:cstheme="minorHAnsi"/>
                <w:i/>
              </w:rPr>
              <w:lastRenderedPageBreak/>
              <w:t>Except XXXXX for high RU, which has larger legacy UL interferences than legacy TDD.</w:t>
            </w:r>
          </w:p>
          <w:p w14:paraId="0C2D90B0" w14:textId="77777777" w:rsidR="003B52EE" w:rsidRPr="00F12855" w:rsidRDefault="003B52EE" w:rsidP="00611476">
            <w:pPr>
              <w:pStyle w:val="ListParagraph"/>
              <w:numPr>
                <w:ilvl w:val="0"/>
                <w:numId w:val="50"/>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is comparable to the legacy UL interferences.</w:t>
            </w:r>
          </w:p>
          <w:p w14:paraId="4B145613" w14:textId="77777777" w:rsidR="003B52EE" w:rsidRPr="00F12855" w:rsidRDefault="003B52EE" w:rsidP="00611476">
            <w:pPr>
              <w:pStyle w:val="ListParagraph"/>
              <w:numPr>
                <w:ilvl w:val="0"/>
                <w:numId w:val="50"/>
              </w:numPr>
              <w:snapToGrid w:val="0"/>
              <w:spacing w:line="240" w:lineRule="auto"/>
              <w:ind w:firstLineChars="0"/>
              <w:rPr>
                <w:rFonts w:cstheme="minorHAns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(selectivity), </w:t>
            </w:r>
            <w:proofErr w:type="spellStart"/>
            <w:r w:rsidRPr="00F12855">
              <w:rPr>
                <w:rFonts w:cstheme="minorHAnsi"/>
                <w:i/>
              </w:rPr>
              <w:t>gNB</w:t>
            </w:r>
            <w:proofErr w:type="spellEnd"/>
            <w:r w:rsidRPr="00F12855">
              <w:rPr>
                <w:rFonts w:cstheme="minorHAnsi"/>
                <w:i/>
              </w:rPr>
              <w:t xml:space="preserve"> self-interferences, and co-site inter-sector </w:t>
            </w:r>
            <w:proofErr w:type="spellStart"/>
            <w:r w:rsidRPr="00F12855">
              <w:rPr>
                <w:rFonts w:cstheme="minorHAnsi"/>
                <w:i/>
              </w:rPr>
              <w:t>gNB-gNB</w:t>
            </w:r>
            <w:proofErr w:type="spellEnd"/>
            <w:r w:rsidRPr="00F12855">
              <w:rPr>
                <w:rFonts w:cstheme="minorHAnsi"/>
                <w:i/>
              </w:rPr>
              <w:t xml:space="preserve"> CLI can be ignored compared with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 xml:space="preserve">For MMSE-IRC receiver, the UL Average-UPT gains will be lost compared with the performance upper limit (w/o CLI), caused by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w:t>
            </w:r>
          </w:p>
          <w:p w14:paraId="4B63CEDD"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 xml:space="preserve">The MMSE-IRC receiver cannot achieve the basic gains from the increased UL resources for SBFD due to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w:t>
            </w:r>
          </w:p>
          <w:p w14:paraId="4F03D1F2"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 xml:space="preserve">The E-MMSE-IRC receiver can achieve the basic gains from the increased UL resources for SBFD even if affected by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E-MMSE-IRC receiver to suppress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lastRenderedPageBreak/>
              <w:t>Except XXXXX, which has similar legacy DL interferences as legacy TDD.</w:t>
            </w:r>
          </w:p>
          <w:p w14:paraId="3D86B68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UE-UE co-channel inter-</w:t>
            </w:r>
            <w:proofErr w:type="spellStart"/>
            <w:r w:rsidRPr="00F12855">
              <w:rPr>
                <w:rFonts w:cstheme="minorHAnsi"/>
                <w:i/>
              </w:rPr>
              <w:t>subband</w:t>
            </w:r>
            <w:proofErr w:type="spellEnd"/>
            <w:r w:rsidRPr="00F12855">
              <w:rPr>
                <w:rFonts w:cstheme="minorHAnsi"/>
                <w:i/>
              </w:rPr>
              <w:t xml:space="preserve">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3: UE-UE co-channel inter-</w:t>
            </w:r>
            <w:proofErr w:type="spellStart"/>
            <w:r w:rsidRPr="00F12855">
              <w:rPr>
                <w:rFonts w:cstheme="minorHAnsi"/>
                <w:i/>
              </w:rPr>
              <w:t>subband</w:t>
            </w:r>
            <w:proofErr w:type="spellEnd"/>
            <w:r w:rsidRPr="00F12855">
              <w:rPr>
                <w:rFonts w:cstheme="minorHAnsi"/>
                <w:i/>
              </w:rPr>
              <w:t xml:space="preserve"> CLI.</w:t>
            </w:r>
          </w:p>
          <w:p w14:paraId="004871C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w:t>
            </w:r>
            <w:proofErr w:type="spellStart"/>
            <w:r w:rsidRPr="00F12855">
              <w:rPr>
                <w:rFonts w:cstheme="minorHAnsi"/>
                <w:i/>
              </w:rPr>
              <w:t>subband</w:t>
            </w:r>
            <w:proofErr w:type="spellEnd"/>
            <w:r w:rsidRPr="00F12855">
              <w:rPr>
                <w:rFonts w:cstheme="minorHAnsi"/>
                <w:i/>
              </w:rPr>
              <w:t xml:space="preserve">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ListParagraph"/>
              <w:numPr>
                <w:ilvl w:val="0"/>
                <w:numId w:val="54"/>
              </w:numPr>
              <w:snapToGrid w:val="0"/>
              <w:spacing w:line="240" w:lineRule="auto"/>
              <w:ind w:firstLineChars="0"/>
              <w:rPr>
                <w:rFonts w:cstheme="minorHAnsi"/>
              </w:rPr>
            </w:pPr>
            <w:r w:rsidRPr="00F12855">
              <w:rPr>
                <w:rFonts w:cstheme="minorHAnsi"/>
                <w:i/>
              </w:rPr>
              <w:t>Several potential solutions to handle UE-UE co-channel inter-</w:t>
            </w:r>
            <w:proofErr w:type="spellStart"/>
            <w:r w:rsidRPr="00F12855">
              <w:rPr>
                <w:rFonts w:cstheme="minorHAnsi"/>
                <w:i/>
              </w:rPr>
              <w:t>subband</w:t>
            </w:r>
            <w:proofErr w:type="spellEnd"/>
            <w:r w:rsidRPr="00F12855">
              <w:rPr>
                <w:rFonts w:cstheme="minorHAnsi"/>
                <w:i/>
              </w:rPr>
              <w:t xml:space="preserve">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w:t>
            </w:r>
            <w:proofErr w:type="spellStart"/>
            <w:r w:rsidRPr="00F12855">
              <w:rPr>
                <w:rFonts w:cstheme="minorHAnsi"/>
                <w:i/>
              </w:rPr>
              <w:t>gNB</w:t>
            </w:r>
            <w:proofErr w:type="spellEnd"/>
            <w:r w:rsidRPr="00F12855">
              <w:rPr>
                <w:rFonts w:cstheme="minorHAnsi"/>
                <w:i/>
              </w:rPr>
              <w:t xml:space="preserve"> sides for medium RU and high RU.</w:t>
            </w:r>
          </w:p>
          <w:p w14:paraId="51FC3AF5"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-43dBm with 17%, 63%, and 90% probability for low RU, medium RU, and high RU, respectively.</w:t>
            </w:r>
          </w:p>
          <w:p w14:paraId="546EA70A"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dominates the average total power received by </w:t>
            </w:r>
            <w:proofErr w:type="spellStart"/>
            <w:r w:rsidRPr="00F12855">
              <w:rPr>
                <w:rFonts w:cstheme="minorHAnsi"/>
                <w:i/>
              </w:rPr>
              <w:t>gNB</w:t>
            </w:r>
            <w:proofErr w:type="spellEnd"/>
            <w:r w:rsidRPr="00F12855">
              <w:rPr>
                <w:rFonts w:cstheme="minorHAnsi"/>
                <w:i/>
              </w:rPr>
              <w:t>.</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Potential solutions to suppress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at aggressor </w:t>
            </w:r>
            <w:proofErr w:type="spellStart"/>
            <w:r w:rsidRPr="00F12855">
              <w:rPr>
                <w:rFonts w:cstheme="minorHAnsi"/>
                <w:i/>
              </w:rPr>
              <w:t>gNB</w:t>
            </w:r>
            <w:proofErr w:type="spellEnd"/>
            <w:r w:rsidRPr="00F12855">
              <w:rPr>
                <w:rFonts w:cstheme="minorHAnsi"/>
                <w:i/>
              </w:rPr>
              <w:t xml:space="preserve">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xml:space="preserve">: Regarding SBFD deployment case1, FR1 Dense Urban Macro, SBFD Alt.2 </w:t>
            </w:r>
            <w:proofErr w:type="spellStart"/>
            <w:r w:rsidRPr="00F12855">
              <w:rPr>
                <w:rFonts w:cstheme="minorHAnsi"/>
                <w:i/>
              </w:rPr>
              <w:t>subband</w:t>
            </w:r>
            <w:proofErr w:type="spellEnd"/>
            <w:r w:rsidRPr="00F12855">
              <w:rPr>
                <w:rFonts w:cstheme="minorHAnsi"/>
                <w:i/>
              </w:rPr>
              <w:t xml:space="preserve"> pattern, Packet size 0.5Mbps/0.125Mbps, for medium and high traffic load</w:t>
            </w:r>
          </w:p>
          <w:p w14:paraId="27C42B10"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 xml:space="preserve">The UL average UPT (mean) of SBFD is increased by around 24% due to the increased UL resource. </w:t>
            </w:r>
          </w:p>
          <w:p w14:paraId="5C5F954F" w14:textId="77777777" w:rsidR="0008748D" w:rsidRPr="00F12855" w:rsidRDefault="0008748D" w:rsidP="00611476">
            <w:pPr>
              <w:pStyle w:val="ListParagraph"/>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xml:space="preserve">: Regarding SBFD deployment case1, FR1 Urban Macro, SBFD Alt.2 </w:t>
            </w:r>
            <w:proofErr w:type="spellStart"/>
            <w:r w:rsidRPr="00F12855">
              <w:rPr>
                <w:rFonts w:cstheme="minorHAnsi"/>
                <w:i/>
              </w:rPr>
              <w:t>subband</w:t>
            </w:r>
            <w:proofErr w:type="spellEnd"/>
            <w:r w:rsidRPr="00F12855">
              <w:rPr>
                <w:rFonts w:cstheme="minorHAnsi"/>
                <w:i/>
              </w:rPr>
              <w:t xml:space="preserve"> pattern, Packet size 5Kbps/1Kbps, medium and high traffic load</w:t>
            </w:r>
          </w:p>
          <w:p w14:paraId="713B94D1"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w:t>
            </w:r>
            <w:proofErr w:type="spellStart"/>
            <w:r w:rsidRPr="00F12855">
              <w:rPr>
                <w:rFonts w:cstheme="minorHAnsi"/>
                <w:b/>
                <w:bCs/>
                <w:i/>
                <w:iCs/>
              </w:rPr>
              <w:t>ile</w:t>
            </w:r>
            <w:proofErr w:type="spellEnd"/>
            <w:r w:rsidRPr="00F12855">
              <w:rPr>
                <w:rFonts w:cstheme="minorHAnsi"/>
                <w:b/>
                <w:bCs/>
                <w:i/>
                <w:iCs/>
              </w:rPr>
              <w:t xml:space="preserve"> of the </w:t>
            </w:r>
            <w:proofErr w:type="spellStart"/>
            <w:r w:rsidRPr="00F12855">
              <w:rPr>
                <w:rFonts w:cstheme="minorHAnsi"/>
                <w:b/>
                <w:bCs/>
                <w:i/>
                <w:iCs/>
              </w:rPr>
              <w:t>throuhgput</w:t>
            </w:r>
            <w:proofErr w:type="spellEnd"/>
            <w:proofErr w:type="gramStart"/>
            <w:r w:rsidRPr="00F12855">
              <w:rPr>
                <w:rFonts w:cstheme="minorHAnsi"/>
                <w:b/>
                <w:bCs/>
                <w:i/>
                <w:iCs/>
              </w:rPr>
              <w:t>)..</w:t>
            </w:r>
            <w:proofErr w:type="gramEnd"/>
            <w:r w:rsidRPr="00F12855">
              <w:rPr>
                <w:rFonts w:cstheme="minorHAnsi"/>
                <w:b/>
                <w:bCs/>
                <w:i/>
                <w:iCs/>
              </w:rPr>
              <w:t xml:space="preserve"> Due to the lower transmit power at the </w:t>
            </w:r>
            <w:proofErr w:type="spellStart"/>
            <w:r w:rsidRPr="00F12855">
              <w:rPr>
                <w:rFonts w:cstheme="minorHAnsi"/>
                <w:b/>
                <w:bCs/>
                <w:i/>
                <w:iCs/>
              </w:rPr>
              <w:t>gNBs</w:t>
            </w:r>
            <w:proofErr w:type="spellEnd"/>
            <w:r w:rsidRPr="00F12855">
              <w:rPr>
                <w:rFonts w:cstheme="minorHAnsi"/>
                <w:b/>
                <w:bCs/>
                <w:i/>
                <w:iCs/>
              </w:rPr>
              <w:t>,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w:t>
            </w:r>
            <w:proofErr w:type="gramStart"/>
            <w:r w:rsidRPr="00F12855">
              <w:rPr>
                <w:rFonts w:cstheme="minorHAnsi"/>
                <w:b/>
                <w:bCs/>
                <w:i/>
                <w:iCs/>
              </w:rPr>
              <w:t>coverage-limited</w:t>
            </w:r>
            <w:proofErr w:type="gramEnd"/>
            <w:r w:rsidRPr="00F12855">
              <w:rPr>
                <w:rFonts w:cstheme="minorHAnsi"/>
                <w:b/>
                <w:bCs/>
                <w:i/>
                <w:iCs/>
              </w:rPr>
              <w:t xml:space="preserve">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xml:space="preserve">: Regarding SBFD deployment case1, FR1 Dense Urban (2-layer scenario), SBFD Alt.2 </w:t>
            </w:r>
            <w:proofErr w:type="spellStart"/>
            <w:r>
              <w:rPr>
                <w:i/>
              </w:rPr>
              <w:t>subband</w:t>
            </w:r>
            <w:proofErr w:type="spellEnd"/>
            <w:r>
              <w:rPr>
                <w:i/>
              </w:rPr>
              <w:t xml:space="preserve"> pattern, Packet size 0.5Mbps/0.125Mbps</w:t>
            </w:r>
          </w:p>
          <w:p w14:paraId="286CFE72" w14:textId="77777777" w:rsidR="0008748D" w:rsidRDefault="0008748D" w:rsidP="00611476">
            <w:pPr>
              <w:pStyle w:val="ListParagraph"/>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ListParagraph"/>
              <w:widowControl/>
              <w:numPr>
                <w:ilvl w:val="0"/>
                <w:numId w:val="59"/>
              </w:numPr>
              <w:spacing w:line="240" w:lineRule="auto"/>
              <w:ind w:firstLineChars="0"/>
              <w:rPr>
                <w:i/>
              </w:rPr>
            </w:pPr>
            <w:r>
              <w:rPr>
                <w:i/>
              </w:rPr>
              <w:t xml:space="preserve">For Macro layer, the DL Packet-Latency (mean) of SBFD is increased by around 48%-127% due to the decreased DL resource and UE-UE CLI; for Micro layer, the </w:t>
            </w:r>
            <w:r>
              <w:rPr>
                <w:i/>
              </w:rPr>
              <w:lastRenderedPageBreak/>
              <w:t>DL Packet-Latency (mean) of SBFD is increased by around 57%-93% due to the decreased DL resource and UE-UE CLI.</w:t>
            </w:r>
          </w:p>
          <w:p w14:paraId="1948614D" w14:textId="77777777" w:rsidR="0008748D" w:rsidRDefault="0008748D" w:rsidP="00611476">
            <w:pPr>
              <w:pStyle w:val="ListParagraph"/>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ListParagraph"/>
              <w:widowControl/>
              <w:numPr>
                <w:ilvl w:val="0"/>
                <w:numId w:val="59"/>
              </w:numPr>
              <w:spacing w:line="240" w:lineRule="auto"/>
              <w:ind w:firstLineChars="0"/>
              <w:rPr>
                <w:i/>
              </w:rPr>
            </w:pPr>
            <w:r>
              <w:rPr>
                <w:i/>
              </w:rPr>
              <w:t xml:space="preserve">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w:t>
            </w:r>
            <w:proofErr w:type="spellStart"/>
            <w:r>
              <w:rPr>
                <w:i/>
              </w:rPr>
              <w:t>gNB</w:t>
            </w:r>
            <w:proofErr w:type="spellEnd"/>
            <w:r>
              <w:rPr>
                <w:i/>
              </w:rPr>
              <w:t xml:space="preserve">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Heading4"/>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TableGrid"/>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 xml:space="preserve">Observation 1: The setup of UL </w:t>
            </w:r>
            <w:proofErr w:type="spellStart"/>
            <w:r w:rsidRPr="0027148A">
              <w:rPr>
                <w:rFonts w:cstheme="minorHAnsi"/>
                <w:b/>
                <w:i/>
              </w:rPr>
              <w:t>subband</w:t>
            </w:r>
            <w:proofErr w:type="spellEnd"/>
            <w:r w:rsidRPr="0027148A">
              <w:rPr>
                <w:rFonts w:cstheme="minorHAnsi"/>
                <w:b/>
                <w:i/>
              </w:rPr>
              <w:t xml:space="preserve">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 xml:space="preserve">Observation 2: The setup of UL </w:t>
            </w:r>
            <w:proofErr w:type="spellStart"/>
            <w:r w:rsidRPr="0027148A">
              <w:rPr>
                <w:rFonts w:cstheme="minorHAnsi"/>
                <w:b/>
                <w:i/>
              </w:rPr>
              <w:t>subband</w:t>
            </w:r>
            <w:proofErr w:type="spellEnd"/>
            <w:r w:rsidRPr="0027148A">
              <w:rPr>
                <w:rFonts w:cstheme="minorHAnsi"/>
                <w:b/>
                <w:i/>
              </w:rPr>
              <w:t xml:space="preserve">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proofErr w:type="spellStart"/>
            <w:r w:rsidRPr="0027148A">
              <w:rPr>
                <w:rFonts w:cstheme="minorHAnsi"/>
              </w:rPr>
              <w:t>xiaomi</w:t>
            </w:r>
            <w:proofErr w:type="spellEnd"/>
            <w:r w:rsidRPr="0027148A">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 xml:space="preserve">Observation 2: When UL </w:t>
            </w:r>
            <w:proofErr w:type="spellStart"/>
            <w:r w:rsidRPr="0027148A">
              <w:rPr>
                <w:rFonts w:asciiTheme="minorHAnsi" w:hAnsiTheme="minorHAnsi" w:cstheme="minorHAnsi"/>
                <w:szCs w:val="21"/>
              </w:rPr>
              <w:t>subband</w:t>
            </w:r>
            <w:proofErr w:type="spellEnd"/>
            <w:r w:rsidRPr="0027148A">
              <w:rPr>
                <w:rFonts w:asciiTheme="minorHAnsi" w:hAnsiTheme="minorHAnsi" w:cstheme="minorHAnsi"/>
                <w:szCs w:val="21"/>
              </w:rPr>
              <w:t xml:space="preserve"> is introduced in DL slot, UL user throughput is improved significantly:</w:t>
            </w:r>
          </w:p>
          <w:p w14:paraId="5EF8C300"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Degradation of DL user throughput is also observed, which depends on the UL </w:t>
            </w:r>
            <w:proofErr w:type="spellStart"/>
            <w:r w:rsidRPr="0027148A">
              <w:rPr>
                <w:rFonts w:eastAsia="DengXian" w:cstheme="minorHAnsi"/>
                <w:b/>
                <w:i/>
              </w:rPr>
              <w:t>subband</w:t>
            </w:r>
            <w:proofErr w:type="spellEnd"/>
            <w:r w:rsidRPr="0027148A">
              <w:rPr>
                <w:rFonts w:eastAsia="DengXian" w:cstheme="minorHAnsi"/>
                <w:b/>
                <w:i/>
              </w:rPr>
              <w:t xml:space="preserve"> configuration.</w:t>
            </w:r>
          </w:p>
          <w:p w14:paraId="085DB62A"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 xml:space="preserve">Observation 3: When UL </w:t>
            </w:r>
            <w:proofErr w:type="spellStart"/>
            <w:r w:rsidRPr="0027148A">
              <w:rPr>
                <w:rFonts w:asciiTheme="minorHAnsi" w:hAnsiTheme="minorHAnsi" w:cstheme="minorHAnsi"/>
                <w:szCs w:val="21"/>
              </w:rPr>
              <w:t>subband</w:t>
            </w:r>
            <w:proofErr w:type="spellEnd"/>
            <w:r w:rsidRPr="0027148A">
              <w:rPr>
                <w:rFonts w:asciiTheme="minorHAnsi" w:hAnsiTheme="minorHAnsi" w:cstheme="minorHAnsi"/>
                <w:szCs w:val="21"/>
              </w:rPr>
              <w:t xml:space="preserve"> is introduced in DL slot, UL latency can be reduced:</w:t>
            </w:r>
          </w:p>
          <w:p w14:paraId="7188E631"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Cs/>
              </w:rPr>
            </w:pPr>
            <w:r w:rsidRPr="0027148A">
              <w:rPr>
                <w:rFonts w:eastAsia="DengXian"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DengXian" w:hAnsiTheme="minorHAnsi" w:cstheme="minorHAnsi"/>
                <w:bCs/>
                <w:iCs/>
                <w:szCs w:val="21"/>
              </w:rPr>
            </w:pPr>
            <w:r w:rsidRPr="0027148A">
              <w:rPr>
                <w:rFonts w:asciiTheme="minorHAnsi" w:hAnsiTheme="minorHAnsi" w:cstheme="minorHAnsi"/>
                <w:szCs w:val="21"/>
              </w:rPr>
              <w:t xml:space="preserve">Observation 4: When UL </w:t>
            </w:r>
            <w:proofErr w:type="spellStart"/>
            <w:r w:rsidRPr="0027148A">
              <w:rPr>
                <w:rFonts w:asciiTheme="minorHAnsi" w:hAnsiTheme="minorHAnsi" w:cstheme="minorHAnsi"/>
                <w:szCs w:val="21"/>
              </w:rPr>
              <w:t>subband</w:t>
            </w:r>
            <w:proofErr w:type="spellEnd"/>
            <w:r w:rsidRPr="0027148A">
              <w:rPr>
                <w:rFonts w:asciiTheme="minorHAnsi" w:hAnsiTheme="minorHAnsi" w:cstheme="minorHAnsi"/>
                <w:szCs w:val="21"/>
              </w:rPr>
              <w:t xml:space="preserve"> is introduced in DL slot, UL resource utilization can be reduced. </w:t>
            </w:r>
            <w:r w:rsidRPr="0027148A">
              <w:rPr>
                <w:rFonts w:asciiTheme="minorHAnsi" w:eastAsia="DengXian"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lastRenderedPageBreak/>
              <w:t>Environments where the improvement of uplink performance compared to the degradation of downlink performance is required</w:t>
            </w:r>
          </w:p>
          <w:p w14:paraId="2071EDF5"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Observation 1: In low load conditions, SBFD improves the UL throughput performance at the 5%-</w:t>
            </w:r>
            <w:proofErr w:type="spellStart"/>
            <w:r w:rsidRPr="0027148A">
              <w:rPr>
                <w:rFonts w:cstheme="minorHAnsi"/>
                <w:b/>
                <w:bCs/>
                <w:i/>
                <w:iCs/>
              </w:rPr>
              <w:t>ile</w:t>
            </w:r>
            <w:proofErr w:type="spellEnd"/>
            <w:r w:rsidRPr="0027148A">
              <w:rPr>
                <w:rFonts w:cstheme="minorHAnsi"/>
                <w:b/>
                <w:bCs/>
                <w:i/>
                <w:iCs/>
              </w:rPr>
              <w:t xml:space="preserve"> for cell-edge UEs, thanks to the presence of UL resources in each SBFD slot. The UL throughput gains diminishes as the load increases since self-interference, inter-sector interference and inter-</w:t>
            </w:r>
            <w:proofErr w:type="spellStart"/>
            <w:r w:rsidRPr="0027148A">
              <w:rPr>
                <w:rFonts w:cstheme="minorHAnsi"/>
                <w:b/>
                <w:bCs/>
                <w:i/>
                <w:iCs/>
              </w:rPr>
              <w:t>gNB</w:t>
            </w:r>
            <w:proofErr w:type="spellEnd"/>
            <w:r w:rsidRPr="0027148A">
              <w:rPr>
                <w:rFonts w:cstheme="minorHAnsi"/>
                <w:b/>
                <w:bCs/>
                <w:i/>
                <w:iCs/>
              </w:rPr>
              <w:t xml:space="preserve">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5018D502" w14:textId="77777777" w:rsidR="00EA0A55" w:rsidRDefault="00EA0A55" w:rsidP="00EA0A55">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Pr="00F92558">
        <w:rPr>
          <w:b/>
          <w:u w:val="single"/>
        </w:rPr>
        <w:t>InH</w:t>
      </w:r>
      <w:proofErr w:type="spellEnd"/>
      <w:r w:rsidRPr="00F92558">
        <w:rPr>
          <w:b/>
          <w:u w:val="single"/>
        </w:rPr>
        <w:t xml:space="preserve">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proofErr w:type="spellStart"/>
      <w:r w:rsidR="00240106" w:rsidRPr="009E2374">
        <w:t>InH</w:t>
      </w:r>
      <w:proofErr w:type="spellEnd"/>
      <w:r w:rsidR="00240106" w:rsidRPr="009E2374">
        <w:t xml:space="preserve">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proofErr w:type="spellStart"/>
      <w:r w:rsidR="00ED431E" w:rsidRPr="00ED431E">
        <w:t>Mediatek</w:t>
      </w:r>
      <w:proofErr w:type="spellEnd"/>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rPr>
        <w:t>(</w:t>
      </w:r>
      <w:hyperlink r:id="rId23"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Caption"/>
        <w:rPr>
          <w:b w:val="0"/>
        </w:rPr>
      </w:pPr>
      <w:r>
        <w:t xml:space="preserve">Table </w:t>
      </w:r>
      <w:fldSimple w:instr=" STYLEREF 1 \s ">
        <w:r w:rsidR="00800AC9">
          <w:t>5</w:t>
        </w:r>
      </w:fldSimple>
      <w:r>
        <w:noBreakHyphen/>
      </w:r>
      <w:fldSimple w:instr=" SEQ Table \* ARABIC \s 1 ">
        <w:r w:rsidR="00800AC9">
          <w:t>1</w:t>
        </w:r>
      </w:fldSimple>
      <w:r w:rsidR="00105067" w:rsidRPr="00B24563">
        <w:rPr>
          <w:rFonts w:cstheme="minorHAnsi"/>
          <w:b w:val="0"/>
        </w:rPr>
        <w:t xml:space="preserve">: Sub-cases for </w:t>
      </w:r>
      <w:proofErr w:type="spellStart"/>
      <w:r w:rsidR="00105067" w:rsidRPr="00B24563">
        <w:rPr>
          <w:rFonts w:cstheme="minorHAnsi"/>
          <w:b w:val="0"/>
        </w:rPr>
        <w:t>InH</w:t>
      </w:r>
      <w:proofErr w:type="spellEnd"/>
      <w:r w:rsidR="00105067" w:rsidRPr="00B24563">
        <w:rPr>
          <w:rFonts w:cstheme="minorHAnsi"/>
          <w:b w:val="0"/>
        </w:rPr>
        <w:t xml:space="preserve">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8"/>
        <w:gridCol w:w="781"/>
        <w:gridCol w:w="913"/>
        <w:gridCol w:w="879"/>
        <w:gridCol w:w="880"/>
        <w:gridCol w:w="884"/>
        <w:gridCol w:w="1104"/>
        <w:gridCol w:w="1103"/>
        <w:gridCol w:w="1004"/>
        <w:gridCol w:w="868"/>
        <w:gridCol w:w="1123"/>
        <w:gridCol w:w="809"/>
        <w:gridCol w:w="1166"/>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proofErr w:type="spellStart"/>
            <w:r w:rsidR="001B521F" w:rsidRPr="001B521F">
              <w:rPr>
                <w:rFonts w:cstheme="minorHAnsi"/>
                <w:sz w:val="16"/>
                <w:szCs w:val="18"/>
              </w:rPr>
              <w:t>Mediatek</w:t>
            </w:r>
            <w:proofErr w:type="spellEnd"/>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SBFD#1_InH_FR1_Sub#1</w:t>
      </w:r>
    </w:p>
    <w:p w14:paraId="21FC65CE" w14:textId="09A47773" w:rsidR="00F00277" w:rsidRDefault="00580F4A" w:rsidP="00F00277">
      <w:pPr>
        <w:rPr>
          <w:rFonts w:cstheme="minorHAnsi"/>
          <w:b/>
        </w:rPr>
      </w:pPr>
      <w:bookmarkStart w:id="476" w:name="OLE_LINK1"/>
      <w:r>
        <w:t xml:space="preserve">Table </w:t>
      </w:r>
      <w:fldSimple w:instr=" STYLEREF 1 \s ">
        <w:r w:rsidR="00800AC9">
          <w:t>5</w:t>
        </w:r>
      </w:fldSimple>
      <w:r>
        <w:noBreakHyphen/>
      </w:r>
      <w:fldSimple w:instr=" SEQ Table \* ARABIC \s 1 ">
        <w:r w:rsidR="00800AC9">
          <w:t>2</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2"/>
        <w:gridCol w:w="638"/>
        <w:gridCol w:w="677"/>
        <w:gridCol w:w="677"/>
        <w:gridCol w:w="677"/>
        <w:gridCol w:w="681"/>
        <w:gridCol w:w="809"/>
        <w:gridCol w:w="809"/>
        <w:gridCol w:w="732"/>
        <w:gridCol w:w="661"/>
        <w:gridCol w:w="842"/>
        <w:gridCol w:w="567"/>
        <w:gridCol w:w="730"/>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proofErr w:type="spellStart"/>
            <w:r w:rsidR="00906CB7" w:rsidRPr="00906CB7">
              <w:rPr>
                <w:rFonts w:cstheme="minorHAnsi"/>
                <w:sz w:val="16"/>
                <w:szCs w:val="18"/>
              </w:rPr>
              <w:t>Mediatek</w:t>
            </w:r>
            <w:proofErr w:type="spellEnd"/>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fldSimple w:instr=" STYLEREF 1 \s ">
        <w:r w:rsidR="00800AC9">
          <w:t>5</w:t>
        </w:r>
      </w:fldSimple>
      <w:r>
        <w:noBreakHyphen/>
      </w:r>
      <w:fldSimple w:instr=" SEQ Table \* ARABIC \s 1 ">
        <w:r w:rsidR="00800AC9">
          <w:t>3</w:t>
        </w:r>
      </w:fldSimple>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 xml:space="preserve">Simple description for the sub-case (RSI based on 1dB </w:t>
            </w:r>
            <w:proofErr w:type="spellStart"/>
            <w:r w:rsidRPr="00FE489F">
              <w:rPr>
                <w:rFonts w:ascii="Calibri" w:eastAsia="DengXian" w:hAnsi="Calibri" w:cs="Calibri"/>
                <w:b/>
                <w:bCs/>
                <w:i/>
                <w:iCs/>
                <w:color w:val="000000"/>
                <w:sz w:val="16"/>
                <w:szCs w:val="16"/>
              </w:rPr>
              <w:t>desense</w:t>
            </w:r>
            <w:proofErr w:type="spellEnd"/>
            <w:r w:rsidRPr="00FE489F">
              <w:rPr>
                <w:rFonts w:ascii="Calibri" w:eastAsia="DengXian" w:hAnsi="Calibri" w:cs="Calibri"/>
                <w:b/>
                <w:bCs/>
                <w:i/>
                <w:iCs/>
                <w:color w:val="000000"/>
                <w:sz w:val="16"/>
                <w:szCs w:val="16"/>
              </w:rPr>
              <w:t xml:space="preserve">, SBFD Alt-2, Twice </w:t>
            </w:r>
            <w:proofErr w:type="spellStart"/>
            <w:r w:rsidRPr="00FE489F">
              <w:rPr>
                <w:rFonts w:ascii="Calibri" w:eastAsia="DengXian" w:hAnsi="Calibri" w:cs="Calibri"/>
                <w:b/>
                <w:bCs/>
                <w:i/>
                <w:iCs/>
                <w:color w:val="000000"/>
                <w:sz w:val="16"/>
                <w:szCs w:val="16"/>
              </w:rPr>
              <w:t>area&amp;same</w:t>
            </w:r>
            <w:proofErr w:type="spellEnd"/>
            <w:r w:rsidRPr="00FE489F">
              <w:rPr>
                <w:rFonts w:ascii="Calibri" w:eastAsia="DengXian" w:hAnsi="Calibri" w:cs="Calibri"/>
                <w:b/>
                <w:bCs/>
                <w:i/>
                <w:iCs/>
                <w:color w:val="000000"/>
                <w:sz w:val="16"/>
                <w:szCs w:val="16"/>
              </w:rPr>
              <w:t xml:space="preserve"> </w:t>
            </w:r>
            <w:proofErr w:type="spellStart"/>
            <w:r w:rsidRPr="00FE489F">
              <w:rPr>
                <w:rFonts w:ascii="Calibri" w:eastAsia="DengXian" w:hAnsi="Calibri" w:cs="Calibri"/>
                <w:b/>
                <w:bCs/>
                <w:i/>
                <w:iCs/>
                <w:color w:val="000000"/>
                <w:sz w:val="16"/>
                <w:szCs w:val="16"/>
              </w:rPr>
              <w:t>TxRUs</w:t>
            </w:r>
            <w:proofErr w:type="spellEnd"/>
            <w:r w:rsidRPr="00FE489F">
              <w:rPr>
                <w:rFonts w:ascii="Calibri" w:eastAsia="DengXian" w:hAnsi="Calibri" w:cs="Calibri"/>
                <w:b/>
                <w:bCs/>
                <w:i/>
                <w:iCs/>
                <w:color w:val="000000"/>
                <w:sz w:val="16"/>
                <w:szCs w:val="16"/>
              </w:rPr>
              <w:t xml:space="preserve">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630.50,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488.30,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492.60,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-30.27%, </w:t>
            </w:r>
            <w:r w:rsidRPr="00FE489F">
              <w:rPr>
                <w:rFonts w:ascii="Calibri" w:eastAsia="DengXian"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-88.89%, </w:t>
            </w:r>
            <w:r w:rsidRPr="00FE489F">
              <w:rPr>
                <w:rFonts w:ascii="Calibri" w:eastAsia="DengXian"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53.87%, </w:t>
            </w:r>
            <w:r w:rsidRPr="00FE489F">
              <w:rPr>
                <w:rFonts w:ascii="Calibri" w:eastAsia="DengXian"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123.39%,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106.40,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-91.14%,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-15.14%, </w:t>
            </w:r>
            <w:r w:rsidRPr="00FE489F">
              <w:rPr>
                <w:rFonts w:ascii="Calibri" w:eastAsia="DengXian"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132.77%, </w:t>
            </w:r>
            <w:r w:rsidRPr="00FE489F">
              <w:rPr>
                <w:rFonts w:ascii="Calibri" w:eastAsia="DengXian"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5.40%, </w:t>
            </w:r>
            <w:r w:rsidRPr="00FE489F">
              <w:rPr>
                <w:rFonts w:ascii="Calibri" w:eastAsia="DengXian"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-9.00%, </w:t>
            </w:r>
            <w:r w:rsidRPr="00FE489F">
              <w:rPr>
                <w:rFonts w:ascii="Calibri" w:eastAsia="DengXian"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 xml:space="preserve">RSI based on 1dB </w:t>
      </w:r>
      <w:proofErr w:type="spellStart"/>
      <w:r w:rsidR="00EC11CB" w:rsidRPr="00EC11CB">
        <w:t>desense</w:t>
      </w:r>
      <w:proofErr w:type="spellEnd"/>
      <w:r w:rsidR="00EC11CB" w:rsidRPr="00EC11CB">
        <w:t xml:space="preserve">, SBFD Alt-2, Twice </w:t>
      </w:r>
      <w:proofErr w:type="spellStart"/>
      <w:r w:rsidR="00EC11CB" w:rsidRPr="00EC11CB">
        <w:t>area&amp;same</w:t>
      </w:r>
      <w:proofErr w:type="spellEnd"/>
      <w:r w:rsidR="00EC11CB" w:rsidRPr="00EC11CB">
        <w:t xml:space="preserve"> </w:t>
      </w:r>
      <w:proofErr w:type="spellStart"/>
      <w:r w:rsidR="00EC11CB" w:rsidRPr="00EC11CB">
        <w:t>TxRUs</w:t>
      </w:r>
      <w:proofErr w:type="spellEnd"/>
      <w:r w:rsidR="00EC11CB" w:rsidRPr="00EC11CB">
        <w:t xml:space="preserve">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6474A852" w14:textId="77777777" w:rsidR="00E824EE" w:rsidRPr="00984C3B" w:rsidRDefault="00E824EE"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ListParagraph"/>
        <w:numPr>
          <w:ilvl w:val="2"/>
          <w:numId w:val="82"/>
        </w:numPr>
        <w:spacing w:before="120" w:after="180"/>
        <w:ind w:firstLineChars="0"/>
      </w:pPr>
      <w:r w:rsidRPr="00984C3B">
        <w:lastRenderedPageBreak/>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Regarding mean value of UL average-UPT CDF, 9 sources reported an improvement in the range of {37.51%~97.10%} for SBFD</w:t>
      </w:r>
    </w:p>
    <w:p w14:paraId="51D0924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ListParagraph"/>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Regarding 5%-tile of UL packet-latency CDF, 7 sources reported a decrease in the range of {-10.81%~-44.34%} for SBFD</w:t>
      </w:r>
    </w:p>
    <w:p w14:paraId="1DD3659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bookmarkEnd w:id="476"/>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SBFD#1_InH_FR1_Sub#2</w:t>
      </w:r>
    </w:p>
    <w:p w14:paraId="64BEC5D4" w14:textId="1F3AB3D5" w:rsidR="00F00277" w:rsidRPr="00B24563" w:rsidRDefault="00580F4A" w:rsidP="00F00277">
      <w:pPr>
        <w:rPr>
          <w:b/>
        </w:rPr>
      </w:pPr>
      <w:r>
        <w:t xml:space="preserve">Table </w:t>
      </w:r>
      <w:fldSimple w:instr=" STYLEREF 1 \s ">
        <w:r w:rsidR="00800AC9">
          <w:t>5</w:t>
        </w:r>
      </w:fldSimple>
      <w:r>
        <w:noBreakHyphen/>
      </w:r>
      <w:fldSimple w:instr=" SEQ Table \* ARABIC \s 1 ">
        <w:r w:rsidR="00800AC9">
          <w:t>4</w:t>
        </w:r>
      </w:fldSimple>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fldSimple w:instr=" STYLEREF 1 \s ">
        <w:r w:rsidR="00800AC9">
          <w:t>5</w:t>
        </w:r>
      </w:fldSimple>
      <w:r>
        <w:noBreakHyphen/>
      </w:r>
      <w:fldSimple w:instr=" SEQ Table \* ARABIC \s 1 ">
        <w:r w:rsidR="00800AC9">
          <w:t>5</w:t>
        </w:r>
      </w:fldSimple>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DengXian" w:hAnsi="Calibri" w:cs="Calibri"/>
                <w:b/>
                <w:bCs/>
                <w:i/>
                <w:iCs/>
                <w:color w:val="000000"/>
                <w:sz w:val="16"/>
                <w:szCs w:val="16"/>
              </w:rPr>
            </w:pPr>
            <w:r w:rsidRPr="004D064C">
              <w:rPr>
                <w:rFonts w:ascii="Calibri" w:eastAsia="DengXian" w:hAnsi="Calibri" w:cs="Calibri"/>
                <w:b/>
                <w:bCs/>
                <w:i/>
                <w:iCs/>
                <w:color w:val="000000"/>
                <w:sz w:val="16"/>
                <w:szCs w:val="16"/>
              </w:rPr>
              <w:t xml:space="preserve">Simple description for the sub-case (RSI based on 1dB </w:t>
            </w:r>
            <w:proofErr w:type="spellStart"/>
            <w:r w:rsidRPr="004D064C">
              <w:rPr>
                <w:rFonts w:ascii="Calibri" w:eastAsia="DengXian" w:hAnsi="Calibri" w:cs="Calibri"/>
                <w:b/>
                <w:bCs/>
                <w:i/>
                <w:iCs/>
                <w:color w:val="000000"/>
                <w:sz w:val="16"/>
                <w:szCs w:val="16"/>
              </w:rPr>
              <w:t>desense</w:t>
            </w:r>
            <w:proofErr w:type="spellEnd"/>
            <w:r w:rsidRPr="004D064C">
              <w:rPr>
                <w:rFonts w:ascii="Calibri" w:eastAsia="DengXian" w:hAnsi="Calibri" w:cs="Calibri"/>
                <w:b/>
                <w:bCs/>
                <w:i/>
                <w:iCs/>
                <w:color w:val="000000"/>
                <w:sz w:val="16"/>
                <w:szCs w:val="16"/>
              </w:rPr>
              <w:t xml:space="preserve">, SBFD Alt-2, Twice </w:t>
            </w:r>
            <w:proofErr w:type="spellStart"/>
            <w:r w:rsidRPr="004D064C">
              <w:rPr>
                <w:rFonts w:ascii="Calibri" w:eastAsia="DengXian" w:hAnsi="Calibri" w:cs="Calibri"/>
                <w:b/>
                <w:bCs/>
                <w:i/>
                <w:iCs/>
                <w:color w:val="000000"/>
                <w:sz w:val="16"/>
                <w:szCs w:val="16"/>
              </w:rPr>
              <w:t>area&amp;same</w:t>
            </w:r>
            <w:proofErr w:type="spellEnd"/>
            <w:r w:rsidRPr="004D064C">
              <w:rPr>
                <w:rFonts w:ascii="Calibri" w:eastAsia="DengXian" w:hAnsi="Calibri" w:cs="Calibri"/>
                <w:b/>
                <w:bCs/>
                <w:i/>
                <w:iCs/>
                <w:color w:val="000000"/>
                <w:sz w:val="16"/>
                <w:szCs w:val="16"/>
              </w:rPr>
              <w:t xml:space="preserve"> </w:t>
            </w:r>
            <w:proofErr w:type="spellStart"/>
            <w:r w:rsidRPr="004D064C">
              <w:rPr>
                <w:rFonts w:ascii="Calibri" w:eastAsia="DengXian" w:hAnsi="Calibri" w:cs="Calibri"/>
                <w:b/>
                <w:bCs/>
                <w:i/>
                <w:iCs/>
                <w:color w:val="000000"/>
                <w:sz w:val="16"/>
                <w:szCs w:val="16"/>
              </w:rPr>
              <w:t>TxRUs</w:t>
            </w:r>
            <w:proofErr w:type="spellEnd"/>
            <w:r w:rsidRPr="004D064C">
              <w:rPr>
                <w:rFonts w:ascii="Calibri" w:eastAsia="DengXian" w:hAnsi="Calibri" w:cs="Calibri"/>
                <w:b/>
                <w:bCs/>
                <w:i/>
                <w:iCs/>
                <w:color w:val="000000"/>
                <w:sz w:val="16"/>
                <w:szCs w:val="16"/>
              </w:rPr>
              <w:t xml:space="preserve">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DL and UL arrival rate for baseline static TDD (Type-2 RU: &lt;10%, 20%-40% and </w:t>
            </w:r>
            <w:r w:rsidRPr="004D064C">
              <w:rPr>
                <w:rFonts w:eastAsia="DengXian"/>
                <w:b/>
                <w:bCs/>
                <w:color w:val="000000"/>
                <w:sz w:val="16"/>
                <w:szCs w:val="16"/>
              </w:rPr>
              <w:t>≥</w:t>
            </w:r>
            <w:r w:rsidRPr="004D064C">
              <w:rPr>
                <w:rFonts w:ascii="Calibri" w:eastAsia="DengXian"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39.59, </w:t>
            </w:r>
            <w:r w:rsidRPr="004D064C">
              <w:rPr>
                <w:rFonts w:ascii="Calibri" w:eastAsia="DengXian" w:hAnsi="Calibri" w:cs="Calibri"/>
                <w:color w:val="000000"/>
                <w:sz w:val="16"/>
                <w:szCs w:val="16"/>
              </w:rPr>
              <w:br/>
              <w:t xml:space="preserve">CATT: 37.70, </w:t>
            </w:r>
            <w:r w:rsidRPr="004D064C">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37.49, </w:t>
            </w:r>
            <w:r w:rsidRPr="004D064C">
              <w:rPr>
                <w:rFonts w:ascii="Calibri" w:eastAsia="DengXian" w:hAnsi="Calibri" w:cs="Calibri"/>
                <w:color w:val="000000"/>
                <w:sz w:val="16"/>
                <w:szCs w:val="16"/>
              </w:rPr>
              <w:br/>
              <w:t xml:space="preserve">CATT: 37.50, </w:t>
            </w:r>
            <w:r w:rsidRPr="004D064C">
              <w:rPr>
                <w:rFonts w:ascii="Calibri" w:eastAsia="DengXian"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-5.31%,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38.48, </w:t>
            </w:r>
            <w:r w:rsidRPr="004D064C">
              <w:rPr>
                <w:rFonts w:ascii="Calibri" w:eastAsia="DengXian" w:hAnsi="Calibri" w:cs="Calibri"/>
                <w:color w:val="000000"/>
                <w:sz w:val="16"/>
                <w:szCs w:val="16"/>
              </w:rPr>
              <w:br/>
              <w:t xml:space="preserve">CATT: 37.62, </w:t>
            </w:r>
            <w:r w:rsidRPr="004D064C">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33.78, </w:t>
            </w:r>
            <w:r w:rsidRPr="004D064C">
              <w:rPr>
                <w:rFonts w:ascii="Calibri" w:eastAsia="DengXian" w:hAnsi="Calibri" w:cs="Calibri"/>
                <w:color w:val="000000"/>
                <w:sz w:val="16"/>
                <w:szCs w:val="16"/>
              </w:rPr>
              <w:br/>
              <w:t xml:space="preserve">CATT: 37.49, </w:t>
            </w:r>
            <w:r w:rsidRPr="004D064C">
              <w:rPr>
                <w:rFonts w:ascii="Calibri" w:eastAsia="DengXian"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-12.21%, </w:t>
            </w:r>
            <w:r w:rsidRPr="004D064C">
              <w:rPr>
                <w:rFonts w:ascii="Calibri" w:eastAsia="DengXian" w:hAnsi="Calibri" w:cs="Calibri"/>
                <w:color w:val="000000"/>
                <w:sz w:val="16"/>
                <w:szCs w:val="16"/>
              </w:rPr>
              <w:br/>
              <w:t xml:space="preserve">CATT: -0.35%, </w:t>
            </w:r>
            <w:r w:rsidRPr="004D064C">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36.10, </w:t>
            </w:r>
            <w:r w:rsidRPr="004D064C">
              <w:rPr>
                <w:rFonts w:ascii="Calibri" w:eastAsia="DengXian" w:hAnsi="Calibri" w:cs="Calibri"/>
                <w:color w:val="000000"/>
                <w:sz w:val="16"/>
                <w:szCs w:val="16"/>
              </w:rPr>
              <w:br/>
              <w:t xml:space="preserve">CATT: 37.26, </w:t>
            </w:r>
            <w:r w:rsidRPr="004D064C">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23.54,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-34.80%, </w:t>
            </w:r>
            <w:r w:rsidRPr="004D064C">
              <w:rPr>
                <w:rFonts w:ascii="Calibri" w:eastAsia="DengXian" w:hAnsi="Calibri" w:cs="Calibri"/>
                <w:color w:val="000000"/>
                <w:sz w:val="16"/>
                <w:szCs w:val="16"/>
              </w:rPr>
              <w:br/>
              <w:t xml:space="preserve">CATT: -5.25%, </w:t>
            </w:r>
            <w:r w:rsidRPr="004D064C">
              <w:rPr>
                <w:rFonts w:ascii="Calibri" w:eastAsia="DengXian"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37.97,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36.17,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-4.73%, </w:t>
            </w:r>
            <w:r w:rsidRPr="004D064C">
              <w:rPr>
                <w:rFonts w:ascii="Calibri" w:eastAsia="DengXian" w:hAnsi="Calibri" w:cs="Calibri"/>
                <w:color w:val="000000"/>
                <w:sz w:val="16"/>
                <w:szCs w:val="16"/>
              </w:rPr>
              <w:br/>
              <w:t xml:space="preserve">CATT: 1.05%, </w:t>
            </w:r>
            <w:r w:rsidRPr="004D064C">
              <w:rPr>
                <w:rFonts w:ascii="Calibri" w:eastAsia="DengXian"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37.00, </w:t>
            </w:r>
            <w:r w:rsidRPr="004D064C">
              <w:rPr>
                <w:rFonts w:ascii="Calibri" w:eastAsia="DengXian" w:hAnsi="Calibri" w:cs="Calibri"/>
                <w:color w:val="000000"/>
                <w:sz w:val="16"/>
                <w:szCs w:val="16"/>
              </w:rPr>
              <w:br/>
              <w:t xml:space="preserve">CATT: 35.26, </w:t>
            </w:r>
            <w:r w:rsidRPr="004D064C">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32.02,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-13.44%, </w:t>
            </w:r>
            <w:r w:rsidRPr="004D064C">
              <w:rPr>
                <w:rFonts w:ascii="Calibri" w:eastAsia="DengXian" w:hAnsi="Calibri" w:cs="Calibri"/>
                <w:color w:val="000000"/>
                <w:sz w:val="16"/>
                <w:szCs w:val="16"/>
              </w:rPr>
              <w:br/>
              <w:t xml:space="preserve">CATT: 1.18%, </w:t>
            </w:r>
            <w:r w:rsidRPr="004D064C">
              <w:rPr>
                <w:rFonts w:ascii="Calibri" w:eastAsia="DengXian"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30.13, </w:t>
            </w:r>
            <w:r w:rsidRPr="004D064C">
              <w:rPr>
                <w:rFonts w:ascii="Calibri" w:eastAsia="DengXian" w:hAnsi="Calibri" w:cs="Calibri"/>
                <w:color w:val="000000"/>
                <w:sz w:val="16"/>
                <w:szCs w:val="16"/>
              </w:rPr>
              <w:br/>
              <w:t xml:space="preserve">CATT: 34.61, </w:t>
            </w:r>
            <w:r w:rsidRPr="004D064C">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0.41, </w:t>
            </w:r>
            <w:r w:rsidRPr="004D064C">
              <w:rPr>
                <w:rFonts w:ascii="Calibri" w:eastAsia="DengXian" w:hAnsi="Calibri" w:cs="Calibri"/>
                <w:color w:val="000000"/>
                <w:sz w:val="16"/>
                <w:szCs w:val="16"/>
              </w:rPr>
              <w:br/>
              <w:t xml:space="preserve">CATT: 29.03, </w:t>
            </w:r>
            <w:r w:rsidRPr="004D064C">
              <w:rPr>
                <w:rFonts w:ascii="Calibri" w:eastAsia="DengXian"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-98.65%, </w:t>
            </w:r>
            <w:r w:rsidRPr="004D064C">
              <w:rPr>
                <w:rFonts w:ascii="Calibri" w:eastAsia="DengXian" w:hAnsi="Calibri" w:cs="Calibri"/>
                <w:color w:val="000000"/>
                <w:sz w:val="16"/>
                <w:szCs w:val="16"/>
              </w:rPr>
              <w:br/>
              <w:t xml:space="preserve">CATT: -16.12%, </w:t>
            </w:r>
            <w:r w:rsidRPr="004D064C">
              <w:rPr>
                <w:rFonts w:ascii="Calibri" w:eastAsia="DengXian"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3.87,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5.91,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52.86%, </w:t>
            </w:r>
            <w:r w:rsidRPr="004D064C">
              <w:rPr>
                <w:rFonts w:ascii="Calibri" w:eastAsia="DengXian" w:hAnsi="Calibri" w:cs="Calibri"/>
                <w:color w:val="000000"/>
                <w:sz w:val="16"/>
                <w:szCs w:val="16"/>
              </w:rPr>
              <w:br/>
              <w:t xml:space="preserve">CATT: 134.09%, </w:t>
            </w:r>
            <w:r w:rsidRPr="004D064C">
              <w:rPr>
                <w:rFonts w:ascii="Calibri" w:eastAsia="DengXian"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3.76,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5.78,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53.55%, </w:t>
            </w:r>
            <w:r w:rsidRPr="004D064C">
              <w:rPr>
                <w:rFonts w:ascii="Calibri" w:eastAsia="DengXian" w:hAnsi="Calibri" w:cs="Calibri"/>
                <w:color w:val="000000"/>
                <w:sz w:val="16"/>
                <w:szCs w:val="16"/>
              </w:rPr>
              <w:br/>
              <w:t xml:space="preserve">CATT: 133.87%, </w:t>
            </w:r>
            <w:r w:rsidRPr="004D064C">
              <w:rPr>
                <w:rFonts w:ascii="Calibri" w:eastAsia="DengXian"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3.69, </w:t>
            </w:r>
            <w:r w:rsidRPr="004D064C">
              <w:rPr>
                <w:rFonts w:ascii="Calibri" w:eastAsia="DengXian" w:hAnsi="Calibri" w:cs="Calibri"/>
                <w:color w:val="000000"/>
                <w:sz w:val="16"/>
                <w:szCs w:val="16"/>
              </w:rPr>
              <w:br/>
              <w:t xml:space="preserve">CATT: 4.54, </w:t>
            </w:r>
            <w:r w:rsidRPr="004D064C">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5.15, </w:t>
            </w:r>
            <w:r w:rsidRPr="004D064C">
              <w:rPr>
                <w:rFonts w:ascii="Calibri" w:eastAsia="DengXian" w:hAnsi="Calibri" w:cs="Calibri"/>
                <w:color w:val="000000"/>
                <w:sz w:val="16"/>
                <w:szCs w:val="16"/>
              </w:rPr>
              <w:br/>
              <w:t xml:space="preserve">CATT: 10.65, </w:t>
            </w:r>
            <w:r w:rsidRPr="004D064C">
              <w:rPr>
                <w:rFonts w:ascii="Calibri" w:eastAsia="DengXian"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39.62%, </w:t>
            </w:r>
            <w:r w:rsidRPr="004D064C">
              <w:rPr>
                <w:rFonts w:ascii="Calibri" w:eastAsia="DengXian" w:hAnsi="Calibri" w:cs="Calibri"/>
                <w:color w:val="000000"/>
                <w:sz w:val="16"/>
                <w:szCs w:val="16"/>
              </w:rPr>
              <w:br/>
              <w:t xml:space="preserve">CATT: 134.46%, </w:t>
            </w:r>
            <w:r w:rsidRPr="004D064C">
              <w:rPr>
                <w:rFonts w:ascii="Calibri" w:eastAsia="DengXian"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3.66, </w:t>
            </w:r>
            <w:r w:rsidRPr="004D064C">
              <w:rPr>
                <w:rFonts w:ascii="Calibri" w:eastAsia="DengXian" w:hAnsi="Calibri" w:cs="Calibri"/>
                <w:color w:val="000000"/>
                <w:sz w:val="16"/>
                <w:szCs w:val="16"/>
              </w:rPr>
              <w:br/>
              <w:t xml:space="preserve">CATT: 3.97, </w:t>
            </w:r>
            <w:r w:rsidRPr="004D064C">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5.58,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52.56%, </w:t>
            </w:r>
            <w:r w:rsidRPr="004D064C">
              <w:rPr>
                <w:rFonts w:ascii="Calibri" w:eastAsia="DengXian" w:hAnsi="Calibri" w:cs="Calibri"/>
                <w:color w:val="000000"/>
                <w:sz w:val="16"/>
                <w:szCs w:val="16"/>
              </w:rPr>
              <w:br/>
              <w:t xml:space="preserve">CATT: 160.91%, </w:t>
            </w:r>
            <w:r w:rsidRPr="004D064C">
              <w:rPr>
                <w:rFonts w:ascii="Calibri" w:eastAsia="DengXian"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3.54,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5.43,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53.46%, </w:t>
            </w:r>
            <w:r w:rsidRPr="004D064C">
              <w:rPr>
                <w:rFonts w:ascii="Calibri" w:eastAsia="DengXian" w:hAnsi="Calibri" w:cs="Calibri"/>
                <w:color w:val="000000"/>
                <w:sz w:val="16"/>
                <w:szCs w:val="16"/>
              </w:rPr>
              <w:br/>
              <w:t xml:space="preserve">CATT: 159.66%, </w:t>
            </w:r>
            <w:r w:rsidRPr="004D064C">
              <w:rPr>
                <w:rFonts w:ascii="Calibri" w:eastAsia="DengXian"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3.42,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4.08, </w:t>
            </w:r>
            <w:r w:rsidRPr="004D064C">
              <w:rPr>
                <w:rFonts w:ascii="Calibri" w:eastAsia="DengXian" w:hAnsi="Calibri" w:cs="Calibri"/>
                <w:color w:val="000000"/>
                <w:sz w:val="16"/>
                <w:szCs w:val="16"/>
              </w:rPr>
              <w:br/>
              <w:t xml:space="preserve">CATT: 10.38, </w:t>
            </w:r>
            <w:r w:rsidRPr="004D064C">
              <w:rPr>
                <w:rFonts w:ascii="Calibri" w:eastAsia="DengXian"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19.46%, </w:t>
            </w:r>
            <w:r w:rsidRPr="004D064C">
              <w:rPr>
                <w:rFonts w:ascii="Calibri" w:eastAsia="DengXian" w:hAnsi="Calibri" w:cs="Calibri"/>
                <w:color w:val="000000"/>
                <w:sz w:val="16"/>
                <w:szCs w:val="16"/>
              </w:rPr>
              <w:br/>
              <w:t xml:space="preserve">CATT: 159.90%, </w:t>
            </w:r>
            <w:r w:rsidRPr="004D064C">
              <w:rPr>
                <w:rFonts w:ascii="Calibri" w:eastAsia="DengXian"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Packet-Latency CDF (</w:t>
            </w:r>
            <w:proofErr w:type="spellStart"/>
            <w:r w:rsidRPr="004D064C">
              <w:rPr>
                <w:rFonts w:ascii="Calibri" w:eastAsia="DengXian" w:hAnsi="Calibri" w:cs="Calibri"/>
                <w:b/>
                <w:bCs/>
                <w:color w:val="000000"/>
                <w:sz w:val="16"/>
                <w:szCs w:val="16"/>
              </w:rPr>
              <w:t>ms</w:t>
            </w:r>
            <w:proofErr w:type="spellEnd"/>
            <w:r w:rsidRPr="004D064C">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1.02,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0.99,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-2.64%, </w:t>
            </w:r>
            <w:r w:rsidRPr="004D064C">
              <w:rPr>
                <w:rFonts w:ascii="Calibri" w:eastAsia="DengXian" w:hAnsi="Calibri" w:cs="Calibri"/>
                <w:color w:val="000000"/>
                <w:sz w:val="16"/>
                <w:szCs w:val="16"/>
              </w:rPr>
              <w:br/>
              <w:t xml:space="preserve">CATT: -1.07%, </w:t>
            </w:r>
            <w:r w:rsidRPr="004D064C">
              <w:rPr>
                <w:rFonts w:ascii="Calibri" w:eastAsia="DengXian"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1.10,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5.09%, </w:t>
            </w:r>
            <w:r w:rsidRPr="004D064C">
              <w:rPr>
                <w:rFonts w:ascii="Calibri" w:eastAsia="DengXian" w:hAnsi="Calibri" w:cs="Calibri"/>
                <w:color w:val="000000"/>
                <w:sz w:val="16"/>
                <w:szCs w:val="16"/>
              </w:rPr>
              <w:br/>
              <w:t xml:space="preserve">CATT: -1.77%, </w:t>
            </w:r>
            <w:r w:rsidRPr="004D064C">
              <w:rPr>
                <w:rFonts w:ascii="Calibri" w:eastAsia="DengXian"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1.32, </w:t>
            </w:r>
            <w:r w:rsidRPr="004D064C">
              <w:rPr>
                <w:rFonts w:ascii="Calibri" w:eastAsia="DengXian" w:hAnsi="Calibri" w:cs="Calibri"/>
                <w:color w:val="000000"/>
                <w:sz w:val="16"/>
                <w:szCs w:val="16"/>
              </w:rPr>
              <w:br/>
              <w:t xml:space="preserve">CATT: 0.90, </w:t>
            </w:r>
            <w:r w:rsidRPr="004D064C">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12.78, </w:t>
            </w:r>
            <w:r w:rsidRPr="004D064C">
              <w:rPr>
                <w:rFonts w:ascii="Calibri" w:eastAsia="DengXian" w:hAnsi="Calibri" w:cs="Calibri"/>
                <w:color w:val="000000"/>
                <w:sz w:val="16"/>
                <w:szCs w:val="16"/>
              </w:rPr>
              <w:br/>
              <w:t xml:space="preserve">CATT: 0.93, </w:t>
            </w:r>
            <w:r w:rsidRPr="004D064C">
              <w:rPr>
                <w:rFonts w:ascii="Calibri" w:eastAsia="DengXian"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869.09%, </w:t>
            </w:r>
            <w:r w:rsidRPr="004D064C">
              <w:rPr>
                <w:rFonts w:ascii="Calibri" w:eastAsia="DengXian" w:hAnsi="Calibri" w:cs="Calibri"/>
                <w:color w:val="000000"/>
                <w:sz w:val="16"/>
                <w:szCs w:val="16"/>
              </w:rPr>
              <w:br/>
              <w:t xml:space="preserve">CATT: 3.23%, </w:t>
            </w:r>
            <w:r w:rsidRPr="004D064C">
              <w:rPr>
                <w:rFonts w:ascii="Calibri" w:eastAsia="DengXian"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4.27%, </w:t>
            </w:r>
            <w:r w:rsidRPr="004D064C">
              <w:rPr>
                <w:rFonts w:ascii="Calibri" w:eastAsia="DengXian" w:hAnsi="Calibri" w:cs="Calibri"/>
                <w:color w:val="000000"/>
                <w:sz w:val="16"/>
                <w:szCs w:val="16"/>
              </w:rPr>
              <w:br/>
              <w:t xml:space="preserve">CATT: 0.17%, </w:t>
            </w:r>
            <w:r w:rsidRPr="004D064C">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6.41%, </w:t>
            </w:r>
            <w:r w:rsidRPr="004D064C">
              <w:rPr>
                <w:rFonts w:ascii="Calibri" w:eastAsia="DengXian" w:hAnsi="Calibri" w:cs="Calibri"/>
                <w:color w:val="000000"/>
                <w:sz w:val="16"/>
                <w:szCs w:val="16"/>
              </w:rPr>
              <w:br/>
              <w:t xml:space="preserve">CATT: 0.38%, </w:t>
            </w:r>
            <w:r w:rsidRPr="004D064C">
              <w:rPr>
                <w:rFonts w:ascii="Calibri" w:eastAsia="DengXian"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0.59, </w:t>
            </w:r>
            <w:r w:rsidRPr="004D064C">
              <w:rPr>
                <w:rFonts w:ascii="Calibri" w:eastAsia="DengXian" w:hAnsi="Calibri" w:cs="Calibri"/>
                <w:color w:val="000000"/>
                <w:sz w:val="16"/>
                <w:szCs w:val="16"/>
              </w:rPr>
              <w:br/>
              <w:t xml:space="preserve">CATT: 0.53,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14.26%, </w:t>
            </w:r>
            <w:r w:rsidRPr="004D064C">
              <w:rPr>
                <w:rFonts w:ascii="Calibri" w:eastAsia="DengXian" w:hAnsi="Calibri" w:cs="Calibri"/>
                <w:color w:val="000000"/>
                <w:sz w:val="16"/>
                <w:szCs w:val="16"/>
              </w:rPr>
              <w:br/>
              <w:t xml:space="preserve">CATT: 0.44%, </w:t>
            </w:r>
            <w:r w:rsidRPr="004D064C">
              <w:rPr>
                <w:rFonts w:ascii="Calibri" w:eastAsia="DengXian"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Packet-Latency CDF (</w:t>
            </w:r>
            <w:proofErr w:type="spellStart"/>
            <w:r w:rsidRPr="004D064C">
              <w:rPr>
                <w:rFonts w:ascii="Calibri" w:eastAsia="DengXian" w:hAnsi="Calibri" w:cs="Calibri"/>
                <w:b/>
                <w:bCs/>
                <w:color w:val="000000"/>
                <w:sz w:val="16"/>
                <w:szCs w:val="16"/>
              </w:rPr>
              <w:t>ms</w:t>
            </w:r>
            <w:proofErr w:type="spellEnd"/>
            <w:r w:rsidRPr="004D064C">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2.41,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1.43,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-40.71%, </w:t>
            </w:r>
            <w:r w:rsidRPr="004D064C">
              <w:rPr>
                <w:rFonts w:ascii="Calibri" w:eastAsia="DengXian" w:hAnsi="Calibri" w:cs="Calibri"/>
                <w:color w:val="000000"/>
                <w:sz w:val="16"/>
                <w:szCs w:val="16"/>
              </w:rPr>
              <w:br/>
              <w:t xml:space="preserve">CATT: -57.15%, </w:t>
            </w:r>
            <w:r w:rsidRPr="004D064C">
              <w:rPr>
                <w:rFonts w:ascii="Calibri" w:eastAsia="DengXian"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2.52, </w:t>
            </w:r>
            <w:r w:rsidRPr="004D064C">
              <w:rPr>
                <w:rFonts w:ascii="Calibri" w:eastAsia="DengXian" w:hAnsi="Calibri" w:cs="Calibri"/>
                <w:color w:val="000000"/>
                <w:sz w:val="16"/>
                <w:szCs w:val="16"/>
              </w:rPr>
              <w:br/>
              <w:t xml:space="preserve">CATT: 1.76, </w:t>
            </w:r>
            <w:r w:rsidRPr="004D064C">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-41.31%, </w:t>
            </w:r>
            <w:r w:rsidRPr="004D064C">
              <w:rPr>
                <w:rFonts w:ascii="Calibri" w:eastAsia="DengXian" w:hAnsi="Calibri" w:cs="Calibri"/>
                <w:color w:val="000000"/>
                <w:sz w:val="16"/>
                <w:szCs w:val="16"/>
              </w:rPr>
              <w:br/>
              <w:t xml:space="preserve">CATT: -56.67%, </w:t>
            </w:r>
            <w:r w:rsidRPr="004D064C">
              <w:rPr>
                <w:rFonts w:ascii="Calibri" w:eastAsia="DengXian"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1.78,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-32.11%, </w:t>
            </w:r>
            <w:r w:rsidRPr="004D064C">
              <w:rPr>
                <w:rFonts w:ascii="Calibri" w:eastAsia="DengXian" w:hAnsi="Calibri" w:cs="Calibri"/>
                <w:color w:val="000000"/>
                <w:sz w:val="16"/>
                <w:szCs w:val="16"/>
              </w:rPr>
              <w:br/>
              <w:t xml:space="preserve">CATT: -57.22%, </w:t>
            </w:r>
            <w:r w:rsidRPr="004D064C">
              <w:rPr>
                <w:rFonts w:ascii="Calibri" w:eastAsia="DengXian"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1.13,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1.03,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1.14, </w:t>
            </w:r>
            <w:r w:rsidRPr="004D064C">
              <w:rPr>
                <w:rFonts w:ascii="Calibri" w:eastAsia="DengXian" w:hAnsi="Calibri" w:cs="Calibri"/>
                <w:color w:val="000000"/>
                <w:sz w:val="16"/>
                <w:szCs w:val="16"/>
              </w:rPr>
              <w:br/>
              <w:t xml:space="preserve">CATT: 0.59,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-9.28%, </w:t>
            </w:r>
            <w:r w:rsidRPr="004D064C">
              <w:rPr>
                <w:rFonts w:ascii="Calibri" w:eastAsia="DengXian" w:hAnsi="Calibri" w:cs="Calibri"/>
                <w:color w:val="000000"/>
                <w:sz w:val="16"/>
                <w:szCs w:val="16"/>
              </w:rPr>
              <w:br/>
              <w:t xml:space="preserve">CATT: -11.94%,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-8.46%,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6.47%, </w:t>
            </w:r>
            <w:r>
              <w:rPr>
                <w:rFonts w:ascii="Calibri" w:eastAsia="DengXian" w:hAnsi="Calibri" w:cs="Calibri"/>
                <w:color w:val="000000"/>
                <w:sz w:val="16"/>
                <w:szCs w:val="16"/>
              </w:rPr>
              <w:br/>
              <w:t xml:space="preserve">CATT: 5.21%, </w:t>
            </w:r>
            <w:r>
              <w:rPr>
                <w:rFonts w:ascii="Calibri" w:eastAsia="DengXian"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23.50%, </w:t>
            </w:r>
            <w:r>
              <w:rPr>
                <w:rFonts w:ascii="Calibri" w:eastAsia="DengXian" w:hAnsi="Calibri" w:cs="Calibri"/>
                <w:color w:val="000000"/>
                <w:sz w:val="16"/>
                <w:szCs w:val="16"/>
              </w:rPr>
              <w:br/>
              <w:t xml:space="preserve">CATT: 16.37%, </w:t>
            </w:r>
            <w:r>
              <w:rPr>
                <w:rFonts w:ascii="Calibri" w:eastAsia="DengXian"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2.52%, </w:t>
            </w:r>
            <w:r>
              <w:rPr>
                <w:rFonts w:ascii="Calibri" w:eastAsia="DengXian" w:hAnsi="Calibri" w:cs="Calibri"/>
                <w:color w:val="000000"/>
                <w:sz w:val="16"/>
                <w:szCs w:val="16"/>
              </w:rPr>
              <w:br/>
              <w:t xml:space="preserve">CATT: -3.50%, </w:t>
            </w:r>
            <w:r>
              <w:rPr>
                <w:rFonts w:ascii="Calibri" w:eastAsia="DengXian"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56.00%, </w:t>
            </w:r>
            <w:r>
              <w:rPr>
                <w:rFonts w:ascii="Calibri" w:eastAsia="DengXian" w:hAnsi="Calibri" w:cs="Calibri"/>
                <w:color w:val="000000"/>
                <w:sz w:val="16"/>
                <w:szCs w:val="16"/>
              </w:rPr>
              <w:br/>
              <w:t xml:space="preserve">CATT: 33.22%, </w:t>
            </w:r>
            <w:r>
              <w:rPr>
                <w:rFonts w:ascii="Calibri" w:eastAsia="DengXian"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2.37%, </w:t>
            </w:r>
            <w:r>
              <w:rPr>
                <w:rFonts w:ascii="Calibri" w:eastAsia="DengXian" w:hAnsi="Calibri" w:cs="Calibri"/>
                <w:color w:val="000000"/>
                <w:sz w:val="16"/>
                <w:szCs w:val="16"/>
              </w:rPr>
              <w:br/>
              <w:t xml:space="preserve">CATT: -8.12%, </w:t>
            </w:r>
            <w:r>
              <w:rPr>
                <w:rFonts w:ascii="Calibri" w:eastAsia="DengXian"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10.32%, </w:t>
            </w:r>
            <w:r>
              <w:rPr>
                <w:rFonts w:ascii="Calibri" w:eastAsia="DengXian" w:hAnsi="Calibri" w:cs="Calibri"/>
                <w:color w:val="000000"/>
                <w:sz w:val="16"/>
                <w:szCs w:val="16"/>
              </w:rPr>
              <w:br/>
              <w:t xml:space="preserve">CATT: 8.15%, </w:t>
            </w:r>
            <w:r>
              <w:rPr>
                <w:rFonts w:ascii="Calibri" w:eastAsia="DengXian"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2.08%, </w:t>
            </w:r>
            <w:r>
              <w:rPr>
                <w:rFonts w:ascii="Calibri" w:eastAsia="DengXian" w:hAnsi="Calibri" w:cs="Calibri"/>
                <w:color w:val="000000"/>
                <w:sz w:val="16"/>
                <w:szCs w:val="16"/>
              </w:rPr>
              <w:br/>
              <w:t xml:space="preserve">CATT: 0.50%, </w:t>
            </w:r>
            <w:r>
              <w:rPr>
                <w:rFonts w:ascii="Calibri" w:eastAsia="DengXian"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37.47%, </w:t>
            </w:r>
            <w:r>
              <w:rPr>
                <w:rFonts w:ascii="Calibri" w:eastAsia="DengXian" w:hAnsi="Calibri" w:cs="Calibri"/>
                <w:color w:val="000000"/>
                <w:sz w:val="16"/>
                <w:szCs w:val="16"/>
              </w:rPr>
              <w:br/>
              <w:t xml:space="preserve">CATT: 25.58%, </w:t>
            </w:r>
            <w:r>
              <w:rPr>
                <w:rFonts w:ascii="Calibri" w:eastAsia="DengXian"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10.28%, </w:t>
            </w:r>
            <w:r>
              <w:rPr>
                <w:rFonts w:ascii="Calibri" w:eastAsia="DengXian" w:hAnsi="Calibri" w:cs="Calibri"/>
                <w:color w:val="000000"/>
                <w:sz w:val="16"/>
                <w:szCs w:val="16"/>
              </w:rPr>
              <w:br/>
              <w:t xml:space="preserve">CATT: 0.74%, </w:t>
            </w:r>
            <w:r>
              <w:rPr>
                <w:rFonts w:ascii="Calibri" w:eastAsia="DengXian"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89.30%, </w:t>
            </w:r>
            <w:r>
              <w:rPr>
                <w:rFonts w:ascii="Calibri" w:eastAsia="DengXian" w:hAnsi="Calibri" w:cs="Calibri"/>
                <w:color w:val="000000"/>
                <w:sz w:val="16"/>
                <w:szCs w:val="16"/>
              </w:rPr>
              <w:br/>
              <w:t xml:space="preserve">CATT: 51.91%, </w:t>
            </w:r>
            <w:r>
              <w:rPr>
                <w:rFonts w:ascii="Calibri" w:eastAsia="DengXian"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19.78%,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2.22%, </w:t>
            </w:r>
            <w:r>
              <w:rPr>
                <w:rFonts w:ascii="Calibri" w:eastAsia="DengXian" w:hAnsi="Calibri" w:cs="Calibri"/>
                <w:color w:val="000000"/>
                <w:sz w:val="16"/>
                <w:szCs w:val="16"/>
              </w:rPr>
              <w:br/>
              <w:t xml:space="preserve">CATT: 2.81%, </w:t>
            </w:r>
            <w:r>
              <w:rPr>
                <w:rFonts w:ascii="Calibri" w:eastAsia="DengXian"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0.22%, </w:t>
            </w:r>
            <w:r>
              <w:rPr>
                <w:rFonts w:ascii="Calibri" w:eastAsia="DengXian" w:hAnsi="Calibri" w:cs="Calibri"/>
                <w:color w:val="000000"/>
                <w:sz w:val="16"/>
                <w:szCs w:val="16"/>
              </w:rPr>
              <w:br/>
              <w:t xml:space="preserve">CATT: 1.30%, </w:t>
            </w:r>
            <w:r>
              <w:rPr>
                <w:rFonts w:ascii="Calibri" w:eastAsia="DengXian"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7.13%, </w:t>
            </w:r>
            <w:r>
              <w:rPr>
                <w:rFonts w:ascii="Calibri" w:eastAsia="DengXian" w:hAnsi="Calibri" w:cs="Calibri"/>
                <w:color w:val="000000"/>
                <w:sz w:val="16"/>
                <w:szCs w:val="16"/>
              </w:rPr>
              <w:br/>
              <w:t xml:space="preserve">CATT: 7.96%, </w:t>
            </w:r>
            <w:r>
              <w:rPr>
                <w:rFonts w:ascii="Calibri" w:eastAsia="DengXian"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1.85%, </w:t>
            </w:r>
            <w:r>
              <w:rPr>
                <w:rFonts w:ascii="Calibri" w:eastAsia="DengXian" w:hAnsi="Calibri" w:cs="Calibri"/>
                <w:color w:val="000000"/>
                <w:sz w:val="16"/>
                <w:szCs w:val="16"/>
              </w:rPr>
              <w:br/>
              <w:t xml:space="preserve">CATT: 2.28%, </w:t>
            </w:r>
            <w:r>
              <w:rPr>
                <w:rFonts w:ascii="Calibri" w:eastAsia="DengXian"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11.15%, </w:t>
            </w:r>
            <w:r>
              <w:rPr>
                <w:rFonts w:ascii="Calibri" w:eastAsia="DengXian" w:hAnsi="Calibri" w:cs="Calibri"/>
                <w:color w:val="000000"/>
                <w:sz w:val="16"/>
                <w:szCs w:val="16"/>
              </w:rPr>
              <w:br/>
              <w:t xml:space="preserve">CATT: 10.35%, </w:t>
            </w:r>
            <w:r>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14.52%, </w:t>
            </w:r>
            <w:r>
              <w:rPr>
                <w:rFonts w:ascii="Calibri" w:eastAsia="DengXian" w:hAnsi="Calibri" w:cs="Calibri"/>
                <w:color w:val="000000"/>
                <w:sz w:val="16"/>
                <w:szCs w:val="16"/>
              </w:rPr>
              <w:br/>
              <w:t xml:space="preserve">CATT: 18.44%, </w:t>
            </w:r>
            <w:r>
              <w:rPr>
                <w:rFonts w:ascii="Calibri" w:eastAsia="DengXian"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3.36%, </w:t>
            </w:r>
            <w:r>
              <w:rPr>
                <w:rFonts w:ascii="Calibri" w:eastAsia="DengXian" w:hAnsi="Calibri" w:cs="Calibri"/>
                <w:color w:val="000000"/>
                <w:sz w:val="16"/>
                <w:szCs w:val="16"/>
              </w:rPr>
              <w:br/>
              <w:t xml:space="preserve">CATT: 8.09%, </w:t>
            </w:r>
            <w:r>
              <w:rPr>
                <w:rFonts w:ascii="Calibri" w:eastAsia="DengXian"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6.19%, </w:t>
            </w:r>
            <w:r>
              <w:rPr>
                <w:rFonts w:ascii="Calibri" w:eastAsia="DengXian" w:hAnsi="Calibri" w:cs="Calibri"/>
                <w:color w:val="000000"/>
                <w:sz w:val="16"/>
                <w:szCs w:val="16"/>
              </w:rPr>
              <w:br/>
              <w:t xml:space="preserve">CATT: 7.81%, </w:t>
            </w:r>
            <w:r>
              <w:rPr>
                <w:rFonts w:ascii="Calibri" w:eastAsia="DengXian"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-3.81%,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19.89%, </w:t>
            </w:r>
            <w:r>
              <w:rPr>
                <w:rFonts w:ascii="Calibri" w:eastAsia="DengXian" w:hAnsi="Calibri" w:cs="Calibri"/>
                <w:color w:val="000000"/>
                <w:sz w:val="16"/>
                <w:szCs w:val="16"/>
              </w:rPr>
              <w:br/>
              <w:t xml:space="preserve">CATT: 22.12%, </w:t>
            </w:r>
            <w:r>
              <w:rPr>
                <w:rFonts w:ascii="Calibri" w:eastAsia="DengXian"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-6.49%, </w:t>
            </w:r>
            <w:r>
              <w:rPr>
                <w:rFonts w:ascii="Calibri" w:eastAsia="DengXian" w:hAnsi="Calibri" w:cs="Calibri"/>
                <w:color w:val="000000"/>
                <w:sz w:val="16"/>
                <w:szCs w:val="16"/>
              </w:rPr>
              <w:br/>
              <w:t xml:space="preserve">CATT: -6.28%, </w:t>
            </w:r>
            <w:r>
              <w:rPr>
                <w:rFonts w:ascii="Calibri" w:eastAsia="DengXian"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55.77%, </w:t>
            </w:r>
            <w:r>
              <w:rPr>
                <w:rFonts w:ascii="Calibri" w:eastAsia="DengXian" w:hAnsi="Calibri" w:cs="Calibri"/>
                <w:color w:val="000000"/>
                <w:sz w:val="16"/>
                <w:szCs w:val="16"/>
              </w:rPr>
              <w:br/>
              <w:t xml:space="preserve">CATT: 51.75%, </w:t>
            </w:r>
            <w:r>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40.52%, </w:t>
            </w:r>
            <w:r>
              <w:rPr>
                <w:rFonts w:ascii="Calibri" w:eastAsia="DengXian" w:hAnsi="Calibri" w:cs="Calibri"/>
                <w:color w:val="000000"/>
                <w:sz w:val="16"/>
                <w:szCs w:val="16"/>
              </w:rPr>
              <w:br/>
              <w:t xml:space="preserve">CATT: 51.24%, </w:t>
            </w:r>
            <w:r>
              <w:rPr>
                <w:rFonts w:ascii="Calibri" w:eastAsia="DengXian"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-15.25%, </w:t>
            </w:r>
            <w:r>
              <w:rPr>
                <w:rFonts w:ascii="Calibri" w:eastAsia="DengXian" w:hAnsi="Calibri" w:cs="Calibri"/>
                <w:color w:val="000000"/>
                <w:sz w:val="16"/>
                <w:szCs w:val="16"/>
              </w:rPr>
              <w:br/>
              <w:t xml:space="preserve">CATT: -0.51%, </w:t>
            </w:r>
            <w:r>
              <w:rPr>
                <w:rFonts w:ascii="Calibri" w:eastAsia="DengXian"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DengXian" w:hAnsi="Calibri" w:cs="Calibri"/>
                <w:color w:val="000000"/>
                <w:sz w:val="16"/>
                <w:szCs w:val="16"/>
              </w:rPr>
            </w:pPr>
            <w:r w:rsidRPr="004D064C">
              <w:rPr>
                <w:rFonts w:ascii="Calibri" w:eastAsia="DengXian" w:hAnsi="Calibri" w:cs="Calibri"/>
                <w:color w:val="000000"/>
                <w:sz w:val="16"/>
                <w:szCs w:val="16"/>
              </w:rPr>
              <w:t>Note:</w:t>
            </w:r>
            <w:r w:rsidRPr="004D064C">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 xml:space="preserve">RSI based on 1dB </w:t>
      </w:r>
      <w:proofErr w:type="spellStart"/>
      <w:r w:rsidR="00A2129F" w:rsidRPr="00A2129F">
        <w:t>desense</w:t>
      </w:r>
      <w:proofErr w:type="spellEnd"/>
      <w:r w:rsidR="00A2129F" w:rsidRPr="00A2129F">
        <w:t xml:space="preserve">, SBFD Alt-2, Twice </w:t>
      </w:r>
      <w:proofErr w:type="spellStart"/>
      <w:r w:rsidR="00A2129F" w:rsidRPr="00A2129F">
        <w:t>area&amp;same</w:t>
      </w:r>
      <w:proofErr w:type="spellEnd"/>
      <w:r w:rsidR="00A2129F" w:rsidRPr="00A2129F">
        <w:t xml:space="preserve"> </w:t>
      </w:r>
      <w:proofErr w:type="spellStart"/>
      <w:r w:rsidR="00A2129F" w:rsidRPr="00A2129F">
        <w:t>TxRUs</w:t>
      </w:r>
      <w:proofErr w:type="spellEnd"/>
      <w:r w:rsidR="00A2129F" w:rsidRPr="00A2129F">
        <w:t xml:space="preserve">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38A95DD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ListParagraph"/>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ListParagraph"/>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ListParagraph"/>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ListParagraph"/>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ListParagraph"/>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ListParagraph"/>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ListParagraph"/>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ListParagraph"/>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ListParagraph"/>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ListParagraph"/>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ListParagraph"/>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ListParagraph"/>
        <w:numPr>
          <w:ilvl w:val="2"/>
          <w:numId w:val="82"/>
        </w:numPr>
        <w:spacing w:before="120" w:after="180"/>
        <w:ind w:firstLineChars="0"/>
      </w:pPr>
      <w:r w:rsidRPr="004D064C">
        <w:lastRenderedPageBreak/>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ListParagraph"/>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ListParagraph"/>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ListParagraph"/>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ListParagraph"/>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ListParagraph"/>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ListParagraph"/>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ListParagraph"/>
        <w:numPr>
          <w:ilvl w:val="2"/>
          <w:numId w:val="82"/>
        </w:numPr>
        <w:spacing w:before="120" w:after="180"/>
        <w:ind w:firstLineChars="0"/>
      </w:pPr>
      <w:r w:rsidRPr="00A83EE5">
        <w:lastRenderedPageBreak/>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ListParagraph"/>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ListParagraph"/>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ListParagraph"/>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SBFD#1_InH_FR1_Sub#3</w:t>
      </w:r>
    </w:p>
    <w:p w14:paraId="68940A1F" w14:textId="6D957720" w:rsidR="00F00277" w:rsidRPr="00B24563" w:rsidRDefault="00580F4A" w:rsidP="00F00277">
      <w:pPr>
        <w:rPr>
          <w:b/>
        </w:rPr>
      </w:pPr>
      <w:r>
        <w:t xml:space="preserve">Table </w:t>
      </w:r>
      <w:fldSimple w:instr=" STYLEREF 1 \s ">
        <w:r w:rsidR="00800AC9">
          <w:t>5</w:t>
        </w:r>
      </w:fldSimple>
      <w:r>
        <w:noBreakHyphen/>
      </w:r>
      <w:fldSimple w:instr=" SEQ Table \* ARABIC \s 1 ">
        <w:r w:rsidR="00800AC9">
          <w:t>6</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lastRenderedPageBreak/>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fldSimple w:instr=" STYLEREF 1 \s ">
        <w:r w:rsidR="00800AC9">
          <w:t>5</w:t>
        </w:r>
      </w:fldSimple>
      <w:r>
        <w:noBreakHyphen/>
      </w:r>
      <w:fldSimple w:instr=" SEQ Table \* ARABIC \s 1 ">
        <w:r w:rsidR="00800AC9">
          <w:t>7</w:t>
        </w:r>
      </w:fldSimple>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17"/>
        <w:gridCol w:w="668"/>
        <w:gridCol w:w="942"/>
        <w:gridCol w:w="931"/>
        <w:gridCol w:w="928"/>
        <w:gridCol w:w="914"/>
        <w:gridCol w:w="906"/>
        <w:gridCol w:w="901"/>
        <w:gridCol w:w="890"/>
        <w:gridCol w:w="884"/>
        <w:gridCol w:w="881"/>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DengXian" w:hAnsi="Calibri" w:cs="Calibri"/>
                <w:b/>
                <w:bCs/>
                <w:i/>
                <w:iCs/>
                <w:color w:val="000000"/>
                <w:sz w:val="16"/>
                <w:szCs w:val="16"/>
              </w:rPr>
            </w:pPr>
            <w:r w:rsidRPr="00787D2B">
              <w:rPr>
                <w:rFonts w:ascii="Calibri" w:eastAsia="DengXian" w:hAnsi="Calibri" w:cs="Calibri"/>
                <w:b/>
                <w:bCs/>
                <w:i/>
                <w:iCs/>
                <w:color w:val="000000"/>
                <w:sz w:val="16"/>
                <w:szCs w:val="16"/>
              </w:rPr>
              <w:t xml:space="preserve">Simple description for the sub-case (RSI based on 1dB </w:t>
            </w:r>
            <w:proofErr w:type="spellStart"/>
            <w:r w:rsidRPr="00787D2B">
              <w:rPr>
                <w:rFonts w:ascii="Calibri" w:eastAsia="DengXian" w:hAnsi="Calibri" w:cs="Calibri"/>
                <w:b/>
                <w:bCs/>
                <w:i/>
                <w:iCs/>
                <w:color w:val="000000"/>
                <w:sz w:val="16"/>
                <w:szCs w:val="16"/>
              </w:rPr>
              <w:t>desense</w:t>
            </w:r>
            <w:proofErr w:type="spellEnd"/>
            <w:r w:rsidRPr="00787D2B">
              <w:rPr>
                <w:rFonts w:ascii="Calibri" w:eastAsia="DengXian" w:hAnsi="Calibri" w:cs="Calibri"/>
                <w:b/>
                <w:bCs/>
                <w:i/>
                <w:iCs/>
                <w:color w:val="000000"/>
                <w:sz w:val="16"/>
                <w:szCs w:val="16"/>
              </w:rPr>
              <w:t xml:space="preserve">, SBFD Alt-4, Twice </w:t>
            </w:r>
            <w:proofErr w:type="spellStart"/>
            <w:r w:rsidRPr="00787D2B">
              <w:rPr>
                <w:rFonts w:ascii="Calibri" w:eastAsia="DengXian" w:hAnsi="Calibri" w:cs="Calibri"/>
                <w:b/>
                <w:bCs/>
                <w:i/>
                <w:iCs/>
                <w:color w:val="000000"/>
                <w:sz w:val="16"/>
                <w:szCs w:val="16"/>
              </w:rPr>
              <w:t>area&amp;same</w:t>
            </w:r>
            <w:proofErr w:type="spellEnd"/>
            <w:r w:rsidRPr="00787D2B">
              <w:rPr>
                <w:rFonts w:ascii="Calibri" w:eastAsia="DengXian" w:hAnsi="Calibri" w:cs="Calibri"/>
                <w:b/>
                <w:bCs/>
                <w:i/>
                <w:iCs/>
                <w:color w:val="000000"/>
                <w:sz w:val="16"/>
                <w:szCs w:val="16"/>
              </w:rPr>
              <w:t xml:space="preserve"> </w:t>
            </w:r>
            <w:proofErr w:type="spellStart"/>
            <w:r w:rsidRPr="00787D2B">
              <w:rPr>
                <w:rFonts w:ascii="Calibri" w:eastAsia="DengXian" w:hAnsi="Calibri" w:cs="Calibri"/>
                <w:b/>
                <w:bCs/>
                <w:i/>
                <w:iCs/>
                <w:color w:val="000000"/>
                <w:sz w:val="16"/>
                <w:szCs w:val="16"/>
              </w:rPr>
              <w:t>TxRUs</w:t>
            </w:r>
            <w:proofErr w:type="spellEnd"/>
            <w:r w:rsidRPr="00787D2B">
              <w:rPr>
                <w:rFonts w:ascii="Calibri" w:eastAsia="DengXian" w:hAnsi="Calibri" w:cs="Calibri"/>
                <w:b/>
                <w:bCs/>
                <w:i/>
                <w:iCs/>
                <w:color w:val="000000"/>
                <w:sz w:val="16"/>
                <w:szCs w:val="16"/>
              </w:rPr>
              <w:t xml:space="preserve">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DL and UL arrival rate for baseline static TDD (Type-2 RU: &lt;10%, 20%-40% and </w:t>
            </w:r>
            <w:r w:rsidRPr="00787D2B">
              <w:rPr>
                <w:rFonts w:eastAsia="DengXian"/>
                <w:b/>
                <w:bCs/>
                <w:color w:val="000000"/>
                <w:sz w:val="16"/>
                <w:szCs w:val="16"/>
              </w:rPr>
              <w:t>≥</w:t>
            </w:r>
            <w:r w:rsidRPr="00787D2B">
              <w:rPr>
                <w:rFonts w:ascii="Calibri" w:eastAsia="DengXian"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225.72, </w:t>
            </w:r>
            <w:r w:rsidRPr="00787D2B">
              <w:rPr>
                <w:rFonts w:ascii="Calibri" w:eastAsia="DengXian" w:hAnsi="Calibri" w:cs="Calibri"/>
                <w:color w:val="000000"/>
                <w:sz w:val="16"/>
                <w:szCs w:val="16"/>
              </w:rPr>
              <w:br/>
              <w:t xml:space="preserve">vivo: 684.54, </w:t>
            </w:r>
            <w:r w:rsidRPr="00787D2B">
              <w:rPr>
                <w:rFonts w:ascii="Calibri" w:eastAsia="DengXian" w:hAnsi="Calibri" w:cs="Calibri"/>
                <w:color w:val="000000"/>
                <w:sz w:val="16"/>
                <w:szCs w:val="16"/>
              </w:rPr>
              <w:br/>
              <w:t xml:space="preserve">SPRD: 400.52, </w:t>
            </w:r>
            <w:r w:rsidRPr="00787D2B">
              <w:rPr>
                <w:rFonts w:ascii="Calibri" w:eastAsia="DengXian" w:hAnsi="Calibri" w:cs="Calibri"/>
                <w:color w:val="000000"/>
                <w:sz w:val="16"/>
                <w:szCs w:val="16"/>
              </w:rPr>
              <w:br/>
              <w:t xml:space="preserve">CATT: 336.84, </w:t>
            </w:r>
            <w:r w:rsidRPr="00787D2B">
              <w:rPr>
                <w:rFonts w:ascii="Calibri" w:eastAsia="DengXian" w:hAnsi="Calibri" w:cs="Calibri"/>
                <w:color w:val="000000"/>
                <w:sz w:val="16"/>
                <w:szCs w:val="16"/>
              </w:rPr>
              <w:br/>
              <w:t xml:space="preserve">ZTE: 459.83, </w:t>
            </w:r>
            <w:r w:rsidRPr="00787D2B">
              <w:rPr>
                <w:rFonts w:ascii="Calibri" w:eastAsia="DengXian" w:hAnsi="Calibri" w:cs="Calibri"/>
                <w:color w:val="000000"/>
                <w:sz w:val="16"/>
                <w:szCs w:val="16"/>
              </w:rPr>
              <w:br/>
              <w:t xml:space="preserve">New H3C: 400.52, </w:t>
            </w:r>
            <w:r w:rsidRPr="00787D2B">
              <w:rPr>
                <w:rFonts w:ascii="Calibri" w:eastAsia="DengXian"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227.77, </w:t>
            </w:r>
            <w:r w:rsidRPr="00787D2B">
              <w:rPr>
                <w:rFonts w:ascii="Calibri" w:eastAsia="DengXian" w:hAnsi="Calibri" w:cs="Calibri"/>
                <w:color w:val="000000"/>
                <w:sz w:val="16"/>
                <w:szCs w:val="16"/>
              </w:rPr>
              <w:br/>
              <w:t xml:space="preserve">vivo: 690.24, </w:t>
            </w:r>
            <w:r w:rsidRPr="00787D2B">
              <w:rPr>
                <w:rFonts w:ascii="Calibri" w:eastAsia="DengXian" w:hAnsi="Calibri" w:cs="Calibri"/>
                <w:color w:val="000000"/>
                <w:sz w:val="16"/>
                <w:szCs w:val="16"/>
              </w:rPr>
              <w:br/>
              <w:t xml:space="preserve">SPRD: 410.78, </w:t>
            </w:r>
            <w:r w:rsidRPr="00787D2B">
              <w:rPr>
                <w:rFonts w:ascii="Calibri" w:eastAsia="DengXian" w:hAnsi="Calibri" w:cs="Calibri"/>
                <w:color w:val="000000"/>
                <w:sz w:val="16"/>
                <w:szCs w:val="16"/>
              </w:rPr>
              <w:br/>
              <w:t xml:space="preserve">CATT: 392.24, </w:t>
            </w:r>
            <w:r w:rsidRPr="00787D2B">
              <w:rPr>
                <w:rFonts w:ascii="Calibri" w:eastAsia="DengXian" w:hAnsi="Calibri" w:cs="Calibri"/>
                <w:color w:val="000000"/>
                <w:sz w:val="16"/>
                <w:szCs w:val="16"/>
              </w:rPr>
              <w:br/>
              <w:t xml:space="preserve">ZTE: 438.63, </w:t>
            </w:r>
            <w:r w:rsidRPr="00787D2B">
              <w:rPr>
                <w:rFonts w:ascii="Calibri" w:eastAsia="DengXian" w:hAnsi="Calibri" w:cs="Calibri"/>
                <w:color w:val="000000"/>
                <w:sz w:val="16"/>
                <w:szCs w:val="16"/>
              </w:rPr>
              <w:br/>
              <w:t xml:space="preserve">New H3C: 410.78, </w:t>
            </w:r>
            <w:r w:rsidRPr="00787D2B">
              <w:rPr>
                <w:rFonts w:ascii="Calibri" w:eastAsia="DengXian"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0.91%, </w:t>
            </w:r>
            <w:r w:rsidRPr="00787D2B">
              <w:rPr>
                <w:rFonts w:ascii="Calibri" w:eastAsia="DengXian" w:hAnsi="Calibri" w:cs="Calibri"/>
                <w:color w:val="000000"/>
                <w:sz w:val="16"/>
                <w:szCs w:val="16"/>
              </w:rPr>
              <w:br/>
              <w:t xml:space="preserve">vivo: 0.83%, </w:t>
            </w:r>
            <w:r w:rsidRPr="00787D2B">
              <w:rPr>
                <w:rFonts w:ascii="Calibri" w:eastAsia="DengXian" w:hAnsi="Calibri" w:cs="Calibri"/>
                <w:color w:val="000000"/>
                <w:sz w:val="16"/>
                <w:szCs w:val="16"/>
              </w:rPr>
              <w:br/>
              <w:t xml:space="preserve">SPRD: 2.56%, </w:t>
            </w:r>
            <w:r w:rsidRPr="00787D2B">
              <w:rPr>
                <w:rFonts w:ascii="Calibri" w:eastAsia="DengXian" w:hAnsi="Calibri" w:cs="Calibri"/>
                <w:color w:val="000000"/>
                <w:sz w:val="16"/>
                <w:szCs w:val="16"/>
              </w:rPr>
              <w:br/>
              <w:t xml:space="preserve">CATT: 16.44%, </w:t>
            </w:r>
            <w:r w:rsidRPr="00787D2B">
              <w:rPr>
                <w:rFonts w:ascii="Calibri" w:eastAsia="DengXian" w:hAnsi="Calibri" w:cs="Calibri"/>
                <w:color w:val="000000"/>
                <w:sz w:val="16"/>
                <w:szCs w:val="16"/>
              </w:rPr>
              <w:br/>
              <w:t xml:space="preserve">ZTE: -4.61%, </w:t>
            </w:r>
            <w:r w:rsidRPr="00787D2B">
              <w:rPr>
                <w:rFonts w:ascii="Calibri" w:eastAsia="DengXian" w:hAnsi="Calibri" w:cs="Calibri"/>
                <w:color w:val="000000"/>
                <w:sz w:val="16"/>
                <w:szCs w:val="16"/>
              </w:rPr>
              <w:br/>
              <w:t xml:space="preserve">New H3C: 2.56%, </w:t>
            </w:r>
            <w:r w:rsidRPr="00787D2B">
              <w:rPr>
                <w:rFonts w:ascii="Calibri" w:eastAsia="DengXian"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194.29, </w:t>
            </w:r>
            <w:r w:rsidRPr="00787D2B">
              <w:rPr>
                <w:rFonts w:ascii="Calibri" w:eastAsia="DengXian" w:hAnsi="Calibri" w:cs="Calibri"/>
                <w:color w:val="000000"/>
                <w:sz w:val="16"/>
                <w:szCs w:val="16"/>
              </w:rPr>
              <w:br/>
              <w:t xml:space="preserve">vivo: 512.53, </w:t>
            </w:r>
            <w:r w:rsidRPr="00787D2B">
              <w:rPr>
                <w:rFonts w:ascii="Calibri" w:eastAsia="DengXian" w:hAnsi="Calibri" w:cs="Calibri"/>
                <w:color w:val="000000"/>
                <w:sz w:val="16"/>
                <w:szCs w:val="16"/>
              </w:rPr>
              <w:br/>
              <w:t xml:space="preserve">SPRD: 281.77, </w:t>
            </w:r>
            <w:r w:rsidRPr="00787D2B">
              <w:rPr>
                <w:rFonts w:ascii="Calibri" w:eastAsia="DengXian" w:hAnsi="Calibri" w:cs="Calibri"/>
                <w:color w:val="000000"/>
                <w:sz w:val="16"/>
                <w:szCs w:val="16"/>
              </w:rPr>
              <w:br/>
              <w:t xml:space="preserve">CATT: 225.83, </w:t>
            </w:r>
            <w:r w:rsidRPr="00787D2B">
              <w:rPr>
                <w:rFonts w:ascii="Calibri" w:eastAsia="DengXian" w:hAnsi="Calibri" w:cs="Calibri"/>
                <w:color w:val="000000"/>
                <w:sz w:val="16"/>
                <w:szCs w:val="16"/>
              </w:rPr>
              <w:br/>
              <w:t xml:space="preserve">ZTE: 410.65, </w:t>
            </w:r>
            <w:r w:rsidRPr="00787D2B">
              <w:rPr>
                <w:rFonts w:ascii="Calibri" w:eastAsia="DengXian" w:hAnsi="Calibri" w:cs="Calibri"/>
                <w:color w:val="000000"/>
                <w:sz w:val="16"/>
                <w:szCs w:val="16"/>
              </w:rPr>
              <w:br/>
              <w:t xml:space="preserve">New H3C: 281.77, </w:t>
            </w:r>
            <w:r w:rsidRPr="00787D2B">
              <w:rPr>
                <w:rFonts w:ascii="Calibri" w:eastAsia="DengXian"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195.10, </w:t>
            </w:r>
            <w:r w:rsidRPr="00787D2B">
              <w:rPr>
                <w:rFonts w:ascii="Calibri" w:eastAsia="DengXian" w:hAnsi="Calibri" w:cs="Calibri"/>
                <w:color w:val="000000"/>
                <w:sz w:val="16"/>
                <w:szCs w:val="16"/>
              </w:rPr>
              <w:br/>
              <w:t xml:space="preserve">vivo: 535.37, </w:t>
            </w:r>
            <w:r w:rsidRPr="00787D2B">
              <w:rPr>
                <w:rFonts w:ascii="Calibri" w:eastAsia="DengXian" w:hAnsi="Calibri" w:cs="Calibri"/>
                <w:color w:val="000000"/>
                <w:sz w:val="16"/>
                <w:szCs w:val="16"/>
              </w:rPr>
              <w:br/>
              <w:t xml:space="preserve">SPRD: 297.95, </w:t>
            </w:r>
            <w:r w:rsidRPr="00787D2B">
              <w:rPr>
                <w:rFonts w:ascii="Calibri" w:eastAsia="DengXian" w:hAnsi="Calibri" w:cs="Calibri"/>
                <w:color w:val="000000"/>
                <w:sz w:val="16"/>
                <w:szCs w:val="16"/>
              </w:rPr>
              <w:br/>
              <w:t xml:space="preserve">CATT: 242.57, </w:t>
            </w:r>
            <w:r w:rsidRPr="00787D2B">
              <w:rPr>
                <w:rFonts w:ascii="Calibri" w:eastAsia="DengXian" w:hAnsi="Calibri" w:cs="Calibri"/>
                <w:color w:val="000000"/>
                <w:sz w:val="16"/>
                <w:szCs w:val="16"/>
              </w:rPr>
              <w:br/>
              <w:t xml:space="preserve">ZTE: 386.33, </w:t>
            </w:r>
            <w:r w:rsidRPr="00787D2B">
              <w:rPr>
                <w:rFonts w:ascii="Calibri" w:eastAsia="DengXian" w:hAnsi="Calibri" w:cs="Calibri"/>
                <w:color w:val="000000"/>
                <w:sz w:val="16"/>
                <w:szCs w:val="16"/>
              </w:rPr>
              <w:br/>
              <w:t xml:space="preserve">New H3C: 297.95, </w:t>
            </w:r>
            <w:r w:rsidRPr="00787D2B">
              <w:rPr>
                <w:rFonts w:ascii="Calibri" w:eastAsia="DengXian"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0.42%, </w:t>
            </w:r>
            <w:r w:rsidRPr="00787D2B">
              <w:rPr>
                <w:rFonts w:ascii="Calibri" w:eastAsia="DengXian" w:hAnsi="Calibri" w:cs="Calibri"/>
                <w:color w:val="000000"/>
                <w:sz w:val="16"/>
                <w:szCs w:val="16"/>
              </w:rPr>
              <w:br/>
              <w:t xml:space="preserve">vivo: 4.46%, </w:t>
            </w:r>
            <w:r w:rsidRPr="00787D2B">
              <w:rPr>
                <w:rFonts w:ascii="Calibri" w:eastAsia="DengXian" w:hAnsi="Calibri" w:cs="Calibri"/>
                <w:color w:val="000000"/>
                <w:sz w:val="16"/>
                <w:szCs w:val="16"/>
              </w:rPr>
              <w:br/>
              <w:t xml:space="preserve">SPRD: 5.74%, </w:t>
            </w:r>
            <w:r w:rsidRPr="00787D2B">
              <w:rPr>
                <w:rFonts w:ascii="Calibri" w:eastAsia="DengXian" w:hAnsi="Calibri" w:cs="Calibri"/>
                <w:color w:val="000000"/>
                <w:sz w:val="16"/>
                <w:szCs w:val="16"/>
              </w:rPr>
              <w:br/>
              <w:t xml:space="preserve">CATT: 7.41%, </w:t>
            </w:r>
            <w:r w:rsidRPr="00787D2B">
              <w:rPr>
                <w:rFonts w:ascii="Calibri" w:eastAsia="DengXian" w:hAnsi="Calibri" w:cs="Calibri"/>
                <w:color w:val="000000"/>
                <w:sz w:val="16"/>
                <w:szCs w:val="16"/>
              </w:rPr>
              <w:br/>
              <w:t xml:space="preserve">ZTE: -5.92%, </w:t>
            </w:r>
            <w:r w:rsidRPr="00787D2B">
              <w:rPr>
                <w:rFonts w:ascii="Calibri" w:eastAsia="DengXian" w:hAnsi="Calibri" w:cs="Calibri"/>
                <w:color w:val="000000"/>
                <w:sz w:val="16"/>
                <w:szCs w:val="16"/>
              </w:rPr>
              <w:br/>
              <w:t xml:space="preserve">New H3C: 5.74%, </w:t>
            </w:r>
            <w:r w:rsidRPr="00787D2B">
              <w:rPr>
                <w:rFonts w:ascii="Calibri" w:eastAsia="DengXian"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346.01, </w:t>
            </w:r>
            <w:r w:rsidRPr="00787D2B">
              <w:rPr>
                <w:rFonts w:ascii="Calibri" w:eastAsia="DengXian" w:hAnsi="Calibri" w:cs="Calibri"/>
                <w:color w:val="000000"/>
                <w:sz w:val="16"/>
                <w:szCs w:val="16"/>
              </w:rPr>
              <w:br/>
              <w:t xml:space="preserve">SPRD: 188.70, </w:t>
            </w:r>
            <w:r w:rsidRPr="00787D2B">
              <w:rPr>
                <w:rFonts w:ascii="Calibri" w:eastAsia="DengXian" w:hAnsi="Calibri" w:cs="Calibri"/>
                <w:color w:val="000000"/>
                <w:sz w:val="16"/>
                <w:szCs w:val="16"/>
              </w:rPr>
              <w:br/>
              <w:t xml:space="preserve">CATT: 89.79, </w:t>
            </w:r>
            <w:r w:rsidRPr="00787D2B">
              <w:rPr>
                <w:rFonts w:ascii="Calibri" w:eastAsia="DengXian" w:hAnsi="Calibri" w:cs="Calibri"/>
                <w:color w:val="000000"/>
                <w:sz w:val="16"/>
                <w:szCs w:val="16"/>
              </w:rPr>
              <w:br/>
              <w:t xml:space="preserve">ZTE: 368.92, </w:t>
            </w:r>
            <w:r w:rsidRPr="00787D2B">
              <w:rPr>
                <w:rFonts w:ascii="Calibri" w:eastAsia="DengXian" w:hAnsi="Calibri" w:cs="Calibri"/>
                <w:color w:val="000000"/>
                <w:sz w:val="16"/>
                <w:szCs w:val="16"/>
              </w:rPr>
              <w:br/>
              <w:t xml:space="preserve">New H3C: 188.70, </w:t>
            </w:r>
            <w:r w:rsidRPr="00787D2B">
              <w:rPr>
                <w:rFonts w:ascii="Calibri" w:eastAsia="DengXian"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337.93, </w:t>
            </w:r>
            <w:r w:rsidRPr="00787D2B">
              <w:rPr>
                <w:rFonts w:ascii="Calibri" w:eastAsia="DengXian" w:hAnsi="Calibri" w:cs="Calibri"/>
                <w:color w:val="000000"/>
                <w:sz w:val="16"/>
                <w:szCs w:val="16"/>
              </w:rPr>
              <w:br/>
              <w:t xml:space="preserve">SPRD: 201.30, </w:t>
            </w:r>
            <w:r w:rsidRPr="00787D2B">
              <w:rPr>
                <w:rFonts w:ascii="Calibri" w:eastAsia="DengXian" w:hAnsi="Calibri" w:cs="Calibri"/>
                <w:color w:val="000000"/>
                <w:sz w:val="16"/>
                <w:szCs w:val="16"/>
              </w:rPr>
              <w:br/>
              <w:t xml:space="preserve">CATT: 93.95, </w:t>
            </w:r>
            <w:r w:rsidRPr="00787D2B">
              <w:rPr>
                <w:rFonts w:ascii="Calibri" w:eastAsia="DengXian" w:hAnsi="Calibri" w:cs="Calibri"/>
                <w:color w:val="000000"/>
                <w:sz w:val="16"/>
                <w:szCs w:val="16"/>
              </w:rPr>
              <w:br/>
              <w:t xml:space="preserve">ZTE: 328.67, </w:t>
            </w:r>
            <w:r w:rsidRPr="00787D2B">
              <w:rPr>
                <w:rFonts w:ascii="Calibri" w:eastAsia="DengXian" w:hAnsi="Calibri" w:cs="Calibri"/>
                <w:color w:val="000000"/>
                <w:sz w:val="16"/>
                <w:szCs w:val="16"/>
              </w:rPr>
              <w:br/>
              <w:t xml:space="preserve">New H3C: 201.30, </w:t>
            </w:r>
            <w:r w:rsidRPr="00787D2B">
              <w:rPr>
                <w:rFonts w:ascii="Calibri" w:eastAsia="DengXian"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-2.33%, </w:t>
            </w:r>
            <w:r w:rsidRPr="00787D2B">
              <w:rPr>
                <w:rFonts w:ascii="Calibri" w:eastAsia="DengXian" w:hAnsi="Calibri" w:cs="Calibri"/>
                <w:color w:val="000000"/>
                <w:sz w:val="16"/>
                <w:szCs w:val="16"/>
              </w:rPr>
              <w:br/>
              <w:t xml:space="preserve">SPRD: 6.68%, </w:t>
            </w:r>
            <w:r w:rsidRPr="00787D2B">
              <w:rPr>
                <w:rFonts w:ascii="Calibri" w:eastAsia="DengXian" w:hAnsi="Calibri" w:cs="Calibri"/>
                <w:color w:val="000000"/>
                <w:sz w:val="16"/>
                <w:szCs w:val="16"/>
              </w:rPr>
              <w:br/>
              <w:t xml:space="preserve">CATT: 4.64%, </w:t>
            </w:r>
            <w:r w:rsidRPr="00787D2B">
              <w:rPr>
                <w:rFonts w:ascii="Calibri" w:eastAsia="DengXian" w:hAnsi="Calibri" w:cs="Calibri"/>
                <w:color w:val="000000"/>
                <w:sz w:val="16"/>
                <w:szCs w:val="16"/>
              </w:rPr>
              <w:br/>
              <w:t xml:space="preserve">ZTE: -10.91%, </w:t>
            </w:r>
            <w:r w:rsidRPr="00787D2B">
              <w:rPr>
                <w:rFonts w:ascii="Calibri" w:eastAsia="DengXian" w:hAnsi="Calibri" w:cs="Calibri"/>
                <w:color w:val="000000"/>
                <w:sz w:val="16"/>
                <w:szCs w:val="16"/>
              </w:rPr>
              <w:br/>
              <w:t xml:space="preserve">New H3C: 6.68%, </w:t>
            </w:r>
            <w:r w:rsidRPr="00787D2B">
              <w:rPr>
                <w:rFonts w:ascii="Calibri" w:eastAsia="DengXian"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212.57, </w:t>
            </w:r>
            <w:r w:rsidRPr="00787D2B">
              <w:rPr>
                <w:rFonts w:ascii="Calibri" w:eastAsia="DengXian" w:hAnsi="Calibri" w:cs="Calibri"/>
                <w:color w:val="000000"/>
                <w:sz w:val="16"/>
                <w:szCs w:val="16"/>
              </w:rPr>
              <w:br/>
              <w:t xml:space="preserve">vivo: 523.64, </w:t>
            </w:r>
            <w:r w:rsidRPr="00787D2B">
              <w:rPr>
                <w:rFonts w:ascii="Calibri" w:eastAsia="DengXian" w:hAnsi="Calibri" w:cs="Calibri"/>
                <w:color w:val="000000"/>
                <w:sz w:val="16"/>
                <w:szCs w:val="16"/>
              </w:rPr>
              <w:br/>
              <w:t xml:space="preserve">SPRD: 160.23, </w:t>
            </w:r>
            <w:r w:rsidRPr="00787D2B">
              <w:rPr>
                <w:rFonts w:ascii="Calibri" w:eastAsia="DengXian" w:hAnsi="Calibri" w:cs="Calibri"/>
                <w:color w:val="000000"/>
                <w:sz w:val="16"/>
                <w:szCs w:val="16"/>
              </w:rPr>
              <w:br/>
              <w:t xml:space="preserve">CATT: 245.65, </w:t>
            </w:r>
            <w:r w:rsidRPr="00787D2B">
              <w:rPr>
                <w:rFonts w:ascii="Calibri" w:eastAsia="DengXian" w:hAnsi="Calibri" w:cs="Calibri"/>
                <w:color w:val="000000"/>
                <w:sz w:val="16"/>
                <w:szCs w:val="16"/>
              </w:rPr>
              <w:br/>
              <w:t xml:space="preserve">ZTE: 166.69, </w:t>
            </w:r>
            <w:r w:rsidRPr="00787D2B">
              <w:rPr>
                <w:rFonts w:ascii="Calibri" w:eastAsia="DengXian" w:hAnsi="Calibri" w:cs="Calibri"/>
                <w:color w:val="000000"/>
                <w:sz w:val="16"/>
                <w:szCs w:val="16"/>
              </w:rPr>
              <w:br/>
              <w:t xml:space="preserve">New H3C: 160.23, </w:t>
            </w:r>
            <w:r w:rsidRPr="00787D2B">
              <w:rPr>
                <w:rFonts w:ascii="Calibri" w:eastAsia="DengXian"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213.96, </w:t>
            </w:r>
            <w:r w:rsidRPr="00787D2B">
              <w:rPr>
                <w:rFonts w:ascii="Calibri" w:eastAsia="DengXian" w:hAnsi="Calibri" w:cs="Calibri"/>
                <w:color w:val="000000"/>
                <w:sz w:val="16"/>
                <w:szCs w:val="16"/>
              </w:rPr>
              <w:br/>
              <w:t xml:space="preserve">vivo: 620.30, </w:t>
            </w:r>
            <w:r w:rsidRPr="00787D2B">
              <w:rPr>
                <w:rFonts w:ascii="Calibri" w:eastAsia="DengXian" w:hAnsi="Calibri" w:cs="Calibri"/>
                <w:color w:val="000000"/>
                <w:sz w:val="16"/>
                <w:szCs w:val="16"/>
              </w:rPr>
              <w:br/>
              <w:t xml:space="preserve">SPRD: 155.95, </w:t>
            </w:r>
            <w:r w:rsidRPr="00787D2B">
              <w:rPr>
                <w:rFonts w:ascii="Calibri" w:eastAsia="DengXian" w:hAnsi="Calibri" w:cs="Calibri"/>
                <w:color w:val="000000"/>
                <w:sz w:val="16"/>
                <w:szCs w:val="16"/>
              </w:rPr>
              <w:br/>
              <w:t xml:space="preserve">CATT: 264.30, </w:t>
            </w:r>
            <w:r w:rsidRPr="00787D2B">
              <w:rPr>
                <w:rFonts w:ascii="Calibri" w:eastAsia="DengXian" w:hAnsi="Calibri" w:cs="Calibri"/>
                <w:color w:val="000000"/>
                <w:sz w:val="16"/>
                <w:szCs w:val="16"/>
              </w:rPr>
              <w:br/>
              <w:t xml:space="preserve">ZTE: 168.74, </w:t>
            </w:r>
            <w:r w:rsidRPr="00787D2B">
              <w:rPr>
                <w:rFonts w:ascii="Calibri" w:eastAsia="DengXian" w:hAnsi="Calibri" w:cs="Calibri"/>
                <w:color w:val="000000"/>
                <w:sz w:val="16"/>
                <w:szCs w:val="16"/>
              </w:rPr>
              <w:br/>
              <w:t xml:space="preserve">New H3C: 155.95, </w:t>
            </w:r>
            <w:r w:rsidRPr="00787D2B">
              <w:rPr>
                <w:rFonts w:ascii="Calibri" w:eastAsia="DengXian"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0.65%, </w:t>
            </w:r>
            <w:r w:rsidRPr="00787D2B">
              <w:rPr>
                <w:rFonts w:ascii="Calibri" w:eastAsia="DengXian" w:hAnsi="Calibri" w:cs="Calibri"/>
                <w:color w:val="000000"/>
                <w:sz w:val="16"/>
                <w:szCs w:val="16"/>
              </w:rPr>
              <w:br/>
              <w:t xml:space="preserve">vivo: 18.46%, </w:t>
            </w:r>
            <w:r w:rsidRPr="00787D2B">
              <w:rPr>
                <w:rFonts w:ascii="Calibri" w:eastAsia="DengXian" w:hAnsi="Calibri" w:cs="Calibri"/>
                <w:color w:val="000000"/>
                <w:sz w:val="16"/>
                <w:szCs w:val="16"/>
              </w:rPr>
              <w:br/>
              <w:t xml:space="preserve">SPRD: -2.67%, </w:t>
            </w:r>
            <w:r w:rsidRPr="00787D2B">
              <w:rPr>
                <w:rFonts w:ascii="Calibri" w:eastAsia="DengXian" w:hAnsi="Calibri" w:cs="Calibri"/>
                <w:color w:val="000000"/>
                <w:sz w:val="16"/>
                <w:szCs w:val="16"/>
              </w:rPr>
              <w:br/>
              <w:t xml:space="preserve">CATT: 7.59%, </w:t>
            </w:r>
            <w:r w:rsidRPr="00787D2B">
              <w:rPr>
                <w:rFonts w:ascii="Calibri" w:eastAsia="DengXian" w:hAnsi="Calibri" w:cs="Calibri"/>
                <w:color w:val="000000"/>
                <w:sz w:val="16"/>
                <w:szCs w:val="16"/>
              </w:rPr>
              <w:br/>
              <w:t xml:space="preserve">ZTE: 1.23%, </w:t>
            </w:r>
            <w:r w:rsidRPr="00787D2B">
              <w:rPr>
                <w:rFonts w:ascii="Calibri" w:eastAsia="DengXian" w:hAnsi="Calibri" w:cs="Calibri"/>
                <w:color w:val="000000"/>
                <w:sz w:val="16"/>
                <w:szCs w:val="16"/>
              </w:rPr>
              <w:br/>
              <w:t xml:space="preserve">New H3C: -2.67%, </w:t>
            </w:r>
            <w:r w:rsidRPr="00787D2B">
              <w:rPr>
                <w:rFonts w:ascii="Calibri" w:eastAsia="DengXian"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165.76, </w:t>
            </w:r>
            <w:r w:rsidRPr="00787D2B">
              <w:rPr>
                <w:rFonts w:ascii="Calibri" w:eastAsia="DengXian" w:hAnsi="Calibri" w:cs="Calibri"/>
                <w:color w:val="000000"/>
                <w:sz w:val="16"/>
                <w:szCs w:val="16"/>
              </w:rPr>
              <w:br/>
              <w:t xml:space="preserve">vivo: 291.85, </w:t>
            </w:r>
            <w:r w:rsidRPr="00787D2B">
              <w:rPr>
                <w:rFonts w:ascii="Calibri" w:eastAsia="DengXian" w:hAnsi="Calibri" w:cs="Calibri"/>
                <w:color w:val="000000"/>
                <w:sz w:val="16"/>
                <w:szCs w:val="16"/>
              </w:rPr>
              <w:br/>
              <w:t xml:space="preserve">SPRD: 119.57, </w:t>
            </w:r>
            <w:r w:rsidRPr="00787D2B">
              <w:rPr>
                <w:rFonts w:ascii="Calibri" w:eastAsia="DengXian" w:hAnsi="Calibri" w:cs="Calibri"/>
                <w:color w:val="000000"/>
                <w:sz w:val="16"/>
                <w:szCs w:val="16"/>
              </w:rPr>
              <w:br/>
              <w:t xml:space="preserve">CATT: 162.63, </w:t>
            </w:r>
            <w:r w:rsidRPr="00787D2B">
              <w:rPr>
                <w:rFonts w:ascii="Calibri" w:eastAsia="DengXian" w:hAnsi="Calibri" w:cs="Calibri"/>
                <w:color w:val="000000"/>
                <w:sz w:val="16"/>
                <w:szCs w:val="16"/>
              </w:rPr>
              <w:br/>
              <w:t xml:space="preserve">ZTE: 127.78, </w:t>
            </w:r>
            <w:r w:rsidRPr="00787D2B">
              <w:rPr>
                <w:rFonts w:ascii="Calibri" w:eastAsia="DengXian" w:hAnsi="Calibri" w:cs="Calibri"/>
                <w:color w:val="000000"/>
                <w:sz w:val="16"/>
                <w:szCs w:val="16"/>
              </w:rPr>
              <w:br/>
              <w:t xml:space="preserve">New H3C: 119.57, </w:t>
            </w:r>
            <w:r w:rsidRPr="00787D2B">
              <w:rPr>
                <w:rFonts w:ascii="Calibri" w:eastAsia="DengXian"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167.47, </w:t>
            </w:r>
            <w:r w:rsidRPr="00787D2B">
              <w:rPr>
                <w:rFonts w:ascii="Calibri" w:eastAsia="DengXian" w:hAnsi="Calibri" w:cs="Calibri"/>
                <w:color w:val="000000"/>
                <w:sz w:val="16"/>
                <w:szCs w:val="16"/>
              </w:rPr>
              <w:br/>
              <w:t xml:space="preserve">vivo: 349.18, </w:t>
            </w:r>
            <w:r w:rsidRPr="00787D2B">
              <w:rPr>
                <w:rFonts w:ascii="Calibri" w:eastAsia="DengXian" w:hAnsi="Calibri" w:cs="Calibri"/>
                <w:color w:val="000000"/>
                <w:sz w:val="16"/>
                <w:szCs w:val="16"/>
              </w:rPr>
              <w:br/>
              <w:t xml:space="preserve">SPRD: 126.86, </w:t>
            </w:r>
            <w:r w:rsidRPr="00787D2B">
              <w:rPr>
                <w:rFonts w:ascii="Calibri" w:eastAsia="DengXian" w:hAnsi="Calibri" w:cs="Calibri"/>
                <w:color w:val="000000"/>
                <w:sz w:val="16"/>
                <w:szCs w:val="16"/>
              </w:rPr>
              <w:br/>
              <w:t xml:space="preserve">CATT: 192.06, </w:t>
            </w:r>
            <w:r w:rsidRPr="00787D2B">
              <w:rPr>
                <w:rFonts w:ascii="Calibri" w:eastAsia="DengXian" w:hAnsi="Calibri" w:cs="Calibri"/>
                <w:color w:val="000000"/>
                <w:sz w:val="16"/>
                <w:szCs w:val="16"/>
              </w:rPr>
              <w:br/>
              <w:t xml:space="preserve">ZTE: 123.01, </w:t>
            </w:r>
            <w:r w:rsidRPr="00787D2B">
              <w:rPr>
                <w:rFonts w:ascii="Calibri" w:eastAsia="DengXian" w:hAnsi="Calibri" w:cs="Calibri"/>
                <w:color w:val="000000"/>
                <w:sz w:val="16"/>
                <w:szCs w:val="16"/>
              </w:rPr>
              <w:br/>
              <w:t xml:space="preserve">New H3C: 126.86, </w:t>
            </w:r>
            <w:r w:rsidRPr="00787D2B">
              <w:rPr>
                <w:rFonts w:ascii="Calibri" w:eastAsia="DengXian"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1.03%, </w:t>
            </w:r>
            <w:r w:rsidRPr="00787D2B">
              <w:rPr>
                <w:rFonts w:ascii="Calibri" w:eastAsia="DengXian" w:hAnsi="Calibri" w:cs="Calibri"/>
                <w:color w:val="000000"/>
                <w:sz w:val="16"/>
                <w:szCs w:val="16"/>
              </w:rPr>
              <w:br/>
              <w:t xml:space="preserve">vivo: 19.64%,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18.10%, </w:t>
            </w:r>
            <w:r w:rsidRPr="00787D2B">
              <w:rPr>
                <w:rFonts w:ascii="Calibri" w:eastAsia="DengXian" w:hAnsi="Calibri" w:cs="Calibri"/>
                <w:color w:val="000000"/>
                <w:sz w:val="16"/>
                <w:szCs w:val="16"/>
              </w:rPr>
              <w:br/>
              <w:t xml:space="preserve">ZTE: -3.73%, </w:t>
            </w:r>
            <w:r w:rsidRPr="00787D2B">
              <w:rPr>
                <w:rFonts w:ascii="Calibri" w:eastAsia="DengXian" w:hAnsi="Calibri" w:cs="Calibri"/>
                <w:color w:val="000000"/>
                <w:sz w:val="16"/>
                <w:szCs w:val="16"/>
              </w:rPr>
              <w:br/>
              <w:t xml:space="preserve">New H3C: 6.10%, </w:t>
            </w:r>
            <w:r w:rsidRPr="00787D2B">
              <w:rPr>
                <w:rFonts w:ascii="Calibri" w:eastAsia="DengXian"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132.71, </w:t>
            </w:r>
            <w:r w:rsidRPr="00787D2B">
              <w:rPr>
                <w:rFonts w:ascii="Calibri" w:eastAsia="DengXian" w:hAnsi="Calibri" w:cs="Calibri"/>
                <w:color w:val="000000"/>
                <w:sz w:val="16"/>
                <w:szCs w:val="16"/>
              </w:rPr>
              <w:br/>
              <w:t xml:space="preserve">SPRD: 48.80, </w:t>
            </w:r>
            <w:r w:rsidRPr="00787D2B">
              <w:rPr>
                <w:rFonts w:ascii="Calibri" w:eastAsia="DengXian" w:hAnsi="Calibri" w:cs="Calibri"/>
                <w:color w:val="000000"/>
                <w:sz w:val="16"/>
                <w:szCs w:val="16"/>
              </w:rPr>
              <w:br/>
              <w:t xml:space="preserve">CATT: 73.87, </w:t>
            </w:r>
            <w:r w:rsidRPr="00787D2B">
              <w:rPr>
                <w:rFonts w:ascii="Calibri" w:eastAsia="DengXian" w:hAnsi="Calibri" w:cs="Calibri"/>
                <w:color w:val="000000"/>
                <w:sz w:val="16"/>
                <w:szCs w:val="16"/>
              </w:rPr>
              <w:br/>
              <w:t xml:space="preserve">ZTE: 64.03, </w:t>
            </w:r>
            <w:r w:rsidRPr="00787D2B">
              <w:rPr>
                <w:rFonts w:ascii="Calibri" w:eastAsia="DengXian" w:hAnsi="Calibri" w:cs="Calibri"/>
                <w:color w:val="000000"/>
                <w:sz w:val="16"/>
                <w:szCs w:val="16"/>
              </w:rPr>
              <w:br/>
              <w:t xml:space="preserve">New H3C: 48.80, </w:t>
            </w:r>
            <w:r w:rsidRPr="00787D2B">
              <w:rPr>
                <w:rFonts w:ascii="Calibri" w:eastAsia="DengXian"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146.47, </w:t>
            </w:r>
            <w:r w:rsidRPr="00787D2B">
              <w:rPr>
                <w:rFonts w:ascii="Calibri" w:eastAsia="DengXian" w:hAnsi="Calibri" w:cs="Calibri"/>
                <w:color w:val="000000"/>
                <w:sz w:val="16"/>
                <w:szCs w:val="16"/>
              </w:rPr>
              <w:br/>
              <w:t xml:space="preserve">SPRD: 49.50, </w:t>
            </w:r>
            <w:r w:rsidRPr="00787D2B">
              <w:rPr>
                <w:rFonts w:ascii="Calibri" w:eastAsia="DengXian" w:hAnsi="Calibri" w:cs="Calibri"/>
                <w:color w:val="000000"/>
                <w:sz w:val="16"/>
                <w:szCs w:val="16"/>
              </w:rPr>
              <w:br/>
              <w:t xml:space="preserve">CATT: 76.11, </w:t>
            </w:r>
            <w:r w:rsidRPr="00787D2B">
              <w:rPr>
                <w:rFonts w:ascii="Calibri" w:eastAsia="DengXian" w:hAnsi="Calibri" w:cs="Calibri"/>
                <w:color w:val="000000"/>
                <w:sz w:val="16"/>
                <w:szCs w:val="16"/>
              </w:rPr>
              <w:br/>
              <w:t xml:space="preserve">ZTE: 34.89, </w:t>
            </w:r>
            <w:r w:rsidRPr="00787D2B">
              <w:rPr>
                <w:rFonts w:ascii="Calibri" w:eastAsia="DengXian" w:hAnsi="Calibri" w:cs="Calibri"/>
                <w:color w:val="000000"/>
                <w:sz w:val="16"/>
                <w:szCs w:val="16"/>
              </w:rPr>
              <w:br/>
              <w:t xml:space="preserve">New H3C: 49.50, </w:t>
            </w:r>
            <w:r w:rsidRPr="00787D2B">
              <w:rPr>
                <w:rFonts w:ascii="Calibri" w:eastAsia="DengXian"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10.36%, </w:t>
            </w:r>
            <w:r w:rsidRPr="00787D2B">
              <w:rPr>
                <w:rFonts w:ascii="Calibri" w:eastAsia="DengXian" w:hAnsi="Calibri" w:cs="Calibri"/>
                <w:color w:val="000000"/>
                <w:sz w:val="16"/>
                <w:szCs w:val="16"/>
              </w:rPr>
              <w:br/>
              <w:t xml:space="preserve">SPRD: 1.43%, </w:t>
            </w:r>
            <w:r w:rsidRPr="00787D2B">
              <w:rPr>
                <w:rFonts w:ascii="Calibri" w:eastAsia="DengXian" w:hAnsi="Calibri" w:cs="Calibri"/>
                <w:color w:val="000000"/>
                <w:sz w:val="16"/>
                <w:szCs w:val="16"/>
              </w:rPr>
              <w:br/>
              <w:t xml:space="preserve">CATT: 3.03%, </w:t>
            </w:r>
            <w:r w:rsidRPr="00787D2B">
              <w:rPr>
                <w:rFonts w:ascii="Calibri" w:eastAsia="DengXian" w:hAnsi="Calibri" w:cs="Calibri"/>
                <w:color w:val="000000"/>
                <w:sz w:val="16"/>
                <w:szCs w:val="16"/>
              </w:rPr>
              <w:br/>
              <w:t xml:space="preserve">ZTE: -45.51%, </w:t>
            </w:r>
            <w:r w:rsidRPr="00787D2B">
              <w:rPr>
                <w:rFonts w:ascii="Calibri" w:eastAsia="DengXian" w:hAnsi="Calibri" w:cs="Calibri"/>
                <w:color w:val="000000"/>
                <w:sz w:val="16"/>
                <w:szCs w:val="16"/>
              </w:rPr>
              <w:br/>
              <w:t xml:space="preserve">New H3C: 1.43%, </w:t>
            </w:r>
            <w:r w:rsidRPr="00787D2B">
              <w:rPr>
                <w:rFonts w:ascii="Calibri" w:eastAsia="DengXian"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37.11, </w:t>
            </w:r>
            <w:r w:rsidRPr="00787D2B">
              <w:rPr>
                <w:rFonts w:ascii="Calibri" w:eastAsia="DengXian" w:hAnsi="Calibri" w:cs="Calibri"/>
                <w:color w:val="000000"/>
                <w:sz w:val="16"/>
                <w:szCs w:val="16"/>
              </w:rPr>
              <w:br/>
              <w:t xml:space="preserve">vivo: 204.43, </w:t>
            </w:r>
            <w:r w:rsidRPr="00787D2B">
              <w:rPr>
                <w:rFonts w:ascii="Calibri" w:eastAsia="DengXian" w:hAnsi="Calibri" w:cs="Calibri"/>
                <w:color w:val="000000"/>
                <w:sz w:val="16"/>
                <w:szCs w:val="16"/>
              </w:rPr>
              <w:br/>
              <w:t xml:space="preserve">SPRD: 48.33, </w:t>
            </w:r>
            <w:r w:rsidRPr="00787D2B">
              <w:rPr>
                <w:rFonts w:ascii="Calibri" w:eastAsia="DengXian" w:hAnsi="Calibri" w:cs="Calibri"/>
                <w:color w:val="000000"/>
                <w:sz w:val="16"/>
                <w:szCs w:val="16"/>
              </w:rPr>
              <w:br/>
              <w:t xml:space="preserve">CATT: 130.32, </w:t>
            </w:r>
            <w:r w:rsidRPr="00787D2B">
              <w:rPr>
                <w:rFonts w:ascii="Calibri" w:eastAsia="DengXian" w:hAnsi="Calibri" w:cs="Calibri"/>
                <w:color w:val="000000"/>
                <w:sz w:val="16"/>
                <w:szCs w:val="16"/>
              </w:rPr>
              <w:br/>
              <w:t xml:space="preserve">ZTE: 143.85,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48.33, </w:t>
            </w:r>
            <w:r w:rsidRPr="00787D2B">
              <w:rPr>
                <w:rFonts w:ascii="Calibri" w:eastAsia="DengXian"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40.22, </w:t>
            </w:r>
            <w:r w:rsidRPr="00787D2B">
              <w:rPr>
                <w:rFonts w:ascii="Calibri" w:eastAsia="DengXian" w:hAnsi="Calibri" w:cs="Calibri"/>
                <w:color w:val="000000"/>
                <w:sz w:val="16"/>
                <w:szCs w:val="16"/>
              </w:rPr>
              <w:br/>
              <w:t xml:space="preserve">vivo: 178.73, </w:t>
            </w:r>
            <w:r w:rsidRPr="00787D2B">
              <w:rPr>
                <w:rFonts w:ascii="Calibri" w:eastAsia="DengXian" w:hAnsi="Calibri" w:cs="Calibri"/>
                <w:color w:val="000000"/>
                <w:sz w:val="16"/>
                <w:szCs w:val="16"/>
              </w:rPr>
              <w:br/>
              <w:t xml:space="preserve">SPRD: 61.60, </w:t>
            </w:r>
            <w:r w:rsidRPr="00787D2B">
              <w:rPr>
                <w:rFonts w:ascii="Calibri" w:eastAsia="DengXian" w:hAnsi="Calibri" w:cs="Calibri"/>
                <w:color w:val="000000"/>
                <w:sz w:val="16"/>
                <w:szCs w:val="16"/>
              </w:rPr>
              <w:br/>
              <w:t xml:space="preserve">CATT: 161.12, </w:t>
            </w:r>
            <w:r w:rsidRPr="00787D2B">
              <w:rPr>
                <w:rFonts w:ascii="Calibri" w:eastAsia="DengXian" w:hAnsi="Calibri" w:cs="Calibri"/>
                <w:color w:val="000000"/>
                <w:sz w:val="16"/>
                <w:szCs w:val="16"/>
              </w:rPr>
              <w:br/>
              <w:t xml:space="preserve">ZTE: 163.28,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61.60, </w:t>
            </w:r>
            <w:r w:rsidRPr="00787D2B">
              <w:rPr>
                <w:rFonts w:ascii="Calibri" w:eastAsia="DengXian"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8.38%, </w:t>
            </w:r>
            <w:r w:rsidRPr="00787D2B">
              <w:rPr>
                <w:rFonts w:ascii="Calibri" w:eastAsia="DengXian" w:hAnsi="Calibri" w:cs="Calibri"/>
                <w:color w:val="000000"/>
                <w:sz w:val="16"/>
                <w:szCs w:val="16"/>
              </w:rPr>
              <w:br/>
              <w:t xml:space="preserve">vivo: -12.57%, </w:t>
            </w:r>
            <w:r w:rsidRPr="00787D2B">
              <w:rPr>
                <w:rFonts w:ascii="Calibri" w:eastAsia="DengXian" w:hAnsi="Calibri" w:cs="Calibri"/>
                <w:color w:val="000000"/>
                <w:sz w:val="16"/>
                <w:szCs w:val="16"/>
              </w:rPr>
              <w:br/>
              <w:t xml:space="preserve">SPRD: 27.46%, </w:t>
            </w:r>
            <w:r w:rsidRPr="00787D2B">
              <w:rPr>
                <w:rFonts w:ascii="Calibri" w:eastAsia="DengXian" w:hAnsi="Calibri" w:cs="Calibri"/>
                <w:color w:val="000000"/>
                <w:sz w:val="16"/>
                <w:szCs w:val="16"/>
              </w:rPr>
              <w:br/>
              <w:t xml:space="preserve">CATT: 23.64%, </w:t>
            </w:r>
            <w:r w:rsidRPr="00787D2B">
              <w:rPr>
                <w:rFonts w:ascii="Calibri" w:eastAsia="DengXian" w:hAnsi="Calibri" w:cs="Calibri"/>
                <w:color w:val="000000"/>
                <w:sz w:val="16"/>
                <w:szCs w:val="16"/>
              </w:rPr>
              <w:br/>
              <w:t xml:space="preserve">ZTE: 13.51%,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27.46%, </w:t>
            </w:r>
            <w:r w:rsidRPr="00787D2B">
              <w:rPr>
                <w:rFonts w:ascii="Calibri" w:eastAsia="DengXian"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34.43, </w:t>
            </w:r>
            <w:r w:rsidRPr="00787D2B">
              <w:rPr>
                <w:rFonts w:ascii="Calibri" w:eastAsia="DengXian" w:hAnsi="Calibri" w:cs="Calibri"/>
                <w:color w:val="000000"/>
                <w:sz w:val="16"/>
                <w:szCs w:val="16"/>
              </w:rPr>
              <w:br/>
              <w:t xml:space="preserve">vivo: 186.08, </w:t>
            </w:r>
            <w:r w:rsidRPr="00787D2B">
              <w:rPr>
                <w:rFonts w:ascii="Calibri" w:eastAsia="DengXian" w:hAnsi="Calibri" w:cs="Calibri"/>
                <w:color w:val="000000"/>
                <w:sz w:val="16"/>
                <w:szCs w:val="16"/>
              </w:rPr>
              <w:br/>
              <w:t xml:space="preserve">SPRD: 46.22, </w:t>
            </w:r>
            <w:r w:rsidRPr="00787D2B">
              <w:rPr>
                <w:rFonts w:ascii="Calibri" w:eastAsia="DengXian" w:hAnsi="Calibri" w:cs="Calibri"/>
                <w:color w:val="000000"/>
                <w:sz w:val="16"/>
                <w:szCs w:val="16"/>
              </w:rPr>
              <w:br/>
              <w:t xml:space="preserve">CATT: 79.45, </w:t>
            </w:r>
            <w:r w:rsidRPr="00787D2B">
              <w:rPr>
                <w:rFonts w:ascii="Calibri" w:eastAsia="DengXian" w:hAnsi="Calibri" w:cs="Calibri"/>
                <w:color w:val="000000"/>
                <w:sz w:val="16"/>
                <w:szCs w:val="16"/>
              </w:rPr>
              <w:br/>
              <w:t xml:space="preserve">ZTE: 130.01,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46.22, </w:t>
            </w:r>
            <w:r w:rsidRPr="00787D2B">
              <w:rPr>
                <w:rFonts w:ascii="Calibri" w:eastAsia="DengXian"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37.81, </w:t>
            </w:r>
            <w:r w:rsidRPr="00787D2B">
              <w:rPr>
                <w:rFonts w:ascii="Calibri" w:eastAsia="DengXian" w:hAnsi="Calibri" w:cs="Calibri"/>
                <w:color w:val="000000"/>
                <w:sz w:val="16"/>
                <w:szCs w:val="16"/>
              </w:rPr>
              <w:br/>
              <w:t xml:space="preserve">vivo: 161.15, </w:t>
            </w:r>
            <w:r w:rsidRPr="00787D2B">
              <w:rPr>
                <w:rFonts w:ascii="Calibri" w:eastAsia="DengXian" w:hAnsi="Calibri" w:cs="Calibri"/>
                <w:color w:val="000000"/>
                <w:sz w:val="16"/>
                <w:szCs w:val="16"/>
              </w:rPr>
              <w:br/>
              <w:t xml:space="preserve">SPRD: 57.07, </w:t>
            </w:r>
            <w:r w:rsidRPr="00787D2B">
              <w:rPr>
                <w:rFonts w:ascii="Calibri" w:eastAsia="DengXian" w:hAnsi="Calibri" w:cs="Calibri"/>
                <w:color w:val="000000"/>
                <w:sz w:val="16"/>
                <w:szCs w:val="16"/>
              </w:rPr>
              <w:br/>
              <w:t xml:space="preserve">CATT: 93.66, </w:t>
            </w:r>
            <w:r w:rsidRPr="00787D2B">
              <w:rPr>
                <w:rFonts w:ascii="Calibri" w:eastAsia="DengXian" w:hAnsi="Calibri" w:cs="Calibri"/>
                <w:color w:val="000000"/>
                <w:sz w:val="16"/>
                <w:szCs w:val="16"/>
              </w:rPr>
              <w:br/>
              <w:t xml:space="preserve">ZTE: 149.45,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57.07, </w:t>
            </w:r>
            <w:r w:rsidRPr="00787D2B">
              <w:rPr>
                <w:rFonts w:ascii="Calibri" w:eastAsia="DengXian"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9.82%, </w:t>
            </w:r>
            <w:r w:rsidRPr="00787D2B">
              <w:rPr>
                <w:rFonts w:ascii="Calibri" w:eastAsia="DengXian" w:hAnsi="Calibri" w:cs="Calibri"/>
                <w:color w:val="000000"/>
                <w:sz w:val="16"/>
                <w:szCs w:val="16"/>
              </w:rPr>
              <w:br/>
              <w:t xml:space="preserve">vivo: -13.40%, </w:t>
            </w:r>
            <w:r w:rsidRPr="00787D2B">
              <w:rPr>
                <w:rFonts w:ascii="Calibri" w:eastAsia="DengXian" w:hAnsi="Calibri" w:cs="Calibri"/>
                <w:color w:val="000000"/>
                <w:sz w:val="16"/>
                <w:szCs w:val="16"/>
              </w:rPr>
              <w:br/>
              <w:t xml:space="preserve">SPRD: 23.47%, </w:t>
            </w:r>
            <w:r w:rsidRPr="00787D2B">
              <w:rPr>
                <w:rFonts w:ascii="Calibri" w:eastAsia="DengXian" w:hAnsi="Calibri" w:cs="Calibri"/>
                <w:color w:val="000000"/>
                <w:sz w:val="16"/>
                <w:szCs w:val="16"/>
              </w:rPr>
              <w:br/>
              <w:t xml:space="preserve">CATT: 17.88%, </w:t>
            </w:r>
            <w:r w:rsidRPr="00787D2B">
              <w:rPr>
                <w:rFonts w:ascii="Calibri" w:eastAsia="DengXian" w:hAnsi="Calibri" w:cs="Calibri"/>
                <w:color w:val="000000"/>
                <w:sz w:val="16"/>
                <w:szCs w:val="16"/>
              </w:rPr>
              <w:br/>
              <w:t xml:space="preserve">ZTE: 14.95%,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23.47%, </w:t>
            </w:r>
            <w:r w:rsidRPr="00787D2B">
              <w:rPr>
                <w:rFonts w:ascii="Calibri" w:eastAsia="DengXian"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152.01, </w:t>
            </w:r>
            <w:r w:rsidRPr="00787D2B">
              <w:rPr>
                <w:rFonts w:ascii="Calibri" w:eastAsia="DengXian" w:hAnsi="Calibri" w:cs="Calibri"/>
                <w:color w:val="000000"/>
                <w:sz w:val="16"/>
                <w:szCs w:val="16"/>
              </w:rPr>
              <w:br/>
              <w:t xml:space="preserve">SPRD: 39.10, </w:t>
            </w:r>
            <w:r w:rsidRPr="00787D2B">
              <w:rPr>
                <w:rFonts w:ascii="Calibri" w:eastAsia="DengXian" w:hAnsi="Calibri" w:cs="Calibri"/>
                <w:color w:val="000000"/>
                <w:sz w:val="16"/>
                <w:szCs w:val="16"/>
              </w:rPr>
              <w:br/>
              <w:t xml:space="preserve">CATT: 27.26, </w:t>
            </w:r>
            <w:r w:rsidRPr="00787D2B">
              <w:rPr>
                <w:rFonts w:ascii="Calibri" w:eastAsia="DengXian" w:hAnsi="Calibri" w:cs="Calibri"/>
                <w:color w:val="000000"/>
                <w:sz w:val="16"/>
                <w:szCs w:val="16"/>
              </w:rPr>
              <w:br/>
              <w:t xml:space="preserve">ZTE: 114.77, </w:t>
            </w:r>
            <w:r w:rsidRPr="00787D2B">
              <w:rPr>
                <w:rFonts w:ascii="Calibri" w:eastAsia="DengXian" w:hAnsi="Calibri" w:cs="Calibri"/>
                <w:color w:val="000000"/>
                <w:sz w:val="16"/>
                <w:szCs w:val="16"/>
              </w:rPr>
              <w:br/>
              <w:t xml:space="preserve">New H3C: 39.10,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120.61, </w:t>
            </w:r>
            <w:r w:rsidRPr="00787D2B">
              <w:rPr>
                <w:rFonts w:ascii="Calibri" w:eastAsia="DengXian" w:hAnsi="Calibri" w:cs="Calibri"/>
                <w:color w:val="000000"/>
                <w:sz w:val="16"/>
                <w:szCs w:val="16"/>
              </w:rPr>
              <w:br/>
              <w:t xml:space="preserve">SPRD: 46.40, </w:t>
            </w:r>
            <w:r w:rsidRPr="00787D2B">
              <w:rPr>
                <w:rFonts w:ascii="Calibri" w:eastAsia="DengXian" w:hAnsi="Calibri" w:cs="Calibri"/>
                <w:color w:val="000000"/>
                <w:sz w:val="16"/>
                <w:szCs w:val="16"/>
              </w:rPr>
              <w:br/>
              <w:t xml:space="preserve">CATT: 26.50, </w:t>
            </w:r>
            <w:r w:rsidRPr="00787D2B">
              <w:rPr>
                <w:rFonts w:ascii="Calibri" w:eastAsia="DengXian" w:hAnsi="Calibri" w:cs="Calibri"/>
                <w:color w:val="000000"/>
                <w:sz w:val="16"/>
                <w:szCs w:val="16"/>
              </w:rPr>
              <w:br/>
              <w:t xml:space="preserve">ZTE: 125.33, </w:t>
            </w:r>
            <w:r w:rsidRPr="00787D2B">
              <w:rPr>
                <w:rFonts w:ascii="Calibri" w:eastAsia="DengXian" w:hAnsi="Calibri" w:cs="Calibri"/>
                <w:color w:val="000000"/>
                <w:sz w:val="16"/>
                <w:szCs w:val="16"/>
              </w:rPr>
              <w:br/>
              <w:t xml:space="preserve">New H3C: 46.40,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-20.66%, </w:t>
            </w:r>
            <w:r w:rsidRPr="00787D2B">
              <w:rPr>
                <w:rFonts w:ascii="Calibri" w:eastAsia="DengXian" w:hAnsi="Calibri" w:cs="Calibri"/>
                <w:color w:val="000000"/>
                <w:sz w:val="16"/>
                <w:szCs w:val="16"/>
              </w:rPr>
              <w:br/>
              <w:t xml:space="preserve">SPRD: 18.67%, </w:t>
            </w:r>
            <w:r w:rsidRPr="00787D2B">
              <w:rPr>
                <w:rFonts w:ascii="Calibri" w:eastAsia="DengXian" w:hAnsi="Calibri" w:cs="Calibri"/>
                <w:color w:val="000000"/>
                <w:sz w:val="16"/>
                <w:szCs w:val="16"/>
              </w:rPr>
              <w:br/>
              <w:t xml:space="preserve">CATT: -2.80%, </w:t>
            </w:r>
            <w:r w:rsidRPr="00787D2B">
              <w:rPr>
                <w:rFonts w:ascii="Calibri" w:eastAsia="DengXian" w:hAnsi="Calibri" w:cs="Calibri"/>
                <w:color w:val="000000"/>
                <w:sz w:val="16"/>
                <w:szCs w:val="16"/>
              </w:rPr>
              <w:br/>
              <w:t xml:space="preserve">ZTE: 9.20%, </w:t>
            </w:r>
            <w:r w:rsidRPr="00787D2B">
              <w:rPr>
                <w:rFonts w:ascii="Calibri" w:eastAsia="DengXian" w:hAnsi="Calibri" w:cs="Calibri"/>
                <w:color w:val="000000"/>
                <w:sz w:val="16"/>
                <w:szCs w:val="16"/>
              </w:rPr>
              <w:br/>
              <w:t xml:space="preserve">New H3C: 18.67%,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29.94, </w:t>
            </w:r>
            <w:r w:rsidRPr="00787D2B">
              <w:rPr>
                <w:rFonts w:ascii="Calibri" w:eastAsia="DengXian" w:hAnsi="Calibri" w:cs="Calibri"/>
                <w:color w:val="000000"/>
                <w:sz w:val="16"/>
                <w:szCs w:val="16"/>
              </w:rPr>
              <w:br/>
              <w:t xml:space="preserve">vivo: 193.90, </w:t>
            </w:r>
            <w:r w:rsidRPr="00787D2B">
              <w:rPr>
                <w:rFonts w:ascii="Calibri" w:eastAsia="DengXian" w:hAnsi="Calibri" w:cs="Calibri"/>
                <w:color w:val="000000"/>
                <w:sz w:val="16"/>
                <w:szCs w:val="16"/>
              </w:rPr>
              <w:br/>
              <w:t xml:space="preserve">SPRD: 18.21, </w:t>
            </w:r>
            <w:r w:rsidRPr="00787D2B">
              <w:rPr>
                <w:rFonts w:ascii="Calibri" w:eastAsia="DengXian" w:hAnsi="Calibri" w:cs="Calibri"/>
                <w:color w:val="000000"/>
                <w:sz w:val="16"/>
                <w:szCs w:val="16"/>
              </w:rPr>
              <w:br/>
              <w:t xml:space="preserve">CATT: 73.17, </w:t>
            </w:r>
            <w:r w:rsidRPr="00787D2B">
              <w:rPr>
                <w:rFonts w:ascii="Calibri" w:eastAsia="DengXian" w:hAnsi="Calibri" w:cs="Calibri"/>
                <w:color w:val="000000"/>
                <w:sz w:val="16"/>
                <w:szCs w:val="16"/>
              </w:rPr>
              <w:br/>
              <w:t xml:space="preserve">ZTE: 98.69, </w:t>
            </w:r>
            <w:r w:rsidRPr="00787D2B">
              <w:rPr>
                <w:rFonts w:ascii="Calibri" w:eastAsia="DengXian" w:hAnsi="Calibri" w:cs="Calibri"/>
                <w:color w:val="000000"/>
                <w:sz w:val="16"/>
                <w:szCs w:val="16"/>
              </w:rPr>
              <w:br/>
              <w:t xml:space="preserve">New H3C: 18.21, </w:t>
            </w:r>
            <w:r w:rsidRPr="00787D2B">
              <w:rPr>
                <w:rFonts w:ascii="Calibri" w:eastAsia="DengXian"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37.01, </w:t>
            </w:r>
            <w:r w:rsidRPr="00787D2B">
              <w:rPr>
                <w:rFonts w:ascii="Calibri" w:eastAsia="DengXian" w:hAnsi="Calibri" w:cs="Calibri"/>
                <w:color w:val="000000"/>
                <w:sz w:val="16"/>
                <w:szCs w:val="16"/>
              </w:rPr>
              <w:br/>
              <w:t xml:space="preserve">vivo: 171.62, </w:t>
            </w:r>
            <w:r w:rsidRPr="00787D2B">
              <w:rPr>
                <w:rFonts w:ascii="Calibri" w:eastAsia="DengXian" w:hAnsi="Calibri" w:cs="Calibri"/>
                <w:color w:val="000000"/>
                <w:sz w:val="16"/>
                <w:szCs w:val="16"/>
              </w:rPr>
              <w:br/>
              <w:t xml:space="preserve">SPRD: 31.93, </w:t>
            </w:r>
            <w:r w:rsidRPr="00787D2B">
              <w:rPr>
                <w:rFonts w:ascii="Calibri" w:eastAsia="DengXian" w:hAnsi="Calibri" w:cs="Calibri"/>
                <w:color w:val="000000"/>
                <w:sz w:val="16"/>
                <w:szCs w:val="16"/>
              </w:rPr>
              <w:br/>
              <w:t xml:space="preserve">CATT: 112.24, </w:t>
            </w:r>
            <w:r w:rsidRPr="00787D2B">
              <w:rPr>
                <w:rFonts w:ascii="Calibri" w:eastAsia="DengXian" w:hAnsi="Calibri" w:cs="Calibri"/>
                <w:color w:val="000000"/>
                <w:sz w:val="16"/>
                <w:szCs w:val="16"/>
              </w:rPr>
              <w:br/>
              <w:t xml:space="preserve">ZTE: 94.75, </w:t>
            </w:r>
            <w:r w:rsidRPr="00787D2B">
              <w:rPr>
                <w:rFonts w:ascii="Calibri" w:eastAsia="DengXian" w:hAnsi="Calibri" w:cs="Calibri"/>
                <w:color w:val="000000"/>
                <w:sz w:val="16"/>
                <w:szCs w:val="16"/>
              </w:rPr>
              <w:br/>
              <w:t xml:space="preserve">New H3C: 31.93, </w:t>
            </w:r>
            <w:r w:rsidRPr="00787D2B">
              <w:rPr>
                <w:rFonts w:ascii="Calibri" w:eastAsia="DengXian"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23.61%, </w:t>
            </w:r>
            <w:r w:rsidRPr="00787D2B">
              <w:rPr>
                <w:rFonts w:ascii="Calibri" w:eastAsia="DengXian" w:hAnsi="Calibri" w:cs="Calibri"/>
                <w:color w:val="000000"/>
                <w:sz w:val="16"/>
                <w:szCs w:val="16"/>
              </w:rPr>
              <w:br/>
              <w:t xml:space="preserve">vivo: -11.49%, </w:t>
            </w:r>
            <w:r w:rsidRPr="00787D2B">
              <w:rPr>
                <w:rFonts w:ascii="Calibri" w:eastAsia="DengXian" w:hAnsi="Calibri" w:cs="Calibri"/>
                <w:color w:val="000000"/>
                <w:sz w:val="16"/>
                <w:szCs w:val="16"/>
              </w:rPr>
              <w:br/>
              <w:t xml:space="preserve">SPRD: 75.34%, </w:t>
            </w:r>
            <w:r w:rsidRPr="00787D2B">
              <w:rPr>
                <w:rFonts w:ascii="Calibri" w:eastAsia="DengXian" w:hAnsi="Calibri" w:cs="Calibri"/>
                <w:color w:val="000000"/>
                <w:sz w:val="16"/>
                <w:szCs w:val="16"/>
              </w:rPr>
              <w:br/>
              <w:t xml:space="preserve">CATT: 53.40%, </w:t>
            </w:r>
            <w:r w:rsidRPr="00787D2B">
              <w:rPr>
                <w:rFonts w:ascii="Calibri" w:eastAsia="DengXian" w:hAnsi="Calibri" w:cs="Calibri"/>
                <w:color w:val="000000"/>
                <w:sz w:val="16"/>
                <w:szCs w:val="16"/>
              </w:rPr>
              <w:br/>
              <w:t xml:space="preserve">ZTE: -3.99%, </w:t>
            </w:r>
            <w:r w:rsidRPr="00787D2B">
              <w:rPr>
                <w:rFonts w:ascii="Calibri" w:eastAsia="DengXian" w:hAnsi="Calibri" w:cs="Calibri"/>
                <w:color w:val="000000"/>
                <w:sz w:val="16"/>
                <w:szCs w:val="16"/>
              </w:rPr>
              <w:br/>
              <w:t xml:space="preserve">New H3C: 75.34%, </w:t>
            </w:r>
            <w:r w:rsidRPr="00787D2B">
              <w:rPr>
                <w:rFonts w:ascii="Calibri" w:eastAsia="DengXian"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26.41, </w:t>
            </w:r>
            <w:r w:rsidRPr="00787D2B">
              <w:rPr>
                <w:rFonts w:ascii="Calibri" w:eastAsia="DengXian" w:hAnsi="Calibri" w:cs="Calibri"/>
                <w:color w:val="000000"/>
                <w:sz w:val="16"/>
                <w:szCs w:val="16"/>
              </w:rPr>
              <w:br/>
              <w:t xml:space="preserve">vivo: 171.15, </w:t>
            </w:r>
            <w:r w:rsidRPr="00787D2B">
              <w:rPr>
                <w:rFonts w:ascii="Calibri" w:eastAsia="DengXian" w:hAnsi="Calibri" w:cs="Calibri"/>
                <w:color w:val="000000"/>
                <w:sz w:val="16"/>
                <w:szCs w:val="16"/>
              </w:rPr>
              <w:br/>
              <w:t xml:space="preserve">SPRD: 17.13, </w:t>
            </w:r>
            <w:r w:rsidRPr="00787D2B">
              <w:rPr>
                <w:rFonts w:ascii="Calibri" w:eastAsia="DengXian" w:hAnsi="Calibri" w:cs="Calibri"/>
                <w:color w:val="000000"/>
                <w:sz w:val="16"/>
                <w:szCs w:val="16"/>
              </w:rPr>
              <w:br/>
              <w:t xml:space="preserve">CATT: 53.01, </w:t>
            </w:r>
            <w:r w:rsidRPr="00787D2B">
              <w:rPr>
                <w:rFonts w:ascii="Calibri" w:eastAsia="DengXian" w:hAnsi="Calibri" w:cs="Calibri"/>
                <w:color w:val="000000"/>
                <w:sz w:val="16"/>
                <w:szCs w:val="16"/>
              </w:rPr>
              <w:br/>
              <w:t xml:space="preserve">ZTE: 100.14, </w:t>
            </w:r>
            <w:r w:rsidRPr="00787D2B">
              <w:rPr>
                <w:rFonts w:ascii="Calibri" w:eastAsia="DengXian" w:hAnsi="Calibri" w:cs="Calibri"/>
                <w:color w:val="000000"/>
                <w:sz w:val="16"/>
                <w:szCs w:val="16"/>
              </w:rPr>
              <w:br/>
              <w:t xml:space="preserve">New H3C: 17.13, </w:t>
            </w:r>
            <w:r w:rsidRPr="00787D2B">
              <w:rPr>
                <w:rFonts w:ascii="Calibri" w:eastAsia="DengXian"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33.46, </w:t>
            </w:r>
            <w:r w:rsidRPr="00787D2B">
              <w:rPr>
                <w:rFonts w:ascii="Calibri" w:eastAsia="DengXian" w:hAnsi="Calibri" w:cs="Calibri"/>
                <w:color w:val="000000"/>
                <w:sz w:val="16"/>
                <w:szCs w:val="16"/>
              </w:rPr>
              <w:br/>
              <w:t xml:space="preserve">vivo: 152.95, </w:t>
            </w:r>
            <w:r w:rsidRPr="00787D2B">
              <w:rPr>
                <w:rFonts w:ascii="Calibri" w:eastAsia="DengXian" w:hAnsi="Calibri" w:cs="Calibri"/>
                <w:color w:val="000000"/>
                <w:sz w:val="16"/>
                <w:szCs w:val="16"/>
              </w:rPr>
              <w:br/>
              <w:t xml:space="preserve">SPRD: 28.41, </w:t>
            </w:r>
            <w:r w:rsidRPr="00787D2B">
              <w:rPr>
                <w:rFonts w:ascii="Calibri" w:eastAsia="DengXian" w:hAnsi="Calibri" w:cs="Calibri"/>
                <w:color w:val="000000"/>
                <w:sz w:val="16"/>
                <w:szCs w:val="16"/>
              </w:rPr>
              <w:br/>
              <w:t xml:space="preserve">CATT: 65.12, </w:t>
            </w:r>
            <w:r w:rsidRPr="00787D2B">
              <w:rPr>
                <w:rFonts w:ascii="Calibri" w:eastAsia="DengXian" w:hAnsi="Calibri" w:cs="Calibri"/>
                <w:color w:val="000000"/>
                <w:sz w:val="16"/>
                <w:szCs w:val="16"/>
              </w:rPr>
              <w:br/>
              <w:t xml:space="preserve">ZTE: 114.60, </w:t>
            </w:r>
            <w:r w:rsidRPr="00787D2B">
              <w:rPr>
                <w:rFonts w:ascii="Calibri" w:eastAsia="DengXian" w:hAnsi="Calibri" w:cs="Calibri"/>
                <w:color w:val="000000"/>
                <w:sz w:val="16"/>
                <w:szCs w:val="16"/>
              </w:rPr>
              <w:br/>
              <w:t xml:space="preserve">New H3C: 28.41, </w:t>
            </w:r>
            <w:r w:rsidRPr="00787D2B">
              <w:rPr>
                <w:rFonts w:ascii="Calibri" w:eastAsia="DengXian"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26.69%, </w:t>
            </w:r>
            <w:r w:rsidRPr="00787D2B">
              <w:rPr>
                <w:rFonts w:ascii="Calibri" w:eastAsia="DengXian" w:hAnsi="Calibri" w:cs="Calibri"/>
                <w:color w:val="000000"/>
                <w:sz w:val="16"/>
                <w:szCs w:val="16"/>
              </w:rPr>
              <w:br/>
              <w:t xml:space="preserve">vivo: -10.63%, </w:t>
            </w:r>
            <w:r w:rsidRPr="00787D2B">
              <w:rPr>
                <w:rFonts w:ascii="Calibri" w:eastAsia="DengXian" w:hAnsi="Calibri" w:cs="Calibri"/>
                <w:color w:val="000000"/>
                <w:sz w:val="16"/>
                <w:szCs w:val="16"/>
              </w:rPr>
              <w:br/>
              <w:t xml:space="preserve">SPRD: 65.85%, </w:t>
            </w:r>
            <w:r w:rsidRPr="00787D2B">
              <w:rPr>
                <w:rFonts w:ascii="Calibri" w:eastAsia="DengXian" w:hAnsi="Calibri" w:cs="Calibri"/>
                <w:color w:val="000000"/>
                <w:sz w:val="16"/>
                <w:szCs w:val="16"/>
              </w:rPr>
              <w:br/>
              <w:t xml:space="preserve">CATT: 22.85%, </w:t>
            </w:r>
            <w:r w:rsidRPr="00787D2B">
              <w:rPr>
                <w:rFonts w:ascii="Calibri" w:eastAsia="DengXian" w:hAnsi="Calibri" w:cs="Calibri"/>
                <w:color w:val="000000"/>
                <w:sz w:val="16"/>
                <w:szCs w:val="16"/>
              </w:rPr>
              <w:br/>
              <w:t xml:space="preserve">ZTE: 14.44%, </w:t>
            </w:r>
            <w:r w:rsidRPr="00787D2B">
              <w:rPr>
                <w:rFonts w:ascii="Calibri" w:eastAsia="DengXian" w:hAnsi="Calibri" w:cs="Calibri"/>
                <w:color w:val="000000"/>
                <w:sz w:val="16"/>
                <w:szCs w:val="16"/>
              </w:rPr>
              <w:br/>
              <w:t xml:space="preserve">New H3C: 65.85%, </w:t>
            </w:r>
            <w:r w:rsidRPr="00787D2B">
              <w:rPr>
                <w:rFonts w:ascii="Calibri" w:eastAsia="DengXian"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121.33, </w:t>
            </w:r>
            <w:r w:rsidRPr="00787D2B">
              <w:rPr>
                <w:rFonts w:ascii="Calibri" w:eastAsia="DengXian" w:hAnsi="Calibri" w:cs="Calibri"/>
                <w:color w:val="000000"/>
                <w:sz w:val="16"/>
                <w:szCs w:val="16"/>
              </w:rPr>
              <w:br/>
              <w:t xml:space="preserve">SPRD: 11.70, </w:t>
            </w:r>
            <w:r w:rsidRPr="00787D2B">
              <w:rPr>
                <w:rFonts w:ascii="Calibri" w:eastAsia="DengXian" w:hAnsi="Calibri" w:cs="Calibri"/>
                <w:color w:val="000000"/>
                <w:sz w:val="16"/>
                <w:szCs w:val="16"/>
              </w:rPr>
              <w:br/>
              <w:t xml:space="preserve">CATT: 16.80, </w:t>
            </w:r>
            <w:r w:rsidRPr="00787D2B">
              <w:rPr>
                <w:rFonts w:ascii="Calibri" w:eastAsia="DengXian" w:hAnsi="Calibri" w:cs="Calibri"/>
                <w:color w:val="000000"/>
                <w:sz w:val="16"/>
                <w:szCs w:val="16"/>
              </w:rPr>
              <w:br/>
              <w:t xml:space="preserve">ZTE: 51.43, </w:t>
            </w:r>
            <w:r w:rsidRPr="00787D2B">
              <w:rPr>
                <w:rFonts w:ascii="Calibri" w:eastAsia="DengXian" w:hAnsi="Calibri" w:cs="Calibri"/>
                <w:color w:val="000000"/>
                <w:sz w:val="16"/>
                <w:szCs w:val="16"/>
              </w:rPr>
              <w:br/>
              <w:t xml:space="preserve">New H3C: 11.70, </w:t>
            </w:r>
            <w:r w:rsidRPr="00787D2B">
              <w:rPr>
                <w:rFonts w:ascii="Calibri" w:eastAsia="DengXian"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94.20, </w:t>
            </w:r>
            <w:r w:rsidRPr="00787D2B">
              <w:rPr>
                <w:rFonts w:ascii="Calibri" w:eastAsia="DengXian" w:hAnsi="Calibri" w:cs="Calibri"/>
                <w:color w:val="000000"/>
                <w:sz w:val="16"/>
                <w:szCs w:val="16"/>
              </w:rPr>
              <w:br/>
              <w:t xml:space="preserve">SPRD: 19.60, </w:t>
            </w:r>
            <w:r w:rsidRPr="00787D2B">
              <w:rPr>
                <w:rFonts w:ascii="Calibri" w:eastAsia="DengXian" w:hAnsi="Calibri" w:cs="Calibri"/>
                <w:color w:val="000000"/>
                <w:sz w:val="16"/>
                <w:szCs w:val="16"/>
              </w:rPr>
              <w:br/>
              <w:t xml:space="preserve">CATT: 23.33, </w:t>
            </w:r>
            <w:r w:rsidRPr="00787D2B">
              <w:rPr>
                <w:rFonts w:ascii="Calibri" w:eastAsia="DengXian" w:hAnsi="Calibri" w:cs="Calibri"/>
                <w:color w:val="000000"/>
                <w:sz w:val="16"/>
                <w:szCs w:val="16"/>
              </w:rPr>
              <w:br/>
              <w:t xml:space="preserve">ZTE: 44.52, </w:t>
            </w:r>
            <w:r w:rsidRPr="00787D2B">
              <w:rPr>
                <w:rFonts w:ascii="Calibri" w:eastAsia="DengXian" w:hAnsi="Calibri" w:cs="Calibri"/>
                <w:color w:val="000000"/>
                <w:sz w:val="16"/>
                <w:szCs w:val="16"/>
              </w:rPr>
              <w:br/>
              <w:t xml:space="preserve">New H3C: 19.60, </w:t>
            </w:r>
            <w:r w:rsidRPr="00787D2B">
              <w:rPr>
                <w:rFonts w:ascii="Calibri" w:eastAsia="DengXian"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-22.36%, </w:t>
            </w:r>
            <w:r w:rsidRPr="00787D2B">
              <w:rPr>
                <w:rFonts w:ascii="Calibri" w:eastAsia="DengXian" w:hAnsi="Calibri" w:cs="Calibri"/>
                <w:color w:val="000000"/>
                <w:sz w:val="16"/>
                <w:szCs w:val="16"/>
              </w:rPr>
              <w:br/>
              <w:t xml:space="preserve">SPRD: 67.52%, </w:t>
            </w:r>
            <w:r w:rsidRPr="00787D2B">
              <w:rPr>
                <w:rFonts w:ascii="Calibri" w:eastAsia="DengXian" w:hAnsi="Calibri" w:cs="Calibri"/>
                <w:color w:val="000000"/>
                <w:sz w:val="16"/>
                <w:szCs w:val="16"/>
              </w:rPr>
              <w:br/>
              <w:t xml:space="preserve">CATT: 38.85%, </w:t>
            </w:r>
            <w:r w:rsidRPr="00787D2B">
              <w:rPr>
                <w:rFonts w:ascii="Calibri" w:eastAsia="DengXian" w:hAnsi="Calibri" w:cs="Calibri"/>
                <w:color w:val="000000"/>
                <w:sz w:val="16"/>
                <w:szCs w:val="16"/>
              </w:rPr>
              <w:br/>
              <w:t xml:space="preserve">ZTE: -13.44%, </w:t>
            </w:r>
            <w:r w:rsidRPr="00787D2B">
              <w:rPr>
                <w:rFonts w:ascii="Calibri" w:eastAsia="DengXian" w:hAnsi="Calibri" w:cs="Calibri"/>
                <w:color w:val="000000"/>
                <w:sz w:val="16"/>
                <w:szCs w:val="16"/>
              </w:rPr>
              <w:br/>
              <w:t xml:space="preserve">New H3C: 67.52%, </w:t>
            </w:r>
            <w:r w:rsidRPr="00787D2B">
              <w:rPr>
                <w:rFonts w:ascii="Calibri" w:eastAsia="DengXian"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Packet-Latency CDF (</w:t>
            </w:r>
            <w:proofErr w:type="spellStart"/>
            <w:r w:rsidRPr="00787D2B">
              <w:rPr>
                <w:rFonts w:ascii="Calibri" w:eastAsia="DengXian" w:hAnsi="Calibri" w:cs="Calibri"/>
                <w:b/>
                <w:bCs/>
                <w:color w:val="000000"/>
                <w:sz w:val="16"/>
                <w:szCs w:val="16"/>
              </w:rPr>
              <w:t>ms</w:t>
            </w:r>
            <w:proofErr w:type="spellEnd"/>
            <w:r w:rsidRPr="00787D2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9.60, </w:t>
            </w:r>
            <w:r w:rsidRPr="00787D2B">
              <w:rPr>
                <w:rFonts w:ascii="Calibri" w:eastAsia="DengXian" w:hAnsi="Calibri" w:cs="Calibri"/>
                <w:color w:val="000000"/>
                <w:sz w:val="16"/>
                <w:szCs w:val="16"/>
              </w:rPr>
              <w:br/>
              <w:t xml:space="preserve">vivo: 6.35, </w:t>
            </w:r>
            <w:r w:rsidRPr="00787D2B">
              <w:rPr>
                <w:rFonts w:ascii="Calibri" w:eastAsia="DengXian" w:hAnsi="Calibri" w:cs="Calibri"/>
                <w:color w:val="000000"/>
                <w:sz w:val="16"/>
                <w:szCs w:val="16"/>
              </w:rPr>
              <w:br/>
              <w:t xml:space="preserve">SPRD: 12.83, </w:t>
            </w:r>
            <w:r w:rsidRPr="00787D2B">
              <w:rPr>
                <w:rFonts w:ascii="Calibri" w:eastAsia="DengXian" w:hAnsi="Calibri" w:cs="Calibri"/>
                <w:color w:val="000000"/>
                <w:sz w:val="16"/>
                <w:szCs w:val="16"/>
              </w:rPr>
              <w:br/>
              <w:t xml:space="preserve">CATT: 11.80, </w:t>
            </w:r>
            <w:r w:rsidRPr="00787D2B">
              <w:rPr>
                <w:rFonts w:ascii="Calibri" w:eastAsia="DengXian" w:hAnsi="Calibri" w:cs="Calibri"/>
                <w:color w:val="000000"/>
                <w:sz w:val="16"/>
                <w:szCs w:val="16"/>
              </w:rPr>
              <w:br/>
              <w:t xml:space="preserve">ZTE: 12.08, </w:t>
            </w:r>
            <w:r w:rsidRPr="00787D2B">
              <w:rPr>
                <w:rFonts w:ascii="Calibri" w:eastAsia="DengXian"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9.30, </w:t>
            </w:r>
            <w:r w:rsidRPr="00787D2B">
              <w:rPr>
                <w:rFonts w:ascii="Calibri" w:eastAsia="DengXian" w:hAnsi="Calibri" w:cs="Calibri"/>
                <w:color w:val="000000"/>
                <w:sz w:val="16"/>
                <w:szCs w:val="16"/>
              </w:rPr>
              <w:br/>
              <w:t xml:space="preserve">vivo: 6.15, </w:t>
            </w:r>
            <w:r w:rsidRPr="00787D2B">
              <w:rPr>
                <w:rFonts w:ascii="Calibri" w:eastAsia="DengXian" w:hAnsi="Calibri" w:cs="Calibri"/>
                <w:color w:val="000000"/>
                <w:sz w:val="16"/>
                <w:szCs w:val="16"/>
              </w:rPr>
              <w:br/>
              <w:t xml:space="preserve">SPRD: 12.67, </w:t>
            </w:r>
            <w:r w:rsidRPr="00787D2B">
              <w:rPr>
                <w:rFonts w:ascii="Calibri" w:eastAsia="DengXian" w:hAnsi="Calibri" w:cs="Calibri"/>
                <w:color w:val="000000"/>
                <w:sz w:val="16"/>
                <w:szCs w:val="16"/>
              </w:rPr>
              <w:br/>
              <w:t xml:space="preserve">CATT: 10.50, </w:t>
            </w:r>
            <w:r w:rsidRPr="00787D2B">
              <w:rPr>
                <w:rFonts w:ascii="Calibri" w:eastAsia="DengXian" w:hAnsi="Calibri" w:cs="Calibri"/>
                <w:color w:val="000000"/>
                <w:sz w:val="16"/>
                <w:szCs w:val="16"/>
              </w:rPr>
              <w:br/>
              <w:t xml:space="preserve">ZTE: 12.63, </w:t>
            </w:r>
            <w:r w:rsidRPr="00787D2B">
              <w:rPr>
                <w:rFonts w:ascii="Calibri" w:eastAsia="DengXian"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-3.12%, </w:t>
            </w:r>
            <w:r w:rsidRPr="00787D2B">
              <w:rPr>
                <w:rFonts w:ascii="Calibri" w:eastAsia="DengXian" w:hAnsi="Calibri" w:cs="Calibri"/>
                <w:color w:val="000000"/>
                <w:sz w:val="16"/>
                <w:szCs w:val="16"/>
              </w:rPr>
              <w:br/>
              <w:t xml:space="preserve">vivo: -3.21%, </w:t>
            </w:r>
            <w:r w:rsidRPr="00787D2B">
              <w:rPr>
                <w:rFonts w:ascii="Calibri" w:eastAsia="DengXian" w:hAnsi="Calibri" w:cs="Calibri"/>
                <w:color w:val="000000"/>
                <w:sz w:val="16"/>
                <w:szCs w:val="16"/>
              </w:rPr>
              <w:br/>
              <w:t xml:space="preserve">SPRD: -1.25%, </w:t>
            </w:r>
            <w:r w:rsidRPr="00787D2B">
              <w:rPr>
                <w:rFonts w:ascii="Calibri" w:eastAsia="DengXian" w:hAnsi="Calibri" w:cs="Calibri"/>
                <w:color w:val="000000"/>
                <w:sz w:val="16"/>
                <w:szCs w:val="16"/>
              </w:rPr>
              <w:br/>
              <w:t xml:space="preserve">CATT: -11.07%, </w:t>
            </w:r>
            <w:r w:rsidRPr="00787D2B">
              <w:rPr>
                <w:rFonts w:ascii="Calibri" w:eastAsia="DengXian" w:hAnsi="Calibri" w:cs="Calibri"/>
                <w:color w:val="000000"/>
                <w:sz w:val="16"/>
                <w:szCs w:val="16"/>
              </w:rPr>
              <w:br/>
              <w:t xml:space="preserve">ZTE: 4.55%, </w:t>
            </w:r>
            <w:r w:rsidRPr="00787D2B">
              <w:rPr>
                <w:rFonts w:ascii="Calibri" w:eastAsia="DengXian"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12.70, </w:t>
            </w:r>
            <w:r w:rsidRPr="00787D2B">
              <w:rPr>
                <w:rFonts w:ascii="Calibri" w:eastAsia="DengXian" w:hAnsi="Calibri" w:cs="Calibri"/>
                <w:color w:val="000000"/>
                <w:sz w:val="16"/>
                <w:szCs w:val="16"/>
              </w:rPr>
              <w:br/>
              <w:t xml:space="preserve">vivo: 10.09, </w:t>
            </w:r>
            <w:r w:rsidRPr="00787D2B">
              <w:rPr>
                <w:rFonts w:ascii="Calibri" w:eastAsia="DengXian" w:hAnsi="Calibri" w:cs="Calibri"/>
                <w:color w:val="000000"/>
                <w:sz w:val="16"/>
                <w:szCs w:val="16"/>
              </w:rPr>
              <w:br/>
              <w:t xml:space="preserve">SPRD: 19.54, </w:t>
            </w:r>
            <w:r w:rsidRPr="00787D2B">
              <w:rPr>
                <w:rFonts w:ascii="Calibri" w:eastAsia="DengXian" w:hAnsi="Calibri" w:cs="Calibri"/>
                <w:color w:val="000000"/>
                <w:sz w:val="16"/>
                <w:szCs w:val="16"/>
              </w:rPr>
              <w:br/>
              <w:t xml:space="preserve">CATT: 17.48, </w:t>
            </w:r>
            <w:r w:rsidRPr="00787D2B">
              <w:rPr>
                <w:rFonts w:ascii="Calibri" w:eastAsia="DengXian" w:hAnsi="Calibri" w:cs="Calibri"/>
                <w:color w:val="000000"/>
                <w:sz w:val="16"/>
                <w:szCs w:val="16"/>
              </w:rPr>
              <w:br/>
              <w:t xml:space="preserve">ZTE: 16.32, </w:t>
            </w:r>
            <w:r w:rsidRPr="00787D2B">
              <w:rPr>
                <w:rFonts w:ascii="Calibri" w:eastAsia="DengXian"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12.40, </w:t>
            </w:r>
            <w:r w:rsidRPr="00787D2B">
              <w:rPr>
                <w:rFonts w:ascii="Calibri" w:eastAsia="DengXian" w:hAnsi="Calibri" w:cs="Calibri"/>
                <w:color w:val="000000"/>
                <w:sz w:val="16"/>
                <w:szCs w:val="16"/>
              </w:rPr>
              <w:br/>
              <w:t xml:space="preserve">vivo: 9.30, </w:t>
            </w:r>
            <w:r w:rsidRPr="00787D2B">
              <w:rPr>
                <w:rFonts w:ascii="Calibri" w:eastAsia="DengXian" w:hAnsi="Calibri" w:cs="Calibri"/>
                <w:color w:val="000000"/>
                <w:sz w:val="16"/>
                <w:szCs w:val="16"/>
              </w:rPr>
              <w:br/>
              <w:t xml:space="preserve">SPRD: 18.40, </w:t>
            </w:r>
            <w:r w:rsidRPr="00787D2B">
              <w:rPr>
                <w:rFonts w:ascii="Calibri" w:eastAsia="DengXian" w:hAnsi="Calibri" w:cs="Calibri"/>
                <w:color w:val="000000"/>
                <w:sz w:val="16"/>
                <w:szCs w:val="16"/>
              </w:rPr>
              <w:br/>
              <w:t xml:space="preserve">CATT: 16.41, </w:t>
            </w:r>
            <w:r w:rsidRPr="00787D2B">
              <w:rPr>
                <w:rFonts w:ascii="Calibri" w:eastAsia="DengXian" w:hAnsi="Calibri" w:cs="Calibri"/>
                <w:color w:val="000000"/>
                <w:sz w:val="16"/>
                <w:szCs w:val="16"/>
              </w:rPr>
              <w:br/>
              <w:t xml:space="preserve">ZTE: 17.69, </w:t>
            </w:r>
            <w:r w:rsidRPr="00787D2B">
              <w:rPr>
                <w:rFonts w:ascii="Calibri" w:eastAsia="DengXian"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 </w:t>
            </w:r>
            <w:r w:rsidRPr="00787D2B">
              <w:rPr>
                <w:rFonts w:ascii="Calibri" w:eastAsia="DengXian" w:hAnsi="Calibri" w:cs="Calibri"/>
                <w:color w:val="000000"/>
                <w:sz w:val="16"/>
                <w:szCs w:val="16"/>
              </w:rPr>
              <w:br/>
              <w:t xml:space="preserve">vivo: -7.88%, </w:t>
            </w:r>
            <w:r w:rsidRPr="00787D2B">
              <w:rPr>
                <w:rFonts w:ascii="Calibri" w:eastAsia="DengXian" w:hAnsi="Calibri" w:cs="Calibri"/>
                <w:color w:val="000000"/>
                <w:sz w:val="16"/>
                <w:szCs w:val="16"/>
              </w:rPr>
              <w:br/>
              <w:t xml:space="preserve">SPRD: -5.83%, </w:t>
            </w:r>
            <w:r w:rsidRPr="00787D2B">
              <w:rPr>
                <w:rFonts w:ascii="Calibri" w:eastAsia="DengXian" w:hAnsi="Calibri" w:cs="Calibri"/>
                <w:color w:val="000000"/>
                <w:sz w:val="16"/>
                <w:szCs w:val="16"/>
              </w:rPr>
              <w:br/>
              <w:t xml:space="preserve">CATT: -6.11%, </w:t>
            </w:r>
            <w:r w:rsidRPr="00787D2B">
              <w:rPr>
                <w:rFonts w:ascii="Calibri" w:eastAsia="DengXian" w:hAnsi="Calibri" w:cs="Calibri"/>
                <w:color w:val="000000"/>
                <w:sz w:val="16"/>
                <w:szCs w:val="16"/>
              </w:rPr>
              <w:br/>
              <w:t xml:space="preserve">ZTE: 8.39%, </w:t>
            </w:r>
            <w:r w:rsidRPr="00787D2B">
              <w:rPr>
                <w:rFonts w:ascii="Calibri" w:eastAsia="DengXian"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23.65, </w:t>
            </w:r>
            <w:r w:rsidRPr="00787D2B">
              <w:rPr>
                <w:rFonts w:ascii="Calibri" w:eastAsia="DengXian" w:hAnsi="Calibri" w:cs="Calibri"/>
                <w:color w:val="000000"/>
                <w:sz w:val="16"/>
                <w:szCs w:val="16"/>
              </w:rPr>
              <w:br/>
              <w:t xml:space="preserve">SPRD: 40.36, </w:t>
            </w:r>
            <w:r w:rsidRPr="00787D2B">
              <w:rPr>
                <w:rFonts w:ascii="Calibri" w:eastAsia="DengXian" w:hAnsi="Calibri" w:cs="Calibri"/>
                <w:color w:val="000000"/>
                <w:sz w:val="16"/>
                <w:szCs w:val="16"/>
              </w:rPr>
              <w:br/>
              <w:t xml:space="preserve">CATT: 46.23, </w:t>
            </w:r>
            <w:r w:rsidRPr="00787D2B">
              <w:rPr>
                <w:rFonts w:ascii="Calibri" w:eastAsia="DengXian" w:hAnsi="Calibri" w:cs="Calibri"/>
                <w:color w:val="000000"/>
                <w:sz w:val="16"/>
                <w:szCs w:val="16"/>
              </w:rPr>
              <w:br/>
              <w:t xml:space="preserve">ZTE: 32.67, </w:t>
            </w:r>
            <w:r w:rsidRPr="00787D2B">
              <w:rPr>
                <w:rFonts w:ascii="Calibri" w:eastAsia="DengXian"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22.86, </w:t>
            </w:r>
            <w:r w:rsidRPr="00787D2B">
              <w:rPr>
                <w:rFonts w:ascii="Calibri" w:eastAsia="DengXian" w:hAnsi="Calibri" w:cs="Calibri"/>
                <w:color w:val="000000"/>
                <w:sz w:val="16"/>
                <w:szCs w:val="16"/>
              </w:rPr>
              <w:br/>
              <w:t xml:space="preserve">SPRD: 43.93, </w:t>
            </w:r>
            <w:r w:rsidRPr="00787D2B">
              <w:rPr>
                <w:rFonts w:ascii="Calibri" w:eastAsia="DengXian" w:hAnsi="Calibri" w:cs="Calibri"/>
                <w:color w:val="000000"/>
                <w:sz w:val="16"/>
                <w:szCs w:val="16"/>
              </w:rPr>
              <w:br/>
              <w:t xml:space="preserve">CATT: 43.71, </w:t>
            </w:r>
            <w:r w:rsidRPr="00787D2B">
              <w:rPr>
                <w:rFonts w:ascii="Calibri" w:eastAsia="DengXian" w:hAnsi="Calibri" w:cs="Calibri"/>
                <w:color w:val="000000"/>
                <w:sz w:val="16"/>
                <w:szCs w:val="16"/>
              </w:rPr>
              <w:br/>
              <w:t xml:space="preserve">ZTE: 50.38, </w:t>
            </w:r>
            <w:r w:rsidRPr="00787D2B">
              <w:rPr>
                <w:rFonts w:ascii="Calibri" w:eastAsia="DengXian"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-3.33%, </w:t>
            </w:r>
            <w:r w:rsidRPr="00787D2B">
              <w:rPr>
                <w:rFonts w:ascii="Calibri" w:eastAsia="DengXian" w:hAnsi="Calibri" w:cs="Calibri"/>
                <w:color w:val="000000"/>
                <w:sz w:val="16"/>
                <w:szCs w:val="16"/>
              </w:rPr>
              <w:br/>
              <w:t xml:space="preserve">SPRD: 8.85%, </w:t>
            </w:r>
            <w:r w:rsidRPr="00787D2B">
              <w:rPr>
                <w:rFonts w:ascii="Calibri" w:eastAsia="DengXian" w:hAnsi="Calibri" w:cs="Calibri"/>
                <w:color w:val="000000"/>
                <w:sz w:val="16"/>
                <w:szCs w:val="16"/>
              </w:rPr>
              <w:br/>
              <w:t xml:space="preserve">CATT: -5.45%, </w:t>
            </w:r>
            <w:r w:rsidRPr="00787D2B">
              <w:rPr>
                <w:rFonts w:ascii="Calibri" w:eastAsia="DengXian" w:hAnsi="Calibri" w:cs="Calibri"/>
                <w:color w:val="000000"/>
                <w:sz w:val="16"/>
                <w:szCs w:val="16"/>
              </w:rPr>
              <w:br/>
              <w:t xml:space="preserve">ZTE: 54.21%, </w:t>
            </w:r>
            <w:r w:rsidRPr="00787D2B">
              <w:rPr>
                <w:rFonts w:ascii="Calibri" w:eastAsia="DengXian"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4.63, </w:t>
            </w:r>
            <w:r w:rsidRPr="00787D2B">
              <w:rPr>
                <w:rFonts w:ascii="Calibri" w:eastAsia="DengXian" w:hAnsi="Calibri" w:cs="Calibri"/>
                <w:color w:val="000000"/>
                <w:sz w:val="16"/>
                <w:szCs w:val="16"/>
              </w:rPr>
              <w:br/>
              <w:t xml:space="preserve">SPRD: 4.92, </w:t>
            </w:r>
            <w:r w:rsidRPr="00787D2B">
              <w:rPr>
                <w:rFonts w:ascii="Calibri" w:eastAsia="DengXian" w:hAnsi="Calibri" w:cs="Calibri"/>
                <w:color w:val="000000"/>
                <w:sz w:val="16"/>
                <w:szCs w:val="16"/>
              </w:rPr>
              <w:br/>
              <w:t xml:space="preserve">CATT: 6.97,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5.22, </w:t>
            </w:r>
            <w:r w:rsidRPr="00787D2B">
              <w:rPr>
                <w:rFonts w:ascii="Calibri" w:eastAsia="DengXian" w:hAnsi="Calibri" w:cs="Calibri"/>
                <w:color w:val="000000"/>
                <w:sz w:val="16"/>
                <w:szCs w:val="16"/>
              </w:rPr>
              <w:br/>
              <w:t xml:space="preserve">CATT: 6.56,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8.79%,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-5.97%,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4.97, </w:t>
            </w:r>
            <w:r w:rsidRPr="00787D2B">
              <w:rPr>
                <w:rFonts w:ascii="Calibri" w:eastAsia="DengXian" w:hAnsi="Calibri" w:cs="Calibri"/>
                <w:color w:val="000000"/>
                <w:sz w:val="16"/>
                <w:szCs w:val="16"/>
              </w:rPr>
              <w:br/>
              <w:t xml:space="preserve">SPRD: 7.41, </w:t>
            </w:r>
            <w:r w:rsidRPr="00787D2B">
              <w:rPr>
                <w:rFonts w:ascii="Calibri" w:eastAsia="DengXian" w:hAnsi="Calibri" w:cs="Calibri"/>
                <w:color w:val="000000"/>
                <w:sz w:val="16"/>
                <w:szCs w:val="16"/>
              </w:rPr>
              <w:br/>
              <w:t xml:space="preserve">CATT: 12.04,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5.08, </w:t>
            </w:r>
            <w:r w:rsidRPr="00787D2B">
              <w:rPr>
                <w:rFonts w:ascii="Calibri" w:eastAsia="DengXian" w:hAnsi="Calibri" w:cs="Calibri"/>
                <w:color w:val="000000"/>
                <w:sz w:val="16"/>
                <w:szCs w:val="16"/>
              </w:rPr>
              <w:br/>
              <w:t xml:space="preserve">SPRD: 6.98, </w:t>
            </w:r>
            <w:r w:rsidRPr="00787D2B">
              <w:rPr>
                <w:rFonts w:ascii="Calibri" w:eastAsia="DengXian" w:hAnsi="Calibri" w:cs="Calibri"/>
                <w:color w:val="000000"/>
                <w:sz w:val="16"/>
                <w:szCs w:val="16"/>
              </w:rPr>
              <w:br/>
              <w:t xml:space="preserve">CATT: 11.96,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2.27%, </w:t>
            </w:r>
            <w:r w:rsidRPr="00787D2B">
              <w:rPr>
                <w:rFonts w:ascii="Calibri" w:eastAsia="DengXian" w:hAnsi="Calibri" w:cs="Calibri"/>
                <w:color w:val="000000"/>
                <w:sz w:val="16"/>
                <w:szCs w:val="16"/>
              </w:rPr>
              <w:br/>
              <w:t xml:space="preserve">SPRD: -5.80%, </w:t>
            </w:r>
            <w:r w:rsidRPr="00787D2B">
              <w:rPr>
                <w:rFonts w:ascii="Calibri" w:eastAsia="DengXian" w:hAnsi="Calibri" w:cs="Calibri"/>
                <w:color w:val="000000"/>
                <w:sz w:val="16"/>
                <w:szCs w:val="16"/>
              </w:rPr>
              <w:br/>
              <w:t xml:space="preserve">CATT: -0.67%,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5.23, </w:t>
            </w:r>
            <w:r w:rsidRPr="00787D2B">
              <w:rPr>
                <w:rFonts w:ascii="Calibri" w:eastAsia="DengXian" w:hAnsi="Calibri" w:cs="Calibri"/>
                <w:color w:val="000000"/>
                <w:sz w:val="16"/>
                <w:szCs w:val="16"/>
              </w:rPr>
              <w:br/>
              <w:t xml:space="preserve">SPRD: 7.78, </w:t>
            </w:r>
            <w:r w:rsidRPr="00787D2B">
              <w:rPr>
                <w:rFonts w:ascii="Calibri" w:eastAsia="DengXian" w:hAnsi="Calibri" w:cs="Calibri"/>
                <w:color w:val="000000"/>
                <w:sz w:val="16"/>
                <w:szCs w:val="16"/>
              </w:rPr>
              <w:br/>
              <w:t xml:space="preserve">CATT: 33.91, </w:t>
            </w:r>
            <w:r w:rsidRPr="00787D2B">
              <w:rPr>
                <w:rFonts w:ascii="Calibri" w:eastAsia="DengXian" w:hAnsi="Calibri" w:cs="Calibri"/>
                <w:color w:val="000000"/>
                <w:sz w:val="16"/>
                <w:szCs w:val="16"/>
              </w:rPr>
              <w:br/>
              <w:t xml:space="preserve">ZTE: 6.05, </w:t>
            </w:r>
            <w:r w:rsidRPr="00787D2B">
              <w:rPr>
                <w:rFonts w:ascii="Calibri" w:eastAsia="DengXian"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5.31, </w:t>
            </w:r>
            <w:r w:rsidRPr="00787D2B">
              <w:rPr>
                <w:rFonts w:ascii="Calibri" w:eastAsia="DengXian" w:hAnsi="Calibri" w:cs="Calibri"/>
                <w:color w:val="000000"/>
                <w:sz w:val="16"/>
                <w:szCs w:val="16"/>
              </w:rPr>
              <w:br/>
              <w:t xml:space="preserve">SPRD: 7.32, </w:t>
            </w:r>
            <w:r w:rsidRPr="00787D2B">
              <w:rPr>
                <w:rFonts w:ascii="Calibri" w:eastAsia="DengXian" w:hAnsi="Calibri" w:cs="Calibri"/>
                <w:color w:val="000000"/>
                <w:sz w:val="16"/>
                <w:szCs w:val="16"/>
              </w:rPr>
              <w:br/>
              <w:t xml:space="preserve">CATT: 33.96, </w:t>
            </w:r>
            <w:r w:rsidRPr="00787D2B">
              <w:rPr>
                <w:rFonts w:ascii="Calibri" w:eastAsia="DengXian" w:hAnsi="Calibri" w:cs="Calibri"/>
                <w:color w:val="000000"/>
                <w:sz w:val="16"/>
                <w:szCs w:val="16"/>
              </w:rPr>
              <w:br/>
              <w:t xml:space="preserve">ZTE: 6.52, </w:t>
            </w:r>
            <w:r w:rsidRPr="00787D2B">
              <w:rPr>
                <w:rFonts w:ascii="Calibri" w:eastAsia="DengXian"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1.57%, </w:t>
            </w:r>
            <w:r w:rsidRPr="00787D2B">
              <w:rPr>
                <w:rFonts w:ascii="Calibri" w:eastAsia="DengXian" w:hAnsi="Calibri" w:cs="Calibri"/>
                <w:color w:val="000000"/>
                <w:sz w:val="16"/>
                <w:szCs w:val="16"/>
              </w:rPr>
              <w:br/>
              <w:t xml:space="preserve">SPRD: -5.91%, </w:t>
            </w:r>
            <w:r w:rsidRPr="00787D2B">
              <w:rPr>
                <w:rFonts w:ascii="Calibri" w:eastAsia="DengXian" w:hAnsi="Calibri" w:cs="Calibri"/>
                <w:color w:val="000000"/>
                <w:sz w:val="16"/>
                <w:szCs w:val="16"/>
              </w:rPr>
              <w:br/>
              <w:t xml:space="preserve">CATT: 0.15%, </w:t>
            </w:r>
            <w:r w:rsidRPr="00787D2B">
              <w:rPr>
                <w:rFonts w:ascii="Calibri" w:eastAsia="DengXian" w:hAnsi="Calibri" w:cs="Calibri"/>
                <w:color w:val="000000"/>
                <w:sz w:val="16"/>
                <w:szCs w:val="16"/>
              </w:rPr>
              <w:br/>
              <w:t xml:space="preserve">ZTE: 7.77%, </w:t>
            </w:r>
            <w:r w:rsidRPr="00787D2B">
              <w:rPr>
                <w:rFonts w:ascii="Calibri" w:eastAsia="DengXian"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Packet-Latency CDF (</w:t>
            </w:r>
            <w:proofErr w:type="spellStart"/>
            <w:r w:rsidRPr="00787D2B">
              <w:rPr>
                <w:rFonts w:ascii="Calibri" w:eastAsia="DengXian" w:hAnsi="Calibri" w:cs="Calibri"/>
                <w:b/>
                <w:bCs/>
                <w:color w:val="000000"/>
                <w:sz w:val="16"/>
                <w:szCs w:val="16"/>
              </w:rPr>
              <w:t>ms</w:t>
            </w:r>
            <w:proofErr w:type="spellEnd"/>
            <w:r w:rsidRPr="00787D2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16.50, </w:t>
            </w:r>
            <w:r w:rsidRPr="00787D2B">
              <w:rPr>
                <w:rFonts w:ascii="Calibri" w:eastAsia="DengXian" w:hAnsi="Calibri" w:cs="Calibri"/>
                <w:color w:val="000000"/>
                <w:sz w:val="16"/>
                <w:szCs w:val="16"/>
              </w:rPr>
              <w:br/>
              <w:t xml:space="preserve">vivo: 5.24, </w:t>
            </w:r>
            <w:r w:rsidRPr="00787D2B">
              <w:rPr>
                <w:rFonts w:ascii="Calibri" w:eastAsia="DengXian" w:hAnsi="Calibri" w:cs="Calibri"/>
                <w:color w:val="000000"/>
                <w:sz w:val="16"/>
                <w:szCs w:val="16"/>
              </w:rPr>
              <w:br/>
              <w:t xml:space="preserve">SPRD: 29.11, </w:t>
            </w:r>
            <w:r w:rsidRPr="00787D2B">
              <w:rPr>
                <w:rFonts w:ascii="Calibri" w:eastAsia="DengXian" w:hAnsi="Calibri" w:cs="Calibri"/>
                <w:color w:val="000000"/>
                <w:sz w:val="16"/>
                <w:szCs w:val="16"/>
              </w:rPr>
              <w:br/>
              <w:t xml:space="preserve">CATT: 7.21, </w:t>
            </w:r>
            <w:r w:rsidRPr="00787D2B">
              <w:rPr>
                <w:rFonts w:ascii="Calibri" w:eastAsia="DengXian" w:hAnsi="Calibri" w:cs="Calibri"/>
                <w:color w:val="000000"/>
                <w:sz w:val="16"/>
                <w:szCs w:val="16"/>
              </w:rPr>
              <w:br/>
              <w:t xml:space="preserve">ZTE: 9.44, </w:t>
            </w:r>
            <w:r w:rsidRPr="00787D2B">
              <w:rPr>
                <w:rFonts w:ascii="Calibri" w:eastAsia="DengXian"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14.30, </w:t>
            </w:r>
            <w:r w:rsidRPr="00787D2B">
              <w:rPr>
                <w:rFonts w:ascii="Calibri" w:eastAsia="DengXian" w:hAnsi="Calibri" w:cs="Calibri"/>
                <w:color w:val="000000"/>
                <w:sz w:val="16"/>
                <w:szCs w:val="16"/>
              </w:rPr>
              <w:br/>
              <w:t xml:space="preserve">vivo: 5.82, </w:t>
            </w:r>
            <w:r w:rsidRPr="00787D2B">
              <w:rPr>
                <w:rFonts w:ascii="Calibri" w:eastAsia="DengXian" w:hAnsi="Calibri" w:cs="Calibri"/>
                <w:color w:val="000000"/>
                <w:sz w:val="16"/>
                <w:szCs w:val="16"/>
              </w:rPr>
              <w:br/>
              <w:t xml:space="preserve">SPRD: 19.33, </w:t>
            </w:r>
            <w:r w:rsidRPr="00787D2B">
              <w:rPr>
                <w:rFonts w:ascii="Calibri" w:eastAsia="DengXian" w:hAnsi="Calibri" w:cs="Calibri"/>
                <w:color w:val="000000"/>
                <w:sz w:val="16"/>
                <w:szCs w:val="16"/>
              </w:rPr>
              <w:br/>
              <w:t xml:space="preserve">CATT: 5.79, </w:t>
            </w:r>
            <w:r w:rsidRPr="00787D2B">
              <w:rPr>
                <w:rFonts w:ascii="Calibri" w:eastAsia="DengXian" w:hAnsi="Calibri" w:cs="Calibri"/>
                <w:color w:val="000000"/>
                <w:sz w:val="16"/>
                <w:szCs w:val="16"/>
              </w:rPr>
              <w:br/>
              <w:t xml:space="preserve">ZTE: 7.85, </w:t>
            </w:r>
            <w:r w:rsidRPr="00787D2B">
              <w:rPr>
                <w:rFonts w:ascii="Calibri" w:eastAsia="DengXian"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-13.33%, </w:t>
            </w:r>
            <w:r w:rsidRPr="00787D2B">
              <w:rPr>
                <w:rFonts w:ascii="Calibri" w:eastAsia="DengXian" w:hAnsi="Calibri" w:cs="Calibri"/>
                <w:color w:val="000000"/>
                <w:sz w:val="16"/>
                <w:szCs w:val="16"/>
              </w:rPr>
              <w:br/>
              <w:t xml:space="preserve">vivo: 11.15%, </w:t>
            </w:r>
            <w:r w:rsidRPr="00787D2B">
              <w:rPr>
                <w:rFonts w:ascii="Calibri" w:eastAsia="DengXian" w:hAnsi="Calibri" w:cs="Calibri"/>
                <w:color w:val="000000"/>
                <w:sz w:val="16"/>
                <w:szCs w:val="16"/>
              </w:rPr>
              <w:br/>
              <w:t xml:space="preserve">SPRD: -33.60%, </w:t>
            </w:r>
            <w:r w:rsidRPr="00787D2B">
              <w:rPr>
                <w:rFonts w:ascii="Calibri" w:eastAsia="DengXian" w:hAnsi="Calibri" w:cs="Calibri"/>
                <w:color w:val="000000"/>
                <w:sz w:val="16"/>
                <w:szCs w:val="16"/>
              </w:rPr>
              <w:br/>
              <w:t xml:space="preserve">CATT: -19.63%, </w:t>
            </w:r>
            <w:r w:rsidRPr="00787D2B">
              <w:rPr>
                <w:rFonts w:ascii="Calibri" w:eastAsia="DengXian" w:hAnsi="Calibri" w:cs="Calibri"/>
                <w:color w:val="000000"/>
                <w:sz w:val="16"/>
                <w:szCs w:val="16"/>
              </w:rPr>
              <w:br/>
              <w:t xml:space="preserve">ZTE: -16.84%, </w:t>
            </w:r>
            <w:r w:rsidRPr="00787D2B">
              <w:rPr>
                <w:rFonts w:ascii="Calibri" w:eastAsia="DengXian"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18.90, </w:t>
            </w:r>
            <w:r w:rsidRPr="00787D2B">
              <w:rPr>
                <w:rFonts w:ascii="Calibri" w:eastAsia="DengXian" w:hAnsi="Calibri" w:cs="Calibri"/>
                <w:color w:val="000000"/>
                <w:sz w:val="16"/>
                <w:szCs w:val="16"/>
              </w:rPr>
              <w:br/>
              <w:t xml:space="preserve">vivo: 6.20, </w:t>
            </w:r>
            <w:r w:rsidRPr="00787D2B">
              <w:rPr>
                <w:rFonts w:ascii="Calibri" w:eastAsia="DengXian" w:hAnsi="Calibri" w:cs="Calibri"/>
                <w:color w:val="000000"/>
                <w:sz w:val="16"/>
                <w:szCs w:val="16"/>
              </w:rPr>
              <w:br/>
              <w:t xml:space="preserve">SPRD: 31.44, </w:t>
            </w:r>
            <w:r w:rsidRPr="00787D2B">
              <w:rPr>
                <w:rFonts w:ascii="Calibri" w:eastAsia="DengXian" w:hAnsi="Calibri" w:cs="Calibri"/>
                <w:color w:val="000000"/>
                <w:sz w:val="16"/>
                <w:szCs w:val="16"/>
              </w:rPr>
              <w:br/>
              <w:t xml:space="preserve">CATT: 12.47, </w:t>
            </w:r>
            <w:r w:rsidRPr="00787D2B">
              <w:rPr>
                <w:rFonts w:ascii="Calibri" w:eastAsia="DengXian" w:hAnsi="Calibri" w:cs="Calibri"/>
                <w:color w:val="000000"/>
                <w:sz w:val="16"/>
                <w:szCs w:val="16"/>
              </w:rPr>
              <w:br/>
              <w:t xml:space="preserve">ZTE: 9.82, </w:t>
            </w:r>
            <w:r w:rsidRPr="00787D2B">
              <w:rPr>
                <w:rFonts w:ascii="Calibri" w:eastAsia="DengXian"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16.00, </w:t>
            </w:r>
            <w:r w:rsidRPr="00787D2B">
              <w:rPr>
                <w:rFonts w:ascii="Calibri" w:eastAsia="DengXian" w:hAnsi="Calibri" w:cs="Calibri"/>
                <w:color w:val="000000"/>
                <w:sz w:val="16"/>
                <w:szCs w:val="16"/>
              </w:rPr>
              <w:br/>
              <w:t xml:space="preserve">vivo: 6.90, </w:t>
            </w:r>
            <w:r w:rsidRPr="00787D2B">
              <w:rPr>
                <w:rFonts w:ascii="Calibri" w:eastAsia="DengXian" w:hAnsi="Calibri" w:cs="Calibri"/>
                <w:color w:val="000000"/>
                <w:sz w:val="16"/>
                <w:szCs w:val="16"/>
              </w:rPr>
              <w:br/>
              <w:t xml:space="preserve">SPRD: 21.88, </w:t>
            </w:r>
            <w:r w:rsidRPr="00787D2B">
              <w:rPr>
                <w:rFonts w:ascii="Calibri" w:eastAsia="DengXian" w:hAnsi="Calibri" w:cs="Calibri"/>
                <w:color w:val="000000"/>
                <w:sz w:val="16"/>
                <w:szCs w:val="16"/>
              </w:rPr>
              <w:br/>
              <w:t xml:space="preserve">CATT: 11.02, </w:t>
            </w:r>
            <w:r w:rsidRPr="00787D2B">
              <w:rPr>
                <w:rFonts w:ascii="Calibri" w:eastAsia="DengXian" w:hAnsi="Calibri" w:cs="Calibri"/>
                <w:color w:val="000000"/>
                <w:sz w:val="16"/>
                <w:szCs w:val="16"/>
              </w:rPr>
              <w:br/>
              <w:t xml:space="preserve">ZTE: 8.73, </w:t>
            </w:r>
            <w:r w:rsidRPr="00787D2B">
              <w:rPr>
                <w:rFonts w:ascii="Calibri" w:eastAsia="DengXian"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-15.34%, </w:t>
            </w:r>
            <w:r w:rsidRPr="00787D2B">
              <w:rPr>
                <w:rFonts w:ascii="Calibri" w:eastAsia="DengXian" w:hAnsi="Calibri" w:cs="Calibri"/>
                <w:color w:val="000000"/>
                <w:sz w:val="16"/>
                <w:szCs w:val="16"/>
              </w:rPr>
              <w:br/>
              <w:t xml:space="preserve">vivo: 11.28%, </w:t>
            </w:r>
            <w:r w:rsidRPr="00787D2B">
              <w:rPr>
                <w:rFonts w:ascii="Calibri" w:eastAsia="DengXian" w:hAnsi="Calibri" w:cs="Calibri"/>
                <w:color w:val="000000"/>
                <w:sz w:val="16"/>
                <w:szCs w:val="16"/>
              </w:rPr>
              <w:br/>
              <w:t xml:space="preserve">SPRD: -30.41%, </w:t>
            </w:r>
            <w:r w:rsidRPr="00787D2B">
              <w:rPr>
                <w:rFonts w:ascii="Calibri" w:eastAsia="DengXian" w:hAnsi="Calibri" w:cs="Calibri"/>
                <w:color w:val="000000"/>
                <w:sz w:val="16"/>
                <w:szCs w:val="16"/>
              </w:rPr>
              <w:br/>
              <w:t xml:space="preserve">CATT: -11.61%, </w:t>
            </w:r>
            <w:r w:rsidRPr="00787D2B">
              <w:rPr>
                <w:rFonts w:ascii="Calibri" w:eastAsia="DengXian" w:hAnsi="Calibri" w:cs="Calibri"/>
                <w:color w:val="000000"/>
                <w:sz w:val="16"/>
                <w:szCs w:val="16"/>
              </w:rPr>
              <w:br/>
              <w:t xml:space="preserve">ZTE: -11.10%, </w:t>
            </w:r>
            <w:r w:rsidRPr="00787D2B">
              <w:rPr>
                <w:rFonts w:ascii="Calibri" w:eastAsia="DengXian"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9.72, </w:t>
            </w:r>
            <w:r w:rsidRPr="00787D2B">
              <w:rPr>
                <w:rFonts w:ascii="Calibri" w:eastAsia="DengXian" w:hAnsi="Calibri" w:cs="Calibri"/>
                <w:color w:val="000000"/>
                <w:sz w:val="16"/>
                <w:szCs w:val="16"/>
              </w:rPr>
              <w:br/>
              <w:t xml:space="preserve">SPRD: 49.05, </w:t>
            </w:r>
            <w:r w:rsidRPr="00787D2B">
              <w:rPr>
                <w:rFonts w:ascii="Calibri" w:eastAsia="DengXian" w:hAnsi="Calibri" w:cs="Calibri"/>
                <w:color w:val="000000"/>
                <w:sz w:val="16"/>
                <w:szCs w:val="16"/>
              </w:rPr>
              <w:br/>
              <w:t xml:space="preserve">CATT: 37.37, </w:t>
            </w:r>
            <w:r w:rsidRPr="00787D2B">
              <w:rPr>
                <w:rFonts w:ascii="Calibri" w:eastAsia="DengXian" w:hAnsi="Calibri" w:cs="Calibri"/>
                <w:color w:val="000000"/>
                <w:sz w:val="16"/>
                <w:szCs w:val="16"/>
              </w:rPr>
              <w:br/>
              <w:t xml:space="preserve">ZTE: 18.85, </w:t>
            </w:r>
            <w:r w:rsidRPr="00787D2B">
              <w:rPr>
                <w:rFonts w:ascii="Calibri" w:eastAsia="DengXian"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11.75, </w:t>
            </w:r>
            <w:r w:rsidRPr="00787D2B">
              <w:rPr>
                <w:rFonts w:ascii="Calibri" w:eastAsia="DengXian" w:hAnsi="Calibri" w:cs="Calibri"/>
                <w:color w:val="000000"/>
                <w:sz w:val="16"/>
                <w:szCs w:val="16"/>
              </w:rPr>
              <w:br/>
              <w:t xml:space="preserve">SPRD: 31.70, </w:t>
            </w:r>
            <w:r w:rsidRPr="00787D2B">
              <w:rPr>
                <w:rFonts w:ascii="Calibri" w:eastAsia="DengXian" w:hAnsi="Calibri" w:cs="Calibri"/>
                <w:color w:val="000000"/>
                <w:sz w:val="16"/>
                <w:szCs w:val="16"/>
              </w:rPr>
              <w:br/>
              <w:t xml:space="preserve">CATT: 36.37, </w:t>
            </w:r>
            <w:r w:rsidRPr="00787D2B">
              <w:rPr>
                <w:rFonts w:ascii="Calibri" w:eastAsia="DengXian" w:hAnsi="Calibri" w:cs="Calibri"/>
                <w:color w:val="000000"/>
                <w:sz w:val="16"/>
                <w:szCs w:val="16"/>
              </w:rPr>
              <w:br/>
              <w:t xml:space="preserve">ZTE: 27.05, </w:t>
            </w:r>
            <w:r w:rsidRPr="00787D2B">
              <w:rPr>
                <w:rFonts w:ascii="Calibri" w:eastAsia="DengXian"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20.83%, </w:t>
            </w:r>
            <w:r w:rsidRPr="00787D2B">
              <w:rPr>
                <w:rFonts w:ascii="Calibri" w:eastAsia="DengXian" w:hAnsi="Calibri" w:cs="Calibri"/>
                <w:color w:val="000000"/>
                <w:sz w:val="16"/>
                <w:szCs w:val="16"/>
              </w:rPr>
              <w:br/>
              <w:t xml:space="preserve">SPRD: -35.37%, </w:t>
            </w:r>
            <w:r w:rsidRPr="00787D2B">
              <w:rPr>
                <w:rFonts w:ascii="Calibri" w:eastAsia="DengXian" w:hAnsi="Calibri" w:cs="Calibri"/>
                <w:color w:val="000000"/>
                <w:sz w:val="16"/>
                <w:szCs w:val="16"/>
              </w:rPr>
              <w:br/>
              <w:t xml:space="preserve">CATT: -2.70%, </w:t>
            </w:r>
            <w:r w:rsidRPr="00787D2B">
              <w:rPr>
                <w:rFonts w:ascii="Calibri" w:eastAsia="DengXian" w:hAnsi="Calibri" w:cs="Calibri"/>
                <w:color w:val="000000"/>
                <w:sz w:val="16"/>
                <w:szCs w:val="16"/>
              </w:rPr>
              <w:br/>
              <w:t xml:space="preserve">ZTE: 43.50%, </w:t>
            </w:r>
            <w:r w:rsidRPr="00787D2B">
              <w:rPr>
                <w:rFonts w:ascii="Calibri" w:eastAsia="DengXian"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3.64, </w:t>
            </w:r>
            <w:r w:rsidRPr="00787D2B">
              <w:rPr>
                <w:rFonts w:ascii="Calibri" w:eastAsia="DengXian" w:hAnsi="Calibri" w:cs="Calibri"/>
                <w:color w:val="000000"/>
                <w:sz w:val="16"/>
                <w:szCs w:val="16"/>
              </w:rPr>
              <w:br/>
              <w:t xml:space="preserve">SPRD: 11.15,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4.79, </w:t>
            </w:r>
            <w:r w:rsidRPr="00787D2B">
              <w:rPr>
                <w:rFonts w:ascii="Calibri" w:eastAsia="DengXian" w:hAnsi="Calibri" w:cs="Calibri"/>
                <w:color w:val="000000"/>
                <w:sz w:val="16"/>
                <w:szCs w:val="16"/>
              </w:rPr>
              <w:br/>
              <w:t xml:space="preserve">ZTE: 5.59, </w:t>
            </w:r>
            <w:r w:rsidRPr="00787D2B">
              <w:rPr>
                <w:rFonts w:ascii="Calibri" w:eastAsia="DengXian"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5.03, </w:t>
            </w:r>
            <w:r w:rsidRPr="00787D2B">
              <w:rPr>
                <w:rFonts w:ascii="Calibri" w:eastAsia="DengXian" w:hAnsi="Calibri" w:cs="Calibri"/>
                <w:color w:val="000000"/>
                <w:sz w:val="16"/>
                <w:szCs w:val="16"/>
              </w:rPr>
              <w:br/>
              <w:t xml:space="preserve">SPRD: 10.62,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3.42, </w:t>
            </w:r>
            <w:r w:rsidRPr="00787D2B">
              <w:rPr>
                <w:rFonts w:ascii="Calibri" w:eastAsia="DengXian" w:hAnsi="Calibri" w:cs="Calibri"/>
                <w:color w:val="000000"/>
                <w:sz w:val="16"/>
                <w:szCs w:val="16"/>
              </w:rPr>
              <w:br/>
              <w:t xml:space="preserve">ZTE: 5.45, </w:t>
            </w:r>
            <w:r w:rsidRPr="00787D2B">
              <w:rPr>
                <w:rFonts w:ascii="Calibri" w:eastAsia="DengXian"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38.07%,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4.75%, </w:t>
            </w:r>
            <w:r w:rsidRPr="00787D2B">
              <w:rPr>
                <w:rFonts w:ascii="Calibri" w:eastAsia="DengXian" w:hAnsi="Calibri" w:cs="Calibri"/>
                <w:color w:val="000000"/>
                <w:sz w:val="16"/>
                <w:szCs w:val="16"/>
              </w:rPr>
              <w:br/>
              <w:t xml:space="preserve">CATT: -28.61%, </w:t>
            </w:r>
            <w:r w:rsidRPr="00787D2B">
              <w:rPr>
                <w:rFonts w:ascii="Calibri" w:eastAsia="DengXian" w:hAnsi="Calibri" w:cs="Calibri"/>
                <w:color w:val="000000"/>
                <w:sz w:val="16"/>
                <w:szCs w:val="16"/>
              </w:rPr>
              <w:br/>
              <w:t xml:space="preserve">ZTE: -2.50%, </w:t>
            </w:r>
            <w:r w:rsidRPr="00787D2B">
              <w:rPr>
                <w:rFonts w:ascii="Calibri" w:eastAsia="DengXian"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11.50, </w:t>
            </w:r>
            <w:r w:rsidRPr="00787D2B">
              <w:rPr>
                <w:rFonts w:ascii="Calibri" w:eastAsia="DengXian" w:hAnsi="Calibri" w:cs="Calibri"/>
                <w:color w:val="000000"/>
                <w:sz w:val="16"/>
                <w:szCs w:val="16"/>
              </w:rPr>
              <w:br/>
              <w:t xml:space="preserve">vivo: 3.68, </w:t>
            </w:r>
            <w:r w:rsidRPr="00787D2B">
              <w:rPr>
                <w:rFonts w:ascii="Calibri" w:eastAsia="DengXian" w:hAnsi="Calibri" w:cs="Calibri"/>
                <w:color w:val="000000"/>
                <w:sz w:val="16"/>
                <w:szCs w:val="16"/>
              </w:rPr>
              <w:br/>
              <w:t xml:space="preserve">SPRD: 10.66,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8.09,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10.02,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6.55,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37.08%,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6.00%, </w:t>
            </w:r>
            <w:r w:rsidRPr="00787D2B">
              <w:rPr>
                <w:rFonts w:ascii="Calibri" w:eastAsia="DengXian" w:hAnsi="Calibri" w:cs="Calibri"/>
                <w:color w:val="000000"/>
                <w:sz w:val="16"/>
                <w:szCs w:val="16"/>
              </w:rPr>
              <w:br/>
              <w:t xml:space="preserve">CATT: -19.04%,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3.76, </w:t>
            </w:r>
            <w:r w:rsidRPr="00787D2B">
              <w:rPr>
                <w:rFonts w:ascii="Calibri" w:eastAsia="DengXian" w:hAnsi="Calibri" w:cs="Calibri"/>
                <w:color w:val="000000"/>
                <w:sz w:val="16"/>
                <w:szCs w:val="16"/>
              </w:rPr>
              <w:br/>
              <w:t xml:space="preserve">SPRD: 11.50, </w:t>
            </w:r>
            <w:r w:rsidRPr="00787D2B">
              <w:rPr>
                <w:rFonts w:ascii="Calibri" w:eastAsia="DengXian" w:hAnsi="Calibri" w:cs="Calibri"/>
                <w:color w:val="000000"/>
                <w:sz w:val="16"/>
                <w:szCs w:val="16"/>
              </w:rPr>
              <w:br/>
              <w:t xml:space="preserve">CATT: 20.76,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5.63, </w:t>
            </w:r>
            <w:r w:rsidRPr="00787D2B">
              <w:rPr>
                <w:rFonts w:ascii="Calibri" w:eastAsia="DengXian"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5.10, </w:t>
            </w:r>
            <w:r w:rsidRPr="00787D2B">
              <w:rPr>
                <w:rFonts w:ascii="Calibri" w:eastAsia="DengXian" w:hAnsi="Calibri" w:cs="Calibri"/>
                <w:color w:val="000000"/>
                <w:sz w:val="16"/>
                <w:szCs w:val="16"/>
              </w:rPr>
              <w:br/>
              <w:t xml:space="preserve">SPRD: 11.28,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26.57,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35.60%, </w:t>
            </w:r>
            <w:r w:rsidRPr="00787D2B">
              <w:rPr>
                <w:rFonts w:ascii="Calibri" w:eastAsia="DengXian" w:hAnsi="Calibri" w:cs="Calibri"/>
                <w:color w:val="000000"/>
                <w:sz w:val="16"/>
                <w:szCs w:val="16"/>
              </w:rPr>
              <w:br/>
              <w:t xml:space="preserve">SPRD: -1.91%,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27.95%,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7.37%, </w:t>
            </w:r>
            <w:r>
              <w:rPr>
                <w:rFonts w:ascii="Calibri" w:eastAsia="DengXian" w:hAnsi="Calibri" w:cs="Calibri"/>
                <w:color w:val="000000"/>
                <w:sz w:val="16"/>
                <w:szCs w:val="16"/>
              </w:rPr>
              <w:br/>
              <w:t xml:space="preserve">SPRD: 2.80%, </w:t>
            </w:r>
            <w:r>
              <w:rPr>
                <w:rFonts w:ascii="Calibri" w:eastAsia="DengXian" w:hAnsi="Calibri" w:cs="Calibri"/>
                <w:color w:val="000000"/>
                <w:sz w:val="16"/>
                <w:szCs w:val="16"/>
              </w:rPr>
              <w:br/>
              <w:t xml:space="preserve">CATT: 6.02%,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2.80%, </w:t>
            </w:r>
            <w:r>
              <w:rPr>
                <w:rFonts w:ascii="Calibri" w:eastAsia="DengXian"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6.98%, </w:t>
            </w:r>
            <w:r>
              <w:rPr>
                <w:rFonts w:ascii="Calibri" w:eastAsia="DengXian" w:hAnsi="Calibri" w:cs="Calibri"/>
                <w:color w:val="000000"/>
                <w:sz w:val="16"/>
                <w:szCs w:val="16"/>
              </w:rPr>
              <w:br/>
              <w:t xml:space="preserve">SPRD: 2.96%,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5.76%, </w:t>
            </w:r>
            <w:r>
              <w:rPr>
                <w:rFonts w:ascii="Calibri" w:eastAsia="DengXian" w:hAnsi="Calibri" w:cs="Calibri"/>
                <w:color w:val="000000"/>
                <w:sz w:val="16"/>
                <w:szCs w:val="16"/>
              </w:rPr>
              <w:br/>
              <w:t xml:space="preserve">New H3C: 2.96%, </w:t>
            </w:r>
            <w:r>
              <w:rPr>
                <w:rFonts w:ascii="Calibri" w:eastAsia="DengXian"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0.00%, </w:t>
            </w:r>
            <w:r>
              <w:rPr>
                <w:rFonts w:ascii="Calibri" w:eastAsia="DengXian" w:hAnsi="Calibri" w:cs="Calibri"/>
                <w:color w:val="000000"/>
                <w:sz w:val="16"/>
                <w:szCs w:val="16"/>
              </w:rPr>
              <w:br/>
              <w:t xml:space="preserve">vivo: -0.39%, </w:t>
            </w:r>
            <w:r>
              <w:rPr>
                <w:rFonts w:ascii="Calibri" w:eastAsia="DengXian" w:hAnsi="Calibri" w:cs="Calibri"/>
                <w:color w:val="000000"/>
                <w:sz w:val="16"/>
                <w:szCs w:val="16"/>
              </w:rPr>
              <w:br/>
              <w:t xml:space="preserve">SPRD: 0.16%, </w:t>
            </w:r>
            <w:r>
              <w:rPr>
                <w:rFonts w:ascii="Calibri" w:eastAsia="DengXian" w:hAnsi="Calibri" w:cs="Calibri"/>
                <w:color w:val="000000"/>
                <w:sz w:val="16"/>
                <w:szCs w:val="16"/>
              </w:rPr>
              <w:br/>
              <w:t xml:space="preserve">CATT: -0.49%,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0.16%, </w:t>
            </w:r>
            <w:r>
              <w:rPr>
                <w:rFonts w:ascii="Calibri" w:eastAsia="DengXian"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14.23%, </w:t>
            </w:r>
            <w:r>
              <w:rPr>
                <w:rFonts w:ascii="Calibri" w:eastAsia="DengXian" w:hAnsi="Calibri" w:cs="Calibri"/>
                <w:color w:val="000000"/>
                <w:sz w:val="16"/>
                <w:szCs w:val="16"/>
              </w:rPr>
              <w:br/>
              <w:t xml:space="preserve">vivo: 22.18%, </w:t>
            </w:r>
            <w:r>
              <w:rPr>
                <w:rFonts w:ascii="Calibri" w:eastAsia="DengXian" w:hAnsi="Calibri" w:cs="Calibri"/>
                <w:color w:val="000000"/>
                <w:sz w:val="16"/>
                <w:szCs w:val="16"/>
              </w:rPr>
              <w:br/>
              <w:t xml:space="preserve">SPRD: 25.36%, </w:t>
            </w:r>
            <w:r>
              <w:rPr>
                <w:rFonts w:ascii="Calibri" w:eastAsia="DengXian" w:hAnsi="Calibri" w:cs="Calibri"/>
                <w:color w:val="000000"/>
                <w:sz w:val="16"/>
                <w:szCs w:val="16"/>
              </w:rPr>
              <w:br/>
              <w:t xml:space="preserve">CATT: 19.89%, </w:t>
            </w:r>
            <w:r>
              <w:rPr>
                <w:rFonts w:ascii="Calibri" w:eastAsia="DengXian" w:hAnsi="Calibri" w:cs="Calibri"/>
                <w:color w:val="000000"/>
                <w:sz w:val="16"/>
                <w:szCs w:val="16"/>
              </w:rPr>
              <w:br/>
              <w:t xml:space="preserve">ZTE: 20.51%, </w:t>
            </w:r>
            <w:r>
              <w:rPr>
                <w:rFonts w:ascii="Calibri" w:eastAsia="DengXian" w:hAnsi="Calibri" w:cs="Calibri"/>
                <w:color w:val="000000"/>
                <w:sz w:val="16"/>
                <w:szCs w:val="16"/>
              </w:rPr>
              <w:br/>
              <w:t xml:space="preserve">New H3C: 25.36%, </w:t>
            </w:r>
            <w:r>
              <w:rPr>
                <w:rFonts w:ascii="Calibri" w:eastAsia="DengXian"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14.26%, </w:t>
            </w:r>
            <w:r>
              <w:rPr>
                <w:rFonts w:ascii="Calibri" w:eastAsia="DengXian" w:hAnsi="Calibri" w:cs="Calibri"/>
                <w:color w:val="000000"/>
                <w:sz w:val="16"/>
                <w:szCs w:val="16"/>
              </w:rPr>
              <w:br/>
              <w:t xml:space="preserve">vivo: 20.45%, </w:t>
            </w:r>
            <w:r>
              <w:rPr>
                <w:rFonts w:ascii="Calibri" w:eastAsia="DengXian" w:hAnsi="Calibri" w:cs="Calibri"/>
                <w:color w:val="000000"/>
                <w:sz w:val="16"/>
                <w:szCs w:val="16"/>
              </w:rPr>
              <w:br/>
              <w:t xml:space="preserve">SPRD: 26.00%, </w:t>
            </w:r>
            <w:r>
              <w:rPr>
                <w:rFonts w:ascii="Calibri" w:eastAsia="DengXian" w:hAnsi="Calibri" w:cs="Calibri"/>
                <w:color w:val="000000"/>
                <w:sz w:val="16"/>
                <w:szCs w:val="16"/>
              </w:rPr>
              <w:br/>
              <w:t xml:space="preserve">CATT: 19.16%, </w:t>
            </w:r>
            <w:r>
              <w:rPr>
                <w:rFonts w:ascii="Calibri" w:eastAsia="DengXian" w:hAnsi="Calibri" w:cs="Calibri"/>
                <w:color w:val="000000"/>
                <w:sz w:val="16"/>
                <w:szCs w:val="16"/>
              </w:rPr>
              <w:br/>
              <w:t xml:space="preserve">ZTE: 19.65%, </w:t>
            </w:r>
            <w:r>
              <w:rPr>
                <w:rFonts w:ascii="Calibri" w:eastAsia="DengXian" w:hAnsi="Calibri" w:cs="Calibri"/>
                <w:color w:val="000000"/>
                <w:sz w:val="16"/>
                <w:szCs w:val="16"/>
              </w:rPr>
              <w:br/>
              <w:t xml:space="preserve">New H3C: 26.00%, </w:t>
            </w:r>
            <w:r>
              <w:rPr>
                <w:rFonts w:ascii="Calibri" w:eastAsia="DengXian"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-1.73%, </w:t>
            </w:r>
            <w:r>
              <w:rPr>
                <w:rFonts w:ascii="Calibri" w:eastAsia="DengXian" w:hAnsi="Calibri" w:cs="Calibri"/>
                <w:color w:val="000000"/>
                <w:sz w:val="16"/>
                <w:szCs w:val="16"/>
              </w:rPr>
              <w:br/>
              <w:t xml:space="preserve">SPRD: 0.64%, </w:t>
            </w:r>
            <w:r>
              <w:rPr>
                <w:rFonts w:ascii="Calibri" w:eastAsia="DengXian" w:hAnsi="Calibri" w:cs="Calibri"/>
                <w:color w:val="000000"/>
                <w:sz w:val="16"/>
                <w:szCs w:val="16"/>
              </w:rPr>
              <w:br/>
              <w:t xml:space="preserve">CATT: -0.73%, </w:t>
            </w:r>
            <w:r>
              <w:rPr>
                <w:rFonts w:ascii="Calibri" w:eastAsia="DengXian" w:hAnsi="Calibri" w:cs="Calibri"/>
                <w:color w:val="000000"/>
                <w:sz w:val="16"/>
                <w:szCs w:val="16"/>
              </w:rPr>
              <w:br/>
              <w:t xml:space="preserve">ZTE: -0.86%, </w:t>
            </w:r>
            <w:r>
              <w:rPr>
                <w:rFonts w:ascii="Calibri" w:eastAsia="DengXian" w:hAnsi="Calibri" w:cs="Calibri"/>
                <w:color w:val="000000"/>
                <w:sz w:val="16"/>
                <w:szCs w:val="16"/>
              </w:rPr>
              <w:br/>
              <w:t xml:space="preserve">New H3C: 0.64%, </w:t>
            </w:r>
            <w:r>
              <w:rPr>
                <w:rFonts w:ascii="Calibri" w:eastAsia="DengXian"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52.22%, </w:t>
            </w:r>
            <w:r>
              <w:rPr>
                <w:rFonts w:ascii="Calibri" w:eastAsia="DengXian" w:hAnsi="Calibri" w:cs="Calibri"/>
                <w:color w:val="000000"/>
                <w:sz w:val="16"/>
                <w:szCs w:val="16"/>
              </w:rPr>
              <w:br/>
              <w:t xml:space="preserve">SPRD: 40.96%, </w:t>
            </w:r>
            <w:r>
              <w:rPr>
                <w:rFonts w:ascii="Calibri" w:eastAsia="DengXian" w:hAnsi="Calibri" w:cs="Calibri"/>
                <w:color w:val="000000"/>
                <w:sz w:val="16"/>
                <w:szCs w:val="16"/>
              </w:rPr>
              <w:br/>
              <w:t xml:space="preserve">CATT: 40.94%, </w:t>
            </w:r>
            <w:r>
              <w:rPr>
                <w:rFonts w:ascii="Calibri" w:eastAsia="DengXian" w:hAnsi="Calibri" w:cs="Calibri"/>
                <w:color w:val="000000"/>
                <w:sz w:val="16"/>
                <w:szCs w:val="16"/>
              </w:rPr>
              <w:br/>
              <w:t xml:space="preserve">ZTE: 33.82%, </w:t>
            </w:r>
            <w:r>
              <w:rPr>
                <w:rFonts w:ascii="Calibri" w:eastAsia="DengXian" w:hAnsi="Calibri" w:cs="Calibri"/>
                <w:color w:val="000000"/>
                <w:sz w:val="16"/>
                <w:szCs w:val="16"/>
              </w:rPr>
              <w:br/>
              <w:t xml:space="preserve">New H3C: 40.96%, </w:t>
            </w:r>
            <w:r>
              <w:rPr>
                <w:rFonts w:ascii="Calibri" w:eastAsia="DengXian"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52.10%, </w:t>
            </w:r>
            <w:r>
              <w:rPr>
                <w:rFonts w:ascii="Calibri" w:eastAsia="DengXian" w:hAnsi="Calibri" w:cs="Calibri"/>
                <w:color w:val="000000"/>
                <w:sz w:val="16"/>
                <w:szCs w:val="16"/>
              </w:rPr>
              <w:br/>
              <w:t xml:space="preserve">SPRD: 41.52%, </w:t>
            </w:r>
            <w:r>
              <w:rPr>
                <w:rFonts w:ascii="Calibri" w:eastAsia="DengXian" w:hAnsi="Calibri" w:cs="Calibri"/>
                <w:color w:val="000000"/>
                <w:sz w:val="16"/>
                <w:szCs w:val="16"/>
              </w:rPr>
              <w:br/>
              <w:t xml:space="preserve">CATT: 41.26%, </w:t>
            </w:r>
            <w:r>
              <w:rPr>
                <w:rFonts w:ascii="Calibri" w:eastAsia="DengXian" w:hAnsi="Calibri" w:cs="Calibri"/>
                <w:color w:val="000000"/>
                <w:sz w:val="16"/>
                <w:szCs w:val="16"/>
              </w:rPr>
              <w:br/>
              <w:t xml:space="preserve">ZTE: 32.14%, </w:t>
            </w:r>
            <w:r>
              <w:rPr>
                <w:rFonts w:ascii="Calibri" w:eastAsia="DengXian" w:hAnsi="Calibri" w:cs="Calibri"/>
                <w:color w:val="000000"/>
                <w:sz w:val="16"/>
                <w:szCs w:val="16"/>
              </w:rPr>
              <w:br/>
              <w:t xml:space="preserve">New H3C: 41.52%, </w:t>
            </w:r>
            <w:r>
              <w:rPr>
                <w:rFonts w:ascii="Calibri" w:eastAsia="DengXian"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SPRD: 0.56%, </w:t>
            </w:r>
            <w:r>
              <w:rPr>
                <w:rFonts w:ascii="Calibri" w:eastAsia="DengXian" w:hAnsi="Calibri" w:cs="Calibri"/>
                <w:color w:val="000000"/>
                <w:sz w:val="16"/>
                <w:szCs w:val="16"/>
              </w:rPr>
              <w:br/>
              <w:t xml:space="preserve">CATT: 0.32%, </w:t>
            </w:r>
            <w:r>
              <w:rPr>
                <w:rFonts w:ascii="Calibri" w:eastAsia="DengXian" w:hAnsi="Calibri" w:cs="Calibri"/>
                <w:color w:val="000000"/>
                <w:sz w:val="16"/>
                <w:szCs w:val="16"/>
              </w:rPr>
              <w:br/>
              <w:t xml:space="preserve">ZTE: -1.68%, </w:t>
            </w:r>
            <w:r>
              <w:rPr>
                <w:rFonts w:ascii="Calibri" w:eastAsia="DengXian" w:hAnsi="Calibri" w:cs="Calibri"/>
                <w:color w:val="000000"/>
                <w:sz w:val="16"/>
                <w:szCs w:val="16"/>
              </w:rPr>
              <w:br/>
              <w:t xml:space="preserve">New H3C: 0.56%, </w:t>
            </w:r>
            <w:r>
              <w:rPr>
                <w:rFonts w:ascii="Calibri" w:eastAsia="DengXian"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4.31%, </w:t>
            </w:r>
            <w:r>
              <w:rPr>
                <w:rFonts w:ascii="Calibri" w:eastAsia="DengXian" w:hAnsi="Calibri" w:cs="Calibri"/>
                <w:color w:val="000000"/>
                <w:sz w:val="16"/>
                <w:szCs w:val="16"/>
              </w:rPr>
              <w:br/>
              <w:t xml:space="preserve">vivo: 9.55%, </w:t>
            </w:r>
            <w:r>
              <w:rPr>
                <w:rFonts w:ascii="Calibri" w:eastAsia="DengXian" w:hAnsi="Calibri" w:cs="Calibri"/>
                <w:color w:val="000000"/>
                <w:sz w:val="16"/>
                <w:szCs w:val="16"/>
              </w:rPr>
              <w:br/>
              <w:t xml:space="preserve">SPRD: 3.50%, </w:t>
            </w:r>
            <w:r>
              <w:rPr>
                <w:rFonts w:ascii="Calibri" w:eastAsia="DengXian" w:hAnsi="Calibri" w:cs="Calibri"/>
                <w:color w:val="000000"/>
                <w:sz w:val="16"/>
                <w:szCs w:val="16"/>
              </w:rPr>
              <w:br/>
              <w:t xml:space="preserve">CATT: 7.52%, </w:t>
            </w:r>
            <w:r>
              <w:rPr>
                <w:rFonts w:ascii="Calibri" w:eastAsia="DengXian" w:hAnsi="Calibri" w:cs="Calibri"/>
                <w:color w:val="000000"/>
                <w:sz w:val="16"/>
                <w:szCs w:val="16"/>
              </w:rPr>
              <w:br/>
              <w:t xml:space="preserve">ZTE: 7.52%, </w:t>
            </w:r>
            <w:r>
              <w:rPr>
                <w:rFonts w:ascii="Calibri" w:eastAsia="DengXian" w:hAnsi="Calibri" w:cs="Calibri"/>
                <w:color w:val="000000"/>
                <w:sz w:val="16"/>
                <w:szCs w:val="16"/>
              </w:rPr>
              <w:br/>
              <w:t xml:space="preserve">New H3C: 3.50%, </w:t>
            </w:r>
            <w:r>
              <w:rPr>
                <w:rFonts w:ascii="Calibri" w:eastAsia="DengXian"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4.34%, </w:t>
            </w:r>
            <w:r>
              <w:rPr>
                <w:rFonts w:ascii="Calibri" w:eastAsia="DengXian" w:hAnsi="Calibri" w:cs="Calibri"/>
                <w:color w:val="000000"/>
                <w:sz w:val="16"/>
                <w:szCs w:val="16"/>
              </w:rPr>
              <w:br/>
              <w:t xml:space="preserve">vivo: 8.90%, </w:t>
            </w:r>
            <w:r>
              <w:rPr>
                <w:rFonts w:ascii="Calibri" w:eastAsia="DengXian" w:hAnsi="Calibri" w:cs="Calibri"/>
                <w:color w:val="000000"/>
                <w:sz w:val="16"/>
                <w:szCs w:val="16"/>
              </w:rPr>
              <w:br/>
              <w:t xml:space="preserve">SPRD: 3.70%, </w:t>
            </w:r>
            <w:r>
              <w:rPr>
                <w:rFonts w:ascii="Calibri" w:eastAsia="DengXian" w:hAnsi="Calibri" w:cs="Calibri"/>
                <w:color w:val="000000"/>
                <w:sz w:val="16"/>
                <w:szCs w:val="16"/>
              </w:rPr>
              <w:br/>
              <w:t xml:space="preserve">CATT: 6.91%, </w:t>
            </w:r>
            <w:r>
              <w:rPr>
                <w:rFonts w:ascii="Calibri" w:eastAsia="DengXian" w:hAnsi="Calibri" w:cs="Calibri"/>
                <w:color w:val="000000"/>
                <w:sz w:val="16"/>
                <w:szCs w:val="16"/>
              </w:rPr>
              <w:br/>
              <w:t xml:space="preserve">ZTE: 7.59%, </w:t>
            </w:r>
            <w:r>
              <w:rPr>
                <w:rFonts w:ascii="Calibri" w:eastAsia="DengXian" w:hAnsi="Calibri" w:cs="Calibri"/>
                <w:color w:val="000000"/>
                <w:sz w:val="16"/>
                <w:szCs w:val="16"/>
              </w:rPr>
              <w:br/>
              <w:t xml:space="preserve">New H3C: 3.70%, </w:t>
            </w:r>
            <w:r>
              <w:rPr>
                <w:rFonts w:ascii="Calibri" w:eastAsia="DengXian"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-0.65%, </w:t>
            </w:r>
            <w:r>
              <w:rPr>
                <w:rFonts w:ascii="Calibri" w:eastAsia="DengXian" w:hAnsi="Calibri" w:cs="Calibri"/>
                <w:color w:val="000000"/>
                <w:sz w:val="16"/>
                <w:szCs w:val="16"/>
              </w:rPr>
              <w:br/>
              <w:t xml:space="preserve">SPRD: 0.20%, </w:t>
            </w:r>
            <w:r>
              <w:rPr>
                <w:rFonts w:ascii="Calibri" w:eastAsia="DengXian" w:hAnsi="Calibri" w:cs="Calibri"/>
                <w:color w:val="000000"/>
                <w:sz w:val="16"/>
                <w:szCs w:val="16"/>
              </w:rPr>
              <w:br/>
              <w:t xml:space="preserve">CATT: -0.61%, </w:t>
            </w:r>
            <w:r>
              <w:rPr>
                <w:rFonts w:ascii="Calibri" w:eastAsia="DengXian" w:hAnsi="Calibri" w:cs="Calibri"/>
                <w:color w:val="000000"/>
                <w:sz w:val="16"/>
                <w:szCs w:val="16"/>
              </w:rPr>
              <w:br/>
              <w:t xml:space="preserve">ZTE: 0.07%, </w:t>
            </w:r>
            <w:r>
              <w:rPr>
                <w:rFonts w:ascii="Calibri" w:eastAsia="DengXian" w:hAnsi="Calibri" w:cs="Calibri"/>
                <w:color w:val="000000"/>
                <w:sz w:val="16"/>
                <w:szCs w:val="16"/>
              </w:rPr>
              <w:br/>
              <w:t xml:space="preserve">New H3C: 0.20%, </w:t>
            </w:r>
            <w:r>
              <w:rPr>
                <w:rFonts w:ascii="Calibri" w:eastAsia="DengXian"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17.92%, </w:t>
            </w:r>
            <w:r>
              <w:rPr>
                <w:rFonts w:ascii="Calibri" w:eastAsia="DengXian" w:hAnsi="Calibri" w:cs="Calibri"/>
                <w:color w:val="000000"/>
                <w:sz w:val="16"/>
                <w:szCs w:val="16"/>
              </w:rPr>
              <w:br/>
              <w:t xml:space="preserve">vivo: 28.75%, </w:t>
            </w:r>
            <w:r>
              <w:rPr>
                <w:rFonts w:ascii="Calibri" w:eastAsia="DengXian" w:hAnsi="Calibri" w:cs="Calibri"/>
                <w:color w:val="000000"/>
                <w:sz w:val="16"/>
                <w:szCs w:val="16"/>
              </w:rPr>
              <w:br/>
              <w:t xml:space="preserve">SPRD: 31.70%, </w:t>
            </w:r>
            <w:r>
              <w:rPr>
                <w:rFonts w:ascii="Calibri" w:eastAsia="DengXian" w:hAnsi="Calibri" w:cs="Calibri"/>
                <w:color w:val="000000"/>
                <w:sz w:val="16"/>
                <w:szCs w:val="16"/>
              </w:rPr>
              <w:br/>
              <w:t xml:space="preserve">CATT: 24.86%, </w:t>
            </w:r>
            <w:r>
              <w:rPr>
                <w:rFonts w:ascii="Calibri" w:eastAsia="DengXian" w:hAnsi="Calibri" w:cs="Calibri"/>
                <w:color w:val="000000"/>
                <w:sz w:val="16"/>
                <w:szCs w:val="16"/>
              </w:rPr>
              <w:br/>
              <w:t xml:space="preserve">ZTE: 25.63%, </w:t>
            </w:r>
            <w:r>
              <w:rPr>
                <w:rFonts w:ascii="Calibri" w:eastAsia="DengXian" w:hAnsi="Calibri" w:cs="Calibri"/>
                <w:color w:val="000000"/>
                <w:sz w:val="16"/>
                <w:szCs w:val="16"/>
              </w:rPr>
              <w:br/>
              <w:t xml:space="preserve">New H3C: 31.70%, </w:t>
            </w:r>
            <w:r>
              <w:rPr>
                <w:rFonts w:ascii="Calibri" w:eastAsia="DengXian"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18.03%, </w:t>
            </w:r>
            <w:r>
              <w:rPr>
                <w:rFonts w:ascii="Calibri" w:eastAsia="DengXian" w:hAnsi="Calibri" w:cs="Calibri"/>
                <w:color w:val="000000"/>
                <w:sz w:val="16"/>
                <w:szCs w:val="16"/>
              </w:rPr>
              <w:br/>
              <w:t xml:space="preserve">vivo: 26.09%, </w:t>
            </w:r>
            <w:r>
              <w:rPr>
                <w:rFonts w:ascii="Calibri" w:eastAsia="DengXian" w:hAnsi="Calibri" w:cs="Calibri"/>
                <w:color w:val="000000"/>
                <w:sz w:val="16"/>
                <w:szCs w:val="16"/>
              </w:rPr>
              <w:br/>
              <w:t xml:space="preserve">SPRD: 32.50%, </w:t>
            </w:r>
            <w:r>
              <w:rPr>
                <w:rFonts w:ascii="Calibri" w:eastAsia="DengXian" w:hAnsi="Calibri" w:cs="Calibri"/>
                <w:color w:val="000000"/>
                <w:sz w:val="16"/>
                <w:szCs w:val="16"/>
              </w:rPr>
              <w:br/>
              <w:t xml:space="preserve">CATT: 23.95%, </w:t>
            </w:r>
            <w:r>
              <w:rPr>
                <w:rFonts w:ascii="Calibri" w:eastAsia="DengXian" w:hAnsi="Calibri" w:cs="Calibri"/>
                <w:color w:val="000000"/>
                <w:sz w:val="16"/>
                <w:szCs w:val="16"/>
              </w:rPr>
              <w:br/>
              <w:t xml:space="preserve">ZTE: 25.88%, </w:t>
            </w:r>
            <w:r>
              <w:rPr>
                <w:rFonts w:ascii="Calibri" w:eastAsia="DengXian" w:hAnsi="Calibri" w:cs="Calibri"/>
                <w:color w:val="000000"/>
                <w:sz w:val="16"/>
                <w:szCs w:val="16"/>
              </w:rPr>
              <w:br/>
              <w:t xml:space="preserve">New H3C: 32.50%, </w:t>
            </w:r>
            <w:r>
              <w:rPr>
                <w:rFonts w:ascii="Calibri" w:eastAsia="DengXian"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0.11%, </w:t>
            </w:r>
            <w:r>
              <w:rPr>
                <w:rFonts w:ascii="Calibri" w:eastAsia="DengXian" w:hAnsi="Calibri" w:cs="Calibri"/>
                <w:color w:val="000000"/>
                <w:sz w:val="16"/>
                <w:szCs w:val="16"/>
              </w:rPr>
              <w:br/>
              <w:t xml:space="preserve">vivo: -2.66%, </w:t>
            </w:r>
            <w:r>
              <w:rPr>
                <w:rFonts w:ascii="Calibri" w:eastAsia="DengXian" w:hAnsi="Calibri" w:cs="Calibri"/>
                <w:color w:val="000000"/>
                <w:sz w:val="16"/>
                <w:szCs w:val="16"/>
              </w:rPr>
              <w:br/>
              <w:t xml:space="preserve">SPRD: 0.80%,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0.80%, </w:t>
            </w:r>
            <w:r>
              <w:rPr>
                <w:rFonts w:ascii="Calibri" w:eastAsia="DengXian"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67.69%, </w:t>
            </w:r>
            <w:r>
              <w:rPr>
                <w:rFonts w:ascii="Calibri" w:eastAsia="DengXian" w:hAnsi="Calibri" w:cs="Calibri"/>
                <w:color w:val="000000"/>
                <w:sz w:val="16"/>
                <w:szCs w:val="16"/>
              </w:rPr>
              <w:br/>
              <w:t xml:space="preserve">SPRD: 51.20%, </w:t>
            </w:r>
            <w:r>
              <w:rPr>
                <w:rFonts w:ascii="Calibri" w:eastAsia="DengXian" w:hAnsi="Calibri" w:cs="Calibri"/>
                <w:color w:val="000000"/>
                <w:sz w:val="16"/>
                <w:szCs w:val="16"/>
              </w:rPr>
              <w:br/>
              <w:t xml:space="preserve">CATT: 51.18%, </w:t>
            </w:r>
            <w:r>
              <w:rPr>
                <w:rFonts w:ascii="Calibri" w:eastAsia="DengXian" w:hAnsi="Calibri" w:cs="Calibri"/>
                <w:color w:val="000000"/>
                <w:sz w:val="16"/>
                <w:szCs w:val="16"/>
              </w:rPr>
              <w:br/>
              <w:t xml:space="preserve">ZTE: 42.27%, </w:t>
            </w:r>
            <w:r>
              <w:rPr>
                <w:rFonts w:ascii="Calibri" w:eastAsia="DengXian" w:hAnsi="Calibri" w:cs="Calibri"/>
                <w:color w:val="000000"/>
                <w:sz w:val="16"/>
                <w:szCs w:val="16"/>
              </w:rPr>
              <w:br/>
              <w:t xml:space="preserve">New H3C: 51.20%, </w:t>
            </w:r>
            <w:r>
              <w:rPr>
                <w:rFonts w:ascii="Calibri" w:eastAsia="DengXian"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66.46%, </w:t>
            </w:r>
            <w:r>
              <w:rPr>
                <w:rFonts w:ascii="Calibri" w:eastAsia="DengXian" w:hAnsi="Calibri" w:cs="Calibri"/>
                <w:color w:val="000000"/>
                <w:sz w:val="16"/>
                <w:szCs w:val="16"/>
              </w:rPr>
              <w:br/>
              <w:t xml:space="preserve">SPRD: 51.90%, </w:t>
            </w:r>
            <w:r>
              <w:rPr>
                <w:rFonts w:ascii="Calibri" w:eastAsia="DengXian" w:hAnsi="Calibri" w:cs="Calibri"/>
                <w:color w:val="000000"/>
                <w:sz w:val="16"/>
                <w:szCs w:val="16"/>
              </w:rPr>
              <w:br/>
              <w:t xml:space="preserve">CATT: 51.57%, </w:t>
            </w:r>
            <w:r>
              <w:rPr>
                <w:rFonts w:ascii="Calibri" w:eastAsia="DengXian" w:hAnsi="Calibri" w:cs="Calibri"/>
                <w:color w:val="000000"/>
                <w:sz w:val="16"/>
                <w:szCs w:val="16"/>
              </w:rPr>
              <w:br/>
              <w:t xml:space="preserve">ZTE: 42.33%, </w:t>
            </w:r>
            <w:r>
              <w:rPr>
                <w:rFonts w:ascii="Calibri" w:eastAsia="DengXian" w:hAnsi="Calibri" w:cs="Calibri"/>
                <w:color w:val="000000"/>
                <w:sz w:val="16"/>
                <w:szCs w:val="16"/>
              </w:rPr>
              <w:br/>
              <w:t xml:space="preserve">New H3C: 51.90%, </w:t>
            </w:r>
            <w:r>
              <w:rPr>
                <w:rFonts w:ascii="Calibri" w:eastAsia="DengXian"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-1.23%, </w:t>
            </w:r>
            <w:r>
              <w:rPr>
                <w:rFonts w:ascii="Calibri" w:eastAsia="DengXian" w:hAnsi="Calibri" w:cs="Calibri"/>
                <w:color w:val="000000"/>
                <w:sz w:val="16"/>
                <w:szCs w:val="16"/>
              </w:rPr>
              <w:br/>
              <w:t xml:space="preserve">SPRD: 0.70%, </w:t>
            </w:r>
            <w:r>
              <w:rPr>
                <w:rFonts w:ascii="Calibri" w:eastAsia="DengXian" w:hAnsi="Calibri" w:cs="Calibri"/>
                <w:color w:val="000000"/>
                <w:sz w:val="16"/>
                <w:szCs w:val="16"/>
              </w:rPr>
              <w:br/>
              <w:t xml:space="preserve">CATT: 0.39%, </w:t>
            </w:r>
            <w:r>
              <w:rPr>
                <w:rFonts w:ascii="Calibri" w:eastAsia="DengXian" w:hAnsi="Calibri" w:cs="Calibri"/>
                <w:color w:val="000000"/>
                <w:sz w:val="16"/>
                <w:szCs w:val="16"/>
              </w:rPr>
              <w:br/>
              <w:t xml:space="preserve">ZTE: 0.06%, </w:t>
            </w:r>
            <w:r>
              <w:rPr>
                <w:rFonts w:ascii="Calibri" w:eastAsia="DengXian" w:hAnsi="Calibri" w:cs="Calibri"/>
                <w:color w:val="000000"/>
                <w:sz w:val="16"/>
                <w:szCs w:val="16"/>
              </w:rPr>
              <w:br/>
              <w:t xml:space="preserve">New H3C: 0.70%, </w:t>
            </w:r>
            <w:r>
              <w:rPr>
                <w:rFonts w:ascii="Calibri" w:eastAsia="DengXian"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1.13%, </w:t>
            </w:r>
            <w:r>
              <w:rPr>
                <w:rFonts w:ascii="Calibri" w:eastAsia="DengXian" w:hAnsi="Calibri" w:cs="Calibri"/>
                <w:color w:val="000000"/>
                <w:sz w:val="16"/>
                <w:szCs w:val="16"/>
              </w:rPr>
              <w:br/>
              <w:t xml:space="preserve">vivo: 2.03%, </w:t>
            </w:r>
            <w:r>
              <w:rPr>
                <w:rFonts w:ascii="Calibri" w:eastAsia="DengXian" w:hAnsi="Calibri" w:cs="Calibri"/>
                <w:color w:val="000000"/>
                <w:sz w:val="16"/>
                <w:szCs w:val="16"/>
              </w:rPr>
              <w:br/>
              <w:t xml:space="preserve">SPRD: 1.26%, </w:t>
            </w:r>
            <w:r>
              <w:rPr>
                <w:rFonts w:ascii="Calibri" w:eastAsia="DengXian" w:hAnsi="Calibri" w:cs="Calibri"/>
                <w:color w:val="000000"/>
                <w:sz w:val="16"/>
                <w:szCs w:val="16"/>
              </w:rPr>
              <w:br/>
              <w:t xml:space="preserve">CATT: 1.53%, </w:t>
            </w:r>
            <w:r>
              <w:rPr>
                <w:rFonts w:ascii="Calibri" w:eastAsia="DengXian" w:hAnsi="Calibri" w:cs="Calibri"/>
                <w:color w:val="000000"/>
                <w:sz w:val="16"/>
                <w:szCs w:val="16"/>
              </w:rPr>
              <w:br/>
              <w:t xml:space="preserve">ZTE: 2.39%, </w:t>
            </w:r>
            <w:r>
              <w:rPr>
                <w:rFonts w:ascii="Calibri" w:eastAsia="DengXian" w:hAnsi="Calibri" w:cs="Calibri"/>
                <w:color w:val="000000"/>
                <w:sz w:val="16"/>
                <w:szCs w:val="16"/>
              </w:rPr>
              <w:br/>
              <w:t xml:space="preserve">New H3C: 1.26%, </w:t>
            </w:r>
            <w:r>
              <w:rPr>
                <w:rFonts w:ascii="Calibri" w:eastAsia="DengXian"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0.94%, </w:t>
            </w:r>
            <w:r>
              <w:rPr>
                <w:rFonts w:ascii="Calibri" w:eastAsia="DengXian" w:hAnsi="Calibri" w:cs="Calibri"/>
                <w:color w:val="000000"/>
                <w:sz w:val="16"/>
                <w:szCs w:val="16"/>
              </w:rPr>
              <w:br/>
              <w:t xml:space="preserve">vivo: 2.02%, </w:t>
            </w:r>
            <w:r>
              <w:rPr>
                <w:rFonts w:ascii="Calibri" w:eastAsia="DengXian" w:hAnsi="Calibri" w:cs="Calibri"/>
                <w:color w:val="000000"/>
                <w:sz w:val="16"/>
                <w:szCs w:val="16"/>
              </w:rPr>
              <w:br/>
              <w:t xml:space="preserve">SPRD: 0.82%, </w:t>
            </w:r>
            <w:r>
              <w:rPr>
                <w:rFonts w:ascii="Calibri" w:eastAsia="DengXian" w:hAnsi="Calibri" w:cs="Calibri"/>
                <w:color w:val="000000"/>
                <w:sz w:val="16"/>
                <w:szCs w:val="16"/>
              </w:rPr>
              <w:br/>
              <w:t xml:space="preserve">CATT: 1.65%, </w:t>
            </w:r>
            <w:r>
              <w:rPr>
                <w:rFonts w:ascii="Calibri" w:eastAsia="DengXian" w:hAnsi="Calibri" w:cs="Calibri"/>
                <w:color w:val="000000"/>
                <w:sz w:val="16"/>
                <w:szCs w:val="16"/>
              </w:rPr>
              <w:br/>
              <w:t xml:space="preserve">ZTE: 2.23%, </w:t>
            </w:r>
            <w:r>
              <w:rPr>
                <w:rFonts w:ascii="Calibri" w:eastAsia="DengXian" w:hAnsi="Calibri" w:cs="Calibri"/>
                <w:color w:val="000000"/>
                <w:sz w:val="16"/>
                <w:szCs w:val="16"/>
              </w:rPr>
              <w:br/>
              <w:t xml:space="preserve">New H3C: 0.82%, </w:t>
            </w:r>
            <w:r>
              <w:rPr>
                <w:rFonts w:ascii="Calibri" w:eastAsia="DengXian"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-0.19%, </w:t>
            </w:r>
            <w:r>
              <w:rPr>
                <w:rFonts w:ascii="Calibri" w:eastAsia="DengXian" w:hAnsi="Calibri" w:cs="Calibri"/>
                <w:color w:val="000000"/>
                <w:sz w:val="16"/>
                <w:szCs w:val="16"/>
              </w:rPr>
              <w:br/>
              <w:t xml:space="preserve">vivo: -0.01%, </w:t>
            </w:r>
            <w:r>
              <w:rPr>
                <w:rFonts w:ascii="Calibri" w:eastAsia="DengXian" w:hAnsi="Calibri" w:cs="Calibri"/>
                <w:color w:val="000000"/>
                <w:sz w:val="16"/>
                <w:szCs w:val="16"/>
              </w:rPr>
              <w:br/>
              <w:t xml:space="preserve">SPRD: -0.44%, </w:t>
            </w:r>
            <w:r>
              <w:rPr>
                <w:rFonts w:ascii="Calibri" w:eastAsia="DengXian" w:hAnsi="Calibri" w:cs="Calibri"/>
                <w:color w:val="000000"/>
                <w:sz w:val="16"/>
                <w:szCs w:val="16"/>
              </w:rPr>
              <w:br/>
              <w:t xml:space="preserve">CATT: 0.12%, </w:t>
            </w:r>
            <w:r>
              <w:rPr>
                <w:rFonts w:ascii="Calibri" w:eastAsia="DengXian" w:hAnsi="Calibri" w:cs="Calibri"/>
                <w:color w:val="000000"/>
                <w:sz w:val="16"/>
                <w:szCs w:val="16"/>
              </w:rPr>
              <w:br/>
              <w:t xml:space="preserve">ZTE: -0.16%, </w:t>
            </w:r>
            <w:r>
              <w:rPr>
                <w:rFonts w:ascii="Calibri" w:eastAsia="DengXian" w:hAnsi="Calibri" w:cs="Calibri"/>
                <w:color w:val="000000"/>
                <w:sz w:val="16"/>
                <w:szCs w:val="16"/>
              </w:rPr>
              <w:br/>
              <w:t xml:space="preserve">New H3C: -0.44%, </w:t>
            </w:r>
            <w:r>
              <w:rPr>
                <w:rFonts w:ascii="Calibri" w:eastAsia="DengXian"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4.08%, </w:t>
            </w:r>
            <w:r>
              <w:rPr>
                <w:rFonts w:ascii="Calibri" w:eastAsia="DengXian" w:hAnsi="Calibri" w:cs="Calibri"/>
                <w:color w:val="000000"/>
                <w:sz w:val="16"/>
                <w:szCs w:val="16"/>
              </w:rPr>
              <w:br/>
              <w:t xml:space="preserve">vivo: 5.04%, </w:t>
            </w:r>
            <w:r>
              <w:rPr>
                <w:rFonts w:ascii="Calibri" w:eastAsia="DengXian" w:hAnsi="Calibri" w:cs="Calibri"/>
                <w:color w:val="000000"/>
                <w:sz w:val="16"/>
                <w:szCs w:val="16"/>
              </w:rPr>
              <w:br/>
              <w:t xml:space="preserve">SPRD: 4.72%, </w:t>
            </w:r>
            <w:r>
              <w:rPr>
                <w:rFonts w:ascii="Calibri" w:eastAsia="DengXian" w:hAnsi="Calibri" w:cs="Calibri"/>
                <w:color w:val="000000"/>
                <w:sz w:val="16"/>
                <w:szCs w:val="16"/>
              </w:rPr>
              <w:br/>
              <w:t xml:space="preserve">CATT: 5.74%, </w:t>
            </w:r>
            <w:r>
              <w:rPr>
                <w:rFonts w:ascii="Calibri" w:eastAsia="DengXian" w:hAnsi="Calibri" w:cs="Calibri"/>
                <w:color w:val="000000"/>
                <w:sz w:val="16"/>
                <w:szCs w:val="16"/>
              </w:rPr>
              <w:br/>
              <w:t xml:space="preserve">ZTE: 6.23%, </w:t>
            </w:r>
            <w:r>
              <w:rPr>
                <w:rFonts w:ascii="Calibri" w:eastAsia="DengXian" w:hAnsi="Calibri" w:cs="Calibri"/>
                <w:color w:val="000000"/>
                <w:sz w:val="16"/>
                <w:szCs w:val="16"/>
              </w:rPr>
              <w:br/>
              <w:t xml:space="preserve">New H3C: 4.72%, </w:t>
            </w:r>
            <w:r>
              <w:rPr>
                <w:rFonts w:ascii="Calibri" w:eastAsia="DengXian"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3.39%, </w:t>
            </w:r>
            <w:r>
              <w:rPr>
                <w:rFonts w:ascii="Calibri" w:eastAsia="DengXian" w:hAnsi="Calibri" w:cs="Calibri"/>
                <w:color w:val="000000"/>
                <w:sz w:val="16"/>
                <w:szCs w:val="16"/>
              </w:rPr>
              <w:br/>
              <w:t xml:space="preserve">vivo: 5.00%, </w:t>
            </w:r>
            <w:r>
              <w:rPr>
                <w:rFonts w:ascii="Calibri" w:eastAsia="DengXian" w:hAnsi="Calibri" w:cs="Calibri"/>
                <w:color w:val="000000"/>
                <w:sz w:val="16"/>
                <w:szCs w:val="16"/>
              </w:rPr>
              <w:br/>
              <w:t xml:space="preserve">SPRD: 3.26%,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3.26%, </w:t>
            </w:r>
            <w:r>
              <w:rPr>
                <w:rFonts w:ascii="Calibri" w:eastAsia="DengXian"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-0.69%, </w:t>
            </w:r>
            <w:r>
              <w:rPr>
                <w:rFonts w:ascii="Calibri" w:eastAsia="DengXian" w:hAnsi="Calibri" w:cs="Calibri"/>
                <w:color w:val="000000"/>
                <w:sz w:val="16"/>
                <w:szCs w:val="16"/>
              </w:rPr>
              <w:br/>
              <w:t xml:space="preserve">vivo: -0.04%, </w:t>
            </w:r>
            <w:r>
              <w:rPr>
                <w:rFonts w:ascii="Calibri" w:eastAsia="DengXian" w:hAnsi="Calibri" w:cs="Calibri"/>
                <w:color w:val="000000"/>
                <w:sz w:val="16"/>
                <w:szCs w:val="16"/>
              </w:rPr>
              <w:br/>
              <w:t xml:space="preserve">SPRD: -1.46%, </w:t>
            </w:r>
            <w:r>
              <w:rPr>
                <w:rFonts w:ascii="Calibri" w:eastAsia="DengXian" w:hAnsi="Calibri" w:cs="Calibri"/>
                <w:color w:val="000000"/>
                <w:sz w:val="16"/>
                <w:szCs w:val="16"/>
              </w:rPr>
              <w:br/>
              <w:t xml:space="preserve">CATT: -0.21%, </w:t>
            </w:r>
            <w:r>
              <w:rPr>
                <w:rFonts w:ascii="Calibri" w:eastAsia="DengXian" w:hAnsi="Calibri" w:cs="Calibri"/>
                <w:color w:val="000000"/>
                <w:sz w:val="16"/>
                <w:szCs w:val="16"/>
              </w:rPr>
              <w:br/>
              <w:t xml:space="preserve">ZTE: -0.22%, </w:t>
            </w:r>
            <w:r>
              <w:rPr>
                <w:rFonts w:ascii="Calibri" w:eastAsia="DengXian" w:hAnsi="Calibri" w:cs="Calibri"/>
                <w:color w:val="000000"/>
                <w:sz w:val="16"/>
                <w:szCs w:val="16"/>
              </w:rPr>
              <w:br/>
              <w:t xml:space="preserve">New H3C: -1.46%, </w:t>
            </w:r>
            <w:r>
              <w:rPr>
                <w:rFonts w:ascii="Calibri" w:eastAsia="DengXian"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11.41%, </w:t>
            </w:r>
            <w:r>
              <w:rPr>
                <w:rFonts w:ascii="Calibri" w:eastAsia="DengXian" w:hAnsi="Calibri" w:cs="Calibri"/>
                <w:color w:val="000000"/>
                <w:sz w:val="16"/>
                <w:szCs w:val="16"/>
              </w:rPr>
              <w:br/>
              <w:t xml:space="preserve">SPRD: 10.42%, </w:t>
            </w:r>
            <w:r>
              <w:rPr>
                <w:rFonts w:ascii="Calibri" w:eastAsia="DengXian" w:hAnsi="Calibri" w:cs="Calibri"/>
                <w:color w:val="000000"/>
                <w:sz w:val="16"/>
                <w:szCs w:val="16"/>
              </w:rPr>
              <w:br/>
              <w:t xml:space="preserve">CATT: 10.52%, </w:t>
            </w:r>
            <w:r>
              <w:rPr>
                <w:rFonts w:ascii="Calibri" w:eastAsia="DengXian" w:hAnsi="Calibri" w:cs="Calibri"/>
                <w:color w:val="000000"/>
                <w:sz w:val="16"/>
                <w:szCs w:val="16"/>
              </w:rPr>
              <w:br/>
              <w:t xml:space="preserve">ZTE: 10.32%, </w:t>
            </w:r>
            <w:r>
              <w:rPr>
                <w:rFonts w:ascii="Calibri" w:eastAsia="DengXian" w:hAnsi="Calibri" w:cs="Calibri"/>
                <w:color w:val="000000"/>
                <w:sz w:val="16"/>
                <w:szCs w:val="16"/>
              </w:rPr>
              <w:br/>
              <w:t xml:space="preserve">New H3C: 10.42%, </w:t>
            </w:r>
            <w:r>
              <w:rPr>
                <w:rFonts w:ascii="Calibri" w:eastAsia="DengXian"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11.54%, </w:t>
            </w:r>
            <w:r>
              <w:rPr>
                <w:rFonts w:ascii="Calibri" w:eastAsia="DengXian" w:hAnsi="Calibri" w:cs="Calibri"/>
                <w:color w:val="000000"/>
                <w:sz w:val="16"/>
                <w:szCs w:val="16"/>
              </w:rPr>
              <w:br/>
              <w:t xml:space="preserve">SPRD: 7.84%, </w:t>
            </w:r>
            <w:r>
              <w:rPr>
                <w:rFonts w:ascii="Calibri" w:eastAsia="DengXian" w:hAnsi="Calibri" w:cs="Calibri"/>
                <w:color w:val="000000"/>
                <w:sz w:val="16"/>
                <w:szCs w:val="16"/>
              </w:rPr>
              <w:br/>
              <w:t xml:space="preserve">CATT: 10.17%, </w:t>
            </w:r>
            <w:r>
              <w:rPr>
                <w:rFonts w:ascii="Calibri" w:eastAsia="DengXian" w:hAnsi="Calibri" w:cs="Calibri"/>
                <w:color w:val="000000"/>
                <w:sz w:val="16"/>
                <w:szCs w:val="16"/>
              </w:rPr>
              <w:br/>
              <w:t xml:space="preserve">ZTE: 10.42%, </w:t>
            </w:r>
            <w:r>
              <w:rPr>
                <w:rFonts w:ascii="Calibri" w:eastAsia="DengXian" w:hAnsi="Calibri" w:cs="Calibri"/>
                <w:color w:val="000000"/>
                <w:sz w:val="16"/>
                <w:szCs w:val="16"/>
              </w:rPr>
              <w:br/>
              <w:t xml:space="preserve">New H3C: 7.84%, </w:t>
            </w:r>
            <w:r>
              <w:rPr>
                <w:rFonts w:ascii="Calibri" w:eastAsia="DengXian"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SPRD: -2.58%, </w:t>
            </w:r>
            <w:r>
              <w:rPr>
                <w:rFonts w:ascii="Calibri" w:eastAsia="DengXian" w:hAnsi="Calibri" w:cs="Calibri"/>
                <w:color w:val="000000"/>
                <w:sz w:val="16"/>
                <w:szCs w:val="16"/>
              </w:rPr>
              <w:br/>
              <w:t xml:space="preserve">CATT: -0.35%, </w:t>
            </w:r>
            <w:r>
              <w:rPr>
                <w:rFonts w:ascii="Calibri" w:eastAsia="DengXian" w:hAnsi="Calibri" w:cs="Calibri"/>
                <w:color w:val="000000"/>
                <w:sz w:val="16"/>
                <w:szCs w:val="16"/>
              </w:rPr>
              <w:br/>
              <w:t xml:space="preserve">ZTE: 0.10%, </w:t>
            </w:r>
            <w:r>
              <w:rPr>
                <w:rFonts w:ascii="Calibri" w:eastAsia="DengXian" w:hAnsi="Calibri" w:cs="Calibri"/>
                <w:color w:val="000000"/>
                <w:sz w:val="16"/>
                <w:szCs w:val="16"/>
              </w:rPr>
              <w:br/>
              <w:t xml:space="preserve">New H3C: -2.58%, </w:t>
            </w:r>
            <w:r>
              <w:rPr>
                <w:rFonts w:ascii="Calibri" w:eastAsia="DengXian"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5.47%, </w:t>
            </w:r>
            <w:r>
              <w:rPr>
                <w:rFonts w:ascii="Calibri" w:eastAsia="DengXian" w:hAnsi="Calibri" w:cs="Calibri"/>
                <w:color w:val="000000"/>
                <w:sz w:val="16"/>
                <w:szCs w:val="16"/>
              </w:rPr>
              <w:br/>
              <w:t xml:space="preserve">vivo: 10.14%, </w:t>
            </w:r>
            <w:r>
              <w:rPr>
                <w:rFonts w:ascii="Calibri" w:eastAsia="DengXian" w:hAnsi="Calibri" w:cs="Calibri"/>
                <w:color w:val="000000"/>
                <w:sz w:val="16"/>
                <w:szCs w:val="16"/>
              </w:rPr>
              <w:br/>
              <w:t xml:space="preserve">SPRD: 6.30%, </w:t>
            </w:r>
            <w:r>
              <w:rPr>
                <w:rFonts w:ascii="Calibri" w:eastAsia="DengXian" w:hAnsi="Calibri" w:cs="Calibri"/>
                <w:color w:val="000000"/>
                <w:sz w:val="16"/>
                <w:szCs w:val="16"/>
              </w:rPr>
              <w:br/>
              <w:t xml:space="preserve">CATT: 7.66%, </w:t>
            </w:r>
            <w:r>
              <w:rPr>
                <w:rFonts w:ascii="Calibri" w:eastAsia="DengXian" w:hAnsi="Calibri" w:cs="Calibri"/>
                <w:color w:val="000000"/>
                <w:sz w:val="16"/>
                <w:szCs w:val="16"/>
              </w:rPr>
              <w:br/>
              <w:t xml:space="preserve">ZTE: 11.93%,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6.30%, </w:t>
            </w:r>
            <w:r>
              <w:rPr>
                <w:rFonts w:ascii="Calibri" w:eastAsia="DengXian"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4.47%, </w:t>
            </w:r>
            <w:r>
              <w:rPr>
                <w:rFonts w:ascii="Calibri" w:eastAsia="DengXian" w:hAnsi="Calibri" w:cs="Calibri"/>
                <w:color w:val="000000"/>
                <w:sz w:val="16"/>
                <w:szCs w:val="16"/>
              </w:rPr>
              <w:br/>
              <w:t xml:space="preserve">vivo: 10.22%, </w:t>
            </w:r>
            <w:r>
              <w:rPr>
                <w:rFonts w:ascii="Calibri" w:eastAsia="DengXian" w:hAnsi="Calibri" w:cs="Calibri"/>
                <w:color w:val="000000"/>
                <w:sz w:val="16"/>
                <w:szCs w:val="16"/>
              </w:rPr>
              <w:br/>
              <w:t xml:space="preserve">SPRD: 4.10%, </w:t>
            </w:r>
            <w:r>
              <w:rPr>
                <w:rFonts w:ascii="Calibri" w:eastAsia="DengXian" w:hAnsi="Calibri" w:cs="Calibri"/>
                <w:color w:val="000000"/>
                <w:sz w:val="16"/>
                <w:szCs w:val="16"/>
              </w:rPr>
              <w:br/>
              <w:t xml:space="preserve">CATT: 8.22%, </w:t>
            </w:r>
            <w:r>
              <w:rPr>
                <w:rFonts w:ascii="Calibri" w:eastAsia="DengXian" w:hAnsi="Calibri" w:cs="Calibri"/>
                <w:color w:val="000000"/>
                <w:sz w:val="16"/>
                <w:szCs w:val="16"/>
              </w:rPr>
              <w:br/>
              <w:t xml:space="preserve">ZTE: 11.09%,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4.10%, </w:t>
            </w:r>
            <w:r>
              <w:rPr>
                <w:rFonts w:ascii="Calibri" w:eastAsia="DengXian"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-1.00%, </w:t>
            </w:r>
            <w:r>
              <w:rPr>
                <w:rFonts w:ascii="Calibri" w:eastAsia="DengXian" w:hAnsi="Calibri" w:cs="Calibri"/>
                <w:color w:val="000000"/>
                <w:sz w:val="16"/>
                <w:szCs w:val="16"/>
              </w:rPr>
              <w:br/>
              <w:t xml:space="preserve">vivo: 0.08%, </w:t>
            </w:r>
            <w:r>
              <w:rPr>
                <w:rFonts w:ascii="Calibri" w:eastAsia="DengXian" w:hAnsi="Calibri" w:cs="Calibri"/>
                <w:color w:val="000000"/>
                <w:sz w:val="16"/>
                <w:szCs w:val="16"/>
              </w:rPr>
              <w:br/>
              <w:t xml:space="preserve">SPRD: -2.20%, </w:t>
            </w:r>
            <w:r>
              <w:rPr>
                <w:rFonts w:ascii="Calibri" w:eastAsia="DengXian" w:hAnsi="Calibri" w:cs="Calibri"/>
                <w:color w:val="000000"/>
                <w:sz w:val="16"/>
                <w:szCs w:val="16"/>
              </w:rPr>
              <w:br/>
              <w:t xml:space="preserve">CATT: 0.56%, </w:t>
            </w:r>
            <w:r>
              <w:rPr>
                <w:rFonts w:ascii="Calibri" w:eastAsia="DengXian" w:hAnsi="Calibri" w:cs="Calibri"/>
                <w:color w:val="000000"/>
                <w:sz w:val="16"/>
                <w:szCs w:val="16"/>
              </w:rPr>
              <w:br/>
              <w:t xml:space="preserve">ZTE: -0.84%,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-2.20%, </w:t>
            </w:r>
            <w:r>
              <w:rPr>
                <w:rFonts w:ascii="Calibri" w:eastAsia="DengXian"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19.82%, </w:t>
            </w:r>
            <w:r>
              <w:rPr>
                <w:rFonts w:ascii="Calibri" w:eastAsia="DengXian" w:hAnsi="Calibri" w:cs="Calibri"/>
                <w:color w:val="000000"/>
                <w:sz w:val="16"/>
                <w:szCs w:val="16"/>
              </w:rPr>
              <w:br/>
              <w:t xml:space="preserve">vivo: 25.20%, </w:t>
            </w:r>
            <w:r>
              <w:rPr>
                <w:rFonts w:ascii="Calibri" w:eastAsia="DengXian" w:hAnsi="Calibri" w:cs="Calibri"/>
                <w:color w:val="000000"/>
                <w:sz w:val="16"/>
                <w:szCs w:val="16"/>
              </w:rPr>
              <w:br/>
              <w:t xml:space="preserve">SPRD: 23.60%, </w:t>
            </w:r>
            <w:r>
              <w:rPr>
                <w:rFonts w:ascii="Calibri" w:eastAsia="DengXian" w:hAnsi="Calibri" w:cs="Calibri"/>
                <w:color w:val="000000"/>
                <w:sz w:val="16"/>
                <w:szCs w:val="16"/>
              </w:rPr>
              <w:br/>
              <w:t xml:space="preserve">CATT: 28.69%, </w:t>
            </w:r>
            <w:r>
              <w:rPr>
                <w:rFonts w:ascii="Calibri" w:eastAsia="DengXian" w:hAnsi="Calibri" w:cs="Calibri"/>
                <w:color w:val="000000"/>
                <w:sz w:val="16"/>
                <w:szCs w:val="16"/>
              </w:rPr>
              <w:br/>
              <w:t xml:space="preserve">ZTE: 31.16%,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23.60%, </w:t>
            </w:r>
            <w:r>
              <w:rPr>
                <w:rFonts w:ascii="Calibri" w:eastAsia="DengXian"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16.19%, </w:t>
            </w:r>
            <w:r>
              <w:rPr>
                <w:rFonts w:ascii="Calibri" w:eastAsia="DengXian" w:hAnsi="Calibri" w:cs="Calibri"/>
                <w:color w:val="000000"/>
                <w:sz w:val="16"/>
                <w:szCs w:val="16"/>
              </w:rPr>
              <w:br/>
              <w:t xml:space="preserve">vivo: 25.27%, </w:t>
            </w:r>
            <w:r>
              <w:rPr>
                <w:rFonts w:ascii="Calibri" w:eastAsia="DengXian" w:hAnsi="Calibri" w:cs="Calibri"/>
                <w:color w:val="000000"/>
                <w:sz w:val="16"/>
                <w:szCs w:val="16"/>
              </w:rPr>
              <w:br/>
              <w:t xml:space="preserve">SPRD: 16.30%, </w:t>
            </w:r>
            <w:r>
              <w:rPr>
                <w:rFonts w:ascii="Calibri" w:eastAsia="DengXian" w:hAnsi="Calibri" w:cs="Calibri"/>
                <w:color w:val="000000"/>
                <w:sz w:val="16"/>
                <w:szCs w:val="16"/>
              </w:rPr>
              <w:br/>
              <w:t xml:space="preserve">CATT: 27.65%, </w:t>
            </w:r>
            <w:r>
              <w:rPr>
                <w:rFonts w:ascii="Calibri" w:eastAsia="DengXian" w:hAnsi="Calibri" w:cs="Calibri"/>
                <w:color w:val="000000"/>
                <w:sz w:val="16"/>
                <w:szCs w:val="16"/>
              </w:rPr>
              <w:br/>
              <w:t xml:space="preserve">ZTE: 29.96%,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16.30%, </w:t>
            </w:r>
            <w:r>
              <w:rPr>
                <w:rFonts w:ascii="Calibri" w:eastAsia="DengXian"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-3.63%, </w:t>
            </w:r>
            <w:r>
              <w:rPr>
                <w:rFonts w:ascii="Calibri" w:eastAsia="DengXian" w:hAnsi="Calibri" w:cs="Calibri"/>
                <w:color w:val="000000"/>
                <w:sz w:val="16"/>
                <w:szCs w:val="16"/>
              </w:rPr>
              <w:br/>
              <w:t xml:space="preserve">vivo: 0.07%, </w:t>
            </w:r>
            <w:r>
              <w:rPr>
                <w:rFonts w:ascii="Calibri" w:eastAsia="DengXian" w:hAnsi="Calibri" w:cs="Calibri"/>
                <w:color w:val="000000"/>
                <w:sz w:val="16"/>
                <w:szCs w:val="16"/>
              </w:rPr>
              <w:br/>
              <w:t xml:space="preserve">SPRD: -7.30%, </w:t>
            </w:r>
            <w:r>
              <w:rPr>
                <w:rFonts w:ascii="Calibri" w:eastAsia="DengXian" w:hAnsi="Calibri" w:cs="Calibri"/>
                <w:color w:val="000000"/>
                <w:sz w:val="16"/>
                <w:szCs w:val="16"/>
              </w:rPr>
              <w:br/>
              <w:t xml:space="preserve">CATT: -1.04%, </w:t>
            </w:r>
            <w:r>
              <w:rPr>
                <w:rFonts w:ascii="Calibri" w:eastAsia="DengXian" w:hAnsi="Calibri" w:cs="Calibri"/>
                <w:color w:val="000000"/>
                <w:sz w:val="16"/>
                <w:szCs w:val="16"/>
              </w:rPr>
              <w:br/>
              <w:t xml:space="preserve">ZTE: -1.20%,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-7.30%, </w:t>
            </w:r>
            <w:r>
              <w:rPr>
                <w:rFonts w:ascii="Calibri" w:eastAsia="DengXian"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57.06%, </w:t>
            </w:r>
            <w:r>
              <w:rPr>
                <w:rFonts w:ascii="Calibri" w:eastAsia="DengXian" w:hAnsi="Calibri" w:cs="Calibri"/>
                <w:color w:val="000000"/>
                <w:sz w:val="16"/>
                <w:szCs w:val="16"/>
              </w:rPr>
              <w:br/>
              <w:t xml:space="preserve">SPRD: 52.10%, </w:t>
            </w:r>
            <w:r>
              <w:rPr>
                <w:rFonts w:ascii="Calibri" w:eastAsia="DengXian" w:hAnsi="Calibri" w:cs="Calibri"/>
                <w:color w:val="000000"/>
                <w:sz w:val="16"/>
                <w:szCs w:val="16"/>
              </w:rPr>
              <w:br/>
              <w:t xml:space="preserve">CATT: 52.61%, </w:t>
            </w:r>
            <w:r>
              <w:rPr>
                <w:rFonts w:ascii="Calibri" w:eastAsia="DengXian" w:hAnsi="Calibri" w:cs="Calibri"/>
                <w:color w:val="000000"/>
                <w:sz w:val="16"/>
                <w:szCs w:val="16"/>
              </w:rPr>
              <w:br/>
              <w:t xml:space="preserve">ZTE: 51.61%, </w:t>
            </w:r>
            <w:r>
              <w:rPr>
                <w:rFonts w:ascii="Calibri" w:eastAsia="DengXian" w:hAnsi="Calibri" w:cs="Calibri"/>
                <w:color w:val="000000"/>
                <w:sz w:val="16"/>
                <w:szCs w:val="16"/>
              </w:rPr>
              <w:br/>
              <w:t xml:space="preserve">New H3C: 52.10%,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58.36%, </w:t>
            </w:r>
            <w:r>
              <w:rPr>
                <w:rFonts w:ascii="Calibri" w:eastAsia="DengXian" w:hAnsi="Calibri" w:cs="Calibri"/>
                <w:color w:val="000000"/>
                <w:sz w:val="16"/>
                <w:szCs w:val="16"/>
              </w:rPr>
              <w:br/>
              <w:t xml:space="preserve">SPRD: 39.20%, </w:t>
            </w:r>
            <w:r>
              <w:rPr>
                <w:rFonts w:ascii="Calibri" w:eastAsia="DengXian" w:hAnsi="Calibri" w:cs="Calibri"/>
                <w:color w:val="000000"/>
                <w:sz w:val="16"/>
                <w:szCs w:val="16"/>
              </w:rPr>
              <w:br/>
              <w:t xml:space="preserve">CATT: 50.84%, </w:t>
            </w:r>
            <w:r>
              <w:rPr>
                <w:rFonts w:ascii="Calibri" w:eastAsia="DengXian" w:hAnsi="Calibri" w:cs="Calibri"/>
                <w:color w:val="000000"/>
                <w:sz w:val="16"/>
                <w:szCs w:val="16"/>
              </w:rPr>
              <w:br/>
              <w:t xml:space="preserve">ZTE: 51.90%, </w:t>
            </w:r>
            <w:r>
              <w:rPr>
                <w:rFonts w:ascii="Calibri" w:eastAsia="DengXian" w:hAnsi="Calibri" w:cs="Calibri"/>
                <w:color w:val="000000"/>
                <w:sz w:val="16"/>
                <w:szCs w:val="16"/>
              </w:rPr>
              <w:br/>
              <w:t xml:space="preserve">New H3C: 39.20%,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1.29%, </w:t>
            </w:r>
            <w:r>
              <w:rPr>
                <w:rFonts w:ascii="Calibri" w:eastAsia="DengXian" w:hAnsi="Calibri" w:cs="Calibri"/>
                <w:color w:val="000000"/>
                <w:sz w:val="16"/>
                <w:szCs w:val="16"/>
              </w:rPr>
              <w:br/>
              <w:t xml:space="preserve">SPRD: -12.90%, </w:t>
            </w:r>
            <w:r>
              <w:rPr>
                <w:rFonts w:ascii="Calibri" w:eastAsia="DengXian" w:hAnsi="Calibri" w:cs="Calibri"/>
                <w:color w:val="000000"/>
                <w:sz w:val="16"/>
                <w:szCs w:val="16"/>
              </w:rPr>
              <w:br/>
              <w:t xml:space="preserve">CATT: -1.77%, </w:t>
            </w:r>
            <w:r>
              <w:rPr>
                <w:rFonts w:ascii="Calibri" w:eastAsia="DengXian" w:hAnsi="Calibri" w:cs="Calibri"/>
                <w:color w:val="000000"/>
                <w:sz w:val="16"/>
                <w:szCs w:val="16"/>
              </w:rPr>
              <w:br/>
              <w:t xml:space="preserve">ZTE: 0.29%, </w:t>
            </w:r>
            <w:r>
              <w:rPr>
                <w:rFonts w:ascii="Calibri" w:eastAsia="DengXian" w:hAnsi="Calibri" w:cs="Calibri"/>
                <w:color w:val="000000"/>
                <w:sz w:val="16"/>
                <w:szCs w:val="16"/>
              </w:rPr>
              <w:br/>
              <w:t xml:space="preserve">New H3C: -12.90%,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Note:</w:t>
            </w:r>
            <w:r w:rsidRPr="00787D2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 xml:space="preserve">RSI based on 1dB </w:t>
      </w:r>
      <w:proofErr w:type="spellStart"/>
      <w:r w:rsidR="00894F04" w:rsidRPr="00894F04">
        <w:t>desense</w:t>
      </w:r>
      <w:proofErr w:type="spellEnd"/>
      <w:r w:rsidR="00894F04" w:rsidRPr="00894F04">
        <w:t xml:space="preserve">, SBFD Alt-4, Twice </w:t>
      </w:r>
      <w:proofErr w:type="spellStart"/>
      <w:r w:rsidR="00894F04" w:rsidRPr="00894F04">
        <w:t>area&amp;same</w:t>
      </w:r>
      <w:proofErr w:type="spellEnd"/>
      <w:r w:rsidR="00894F04" w:rsidRPr="00894F04">
        <w:t xml:space="preserve"> </w:t>
      </w:r>
      <w:proofErr w:type="spellStart"/>
      <w:r w:rsidR="00894F04" w:rsidRPr="00894F04">
        <w:t>TxRUs</w:t>
      </w:r>
      <w:proofErr w:type="spellEnd"/>
      <w:r w:rsidR="00894F04" w:rsidRPr="00894F04">
        <w:t xml:space="preserve">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66D31264" w14:textId="77777777" w:rsidR="003560F1" w:rsidRPr="00787D2B"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ListParagraph"/>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ListParagraph"/>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ListParagraph"/>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ListParagraph"/>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ListParagraph"/>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ListParagraph"/>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ListParagraph"/>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ListParagraph"/>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ListParagraph"/>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ListParagraph"/>
        <w:numPr>
          <w:ilvl w:val="2"/>
          <w:numId w:val="82"/>
        </w:numPr>
        <w:spacing w:before="120" w:after="180"/>
        <w:ind w:firstLineChars="0"/>
      </w:pPr>
      <w:r w:rsidRPr="00787D2B">
        <w:lastRenderedPageBreak/>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ListParagraph"/>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ListParagraph"/>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ListParagraph"/>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ListParagraph"/>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ListParagraph"/>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ListParagraph"/>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ListParagraph"/>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ListParagraph"/>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ListParagraph"/>
        <w:numPr>
          <w:ilvl w:val="2"/>
          <w:numId w:val="82"/>
        </w:numPr>
        <w:spacing w:before="120" w:after="180"/>
        <w:ind w:firstLineChars="0"/>
        <w:rPr>
          <w:rFonts w:cstheme="minorHAnsi"/>
        </w:rPr>
      </w:pPr>
      <w:r w:rsidRPr="005F3D85">
        <w:rPr>
          <w:rFonts w:cstheme="minorHAnsi"/>
        </w:rPr>
        <w:lastRenderedPageBreak/>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ListParagraph"/>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ListParagraph"/>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ListParagraph"/>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ListParagraph"/>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ListParagraph"/>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ListParagraph"/>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ListParagraph"/>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proofErr w:type="gramStart"/>
      <w:r w:rsidR="00780737">
        <w:rPr>
          <w:rFonts w:cstheme="minorHAnsi"/>
        </w:rPr>
        <w:t>%</w:t>
      </w:r>
      <w:r w:rsidR="005E7FFA">
        <w:rPr>
          <w:rFonts w:cstheme="minorHAnsi"/>
        </w:rPr>
        <w:t xml:space="preserve">} </w:t>
      </w:r>
      <w:r w:rsidRPr="0070115E">
        <w:rPr>
          <w:rFonts w:cstheme="minorHAnsi"/>
        </w:rPr>
        <w:t xml:space="preserve"> for</w:t>
      </w:r>
      <w:proofErr w:type="gramEnd"/>
      <w:r w:rsidRPr="0070115E">
        <w:rPr>
          <w:rFonts w:cstheme="minorHAnsi"/>
        </w:rPr>
        <w:t xml:space="preserve">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SBFD#1_InH_FR1_Sub#4</w:t>
      </w:r>
    </w:p>
    <w:p w14:paraId="1A816A23" w14:textId="16EFAC32" w:rsidR="00F00277" w:rsidRPr="00B24563" w:rsidRDefault="00580F4A" w:rsidP="00F00277">
      <w:pPr>
        <w:rPr>
          <w:b/>
        </w:rPr>
      </w:pPr>
      <w:r>
        <w:t xml:space="preserve">Table </w:t>
      </w:r>
      <w:fldSimple w:instr=" STYLEREF 1 \s ">
        <w:r w:rsidR="00800AC9">
          <w:t>5</w:t>
        </w:r>
      </w:fldSimple>
      <w:r>
        <w:noBreakHyphen/>
      </w:r>
      <w:fldSimple w:instr=" SEQ Table \* ARABIC \s 1 ">
        <w:r w:rsidR="00800AC9">
          <w:t>8</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fldSimple w:instr=" STYLEREF 1 \s ">
        <w:r w:rsidR="00800AC9">
          <w:t>5</w:t>
        </w:r>
      </w:fldSimple>
      <w:r>
        <w:noBreakHyphen/>
      </w:r>
      <w:fldSimple w:instr=" SEQ Table \* ARABIC \s 1 ">
        <w:r w:rsidR="00800AC9">
          <w:t>9</w:t>
        </w:r>
      </w:fldSimple>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DengXian" w:hAnsi="Calibri" w:cs="Calibri"/>
                <w:b/>
                <w:bCs/>
                <w:i/>
                <w:iCs/>
                <w:color w:val="000000"/>
                <w:sz w:val="16"/>
                <w:szCs w:val="16"/>
              </w:rPr>
            </w:pPr>
            <w:r w:rsidRPr="00EE0BC4">
              <w:rPr>
                <w:rFonts w:ascii="Calibri" w:eastAsia="DengXian" w:hAnsi="Calibri" w:cs="Calibri"/>
                <w:b/>
                <w:bCs/>
                <w:i/>
                <w:iCs/>
                <w:color w:val="000000"/>
                <w:sz w:val="16"/>
                <w:szCs w:val="16"/>
              </w:rPr>
              <w:t xml:space="preserve">Simple description for the sub-case (RSI based on 1dB </w:t>
            </w:r>
            <w:proofErr w:type="spellStart"/>
            <w:r w:rsidRPr="00EE0BC4">
              <w:rPr>
                <w:rFonts w:ascii="Calibri" w:eastAsia="DengXian" w:hAnsi="Calibri" w:cs="Calibri"/>
                <w:b/>
                <w:bCs/>
                <w:i/>
                <w:iCs/>
                <w:color w:val="000000"/>
                <w:sz w:val="16"/>
                <w:szCs w:val="16"/>
              </w:rPr>
              <w:t>desense</w:t>
            </w:r>
            <w:proofErr w:type="spellEnd"/>
            <w:r w:rsidRPr="00EE0BC4">
              <w:rPr>
                <w:rFonts w:ascii="Calibri" w:eastAsia="DengXian" w:hAnsi="Calibri" w:cs="Calibri"/>
                <w:b/>
                <w:bCs/>
                <w:i/>
                <w:iCs/>
                <w:color w:val="000000"/>
                <w:sz w:val="16"/>
                <w:szCs w:val="16"/>
              </w:rPr>
              <w:t xml:space="preserve">, SBFD Alt-4, Twice </w:t>
            </w:r>
            <w:proofErr w:type="spellStart"/>
            <w:r w:rsidRPr="00EE0BC4">
              <w:rPr>
                <w:rFonts w:ascii="Calibri" w:eastAsia="DengXian" w:hAnsi="Calibri" w:cs="Calibri"/>
                <w:b/>
                <w:bCs/>
                <w:i/>
                <w:iCs/>
                <w:color w:val="000000"/>
                <w:sz w:val="16"/>
                <w:szCs w:val="16"/>
              </w:rPr>
              <w:t>area&amp;same</w:t>
            </w:r>
            <w:proofErr w:type="spellEnd"/>
            <w:r w:rsidRPr="00EE0BC4">
              <w:rPr>
                <w:rFonts w:ascii="Calibri" w:eastAsia="DengXian" w:hAnsi="Calibri" w:cs="Calibri"/>
                <w:b/>
                <w:bCs/>
                <w:i/>
                <w:iCs/>
                <w:color w:val="000000"/>
                <w:sz w:val="16"/>
                <w:szCs w:val="16"/>
              </w:rPr>
              <w:t xml:space="preserve"> </w:t>
            </w:r>
            <w:proofErr w:type="spellStart"/>
            <w:r w:rsidRPr="00EE0BC4">
              <w:rPr>
                <w:rFonts w:ascii="Calibri" w:eastAsia="DengXian" w:hAnsi="Calibri" w:cs="Calibri"/>
                <w:b/>
                <w:bCs/>
                <w:i/>
                <w:iCs/>
                <w:color w:val="000000"/>
                <w:sz w:val="16"/>
                <w:szCs w:val="16"/>
              </w:rPr>
              <w:t>TxRUs</w:t>
            </w:r>
            <w:proofErr w:type="spellEnd"/>
            <w:r w:rsidRPr="00EE0BC4">
              <w:rPr>
                <w:rFonts w:ascii="Calibri" w:eastAsia="DengXian" w:hAnsi="Calibri" w:cs="Calibri"/>
                <w:b/>
                <w:bCs/>
                <w:i/>
                <w:iCs/>
                <w:color w:val="000000"/>
                <w:sz w:val="16"/>
                <w:szCs w:val="16"/>
              </w:rPr>
              <w:t xml:space="preserve">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DL and UL arrival rate for baseline static TDD (Type-2 RU: &lt;10%, 20%-40% and </w:t>
            </w:r>
            <w:r w:rsidRPr="00EE0BC4">
              <w:rPr>
                <w:rFonts w:eastAsia="DengXian"/>
                <w:b/>
                <w:bCs/>
                <w:color w:val="000000"/>
                <w:sz w:val="16"/>
                <w:szCs w:val="16"/>
              </w:rPr>
              <w:t>≥</w:t>
            </w:r>
            <w:r w:rsidRPr="00EE0BC4">
              <w:rPr>
                <w:rFonts w:ascii="Calibri" w:eastAsia="DengXian"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39.59, </w:t>
            </w:r>
            <w:r w:rsidRPr="00EE0BC4">
              <w:rPr>
                <w:rFonts w:ascii="Calibri" w:eastAsia="DengXian" w:hAnsi="Calibri" w:cs="Calibri"/>
                <w:color w:val="000000"/>
                <w:sz w:val="16"/>
                <w:szCs w:val="16"/>
              </w:rPr>
              <w:br/>
              <w:t xml:space="preserve">CATT: 37.70, </w:t>
            </w:r>
            <w:r w:rsidRPr="00EE0BC4">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40.78, </w:t>
            </w:r>
            <w:r w:rsidRPr="00EE0BC4">
              <w:rPr>
                <w:rFonts w:ascii="Calibri" w:eastAsia="DengXian" w:hAnsi="Calibri" w:cs="Calibri"/>
                <w:color w:val="000000"/>
                <w:sz w:val="16"/>
                <w:szCs w:val="16"/>
              </w:rPr>
              <w:br/>
              <w:t xml:space="preserve">CATT: 42.76, </w:t>
            </w:r>
            <w:r w:rsidRPr="00EE0BC4">
              <w:rPr>
                <w:rFonts w:ascii="Calibri" w:eastAsia="DengXian"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 </w:t>
            </w:r>
            <w:r w:rsidRPr="00EE0BC4">
              <w:rPr>
                <w:rFonts w:ascii="Calibri" w:eastAsia="DengXian" w:hAnsi="Calibri" w:cs="Calibri"/>
                <w:color w:val="000000"/>
                <w:sz w:val="16"/>
                <w:szCs w:val="16"/>
              </w:rPr>
              <w:br/>
              <w:t xml:space="preserve">CATT: 13.43%, </w:t>
            </w:r>
            <w:r w:rsidRPr="00EE0BC4">
              <w:rPr>
                <w:rFonts w:ascii="Calibri" w:eastAsia="DengXian"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38.48, </w:t>
            </w:r>
            <w:r w:rsidRPr="00EE0BC4">
              <w:rPr>
                <w:rFonts w:ascii="Calibri" w:eastAsia="DengXian" w:hAnsi="Calibri" w:cs="Calibri"/>
                <w:color w:val="000000"/>
                <w:sz w:val="16"/>
                <w:szCs w:val="16"/>
              </w:rPr>
              <w:br/>
              <w:t xml:space="preserve">CATT: 37.62, </w:t>
            </w:r>
            <w:r w:rsidRPr="00EE0BC4">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36.88, </w:t>
            </w:r>
            <w:r w:rsidRPr="00EE0BC4">
              <w:rPr>
                <w:rFonts w:ascii="Calibri" w:eastAsia="DengXian" w:hAnsi="Calibri" w:cs="Calibri"/>
                <w:color w:val="000000"/>
                <w:sz w:val="16"/>
                <w:szCs w:val="16"/>
              </w:rPr>
              <w:br/>
              <w:t xml:space="preserve">CATT: 42.64, </w:t>
            </w:r>
            <w:r w:rsidRPr="00EE0BC4">
              <w:rPr>
                <w:rFonts w:ascii="Calibri" w:eastAsia="DengXian"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-4.16%, </w:t>
            </w:r>
            <w:r w:rsidRPr="00EE0BC4">
              <w:rPr>
                <w:rFonts w:ascii="Calibri" w:eastAsia="DengXian" w:hAnsi="Calibri" w:cs="Calibri"/>
                <w:color w:val="000000"/>
                <w:sz w:val="16"/>
                <w:szCs w:val="16"/>
              </w:rPr>
              <w:br/>
              <w:t xml:space="preserve">CATT: 13.35%, </w:t>
            </w:r>
            <w:r w:rsidRPr="00EE0BC4">
              <w:rPr>
                <w:rFonts w:ascii="Calibri" w:eastAsia="DengXian"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36.10, </w:t>
            </w:r>
            <w:r w:rsidRPr="00EE0BC4">
              <w:rPr>
                <w:rFonts w:ascii="Calibri" w:eastAsia="DengXian" w:hAnsi="Calibri" w:cs="Calibri"/>
                <w:color w:val="000000"/>
                <w:sz w:val="16"/>
                <w:szCs w:val="16"/>
              </w:rPr>
              <w:br/>
              <w:t xml:space="preserve">CATT: 37.26, </w:t>
            </w:r>
            <w:r w:rsidRPr="00EE0BC4">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30.16, </w:t>
            </w:r>
            <w:r w:rsidRPr="00EE0BC4">
              <w:rPr>
                <w:rFonts w:ascii="Calibri" w:eastAsia="DengXian" w:hAnsi="Calibri" w:cs="Calibri"/>
                <w:color w:val="000000"/>
                <w:sz w:val="16"/>
                <w:szCs w:val="16"/>
              </w:rPr>
              <w:br/>
              <w:t xml:space="preserve">CATT: 41.62, </w:t>
            </w:r>
            <w:r w:rsidRPr="00EE0BC4">
              <w:rPr>
                <w:rFonts w:ascii="Calibri" w:eastAsia="DengXian"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-16.47%, </w:t>
            </w:r>
            <w:r w:rsidRPr="00EE0BC4">
              <w:rPr>
                <w:rFonts w:ascii="Calibri" w:eastAsia="DengXian" w:hAnsi="Calibri" w:cs="Calibri"/>
                <w:color w:val="000000"/>
                <w:sz w:val="16"/>
                <w:szCs w:val="16"/>
              </w:rPr>
              <w:br/>
              <w:t xml:space="preserve">CATT: 11.71%, </w:t>
            </w:r>
            <w:r w:rsidRPr="00EE0BC4">
              <w:rPr>
                <w:rFonts w:ascii="Calibri" w:eastAsia="DengXian"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37.97, </w:t>
            </w:r>
            <w:r w:rsidRPr="00EE0BC4">
              <w:rPr>
                <w:rFonts w:ascii="Calibri" w:eastAsia="DengXian" w:hAnsi="Calibri" w:cs="Calibri"/>
                <w:color w:val="000000"/>
                <w:sz w:val="16"/>
                <w:szCs w:val="16"/>
              </w:rPr>
              <w:br/>
              <w:t xml:space="preserve">CATT: 35.30, </w:t>
            </w:r>
            <w:r w:rsidRPr="00EE0BC4">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39.29, </w:t>
            </w:r>
            <w:r w:rsidRPr="00EE0BC4">
              <w:rPr>
                <w:rFonts w:ascii="Calibri" w:eastAsia="DengXian" w:hAnsi="Calibri" w:cs="Calibri"/>
                <w:color w:val="000000"/>
                <w:sz w:val="16"/>
                <w:szCs w:val="16"/>
              </w:rPr>
              <w:br/>
              <w:t xml:space="preserve">CATT: 41.58, </w:t>
            </w:r>
            <w:r w:rsidRPr="00EE0BC4">
              <w:rPr>
                <w:rFonts w:ascii="Calibri" w:eastAsia="DengXian"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3.50%, </w:t>
            </w:r>
            <w:r w:rsidRPr="00EE0BC4">
              <w:rPr>
                <w:rFonts w:ascii="Calibri" w:eastAsia="DengXian" w:hAnsi="Calibri" w:cs="Calibri"/>
                <w:color w:val="000000"/>
                <w:sz w:val="16"/>
                <w:szCs w:val="16"/>
              </w:rPr>
              <w:br/>
              <w:t xml:space="preserve">CATT: 17.80%, </w:t>
            </w:r>
            <w:r w:rsidRPr="00EE0BC4">
              <w:rPr>
                <w:rFonts w:ascii="Calibri" w:eastAsia="DengXian"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37.00, </w:t>
            </w:r>
            <w:r w:rsidRPr="00EE0BC4">
              <w:rPr>
                <w:rFonts w:ascii="Calibri" w:eastAsia="DengXian" w:hAnsi="Calibri" w:cs="Calibri"/>
                <w:color w:val="000000"/>
                <w:sz w:val="16"/>
                <w:szCs w:val="16"/>
              </w:rPr>
              <w:br/>
              <w:t xml:space="preserve">CATT: 35.26, </w:t>
            </w:r>
            <w:r w:rsidRPr="00EE0BC4">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35.68, </w:t>
            </w:r>
            <w:r w:rsidRPr="00EE0BC4">
              <w:rPr>
                <w:rFonts w:ascii="Calibri" w:eastAsia="DengXian" w:hAnsi="Calibri" w:cs="Calibri"/>
                <w:color w:val="000000"/>
                <w:sz w:val="16"/>
                <w:szCs w:val="16"/>
              </w:rPr>
              <w:br/>
              <w:t xml:space="preserve">CATT: 41.59, </w:t>
            </w:r>
            <w:r w:rsidRPr="00EE0BC4">
              <w:rPr>
                <w:rFonts w:ascii="Calibri" w:eastAsia="DengXian"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-3.55%, </w:t>
            </w:r>
            <w:r w:rsidRPr="00EE0BC4">
              <w:rPr>
                <w:rFonts w:ascii="Calibri" w:eastAsia="DengXian" w:hAnsi="Calibri" w:cs="Calibri"/>
                <w:color w:val="000000"/>
                <w:sz w:val="16"/>
                <w:szCs w:val="16"/>
              </w:rPr>
              <w:br/>
              <w:t xml:space="preserve">CATT: 17.97%, </w:t>
            </w:r>
            <w:r w:rsidRPr="00EE0BC4">
              <w:rPr>
                <w:rFonts w:ascii="Calibri" w:eastAsia="DengXian"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30.13, </w:t>
            </w:r>
            <w:r w:rsidRPr="00EE0BC4">
              <w:rPr>
                <w:rFonts w:ascii="Calibri" w:eastAsia="DengXian" w:hAnsi="Calibri" w:cs="Calibri"/>
                <w:color w:val="000000"/>
                <w:sz w:val="16"/>
                <w:szCs w:val="16"/>
              </w:rPr>
              <w:br/>
              <w:t xml:space="preserve">CATT: 34.61, </w:t>
            </w:r>
            <w:r w:rsidRPr="00EE0BC4">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23.93, </w:t>
            </w:r>
            <w:r w:rsidRPr="00EE0BC4">
              <w:rPr>
                <w:rFonts w:ascii="Calibri" w:eastAsia="DengXian" w:hAnsi="Calibri" w:cs="Calibri"/>
                <w:color w:val="000000"/>
                <w:sz w:val="16"/>
                <w:szCs w:val="16"/>
              </w:rPr>
              <w:br/>
              <w:t xml:space="preserve">CATT: 36.61, </w:t>
            </w:r>
            <w:r w:rsidRPr="00EE0BC4">
              <w:rPr>
                <w:rFonts w:ascii="Calibri" w:eastAsia="DengXian"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-20.59%, </w:t>
            </w:r>
            <w:r w:rsidRPr="00EE0BC4">
              <w:rPr>
                <w:rFonts w:ascii="Calibri" w:eastAsia="DengXian" w:hAnsi="Calibri" w:cs="Calibri"/>
                <w:color w:val="000000"/>
                <w:sz w:val="16"/>
                <w:szCs w:val="16"/>
              </w:rPr>
              <w:br/>
              <w:t xml:space="preserve">CATT: 5.77%, </w:t>
            </w:r>
            <w:r w:rsidRPr="00EE0BC4">
              <w:rPr>
                <w:rFonts w:ascii="Calibri" w:eastAsia="DengXian"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3.87,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6.39, </w:t>
            </w:r>
            <w:r w:rsidRPr="00EE0BC4">
              <w:rPr>
                <w:rFonts w:ascii="Calibri" w:eastAsia="DengXian" w:hAnsi="Calibri" w:cs="Calibri"/>
                <w:color w:val="000000"/>
                <w:sz w:val="16"/>
                <w:szCs w:val="16"/>
              </w:rPr>
              <w:br/>
              <w:t xml:space="preserve">CATT: 10.71, </w:t>
            </w:r>
            <w:r w:rsidRPr="00EE0BC4">
              <w:rPr>
                <w:rFonts w:ascii="Calibri" w:eastAsia="DengXian"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65.28%, </w:t>
            </w:r>
            <w:r w:rsidRPr="00EE0BC4">
              <w:rPr>
                <w:rFonts w:ascii="Calibri" w:eastAsia="DengXian" w:hAnsi="Calibri" w:cs="Calibri"/>
                <w:color w:val="000000"/>
                <w:sz w:val="16"/>
                <w:szCs w:val="16"/>
              </w:rPr>
              <w:br/>
              <w:t xml:space="preserve">CATT: 135.66%, </w:t>
            </w:r>
            <w:r w:rsidRPr="00EE0BC4">
              <w:rPr>
                <w:rFonts w:ascii="Calibri" w:eastAsia="DengXian"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3.76,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6.24, </w:t>
            </w:r>
            <w:r w:rsidRPr="00EE0BC4">
              <w:rPr>
                <w:rFonts w:ascii="Calibri" w:eastAsia="DengXian" w:hAnsi="Calibri" w:cs="Calibri"/>
                <w:color w:val="000000"/>
                <w:sz w:val="16"/>
                <w:szCs w:val="16"/>
              </w:rPr>
              <w:br/>
              <w:t xml:space="preserve">CATT: 10.69, </w:t>
            </w:r>
            <w:r w:rsidRPr="00EE0BC4">
              <w:rPr>
                <w:rFonts w:ascii="Calibri" w:eastAsia="DengXian"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65.79%, </w:t>
            </w:r>
            <w:r w:rsidRPr="00EE0BC4">
              <w:rPr>
                <w:rFonts w:ascii="Calibri" w:eastAsia="DengXian" w:hAnsi="Calibri" w:cs="Calibri"/>
                <w:color w:val="000000"/>
                <w:sz w:val="16"/>
                <w:szCs w:val="16"/>
              </w:rPr>
              <w:br/>
              <w:t xml:space="preserve">CATT: 135.03%, </w:t>
            </w:r>
            <w:r w:rsidRPr="00EE0BC4">
              <w:rPr>
                <w:rFonts w:ascii="Calibri" w:eastAsia="DengXian"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3.69, </w:t>
            </w:r>
            <w:r w:rsidRPr="00EE0BC4">
              <w:rPr>
                <w:rFonts w:ascii="Calibri" w:eastAsia="DengXian" w:hAnsi="Calibri" w:cs="Calibri"/>
                <w:color w:val="000000"/>
                <w:sz w:val="16"/>
                <w:szCs w:val="16"/>
              </w:rPr>
              <w:br/>
              <w:t xml:space="preserve">CATT: 4.54, </w:t>
            </w:r>
            <w:r w:rsidRPr="00EE0BC4">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5.77, </w:t>
            </w:r>
            <w:r w:rsidRPr="00EE0BC4">
              <w:rPr>
                <w:rFonts w:ascii="Calibri" w:eastAsia="DengXian" w:hAnsi="Calibri" w:cs="Calibri"/>
                <w:color w:val="000000"/>
                <w:sz w:val="16"/>
                <w:szCs w:val="16"/>
              </w:rPr>
              <w:br/>
              <w:t xml:space="preserve">CATT: 10.66, </w:t>
            </w:r>
            <w:r w:rsidRPr="00EE0BC4">
              <w:rPr>
                <w:rFonts w:ascii="Calibri" w:eastAsia="DengXian"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56.44%, </w:t>
            </w:r>
            <w:r w:rsidRPr="00EE0BC4">
              <w:rPr>
                <w:rFonts w:ascii="Calibri" w:eastAsia="DengXian" w:hAnsi="Calibri" w:cs="Calibri"/>
                <w:color w:val="000000"/>
                <w:sz w:val="16"/>
                <w:szCs w:val="16"/>
              </w:rPr>
              <w:br/>
              <w:t xml:space="preserve">CATT: 134.79%, </w:t>
            </w:r>
            <w:r w:rsidRPr="00EE0BC4">
              <w:rPr>
                <w:rFonts w:ascii="Calibri" w:eastAsia="DengXian"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3.66,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3.97, </w:t>
            </w:r>
            <w:r w:rsidRPr="00EE0BC4">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6.22, </w:t>
            </w:r>
            <w:r w:rsidRPr="00EE0BC4">
              <w:rPr>
                <w:rFonts w:ascii="Calibri" w:eastAsia="DengXian" w:hAnsi="Calibri" w:cs="Calibri"/>
                <w:color w:val="000000"/>
                <w:sz w:val="16"/>
                <w:szCs w:val="16"/>
              </w:rPr>
              <w:br/>
              <w:t xml:space="preserve">CATT: 10.02,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70.16%, </w:t>
            </w:r>
            <w:r w:rsidRPr="00EE0BC4">
              <w:rPr>
                <w:rFonts w:ascii="Calibri" w:eastAsia="DengXian" w:hAnsi="Calibri" w:cs="Calibri"/>
                <w:color w:val="000000"/>
                <w:sz w:val="16"/>
                <w:szCs w:val="16"/>
              </w:rPr>
              <w:br/>
              <w:t xml:space="preserve">CATT: 152.61%,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3.54,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6.06, </w:t>
            </w:r>
            <w:r w:rsidRPr="00EE0BC4">
              <w:rPr>
                <w:rFonts w:ascii="Calibri" w:eastAsia="DengXian" w:hAnsi="Calibri" w:cs="Calibri"/>
                <w:color w:val="000000"/>
                <w:sz w:val="16"/>
                <w:szCs w:val="16"/>
              </w:rPr>
              <w:br/>
              <w:t xml:space="preserve">CATT: 10.06,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71.19%, </w:t>
            </w:r>
            <w:r w:rsidRPr="00EE0BC4">
              <w:rPr>
                <w:rFonts w:ascii="Calibri" w:eastAsia="DengXian" w:hAnsi="Calibri" w:cs="Calibri"/>
                <w:color w:val="000000"/>
                <w:sz w:val="16"/>
                <w:szCs w:val="16"/>
              </w:rPr>
              <w:br/>
              <w:t xml:space="preserve">CATT: 152.29%,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3.42,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5.09, </w:t>
            </w:r>
            <w:r w:rsidRPr="00EE0BC4">
              <w:rPr>
                <w:rFonts w:ascii="Calibri" w:eastAsia="DengXian" w:hAnsi="Calibri" w:cs="Calibri"/>
                <w:color w:val="000000"/>
                <w:sz w:val="16"/>
                <w:szCs w:val="16"/>
              </w:rPr>
              <w:br/>
              <w:t xml:space="preserve">CATT: 9.92,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48.92%, </w:t>
            </w:r>
            <w:r w:rsidRPr="00EE0BC4">
              <w:rPr>
                <w:rFonts w:ascii="Calibri" w:eastAsia="DengXian" w:hAnsi="Calibri" w:cs="Calibri"/>
                <w:color w:val="000000"/>
                <w:sz w:val="16"/>
                <w:szCs w:val="16"/>
              </w:rPr>
              <w:br/>
              <w:t xml:space="preserve">CATT: 148.39%,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lastRenderedPageBreak/>
              <w:t>DL Packet-Latency CDF (</w:t>
            </w:r>
            <w:proofErr w:type="spellStart"/>
            <w:r w:rsidRPr="00EE0BC4">
              <w:rPr>
                <w:rFonts w:ascii="Calibri" w:eastAsia="DengXian" w:hAnsi="Calibri" w:cs="Calibri"/>
                <w:b/>
                <w:bCs/>
                <w:color w:val="000000"/>
                <w:sz w:val="16"/>
                <w:szCs w:val="16"/>
              </w:rPr>
              <w:t>ms</w:t>
            </w:r>
            <w:proofErr w:type="spellEnd"/>
            <w:r w:rsidRPr="00EE0BC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0.88,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-13.32%, </w:t>
            </w:r>
            <w:r w:rsidRPr="00EE0BC4">
              <w:rPr>
                <w:rFonts w:ascii="Calibri" w:eastAsia="DengXian" w:hAnsi="Calibri" w:cs="Calibri"/>
                <w:color w:val="000000"/>
                <w:sz w:val="16"/>
                <w:szCs w:val="16"/>
              </w:rPr>
              <w:br/>
              <w:t xml:space="preserve">CATT: -12.29%, </w:t>
            </w:r>
            <w:r w:rsidRPr="00EE0BC4">
              <w:rPr>
                <w:rFonts w:ascii="Calibri" w:eastAsia="DengXian"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1.10,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-6.69%, </w:t>
            </w:r>
            <w:r w:rsidRPr="00EE0BC4">
              <w:rPr>
                <w:rFonts w:ascii="Calibri" w:eastAsia="DengXian" w:hAnsi="Calibri" w:cs="Calibri"/>
                <w:color w:val="000000"/>
                <w:sz w:val="16"/>
                <w:szCs w:val="16"/>
              </w:rPr>
              <w:br/>
              <w:t xml:space="preserve">CATT: -12.90%, </w:t>
            </w:r>
            <w:r w:rsidRPr="00EE0BC4">
              <w:rPr>
                <w:rFonts w:ascii="Calibri" w:eastAsia="DengXian"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1.32, </w:t>
            </w:r>
            <w:r w:rsidRPr="00EE0BC4">
              <w:rPr>
                <w:rFonts w:ascii="Calibri" w:eastAsia="DengXian" w:hAnsi="Calibri" w:cs="Calibri"/>
                <w:color w:val="000000"/>
                <w:sz w:val="16"/>
                <w:szCs w:val="16"/>
              </w:rPr>
              <w:br/>
              <w:t xml:space="preserve">CATT: 0.90, </w:t>
            </w:r>
            <w:r w:rsidRPr="00EE0BC4">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1.39, </w:t>
            </w:r>
            <w:r w:rsidRPr="00EE0BC4">
              <w:rPr>
                <w:rFonts w:ascii="Calibri" w:eastAsia="DengXian" w:hAnsi="Calibri" w:cs="Calibri"/>
                <w:color w:val="000000"/>
                <w:sz w:val="16"/>
                <w:szCs w:val="16"/>
              </w:rPr>
              <w:br/>
              <w:t xml:space="preserve">CATT: 0.82, </w:t>
            </w:r>
            <w:r w:rsidRPr="00EE0BC4">
              <w:rPr>
                <w:rFonts w:ascii="Calibri" w:eastAsia="DengXian"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5.27%, </w:t>
            </w:r>
            <w:r w:rsidRPr="00EE0BC4">
              <w:rPr>
                <w:rFonts w:ascii="Calibri" w:eastAsia="DengXian" w:hAnsi="Calibri" w:cs="Calibri"/>
                <w:color w:val="000000"/>
                <w:sz w:val="16"/>
                <w:szCs w:val="16"/>
              </w:rPr>
              <w:br/>
              <w:t xml:space="preserve">CATT: -9.49%, </w:t>
            </w:r>
            <w:r w:rsidRPr="00EE0BC4">
              <w:rPr>
                <w:rFonts w:ascii="Calibri" w:eastAsia="DengXian"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2.72%, </w:t>
            </w:r>
            <w:r w:rsidRPr="00EE0BC4">
              <w:rPr>
                <w:rFonts w:ascii="Calibri" w:eastAsia="DengXian" w:hAnsi="Calibri" w:cs="Calibri"/>
                <w:color w:val="000000"/>
                <w:sz w:val="16"/>
                <w:szCs w:val="16"/>
              </w:rPr>
              <w:br/>
              <w:t xml:space="preserve">CATT: -0.61%,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0.54,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4.47%, </w:t>
            </w:r>
            <w:r w:rsidRPr="00EE0BC4">
              <w:rPr>
                <w:rFonts w:ascii="Calibri" w:eastAsia="DengXian" w:hAnsi="Calibri" w:cs="Calibri"/>
                <w:color w:val="000000"/>
                <w:sz w:val="16"/>
                <w:szCs w:val="16"/>
              </w:rPr>
              <w:br/>
              <w:t xml:space="preserve">CATT: -0.63%,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0.56,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8.48%, </w:t>
            </w:r>
            <w:r w:rsidRPr="00EE0BC4">
              <w:rPr>
                <w:rFonts w:ascii="Calibri" w:eastAsia="DengXian" w:hAnsi="Calibri" w:cs="Calibri"/>
                <w:color w:val="000000"/>
                <w:sz w:val="16"/>
                <w:szCs w:val="16"/>
              </w:rPr>
              <w:br/>
              <w:t xml:space="preserve">CATT: -1.07%, </w:t>
            </w:r>
            <w:r w:rsidRPr="00EE0BC4">
              <w:rPr>
                <w:rFonts w:ascii="Calibri" w:eastAsia="DengXian"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Packet-Latency CDF (</w:t>
            </w:r>
            <w:proofErr w:type="spellStart"/>
            <w:r w:rsidRPr="00EE0BC4">
              <w:rPr>
                <w:rFonts w:ascii="Calibri" w:eastAsia="DengXian" w:hAnsi="Calibri" w:cs="Calibri"/>
                <w:b/>
                <w:bCs/>
                <w:color w:val="000000"/>
                <w:sz w:val="16"/>
                <w:szCs w:val="16"/>
              </w:rPr>
              <w:t>ms</w:t>
            </w:r>
            <w:proofErr w:type="spellEnd"/>
            <w:r w:rsidRPr="00EE0BC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2.41,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1.28,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-46.82%, </w:t>
            </w:r>
            <w:r w:rsidRPr="00EE0BC4">
              <w:rPr>
                <w:rFonts w:ascii="Calibri" w:eastAsia="DengXian" w:hAnsi="Calibri" w:cs="Calibri"/>
                <w:color w:val="000000"/>
                <w:sz w:val="16"/>
                <w:szCs w:val="16"/>
              </w:rPr>
              <w:br/>
              <w:t xml:space="preserve">CATT: -57.26%, </w:t>
            </w:r>
            <w:r w:rsidRPr="00EE0BC4">
              <w:rPr>
                <w:rFonts w:ascii="Calibri" w:eastAsia="DengXian"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2.52, </w:t>
            </w:r>
            <w:r w:rsidRPr="00EE0BC4">
              <w:rPr>
                <w:rFonts w:ascii="Calibri" w:eastAsia="DengXian" w:hAnsi="Calibri" w:cs="Calibri"/>
                <w:color w:val="000000"/>
                <w:sz w:val="16"/>
                <w:szCs w:val="16"/>
              </w:rPr>
              <w:br/>
              <w:t xml:space="preserve">CATT: 1.76, </w:t>
            </w:r>
            <w:r w:rsidRPr="00EE0BC4">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-47.21%, </w:t>
            </w:r>
            <w:r w:rsidRPr="00EE0BC4">
              <w:rPr>
                <w:rFonts w:ascii="Calibri" w:eastAsia="DengXian" w:hAnsi="Calibri" w:cs="Calibri"/>
                <w:color w:val="000000"/>
                <w:sz w:val="16"/>
                <w:szCs w:val="16"/>
              </w:rPr>
              <w:br/>
              <w:t xml:space="preserve">CATT: -56.57%, </w:t>
            </w:r>
            <w:r w:rsidRPr="00EE0BC4">
              <w:rPr>
                <w:rFonts w:ascii="Calibri" w:eastAsia="DengXian"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2.61,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1.50,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-42.55%, </w:t>
            </w:r>
            <w:r w:rsidRPr="00EE0BC4">
              <w:rPr>
                <w:rFonts w:ascii="Calibri" w:eastAsia="DengXian" w:hAnsi="Calibri" w:cs="Calibri"/>
                <w:color w:val="000000"/>
                <w:sz w:val="16"/>
                <w:szCs w:val="16"/>
              </w:rPr>
              <w:br/>
              <w:t xml:space="preserve">CATT: -57.35%, </w:t>
            </w:r>
            <w:r w:rsidRPr="00EE0BC4">
              <w:rPr>
                <w:rFonts w:ascii="Calibri" w:eastAsia="DengXian"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1.13,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-9.36%, </w:t>
            </w:r>
            <w:r w:rsidRPr="00EE0BC4">
              <w:rPr>
                <w:rFonts w:ascii="Calibri" w:eastAsia="DengXian" w:hAnsi="Calibri" w:cs="Calibri"/>
                <w:color w:val="000000"/>
                <w:sz w:val="16"/>
                <w:szCs w:val="16"/>
              </w:rPr>
              <w:br/>
              <w:t xml:space="preserve">CATT: -13.84%,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1.14, </w:t>
            </w:r>
            <w:r w:rsidRPr="00EE0BC4">
              <w:rPr>
                <w:rFonts w:ascii="Calibri" w:eastAsia="DengXian" w:hAnsi="Calibri" w:cs="Calibri"/>
                <w:color w:val="000000"/>
                <w:sz w:val="16"/>
                <w:szCs w:val="16"/>
              </w:rPr>
              <w:br/>
              <w:t xml:space="preserve">CATT: 0.59,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-9.98%, </w:t>
            </w:r>
            <w:r w:rsidRPr="00EE0BC4">
              <w:rPr>
                <w:rFonts w:ascii="Calibri" w:eastAsia="DengXian" w:hAnsi="Calibri" w:cs="Calibri"/>
                <w:color w:val="000000"/>
                <w:sz w:val="16"/>
                <w:szCs w:val="16"/>
              </w:rPr>
              <w:br/>
              <w:t xml:space="preserve">CATT: -11.62%,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1.15,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1.04, </w:t>
            </w:r>
            <w:r w:rsidRPr="00EE0BC4">
              <w:rPr>
                <w:rFonts w:ascii="Calibri" w:eastAsia="DengXian" w:hAnsi="Calibri" w:cs="Calibri"/>
                <w:color w:val="000000"/>
                <w:sz w:val="16"/>
                <w:szCs w:val="16"/>
              </w:rPr>
              <w:br/>
              <w:t xml:space="preserve">CATT: 0.50,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-9.68%, </w:t>
            </w:r>
            <w:r w:rsidRPr="00EE0BC4">
              <w:rPr>
                <w:rFonts w:ascii="Calibri" w:eastAsia="DengXian" w:hAnsi="Calibri" w:cs="Calibri"/>
                <w:color w:val="000000"/>
                <w:sz w:val="16"/>
                <w:szCs w:val="16"/>
              </w:rPr>
              <w:br/>
              <w:t xml:space="preserve">CATT: -16.77%, </w:t>
            </w:r>
            <w:r w:rsidRPr="00EE0BC4">
              <w:rPr>
                <w:rFonts w:ascii="Calibri" w:eastAsia="DengXian"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6.55%, </w:t>
            </w:r>
            <w:r>
              <w:rPr>
                <w:rFonts w:ascii="Calibri" w:eastAsia="DengXian" w:hAnsi="Calibri" w:cs="Calibri"/>
                <w:color w:val="000000"/>
                <w:sz w:val="16"/>
                <w:szCs w:val="16"/>
              </w:rPr>
              <w:br/>
              <w:t xml:space="preserve">CATT: 5.92%, </w:t>
            </w:r>
            <w:r>
              <w:rPr>
                <w:rFonts w:ascii="Calibri" w:eastAsia="DengXian"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0.20%, </w:t>
            </w:r>
            <w:r>
              <w:rPr>
                <w:rFonts w:ascii="Calibri" w:eastAsia="DengXian" w:hAnsi="Calibri" w:cs="Calibri"/>
                <w:color w:val="000000"/>
                <w:sz w:val="16"/>
                <w:szCs w:val="16"/>
              </w:rPr>
              <w:br/>
              <w:t xml:space="preserve">CATT: -0.20%, </w:t>
            </w:r>
            <w:r>
              <w:rPr>
                <w:rFonts w:ascii="Calibri" w:eastAsia="DengXian"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20.61%, </w:t>
            </w:r>
            <w:r>
              <w:rPr>
                <w:rFonts w:ascii="Calibri" w:eastAsia="DengXian" w:hAnsi="Calibri" w:cs="Calibri"/>
                <w:color w:val="000000"/>
                <w:sz w:val="16"/>
                <w:szCs w:val="16"/>
              </w:rPr>
              <w:br/>
              <w:t xml:space="preserve">CATT: 19.02%, </w:t>
            </w:r>
            <w:r>
              <w:rPr>
                <w:rFonts w:ascii="Calibri" w:eastAsia="DengXian"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-0.37%, </w:t>
            </w:r>
            <w:r>
              <w:rPr>
                <w:rFonts w:ascii="Calibri" w:eastAsia="DengXian" w:hAnsi="Calibri" w:cs="Calibri"/>
                <w:color w:val="000000"/>
                <w:sz w:val="16"/>
                <w:szCs w:val="16"/>
              </w:rPr>
              <w:br/>
              <w:t xml:space="preserve">CATT: -0.85%, </w:t>
            </w:r>
            <w:r>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51.74%, </w:t>
            </w:r>
            <w:r>
              <w:rPr>
                <w:rFonts w:ascii="Calibri" w:eastAsia="DengXian" w:hAnsi="Calibri" w:cs="Calibri"/>
                <w:color w:val="000000"/>
                <w:sz w:val="16"/>
                <w:szCs w:val="16"/>
              </w:rPr>
              <w:br/>
              <w:t xml:space="preserve">CATT: 41.11%, </w:t>
            </w:r>
            <w:r>
              <w:rPr>
                <w:rFonts w:ascii="Calibri" w:eastAsia="DengXian"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-1.89%, </w:t>
            </w:r>
            <w:r>
              <w:rPr>
                <w:rFonts w:ascii="Calibri" w:eastAsia="DengXian" w:hAnsi="Calibri" w:cs="Calibri"/>
                <w:color w:val="000000"/>
                <w:sz w:val="16"/>
                <w:szCs w:val="16"/>
              </w:rPr>
              <w:br/>
              <w:t xml:space="preserve">CATT: -0.23%, </w:t>
            </w:r>
            <w:r>
              <w:rPr>
                <w:rFonts w:ascii="Calibri" w:eastAsia="DengXian"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8.36%, </w:t>
            </w:r>
            <w:r>
              <w:rPr>
                <w:rFonts w:ascii="Calibri" w:eastAsia="DengXian" w:hAnsi="Calibri" w:cs="Calibri"/>
                <w:color w:val="000000"/>
                <w:sz w:val="16"/>
                <w:szCs w:val="16"/>
              </w:rPr>
              <w:br/>
              <w:t xml:space="preserve">CATT: 7.40%, </w:t>
            </w:r>
            <w:r>
              <w:rPr>
                <w:rFonts w:ascii="Calibri" w:eastAsia="DengXian"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CATT: -0.25%, </w:t>
            </w:r>
            <w:r>
              <w:rPr>
                <w:rFonts w:ascii="Calibri" w:eastAsia="DengXian"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26.29%, </w:t>
            </w:r>
            <w:r>
              <w:rPr>
                <w:rFonts w:ascii="Calibri" w:eastAsia="DengXian" w:hAnsi="Calibri" w:cs="Calibri"/>
                <w:color w:val="000000"/>
                <w:sz w:val="16"/>
                <w:szCs w:val="16"/>
              </w:rPr>
              <w:br/>
              <w:t xml:space="preserve">CATT: 23.77%, </w:t>
            </w:r>
            <w:r>
              <w:rPr>
                <w:rFonts w:ascii="Calibri" w:eastAsia="DengXian"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-0.90%, </w:t>
            </w:r>
            <w:r>
              <w:rPr>
                <w:rFonts w:ascii="Calibri" w:eastAsia="DengXian" w:hAnsi="Calibri" w:cs="Calibri"/>
                <w:color w:val="000000"/>
                <w:sz w:val="16"/>
                <w:szCs w:val="16"/>
              </w:rPr>
              <w:br/>
              <w:t xml:space="preserve">CATT: -1.07%, </w:t>
            </w:r>
            <w:r>
              <w:rPr>
                <w:rFonts w:ascii="Calibri" w:eastAsia="DengXian"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66.01%, </w:t>
            </w:r>
            <w:r>
              <w:rPr>
                <w:rFonts w:ascii="Calibri" w:eastAsia="DengXian" w:hAnsi="Calibri" w:cs="Calibri"/>
                <w:color w:val="000000"/>
                <w:sz w:val="16"/>
                <w:szCs w:val="16"/>
              </w:rPr>
              <w:br/>
              <w:t xml:space="preserve">CATT: 51.39%, </w:t>
            </w:r>
            <w:r>
              <w:rPr>
                <w:rFonts w:ascii="Calibri" w:eastAsia="DengXian"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-3.52%, </w:t>
            </w:r>
            <w:r>
              <w:rPr>
                <w:rFonts w:ascii="Calibri" w:eastAsia="DengXian" w:hAnsi="Calibri" w:cs="Calibri"/>
                <w:color w:val="000000"/>
                <w:sz w:val="16"/>
                <w:szCs w:val="16"/>
              </w:rPr>
              <w:br/>
              <w:t xml:space="preserve">CATT: -0.28%, </w:t>
            </w:r>
            <w:r>
              <w:rPr>
                <w:rFonts w:ascii="Calibri" w:eastAsia="DengXian"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 </w:t>
            </w:r>
            <w:r>
              <w:rPr>
                <w:rFonts w:ascii="Calibri" w:eastAsia="DengXian" w:hAnsi="Calibri" w:cs="Calibri"/>
                <w:color w:val="000000"/>
                <w:sz w:val="16"/>
                <w:szCs w:val="16"/>
              </w:rPr>
              <w:br/>
              <w:t xml:space="preserve">CATT: 1.57%, </w:t>
            </w:r>
            <w:r>
              <w:rPr>
                <w:rFonts w:ascii="Calibri" w:eastAsia="DengXian"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-0.02%, </w:t>
            </w:r>
            <w:r>
              <w:rPr>
                <w:rFonts w:ascii="Calibri" w:eastAsia="DengXian" w:hAnsi="Calibri" w:cs="Calibri"/>
                <w:color w:val="000000"/>
                <w:sz w:val="16"/>
                <w:szCs w:val="16"/>
              </w:rPr>
              <w:br/>
              <w:t xml:space="preserve">CATT: 0.06%, </w:t>
            </w:r>
            <w:r>
              <w:rPr>
                <w:rFonts w:ascii="Calibri" w:eastAsia="DengXian"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6.81%, </w:t>
            </w:r>
            <w:r>
              <w:rPr>
                <w:rFonts w:ascii="Calibri" w:eastAsia="DengXian" w:hAnsi="Calibri" w:cs="Calibri"/>
                <w:color w:val="000000"/>
                <w:sz w:val="16"/>
                <w:szCs w:val="16"/>
              </w:rPr>
              <w:br/>
              <w:t xml:space="preserve">CATT: 5.75%, </w:t>
            </w:r>
            <w:r>
              <w:rPr>
                <w:rFonts w:ascii="Calibri" w:eastAsia="DengXian"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1.53%, </w:t>
            </w:r>
            <w:r>
              <w:rPr>
                <w:rFonts w:ascii="Calibri" w:eastAsia="DengXian" w:hAnsi="Calibri" w:cs="Calibri"/>
                <w:color w:val="000000"/>
                <w:sz w:val="16"/>
                <w:szCs w:val="16"/>
              </w:rPr>
              <w:br/>
              <w:t xml:space="preserve">CATT: 0.07%, </w:t>
            </w:r>
            <w:r>
              <w:rPr>
                <w:rFonts w:ascii="Calibri" w:eastAsia="DengXian"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11.15%, </w:t>
            </w:r>
            <w:r w:rsidRPr="004B0E66">
              <w:rPr>
                <w:rFonts w:ascii="Calibri" w:eastAsia="DengXian" w:hAnsi="Calibri" w:cs="Calibri"/>
                <w:color w:val="000000"/>
                <w:sz w:val="16"/>
                <w:szCs w:val="16"/>
              </w:rPr>
              <w:br/>
              <w:t xml:space="preserve">CATT: 10.35%, </w:t>
            </w:r>
            <w:r w:rsidRPr="004B0E66">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15.07%, </w:t>
            </w:r>
            <w:r w:rsidRPr="004B0E66">
              <w:rPr>
                <w:rFonts w:ascii="Calibri" w:eastAsia="DengXian" w:hAnsi="Calibri" w:cs="Calibri"/>
                <w:color w:val="000000"/>
                <w:sz w:val="16"/>
                <w:szCs w:val="16"/>
              </w:rPr>
              <w:br/>
              <w:t xml:space="preserve">CATT: 50.65%, </w:t>
            </w:r>
            <w:r w:rsidRPr="004B0E66">
              <w:rPr>
                <w:rFonts w:ascii="Calibri" w:eastAsia="DengXian"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3.92%, </w:t>
            </w:r>
            <w:r w:rsidRPr="004B0E66">
              <w:rPr>
                <w:rFonts w:ascii="Calibri" w:eastAsia="DengXian" w:hAnsi="Calibri" w:cs="Calibri"/>
                <w:color w:val="000000"/>
                <w:sz w:val="16"/>
                <w:szCs w:val="16"/>
              </w:rPr>
              <w:br/>
              <w:t xml:space="preserve">CATT: 40.30%, </w:t>
            </w:r>
            <w:r w:rsidRPr="004B0E66">
              <w:rPr>
                <w:rFonts w:ascii="Calibri" w:eastAsia="DengXian"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7.87%, </w:t>
            </w:r>
            <w:r>
              <w:rPr>
                <w:rFonts w:ascii="Calibri" w:eastAsia="DengXian"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0.00%, </w:t>
            </w:r>
            <w:r>
              <w:rPr>
                <w:rFonts w:ascii="Calibri" w:eastAsia="DengXian" w:hAnsi="Calibri" w:cs="Calibri"/>
                <w:color w:val="000000"/>
                <w:sz w:val="16"/>
                <w:szCs w:val="16"/>
              </w:rPr>
              <w:br/>
              <w:t xml:space="preserve">CATT: 0.30%, </w:t>
            </w:r>
            <w:r>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34.42%, </w:t>
            </w:r>
            <w:r>
              <w:rPr>
                <w:rFonts w:ascii="Calibri" w:eastAsia="DengXian" w:hAnsi="Calibri" w:cs="Calibri"/>
                <w:color w:val="000000"/>
                <w:sz w:val="16"/>
                <w:szCs w:val="16"/>
              </w:rPr>
              <w:br/>
              <w:t xml:space="preserve">CATT: 28.74%, </w:t>
            </w:r>
            <w:r>
              <w:rPr>
                <w:rFonts w:ascii="Calibri" w:eastAsia="DengXian"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8.04%, </w:t>
            </w:r>
            <w:r>
              <w:rPr>
                <w:rFonts w:ascii="Calibri" w:eastAsia="DengXian" w:hAnsi="Calibri" w:cs="Calibri"/>
                <w:color w:val="000000"/>
                <w:sz w:val="16"/>
                <w:szCs w:val="16"/>
              </w:rPr>
              <w:br/>
              <w:t xml:space="preserve">CATT: 0.34%, </w:t>
            </w:r>
            <w:r>
              <w:rPr>
                <w:rFonts w:ascii="Calibri" w:eastAsia="DengXian"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55.77%, </w:t>
            </w:r>
            <w:r w:rsidRPr="004B0E66">
              <w:rPr>
                <w:rFonts w:ascii="Calibri" w:eastAsia="DengXian" w:hAnsi="Calibri" w:cs="Calibri"/>
                <w:color w:val="000000"/>
                <w:sz w:val="16"/>
                <w:szCs w:val="16"/>
              </w:rPr>
              <w:br/>
              <w:t xml:space="preserve">CATT: 51.75%, </w:t>
            </w:r>
            <w:r w:rsidRPr="004B0E66">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76.21%, </w:t>
            </w:r>
            <w:r w:rsidRPr="004B0E66">
              <w:rPr>
                <w:rFonts w:ascii="Calibri" w:eastAsia="DengXian" w:hAnsi="Calibri" w:cs="Calibri"/>
                <w:color w:val="000000"/>
                <w:sz w:val="16"/>
                <w:szCs w:val="16"/>
              </w:rPr>
              <w:br/>
              <w:t xml:space="preserve">CATT: 10.13%, </w:t>
            </w:r>
            <w:r w:rsidRPr="004B0E66">
              <w:rPr>
                <w:rFonts w:ascii="Calibri" w:eastAsia="DengXian"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20.44%, </w:t>
            </w:r>
            <w:r w:rsidRPr="004B0E66">
              <w:rPr>
                <w:rFonts w:ascii="Calibri" w:eastAsia="DengXian" w:hAnsi="Calibri" w:cs="Calibri"/>
                <w:color w:val="000000"/>
                <w:sz w:val="16"/>
                <w:szCs w:val="16"/>
              </w:rPr>
              <w:br/>
              <w:t xml:space="preserve">CATT: -41.62%, </w:t>
            </w:r>
            <w:r w:rsidRPr="004B0E66">
              <w:rPr>
                <w:rFonts w:ascii="Calibri" w:eastAsia="DengXian"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DengXian" w:hAnsi="Calibri" w:cs="Calibri"/>
                <w:color w:val="000000"/>
                <w:sz w:val="16"/>
                <w:szCs w:val="16"/>
              </w:rPr>
            </w:pPr>
            <w:r w:rsidRPr="00EE0BC4">
              <w:rPr>
                <w:rFonts w:ascii="Calibri" w:eastAsia="DengXian" w:hAnsi="Calibri" w:cs="Calibri"/>
                <w:color w:val="000000"/>
                <w:sz w:val="16"/>
                <w:szCs w:val="16"/>
              </w:rPr>
              <w:t>Note:</w:t>
            </w:r>
            <w:r w:rsidRPr="00EE0BC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 xml:space="preserve">RSI based on 1dB </w:t>
      </w:r>
      <w:proofErr w:type="spellStart"/>
      <w:r w:rsidR="002D3A02" w:rsidRPr="002D3A02">
        <w:t>desense</w:t>
      </w:r>
      <w:proofErr w:type="spellEnd"/>
      <w:r w:rsidR="002D3A02" w:rsidRPr="002D3A02">
        <w:t xml:space="preserve">, SBFD Alt-4, Twice </w:t>
      </w:r>
      <w:proofErr w:type="spellStart"/>
      <w:r w:rsidR="002D3A02" w:rsidRPr="002D3A02">
        <w:t>area&amp;same</w:t>
      </w:r>
      <w:proofErr w:type="spellEnd"/>
      <w:r w:rsidR="002D3A02" w:rsidRPr="002D3A02">
        <w:t xml:space="preserve"> </w:t>
      </w:r>
      <w:proofErr w:type="spellStart"/>
      <w:r w:rsidR="002D3A02" w:rsidRPr="002D3A02">
        <w:t>TxRUs</w:t>
      </w:r>
      <w:proofErr w:type="spellEnd"/>
      <w:r w:rsidR="002D3A02" w:rsidRPr="002D3A02">
        <w:t xml:space="preserve">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45B59F5C" w14:textId="77777777" w:rsidR="003560F1" w:rsidRPr="00805CE7"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ListParagraph"/>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ListParagraph"/>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ListParagraph"/>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ListParagraph"/>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ListParagraph"/>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ListParagraph"/>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ListParagraph"/>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ListParagraph"/>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ListParagraph"/>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ListParagraph"/>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ListParagraph"/>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ListParagraph"/>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proofErr w:type="gramStart"/>
      <w:r w:rsidRPr="00805CE7">
        <w:t>sources</w:t>
      </w:r>
      <w:proofErr w:type="gramEnd"/>
      <w:r w:rsidRPr="00805CE7">
        <w:t xml:space="preserve">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ListParagraph"/>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ListParagraph"/>
        <w:numPr>
          <w:ilvl w:val="2"/>
          <w:numId w:val="82"/>
        </w:numPr>
        <w:spacing w:before="120" w:after="180"/>
        <w:ind w:firstLineChars="0"/>
      </w:pPr>
      <w:r w:rsidRPr="00C65D2C">
        <w:lastRenderedPageBreak/>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ListParagraph"/>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ListParagraph"/>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ListParagraph"/>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ListParagraph"/>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ListParagraph"/>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ListParagraph"/>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ListParagraph"/>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ListParagraph"/>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ListParagraph"/>
        <w:numPr>
          <w:ilvl w:val="2"/>
          <w:numId w:val="82"/>
        </w:numPr>
        <w:spacing w:before="120" w:after="180"/>
        <w:ind w:firstLineChars="0"/>
      </w:pPr>
      <w:r w:rsidRPr="00B70BAF">
        <w:lastRenderedPageBreak/>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ListParagraph"/>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ListParagraph"/>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bookmarkStart w:id="477" w:name="_Hlk132204282"/>
      <w:r w:rsidRPr="00046D96">
        <w:rPr>
          <w:b/>
          <w:u w:val="single"/>
        </w:rPr>
        <w:t>Urban Macro</w:t>
      </w:r>
      <w:bookmarkEnd w:id="477"/>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w:t>
      </w:r>
      <w:proofErr w:type="spellStart"/>
      <w:r>
        <w:t>xiaomi</w:t>
      </w:r>
      <w:proofErr w:type="spellEnd"/>
      <w:r>
        <w:t xml:space="preserve">,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proofErr w:type="spellStart"/>
      <w:r w:rsidR="007F2B15" w:rsidRPr="007F2B15">
        <w:t>Mediatek</w:t>
      </w:r>
      <w:proofErr w:type="spellEnd"/>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Caption"/>
        <w:rPr>
          <w:rFonts w:cstheme="minorHAnsi"/>
          <w:b w:val="0"/>
        </w:rPr>
      </w:pPr>
      <w:r>
        <w:t xml:space="preserve">Table </w:t>
      </w:r>
      <w:fldSimple w:instr=" STYLEREF 1 \s ">
        <w:r w:rsidR="00800AC9">
          <w:t>5</w:t>
        </w:r>
      </w:fldSimple>
      <w:r>
        <w:noBreakHyphen/>
      </w:r>
      <w:fldSimple w:instr=" SEQ Table \* ARABIC \s 1 ">
        <w:r w:rsidR="00800AC9">
          <w:t>10</w:t>
        </w:r>
      </w:fldSimple>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60"/>
        <w:gridCol w:w="611"/>
        <w:gridCol w:w="544"/>
        <w:gridCol w:w="462"/>
        <w:gridCol w:w="462"/>
        <w:gridCol w:w="521"/>
        <w:gridCol w:w="569"/>
        <w:gridCol w:w="556"/>
        <w:gridCol w:w="556"/>
        <w:gridCol w:w="647"/>
        <w:gridCol w:w="647"/>
        <w:gridCol w:w="647"/>
        <w:gridCol w:w="650"/>
        <w:gridCol w:w="770"/>
        <w:gridCol w:w="770"/>
        <w:gridCol w:w="698"/>
        <w:gridCol w:w="632"/>
        <w:gridCol w:w="801"/>
        <w:gridCol w:w="662"/>
        <w:gridCol w:w="667"/>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 xml:space="preserve">1dB </w:t>
            </w:r>
            <w:proofErr w:type="spellStart"/>
            <w:r w:rsidRPr="00782941">
              <w:rPr>
                <w:bCs/>
                <w:sz w:val="16"/>
                <w:szCs w:val="18"/>
              </w:rPr>
              <w:t>desense</w:t>
            </w:r>
            <w:proofErr w:type="spellEnd"/>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proofErr w:type="spellStart"/>
            <w:r w:rsidRPr="00082084">
              <w:rPr>
                <w:rFonts w:cstheme="minorHAnsi"/>
                <w:sz w:val="16"/>
                <w:szCs w:val="18"/>
              </w:rPr>
              <w:t>Mediatek</w:t>
            </w:r>
            <w:proofErr w:type="spellEnd"/>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w:t>
      </w:r>
      <w:r w:rsidR="002E0D71">
        <w:rPr>
          <w:rFonts w:eastAsia="SimHei"/>
          <w:bCs/>
          <w:i/>
          <w:szCs w:val="32"/>
          <w:u w:val="single" w:color="4472C4" w:themeColor="accent5"/>
        </w:rPr>
        <w:t>UMA</w:t>
      </w:r>
      <w:r w:rsidRPr="00F00277">
        <w:rPr>
          <w:rFonts w:eastAsia="SimHei"/>
          <w:bCs/>
          <w:i/>
          <w:szCs w:val="32"/>
          <w:u w:val="single" w:color="4472C4" w:themeColor="accent5"/>
        </w:rPr>
        <w:t>_FR1_Sub#1</w:t>
      </w:r>
    </w:p>
    <w:p w14:paraId="3C32E970" w14:textId="6BDAE9BD" w:rsidR="00371FE2" w:rsidRDefault="00371FE2" w:rsidP="00371FE2">
      <w:pPr>
        <w:rPr>
          <w:rFonts w:cstheme="minorHAnsi"/>
          <w:b/>
        </w:rPr>
      </w:pPr>
      <w:r>
        <w:t xml:space="preserve">Table </w:t>
      </w:r>
      <w:fldSimple w:instr=" STYLEREF 1 \s ">
        <w:r w:rsidR="00800AC9">
          <w:t>5</w:t>
        </w:r>
      </w:fldSimple>
      <w:r>
        <w:noBreakHyphen/>
      </w:r>
      <w:fldSimple w:instr=" SEQ Table \* ARABIC \s 1 ">
        <w:r w:rsidR="00800AC9">
          <w:t>11</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12</w:t>
        </w:r>
      </w:fldSimple>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DengXian" w:hAnsi="Calibri" w:cs="Calibri"/>
                <w:b/>
                <w:bCs/>
                <w:i/>
                <w:iCs/>
                <w:color w:val="000000"/>
                <w:sz w:val="16"/>
                <w:szCs w:val="16"/>
              </w:rPr>
            </w:pPr>
            <w:r w:rsidRPr="006B3C5A">
              <w:rPr>
                <w:rFonts w:ascii="Calibri" w:eastAsia="DengXian" w:hAnsi="Calibri" w:cs="Calibri"/>
                <w:b/>
                <w:bCs/>
                <w:i/>
                <w:iCs/>
                <w:color w:val="000000"/>
                <w:sz w:val="16"/>
                <w:szCs w:val="16"/>
              </w:rPr>
              <w:t xml:space="preserve">Simple description for the sub-case (RSI based on 1dB </w:t>
            </w:r>
            <w:proofErr w:type="spellStart"/>
            <w:r w:rsidRPr="006B3C5A">
              <w:rPr>
                <w:rFonts w:ascii="Calibri" w:eastAsia="DengXian" w:hAnsi="Calibri" w:cs="Calibri"/>
                <w:b/>
                <w:bCs/>
                <w:i/>
                <w:iCs/>
                <w:color w:val="000000"/>
                <w:sz w:val="16"/>
                <w:szCs w:val="16"/>
              </w:rPr>
              <w:t>desense</w:t>
            </w:r>
            <w:proofErr w:type="spellEnd"/>
            <w:r w:rsidRPr="006B3C5A">
              <w:rPr>
                <w:rFonts w:ascii="Calibri" w:eastAsia="DengXian" w:hAnsi="Calibri" w:cs="Calibri"/>
                <w:b/>
                <w:bCs/>
                <w:i/>
                <w:iCs/>
                <w:color w:val="000000"/>
                <w:sz w:val="16"/>
                <w:szCs w:val="16"/>
              </w:rPr>
              <w:t xml:space="preserve">, Co-Site, 75dB, SBFD Alt-2, 49dBm </w:t>
            </w:r>
            <w:proofErr w:type="spellStart"/>
            <w:r w:rsidRPr="006B3C5A">
              <w:rPr>
                <w:rFonts w:ascii="Calibri" w:eastAsia="DengXian" w:hAnsi="Calibri" w:cs="Calibri"/>
                <w:b/>
                <w:bCs/>
                <w:i/>
                <w:iCs/>
                <w:color w:val="000000"/>
                <w:sz w:val="16"/>
                <w:szCs w:val="16"/>
              </w:rPr>
              <w:t>gNB</w:t>
            </w:r>
            <w:proofErr w:type="spellEnd"/>
            <w:r w:rsidRPr="006B3C5A">
              <w:rPr>
                <w:rFonts w:ascii="Calibri" w:eastAsia="DengXian" w:hAnsi="Calibri" w:cs="Calibri"/>
                <w:b/>
                <w:bCs/>
                <w:i/>
                <w:iCs/>
                <w:color w:val="000000"/>
                <w:sz w:val="16"/>
                <w:szCs w:val="16"/>
              </w:rPr>
              <w:t xml:space="preserve"> Tx power, </w:t>
            </w:r>
            <w:proofErr w:type="gramStart"/>
            <w:r w:rsidRPr="006B3C5A">
              <w:rPr>
                <w:rFonts w:ascii="Calibri" w:eastAsia="DengXian" w:hAnsi="Calibri" w:cs="Calibri"/>
                <w:b/>
                <w:bCs/>
                <w:i/>
                <w:iCs/>
                <w:color w:val="000000"/>
                <w:sz w:val="16"/>
                <w:szCs w:val="16"/>
              </w:rPr>
              <w:t>Twice</w:t>
            </w:r>
            <w:proofErr w:type="gramEnd"/>
            <w:r w:rsidRPr="006B3C5A">
              <w:rPr>
                <w:rFonts w:ascii="Calibri" w:eastAsia="DengXian" w:hAnsi="Calibri" w:cs="Calibri"/>
                <w:b/>
                <w:bCs/>
                <w:i/>
                <w:iCs/>
                <w:color w:val="000000"/>
                <w:sz w:val="16"/>
                <w:szCs w:val="16"/>
              </w:rPr>
              <w:t xml:space="preserve"> </w:t>
            </w:r>
            <w:proofErr w:type="spellStart"/>
            <w:r w:rsidRPr="006B3C5A">
              <w:rPr>
                <w:rFonts w:ascii="Calibri" w:eastAsia="DengXian" w:hAnsi="Calibri" w:cs="Calibri"/>
                <w:b/>
                <w:bCs/>
                <w:i/>
                <w:iCs/>
                <w:color w:val="000000"/>
                <w:sz w:val="16"/>
                <w:szCs w:val="16"/>
              </w:rPr>
              <w:t>area&amp;same</w:t>
            </w:r>
            <w:proofErr w:type="spellEnd"/>
            <w:r w:rsidRPr="006B3C5A">
              <w:rPr>
                <w:rFonts w:ascii="Calibri" w:eastAsia="DengXian" w:hAnsi="Calibri" w:cs="Calibri"/>
                <w:b/>
                <w:bCs/>
                <w:i/>
                <w:iCs/>
                <w:color w:val="000000"/>
                <w:sz w:val="16"/>
                <w:szCs w:val="16"/>
              </w:rPr>
              <w:t xml:space="preserve"> </w:t>
            </w:r>
            <w:proofErr w:type="spellStart"/>
            <w:r w:rsidRPr="006B3C5A">
              <w:rPr>
                <w:rFonts w:ascii="Calibri" w:eastAsia="DengXian" w:hAnsi="Calibri" w:cs="Calibri"/>
                <w:b/>
                <w:bCs/>
                <w:i/>
                <w:iCs/>
                <w:color w:val="000000"/>
                <w:sz w:val="16"/>
                <w:szCs w:val="16"/>
              </w:rPr>
              <w:t>TxRUs</w:t>
            </w:r>
            <w:proofErr w:type="spellEnd"/>
            <w:r w:rsidRPr="006B3C5A">
              <w:rPr>
                <w:rFonts w:ascii="Calibri" w:eastAsia="DengXian" w:hAnsi="Calibri" w:cs="Calibri"/>
                <w:b/>
                <w:bCs/>
                <w:i/>
                <w:iCs/>
                <w:color w:val="000000"/>
                <w:sz w:val="16"/>
                <w:szCs w:val="16"/>
              </w:rPr>
              <w:t xml:space="preserve">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DL and UL arrival rate for baseline static TDD (Type-2 RU: &lt;10%, 20%-40% and </w:t>
            </w:r>
            <w:r w:rsidRPr="006B3C5A">
              <w:rPr>
                <w:rFonts w:eastAsia="DengXian"/>
                <w:b/>
                <w:bCs/>
                <w:color w:val="000000"/>
                <w:sz w:val="16"/>
                <w:szCs w:val="16"/>
              </w:rPr>
              <w:t>≥</w:t>
            </w:r>
            <w:r w:rsidRPr="006B3C5A">
              <w:rPr>
                <w:rFonts w:ascii="Calibri" w:eastAsia="DengXian"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lastRenderedPageBreak/>
              <w:t>DL Packet-Latency CDF (</w:t>
            </w:r>
            <w:proofErr w:type="spellStart"/>
            <w:r w:rsidRPr="006B3C5A">
              <w:rPr>
                <w:rFonts w:ascii="Calibri" w:eastAsia="DengXian" w:hAnsi="Calibri" w:cs="Calibri"/>
                <w:b/>
                <w:bCs/>
                <w:color w:val="000000"/>
                <w:sz w:val="16"/>
                <w:szCs w:val="16"/>
              </w:rPr>
              <w:t>ms</w:t>
            </w:r>
            <w:proofErr w:type="spellEnd"/>
            <w:r w:rsidRPr="006B3C5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Packet-Latency CDF (</w:t>
            </w:r>
            <w:proofErr w:type="spellStart"/>
            <w:r w:rsidRPr="006B3C5A">
              <w:rPr>
                <w:rFonts w:ascii="Calibri" w:eastAsia="DengXian" w:hAnsi="Calibri" w:cs="Calibri"/>
                <w:b/>
                <w:bCs/>
                <w:color w:val="000000"/>
                <w:sz w:val="16"/>
                <w:szCs w:val="16"/>
              </w:rPr>
              <w:t>ms</w:t>
            </w:r>
            <w:proofErr w:type="spellEnd"/>
            <w:r w:rsidRPr="006B3C5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DengXian" w:hAnsi="Calibri" w:cs="Calibri"/>
                <w:color w:val="000000"/>
                <w:sz w:val="16"/>
                <w:szCs w:val="16"/>
              </w:rPr>
            </w:pPr>
            <w:r w:rsidRPr="006B3C5A">
              <w:rPr>
                <w:rFonts w:ascii="Calibri" w:eastAsia="DengXian" w:hAnsi="Calibri" w:cs="Calibri"/>
                <w:color w:val="000000"/>
                <w:sz w:val="16"/>
                <w:szCs w:val="16"/>
              </w:rPr>
              <w:t>Note:</w:t>
            </w:r>
            <w:r w:rsidRPr="006B3C5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 xml:space="preserve">RSI based on 1dB </w:t>
      </w:r>
      <w:proofErr w:type="spellStart"/>
      <w:r w:rsidR="00C90E2F" w:rsidRPr="00C90E2F">
        <w:t>desense</w:t>
      </w:r>
      <w:proofErr w:type="spellEnd"/>
      <w:r w:rsidR="00C90E2F" w:rsidRPr="00C90E2F">
        <w:t xml:space="preserve">, Co-Site, 75dB, SBFD Alt-2, 49dBm </w:t>
      </w:r>
      <w:proofErr w:type="spellStart"/>
      <w:r w:rsidR="00C90E2F" w:rsidRPr="00C90E2F">
        <w:t>gNB</w:t>
      </w:r>
      <w:proofErr w:type="spellEnd"/>
      <w:r w:rsidR="00C90E2F" w:rsidRPr="00C90E2F">
        <w:t xml:space="preserve"> Tx power, </w:t>
      </w:r>
      <w:proofErr w:type="gramStart"/>
      <w:r w:rsidR="00C90E2F" w:rsidRPr="00C90E2F">
        <w:t>Twice</w:t>
      </w:r>
      <w:proofErr w:type="gramEnd"/>
      <w:r w:rsidR="00C90E2F" w:rsidRPr="00C90E2F">
        <w:t xml:space="preserve"> </w:t>
      </w:r>
      <w:proofErr w:type="spellStart"/>
      <w:r w:rsidR="00C90E2F" w:rsidRPr="00C90E2F">
        <w:t>area&amp;same</w:t>
      </w:r>
      <w:proofErr w:type="spellEnd"/>
      <w:r w:rsidR="00C90E2F" w:rsidRPr="00C90E2F">
        <w:t xml:space="preserve"> </w:t>
      </w:r>
      <w:proofErr w:type="spellStart"/>
      <w:r w:rsidR="00C90E2F" w:rsidRPr="00C90E2F">
        <w:t>TxRUs</w:t>
      </w:r>
      <w:proofErr w:type="spellEnd"/>
      <w:r w:rsidR="00C90E2F" w:rsidRPr="00C90E2F">
        <w:t xml:space="preserve">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19164B93"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ListParagraph"/>
        <w:numPr>
          <w:ilvl w:val="2"/>
          <w:numId w:val="82"/>
        </w:numPr>
        <w:spacing w:before="120" w:after="180"/>
        <w:ind w:firstLineChars="0"/>
      </w:pPr>
      <w:r w:rsidRPr="00F010F3">
        <w:lastRenderedPageBreak/>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ListParagraph"/>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ListParagraph"/>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ListParagraph"/>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ListParagraph"/>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ListParagraph"/>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ListParagraph"/>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ListParagraph"/>
        <w:numPr>
          <w:ilvl w:val="0"/>
          <w:numId w:val="82"/>
        </w:numPr>
        <w:spacing w:before="120" w:after="180"/>
        <w:ind w:firstLineChars="0"/>
      </w:pPr>
      <w:r>
        <w:rPr>
          <w:rFonts w:cstheme="minorHAnsi"/>
        </w:rPr>
        <w:lastRenderedPageBreak/>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ListParagraph"/>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AE447B">
        <w:rPr>
          <w:rFonts w:eastAsia="SimHei"/>
          <w:bCs/>
          <w:i/>
          <w:szCs w:val="32"/>
          <w:u w:val="single" w:color="4472C4" w:themeColor="accent5"/>
        </w:rPr>
        <w:t>UMA</w:t>
      </w:r>
      <w:r w:rsidRPr="00B24563">
        <w:rPr>
          <w:rFonts w:eastAsia="SimHei"/>
          <w:bCs/>
          <w:i/>
          <w:szCs w:val="32"/>
          <w:u w:val="single" w:color="4472C4" w:themeColor="accent5"/>
        </w:rPr>
        <w:t>_FR1_Sub#2</w:t>
      </w:r>
    </w:p>
    <w:p w14:paraId="7AAB49FE" w14:textId="4F77FD9A"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13</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w:t>
            </w:r>
            <w:r w:rsidRPr="00B24563">
              <w:rPr>
                <w:rFonts w:cstheme="minorHAnsi"/>
                <w:sz w:val="16"/>
                <w:szCs w:val="18"/>
              </w:rPr>
              <w:lastRenderedPageBreak/>
              <w:t>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lastRenderedPageBreak/>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14</w:t>
        </w:r>
      </w:fldSimple>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DengXian" w:hAnsi="Calibri" w:cs="Calibri"/>
                <w:b/>
                <w:bCs/>
                <w:i/>
                <w:iCs/>
                <w:color w:val="000000"/>
                <w:sz w:val="16"/>
                <w:szCs w:val="16"/>
              </w:rPr>
            </w:pPr>
            <w:r w:rsidRPr="0068338A">
              <w:rPr>
                <w:rFonts w:ascii="Calibri" w:eastAsia="DengXian" w:hAnsi="Calibri" w:cs="Calibri"/>
                <w:b/>
                <w:bCs/>
                <w:i/>
                <w:iCs/>
                <w:color w:val="000000"/>
                <w:sz w:val="16"/>
                <w:szCs w:val="16"/>
              </w:rPr>
              <w:t xml:space="preserve">Simple description for the sub-case (RSI based on 1dB </w:t>
            </w:r>
            <w:proofErr w:type="spellStart"/>
            <w:r w:rsidRPr="0068338A">
              <w:rPr>
                <w:rFonts w:ascii="Calibri" w:eastAsia="DengXian" w:hAnsi="Calibri" w:cs="Calibri"/>
                <w:b/>
                <w:bCs/>
                <w:i/>
                <w:iCs/>
                <w:color w:val="000000"/>
                <w:sz w:val="16"/>
                <w:szCs w:val="16"/>
              </w:rPr>
              <w:t>desense</w:t>
            </w:r>
            <w:proofErr w:type="spellEnd"/>
            <w:r w:rsidRPr="0068338A">
              <w:rPr>
                <w:rFonts w:ascii="Calibri" w:eastAsia="DengXian" w:hAnsi="Calibri" w:cs="Calibri"/>
                <w:b/>
                <w:bCs/>
                <w:i/>
                <w:iCs/>
                <w:color w:val="000000"/>
                <w:sz w:val="16"/>
                <w:szCs w:val="16"/>
              </w:rPr>
              <w:t xml:space="preserve">, Co-Site, 75dB, SBFD Alt-2, 49dBm </w:t>
            </w:r>
            <w:proofErr w:type="spellStart"/>
            <w:r w:rsidRPr="0068338A">
              <w:rPr>
                <w:rFonts w:ascii="Calibri" w:eastAsia="DengXian" w:hAnsi="Calibri" w:cs="Calibri"/>
                <w:b/>
                <w:bCs/>
                <w:i/>
                <w:iCs/>
                <w:color w:val="000000"/>
                <w:sz w:val="16"/>
                <w:szCs w:val="16"/>
              </w:rPr>
              <w:t>gNB</w:t>
            </w:r>
            <w:proofErr w:type="spellEnd"/>
            <w:r w:rsidRPr="0068338A">
              <w:rPr>
                <w:rFonts w:ascii="Calibri" w:eastAsia="DengXian" w:hAnsi="Calibri" w:cs="Calibri"/>
                <w:b/>
                <w:bCs/>
                <w:i/>
                <w:iCs/>
                <w:color w:val="000000"/>
                <w:sz w:val="16"/>
                <w:szCs w:val="16"/>
              </w:rPr>
              <w:t xml:space="preserve"> Tx power, </w:t>
            </w:r>
            <w:proofErr w:type="gramStart"/>
            <w:r w:rsidRPr="0068338A">
              <w:rPr>
                <w:rFonts w:ascii="Calibri" w:eastAsia="DengXian" w:hAnsi="Calibri" w:cs="Calibri"/>
                <w:b/>
                <w:bCs/>
                <w:i/>
                <w:iCs/>
                <w:color w:val="000000"/>
                <w:sz w:val="16"/>
                <w:szCs w:val="16"/>
              </w:rPr>
              <w:t>Twice</w:t>
            </w:r>
            <w:proofErr w:type="gramEnd"/>
            <w:r w:rsidRPr="0068338A">
              <w:rPr>
                <w:rFonts w:ascii="Calibri" w:eastAsia="DengXian" w:hAnsi="Calibri" w:cs="Calibri"/>
                <w:b/>
                <w:bCs/>
                <w:i/>
                <w:iCs/>
                <w:color w:val="000000"/>
                <w:sz w:val="16"/>
                <w:szCs w:val="16"/>
              </w:rPr>
              <w:t xml:space="preserve"> </w:t>
            </w:r>
            <w:proofErr w:type="spellStart"/>
            <w:r w:rsidRPr="0068338A">
              <w:rPr>
                <w:rFonts w:ascii="Calibri" w:eastAsia="DengXian" w:hAnsi="Calibri" w:cs="Calibri"/>
                <w:b/>
                <w:bCs/>
                <w:i/>
                <w:iCs/>
                <w:color w:val="000000"/>
                <w:sz w:val="16"/>
                <w:szCs w:val="16"/>
              </w:rPr>
              <w:t>area&amp;same</w:t>
            </w:r>
            <w:proofErr w:type="spellEnd"/>
            <w:r w:rsidRPr="0068338A">
              <w:rPr>
                <w:rFonts w:ascii="Calibri" w:eastAsia="DengXian" w:hAnsi="Calibri" w:cs="Calibri"/>
                <w:b/>
                <w:bCs/>
                <w:i/>
                <w:iCs/>
                <w:color w:val="000000"/>
                <w:sz w:val="16"/>
                <w:szCs w:val="16"/>
              </w:rPr>
              <w:t xml:space="preserve"> </w:t>
            </w:r>
            <w:proofErr w:type="spellStart"/>
            <w:r w:rsidRPr="0068338A">
              <w:rPr>
                <w:rFonts w:ascii="Calibri" w:eastAsia="DengXian" w:hAnsi="Calibri" w:cs="Calibri"/>
                <w:b/>
                <w:bCs/>
                <w:i/>
                <w:iCs/>
                <w:color w:val="000000"/>
                <w:sz w:val="16"/>
                <w:szCs w:val="16"/>
              </w:rPr>
              <w:t>TxRUs</w:t>
            </w:r>
            <w:proofErr w:type="spellEnd"/>
            <w:r w:rsidRPr="0068338A">
              <w:rPr>
                <w:rFonts w:ascii="Calibri" w:eastAsia="DengXian" w:hAnsi="Calibri" w:cs="Calibri"/>
                <w:b/>
                <w:bCs/>
                <w:i/>
                <w:iCs/>
                <w:color w:val="000000"/>
                <w:sz w:val="16"/>
                <w:szCs w:val="16"/>
              </w:rPr>
              <w:t xml:space="preserve">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DL and UL arrival rate for baseline static TDD (Type-2 RU: &lt;10%, 20%-40% and </w:t>
            </w:r>
            <w:r w:rsidRPr="0068338A">
              <w:rPr>
                <w:rFonts w:eastAsia="DengXian"/>
                <w:b/>
                <w:bCs/>
                <w:color w:val="000000"/>
                <w:sz w:val="16"/>
                <w:szCs w:val="16"/>
              </w:rPr>
              <w:t>≥</w:t>
            </w:r>
            <w:r w:rsidRPr="0068338A">
              <w:rPr>
                <w:rFonts w:ascii="Calibri" w:eastAsia="DengXian"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Packet-Latency CDF (</w:t>
            </w:r>
            <w:proofErr w:type="spellStart"/>
            <w:r w:rsidRPr="0068338A">
              <w:rPr>
                <w:rFonts w:ascii="Calibri" w:eastAsia="DengXian" w:hAnsi="Calibri" w:cs="Calibri"/>
                <w:b/>
                <w:bCs/>
                <w:color w:val="000000"/>
                <w:sz w:val="16"/>
                <w:szCs w:val="16"/>
              </w:rPr>
              <w:t>ms</w:t>
            </w:r>
            <w:proofErr w:type="spellEnd"/>
            <w:r w:rsidRPr="0068338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Packet-Latency CDF (</w:t>
            </w:r>
            <w:proofErr w:type="spellStart"/>
            <w:r w:rsidRPr="0068338A">
              <w:rPr>
                <w:rFonts w:ascii="Calibri" w:eastAsia="DengXian" w:hAnsi="Calibri" w:cs="Calibri"/>
                <w:b/>
                <w:bCs/>
                <w:color w:val="000000"/>
                <w:sz w:val="16"/>
                <w:szCs w:val="16"/>
              </w:rPr>
              <w:t>ms</w:t>
            </w:r>
            <w:proofErr w:type="spellEnd"/>
            <w:r w:rsidRPr="0068338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DengXian" w:hAnsi="Calibri" w:cs="Calibri"/>
                <w:color w:val="000000"/>
                <w:sz w:val="16"/>
                <w:szCs w:val="16"/>
              </w:rPr>
            </w:pPr>
            <w:r w:rsidRPr="0068338A">
              <w:rPr>
                <w:rFonts w:ascii="Calibri" w:eastAsia="DengXian" w:hAnsi="Calibri" w:cs="Calibri"/>
                <w:color w:val="000000"/>
                <w:sz w:val="16"/>
                <w:szCs w:val="16"/>
              </w:rPr>
              <w:t>Note:</w:t>
            </w:r>
            <w:r w:rsidRPr="0068338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DA2D5D">
        <w:rPr>
          <w:rFonts w:eastAsia="SimHei"/>
          <w:bCs/>
          <w:i/>
          <w:szCs w:val="32"/>
          <w:u w:val="single" w:color="4472C4" w:themeColor="accent5"/>
        </w:rPr>
        <w:t>UMA</w:t>
      </w:r>
      <w:r w:rsidRPr="00B24563">
        <w:rPr>
          <w:rFonts w:eastAsia="SimHei"/>
          <w:bCs/>
          <w:i/>
          <w:szCs w:val="32"/>
          <w:u w:val="single" w:color="4472C4" w:themeColor="accent5"/>
        </w:rPr>
        <w:t>_FR1_Sub#3</w:t>
      </w:r>
    </w:p>
    <w:p w14:paraId="3CB955DF" w14:textId="48AF8573"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15</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16</w:t>
        </w:r>
      </w:fldSimple>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DengXian" w:hAnsi="Calibri" w:cs="Calibri"/>
                <w:b/>
                <w:bCs/>
                <w:i/>
                <w:iCs/>
                <w:color w:val="000000"/>
                <w:sz w:val="16"/>
                <w:szCs w:val="16"/>
              </w:rPr>
            </w:pPr>
            <w:r w:rsidRPr="007F34F4">
              <w:rPr>
                <w:rFonts w:ascii="Calibri" w:eastAsia="DengXian" w:hAnsi="Calibri" w:cs="Calibri"/>
                <w:b/>
                <w:bCs/>
                <w:i/>
                <w:iCs/>
                <w:color w:val="000000"/>
                <w:sz w:val="16"/>
                <w:szCs w:val="16"/>
              </w:rPr>
              <w:t xml:space="preserve">Simple description for the sub-case (RSI based on 1dB </w:t>
            </w:r>
            <w:proofErr w:type="spellStart"/>
            <w:r w:rsidRPr="007F34F4">
              <w:rPr>
                <w:rFonts w:ascii="Calibri" w:eastAsia="DengXian" w:hAnsi="Calibri" w:cs="Calibri"/>
                <w:b/>
                <w:bCs/>
                <w:i/>
                <w:iCs/>
                <w:color w:val="000000"/>
                <w:sz w:val="16"/>
                <w:szCs w:val="16"/>
              </w:rPr>
              <w:t>desense</w:t>
            </w:r>
            <w:proofErr w:type="spellEnd"/>
            <w:r w:rsidRPr="007F34F4">
              <w:rPr>
                <w:rFonts w:ascii="Calibri" w:eastAsia="DengXian" w:hAnsi="Calibri" w:cs="Calibri"/>
                <w:b/>
                <w:bCs/>
                <w:i/>
                <w:iCs/>
                <w:color w:val="000000"/>
                <w:sz w:val="16"/>
                <w:szCs w:val="16"/>
              </w:rPr>
              <w:t xml:space="preserve">, Co-Site, 75dB, SBFD Alt-4, 49dBm </w:t>
            </w:r>
            <w:proofErr w:type="spellStart"/>
            <w:r w:rsidRPr="007F34F4">
              <w:rPr>
                <w:rFonts w:ascii="Calibri" w:eastAsia="DengXian" w:hAnsi="Calibri" w:cs="Calibri"/>
                <w:b/>
                <w:bCs/>
                <w:i/>
                <w:iCs/>
                <w:color w:val="000000"/>
                <w:sz w:val="16"/>
                <w:szCs w:val="16"/>
              </w:rPr>
              <w:t>gNB</w:t>
            </w:r>
            <w:proofErr w:type="spellEnd"/>
            <w:r w:rsidRPr="007F34F4">
              <w:rPr>
                <w:rFonts w:ascii="Calibri" w:eastAsia="DengXian" w:hAnsi="Calibri" w:cs="Calibri"/>
                <w:b/>
                <w:bCs/>
                <w:i/>
                <w:iCs/>
                <w:color w:val="000000"/>
                <w:sz w:val="16"/>
                <w:szCs w:val="16"/>
              </w:rPr>
              <w:t xml:space="preserve"> Tx power, </w:t>
            </w:r>
            <w:proofErr w:type="gramStart"/>
            <w:r w:rsidRPr="007F34F4">
              <w:rPr>
                <w:rFonts w:ascii="Calibri" w:eastAsia="DengXian" w:hAnsi="Calibri" w:cs="Calibri"/>
                <w:b/>
                <w:bCs/>
                <w:i/>
                <w:iCs/>
                <w:color w:val="000000"/>
                <w:sz w:val="16"/>
                <w:szCs w:val="16"/>
              </w:rPr>
              <w:t>Twice</w:t>
            </w:r>
            <w:proofErr w:type="gramEnd"/>
            <w:r w:rsidRPr="007F34F4">
              <w:rPr>
                <w:rFonts w:ascii="Calibri" w:eastAsia="DengXian" w:hAnsi="Calibri" w:cs="Calibri"/>
                <w:b/>
                <w:bCs/>
                <w:i/>
                <w:iCs/>
                <w:color w:val="000000"/>
                <w:sz w:val="16"/>
                <w:szCs w:val="16"/>
              </w:rPr>
              <w:t xml:space="preserve"> </w:t>
            </w:r>
            <w:proofErr w:type="spellStart"/>
            <w:r w:rsidRPr="007F34F4">
              <w:rPr>
                <w:rFonts w:ascii="Calibri" w:eastAsia="DengXian" w:hAnsi="Calibri" w:cs="Calibri"/>
                <w:b/>
                <w:bCs/>
                <w:i/>
                <w:iCs/>
                <w:color w:val="000000"/>
                <w:sz w:val="16"/>
                <w:szCs w:val="16"/>
              </w:rPr>
              <w:t>area&amp;same</w:t>
            </w:r>
            <w:proofErr w:type="spellEnd"/>
            <w:r w:rsidRPr="007F34F4">
              <w:rPr>
                <w:rFonts w:ascii="Calibri" w:eastAsia="DengXian" w:hAnsi="Calibri" w:cs="Calibri"/>
                <w:b/>
                <w:bCs/>
                <w:i/>
                <w:iCs/>
                <w:color w:val="000000"/>
                <w:sz w:val="16"/>
                <w:szCs w:val="16"/>
              </w:rPr>
              <w:t xml:space="preserve"> </w:t>
            </w:r>
            <w:proofErr w:type="spellStart"/>
            <w:r w:rsidRPr="007F34F4">
              <w:rPr>
                <w:rFonts w:ascii="Calibri" w:eastAsia="DengXian" w:hAnsi="Calibri" w:cs="Calibri"/>
                <w:b/>
                <w:bCs/>
                <w:i/>
                <w:iCs/>
                <w:color w:val="000000"/>
                <w:sz w:val="16"/>
                <w:szCs w:val="16"/>
              </w:rPr>
              <w:t>TxRUs</w:t>
            </w:r>
            <w:proofErr w:type="spellEnd"/>
            <w:r w:rsidRPr="007F34F4">
              <w:rPr>
                <w:rFonts w:ascii="Calibri" w:eastAsia="DengXian" w:hAnsi="Calibri" w:cs="Calibri"/>
                <w:b/>
                <w:bCs/>
                <w:i/>
                <w:iCs/>
                <w:color w:val="000000"/>
                <w:sz w:val="16"/>
                <w:szCs w:val="16"/>
              </w:rPr>
              <w:t xml:space="preserve">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DL and UL arrival rate for baseline static TDD (Type-2 RU: &lt;10%, 20%-40% and </w:t>
            </w:r>
            <w:r w:rsidRPr="007F34F4">
              <w:rPr>
                <w:rFonts w:eastAsia="DengXian"/>
                <w:b/>
                <w:bCs/>
                <w:color w:val="000000"/>
                <w:sz w:val="16"/>
                <w:szCs w:val="16"/>
              </w:rPr>
              <w:t>≥</w:t>
            </w:r>
            <w:r w:rsidRPr="007F34F4">
              <w:rPr>
                <w:rFonts w:ascii="Calibri" w:eastAsia="DengXian"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Packet-Latency CDF (</w:t>
            </w:r>
            <w:proofErr w:type="spellStart"/>
            <w:r w:rsidRPr="007F34F4">
              <w:rPr>
                <w:rFonts w:ascii="Calibri" w:eastAsia="DengXian" w:hAnsi="Calibri" w:cs="Calibri"/>
                <w:b/>
                <w:bCs/>
                <w:color w:val="000000"/>
                <w:sz w:val="16"/>
                <w:szCs w:val="16"/>
              </w:rPr>
              <w:t>ms</w:t>
            </w:r>
            <w:proofErr w:type="spellEnd"/>
            <w:r w:rsidRPr="007F34F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Packet-Latency CDF (</w:t>
            </w:r>
            <w:proofErr w:type="spellStart"/>
            <w:r w:rsidRPr="007F34F4">
              <w:rPr>
                <w:rFonts w:ascii="Calibri" w:eastAsia="DengXian" w:hAnsi="Calibri" w:cs="Calibri"/>
                <w:b/>
                <w:bCs/>
                <w:color w:val="000000"/>
                <w:sz w:val="16"/>
                <w:szCs w:val="16"/>
              </w:rPr>
              <w:t>ms</w:t>
            </w:r>
            <w:proofErr w:type="spellEnd"/>
            <w:r w:rsidRPr="007F34F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DengXian" w:hAnsi="Calibri" w:cs="Calibri"/>
                <w:color w:val="000000"/>
                <w:sz w:val="16"/>
                <w:szCs w:val="16"/>
              </w:rPr>
            </w:pPr>
            <w:r w:rsidRPr="007F34F4">
              <w:rPr>
                <w:rFonts w:ascii="Calibri" w:eastAsia="DengXian" w:hAnsi="Calibri" w:cs="Calibri"/>
                <w:color w:val="000000"/>
                <w:sz w:val="16"/>
                <w:szCs w:val="16"/>
              </w:rPr>
              <w:t>Note:</w:t>
            </w:r>
            <w:r w:rsidRPr="007F34F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r>
            <w:r w:rsidR="005C024B" w:rsidRPr="00FE489F">
              <w:rPr>
                <w:rFonts w:ascii="Calibri" w:eastAsia="DengXian" w:hAnsi="Calibri" w:cs="Calibri"/>
                <w:color w:val="000000"/>
                <w:sz w:val="16"/>
                <w:szCs w:val="16"/>
              </w:rPr>
              <w:lastRenderedPageBreak/>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4A4ECA">
        <w:rPr>
          <w:rFonts w:eastAsia="SimHei"/>
          <w:bCs/>
          <w:i/>
          <w:szCs w:val="32"/>
          <w:u w:val="single" w:color="4472C4" w:themeColor="accent5"/>
        </w:rPr>
        <w:t>UMA</w:t>
      </w:r>
      <w:r w:rsidRPr="00B24563">
        <w:rPr>
          <w:rFonts w:eastAsia="SimHei"/>
          <w:bCs/>
          <w:i/>
          <w:szCs w:val="32"/>
          <w:u w:val="single" w:color="4472C4" w:themeColor="accent5"/>
        </w:rPr>
        <w:t>_FR1_Sub#4</w:t>
      </w:r>
    </w:p>
    <w:p w14:paraId="392098B2" w14:textId="43362D8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17</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18</w:t>
        </w:r>
      </w:fldSimple>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DengXian" w:hAnsi="Calibri" w:cs="Calibri"/>
                <w:b/>
                <w:bCs/>
                <w:i/>
                <w:iCs/>
                <w:color w:val="000000"/>
                <w:sz w:val="16"/>
                <w:szCs w:val="16"/>
              </w:rPr>
            </w:pPr>
            <w:r w:rsidRPr="00B43D7B">
              <w:rPr>
                <w:rFonts w:ascii="Calibri" w:eastAsia="DengXian" w:hAnsi="Calibri" w:cs="Calibri"/>
                <w:b/>
                <w:bCs/>
                <w:i/>
                <w:iCs/>
                <w:color w:val="000000"/>
                <w:sz w:val="16"/>
                <w:szCs w:val="16"/>
              </w:rPr>
              <w:t xml:space="preserve">Simple description for the sub-case (RSI based on 1dB </w:t>
            </w:r>
            <w:proofErr w:type="spellStart"/>
            <w:r w:rsidRPr="00B43D7B">
              <w:rPr>
                <w:rFonts w:ascii="Calibri" w:eastAsia="DengXian" w:hAnsi="Calibri" w:cs="Calibri"/>
                <w:b/>
                <w:bCs/>
                <w:i/>
                <w:iCs/>
                <w:color w:val="000000"/>
                <w:sz w:val="16"/>
                <w:szCs w:val="16"/>
              </w:rPr>
              <w:t>desense</w:t>
            </w:r>
            <w:proofErr w:type="spellEnd"/>
            <w:r w:rsidRPr="00B43D7B">
              <w:rPr>
                <w:rFonts w:ascii="Calibri" w:eastAsia="DengXian" w:hAnsi="Calibri" w:cs="Calibri"/>
                <w:b/>
                <w:bCs/>
                <w:i/>
                <w:iCs/>
                <w:color w:val="000000"/>
                <w:sz w:val="16"/>
                <w:szCs w:val="16"/>
              </w:rPr>
              <w:t xml:space="preserve">, Co-Site, 75dB, SBFD Alt-4, 49dBm </w:t>
            </w:r>
            <w:proofErr w:type="spellStart"/>
            <w:r w:rsidRPr="00B43D7B">
              <w:rPr>
                <w:rFonts w:ascii="Calibri" w:eastAsia="DengXian" w:hAnsi="Calibri" w:cs="Calibri"/>
                <w:b/>
                <w:bCs/>
                <w:i/>
                <w:iCs/>
                <w:color w:val="000000"/>
                <w:sz w:val="16"/>
                <w:szCs w:val="16"/>
              </w:rPr>
              <w:t>gNB</w:t>
            </w:r>
            <w:proofErr w:type="spellEnd"/>
            <w:r w:rsidRPr="00B43D7B">
              <w:rPr>
                <w:rFonts w:ascii="Calibri" w:eastAsia="DengXian" w:hAnsi="Calibri" w:cs="Calibri"/>
                <w:b/>
                <w:bCs/>
                <w:i/>
                <w:iCs/>
                <w:color w:val="000000"/>
                <w:sz w:val="16"/>
                <w:szCs w:val="16"/>
              </w:rPr>
              <w:t xml:space="preserve"> Tx power, </w:t>
            </w:r>
            <w:proofErr w:type="gramStart"/>
            <w:r w:rsidRPr="00B43D7B">
              <w:rPr>
                <w:rFonts w:ascii="Calibri" w:eastAsia="DengXian" w:hAnsi="Calibri" w:cs="Calibri"/>
                <w:b/>
                <w:bCs/>
                <w:i/>
                <w:iCs/>
                <w:color w:val="000000"/>
                <w:sz w:val="16"/>
                <w:szCs w:val="16"/>
              </w:rPr>
              <w:t>Twice</w:t>
            </w:r>
            <w:proofErr w:type="gramEnd"/>
            <w:r w:rsidRPr="00B43D7B">
              <w:rPr>
                <w:rFonts w:ascii="Calibri" w:eastAsia="DengXian" w:hAnsi="Calibri" w:cs="Calibri"/>
                <w:b/>
                <w:bCs/>
                <w:i/>
                <w:iCs/>
                <w:color w:val="000000"/>
                <w:sz w:val="16"/>
                <w:szCs w:val="16"/>
              </w:rPr>
              <w:t xml:space="preserve"> </w:t>
            </w:r>
            <w:proofErr w:type="spellStart"/>
            <w:r w:rsidRPr="00B43D7B">
              <w:rPr>
                <w:rFonts w:ascii="Calibri" w:eastAsia="DengXian" w:hAnsi="Calibri" w:cs="Calibri"/>
                <w:b/>
                <w:bCs/>
                <w:i/>
                <w:iCs/>
                <w:color w:val="000000"/>
                <w:sz w:val="16"/>
                <w:szCs w:val="16"/>
              </w:rPr>
              <w:t>area&amp;same</w:t>
            </w:r>
            <w:proofErr w:type="spellEnd"/>
            <w:r w:rsidRPr="00B43D7B">
              <w:rPr>
                <w:rFonts w:ascii="Calibri" w:eastAsia="DengXian" w:hAnsi="Calibri" w:cs="Calibri"/>
                <w:b/>
                <w:bCs/>
                <w:i/>
                <w:iCs/>
                <w:color w:val="000000"/>
                <w:sz w:val="16"/>
                <w:szCs w:val="16"/>
              </w:rPr>
              <w:t xml:space="preserve"> </w:t>
            </w:r>
            <w:proofErr w:type="spellStart"/>
            <w:r w:rsidRPr="00B43D7B">
              <w:rPr>
                <w:rFonts w:ascii="Calibri" w:eastAsia="DengXian" w:hAnsi="Calibri" w:cs="Calibri"/>
                <w:b/>
                <w:bCs/>
                <w:i/>
                <w:iCs/>
                <w:color w:val="000000"/>
                <w:sz w:val="16"/>
                <w:szCs w:val="16"/>
              </w:rPr>
              <w:t>TxRUs</w:t>
            </w:r>
            <w:proofErr w:type="spellEnd"/>
            <w:r w:rsidRPr="00B43D7B">
              <w:rPr>
                <w:rFonts w:ascii="Calibri" w:eastAsia="DengXian" w:hAnsi="Calibri" w:cs="Calibri"/>
                <w:b/>
                <w:bCs/>
                <w:i/>
                <w:iCs/>
                <w:color w:val="000000"/>
                <w:sz w:val="16"/>
                <w:szCs w:val="16"/>
              </w:rPr>
              <w:t xml:space="preserve">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DL and UL arrival rate for baseline static TDD (Type-2 RU: &lt;10%, 20%-40% and </w:t>
            </w:r>
            <w:r w:rsidRPr="00B43D7B">
              <w:rPr>
                <w:rFonts w:eastAsia="DengXian"/>
                <w:b/>
                <w:bCs/>
                <w:color w:val="000000"/>
                <w:sz w:val="16"/>
                <w:szCs w:val="16"/>
              </w:rPr>
              <w:t>≥</w:t>
            </w:r>
            <w:r w:rsidRPr="00B43D7B">
              <w:rPr>
                <w:rFonts w:ascii="Calibri" w:eastAsia="DengXian"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Packet-Latency CDF (</w:t>
            </w:r>
            <w:proofErr w:type="spellStart"/>
            <w:r w:rsidRPr="00B43D7B">
              <w:rPr>
                <w:rFonts w:ascii="Calibri" w:eastAsia="DengXian" w:hAnsi="Calibri" w:cs="Calibri"/>
                <w:b/>
                <w:bCs/>
                <w:color w:val="000000"/>
                <w:sz w:val="16"/>
                <w:szCs w:val="16"/>
              </w:rPr>
              <w:t>ms</w:t>
            </w:r>
            <w:proofErr w:type="spellEnd"/>
            <w:r w:rsidRPr="00B43D7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Packet-Latency CDF (</w:t>
            </w:r>
            <w:proofErr w:type="spellStart"/>
            <w:r w:rsidRPr="00B43D7B">
              <w:rPr>
                <w:rFonts w:ascii="Calibri" w:eastAsia="DengXian" w:hAnsi="Calibri" w:cs="Calibri"/>
                <w:b/>
                <w:bCs/>
                <w:color w:val="000000"/>
                <w:sz w:val="16"/>
                <w:szCs w:val="16"/>
              </w:rPr>
              <w:t>ms</w:t>
            </w:r>
            <w:proofErr w:type="spellEnd"/>
            <w:r w:rsidRPr="00B43D7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DengXian" w:hAnsi="Calibri" w:cs="Calibri"/>
                <w:color w:val="000000"/>
                <w:sz w:val="16"/>
                <w:szCs w:val="16"/>
              </w:rPr>
            </w:pPr>
            <w:r w:rsidRPr="00B43D7B">
              <w:rPr>
                <w:rFonts w:ascii="Calibri" w:eastAsia="DengXian" w:hAnsi="Calibri" w:cs="Calibri"/>
                <w:color w:val="000000"/>
                <w:sz w:val="16"/>
                <w:szCs w:val="16"/>
              </w:rPr>
              <w:t>Note:</w:t>
            </w:r>
            <w:r w:rsidRPr="00B43D7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Pr>
          <w:rFonts w:eastAsia="SimHei"/>
          <w:bCs/>
          <w:i/>
          <w:szCs w:val="32"/>
          <w:u w:val="single" w:color="4472C4" w:themeColor="accent5"/>
        </w:rPr>
        <w:t>UMA</w:t>
      </w:r>
      <w:r w:rsidRPr="00B24563">
        <w:rPr>
          <w:rFonts w:eastAsia="SimHei"/>
          <w:bCs/>
          <w:i/>
          <w:szCs w:val="32"/>
          <w:u w:val="single" w:color="4472C4" w:themeColor="accent5"/>
        </w:rPr>
        <w:t>_FR1_Sub#</w:t>
      </w:r>
      <w:r>
        <w:rPr>
          <w:rFonts w:eastAsia="SimHei"/>
          <w:bCs/>
          <w:i/>
          <w:szCs w:val="32"/>
          <w:u w:val="single" w:color="4472C4" w:themeColor="accent5"/>
        </w:rPr>
        <w:t>5</w:t>
      </w:r>
    </w:p>
    <w:p w14:paraId="4215AC8C" w14:textId="45D01102" w:rsidR="008D5D4F" w:rsidRPr="00B24563" w:rsidRDefault="008D5D4F" w:rsidP="008D5D4F">
      <w:pPr>
        <w:rPr>
          <w:b/>
        </w:rPr>
      </w:pPr>
      <w:r>
        <w:t xml:space="preserve">Table </w:t>
      </w:r>
      <w:fldSimple w:instr=" STYLEREF 1 \s ">
        <w:r w:rsidR="00800AC9">
          <w:t>5</w:t>
        </w:r>
      </w:fldSimple>
      <w:r>
        <w:noBreakHyphen/>
      </w:r>
      <w:fldSimple w:instr=" SEQ Table \* ARABIC \s 1 ">
        <w:r w:rsidR="00800AC9">
          <w:t>19</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7"/>
        <w:gridCol w:w="467"/>
        <w:gridCol w:w="425"/>
        <w:gridCol w:w="372"/>
        <w:gridCol w:w="372"/>
        <w:gridCol w:w="410"/>
        <w:gridCol w:w="441"/>
        <w:gridCol w:w="432"/>
        <w:gridCol w:w="432"/>
        <w:gridCol w:w="490"/>
        <w:gridCol w:w="490"/>
        <w:gridCol w:w="490"/>
        <w:gridCol w:w="492"/>
        <w:gridCol w:w="568"/>
        <w:gridCol w:w="568"/>
        <w:gridCol w:w="522"/>
        <w:gridCol w:w="480"/>
        <w:gridCol w:w="588"/>
        <w:gridCol w:w="462"/>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w:t>
            </w:r>
            <w:r w:rsidRPr="00B24563">
              <w:rPr>
                <w:rFonts w:cstheme="minorHAnsi"/>
                <w:b/>
                <w:bCs/>
                <w:sz w:val="16"/>
                <w:szCs w:val="18"/>
              </w:rPr>
              <w:lastRenderedPageBreak/>
              <w:t>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w:t>
            </w:r>
            <w:r w:rsidRPr="00B24563">
              <w:rPr>
                <w:rFonts w:cstheme="minorHAnsi"/>
                <w:b/>
                <w:bCs/>
                <w:sz w:val="16"/>
                <w:szCs w:val="18"/>
              </w:rPr>
              <w:lastRenderedPageBreak/>
              <w:t>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w:t>
            </w:r>
            <w:r w:rsidRPr="00B24563">
              <w:rPr>
                <w:rFonts w:cstheme="minorHAnsi"/>
                <w:b/>
                <w:bCs/>
                <w:sz w:val="16"/>
                <w:szCs w:val="18"/>
              </w:rPr>
              <w:lastRenderedPageBreak/>
              <w:t>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w:t>
            </w:r>
            <w:r w:rsidRPr="00B24563">
              <w:rPr>
                <w:rFonts w:cstheme="minorHAnsi"/>
                <w:b/>
                <w:bCs/>
                <w:sz w:val="16"/>
                <w:szCs w:val="18"/>
              </w:rPr>
              <w:lastRenderedPageBreak/>
              <w:t>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w:t>
            </w:r>
            <w:r w:rsidRPr="00B24563">
              <w:rPr>
                <w:rFonts w:cstheme="minorHAnsi"/>
                <w:b/>
                <w:bCs/>
                <w:sz w:val="16"/>
                <w:szCs w:val="18"/>
              </w:rPr>
              <w:lastRenderedPageBreak/>
              <w:t>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w:t>
            </w:r>
            <w:r w:rsidRPr="00B24563">
              <w:rPr>
                <w:rFonts w:cstheme="minorHAnsi"/>
                <w:b/>
                <w:bCs/>
                <w:sz w:val="16"/>
                <w:szCs w:val="18"/>
              </w:rPr>
              <w:lastRenderedPageBreak/>
              <w:t>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w:t>
            </w:r>
            <w:r w:rsidRPr="00B24563">
              <w:rPr>
                <w:rFonts w:cstheme="minorHAnsi"/>
                <w:b/>
                <w:bCs/>
                <w:sz w:val="16"/>
                <w:szCs w:val="18"/>
              </w:rPr>
              <w:lastRenderedPageBreak/>
              <w: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 xml:space="preserve">1dB </w:t>
            </w:r>
            <w:proofErr w:type="spellStart"/>
            <w:r w:rsidRPr="00782941">
              <w:rPr>
                <w:bCs/>
                <w:sz w:val="16"/>
                <w:szCs w:val="18"/>
              </w:rPr>
              <w:t>desense</w:t>
            </w:r>
            <w:proofErr w:type="spellEnd"/>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fldSimple w:instr=" STYLEREF 1 \s ">
        <w:r w:rsidR="00800AC9">
          <w:t>5</w:t>
        </w:r>
      </w:fldSimple>
      <w:r>
        <w:noBreakHyphen/>
      </w:r>
      <w:fldSimple w:instr=" SEQ Table \* ARABIC \s 1 ">
        <w:r w:rsidR="00800AC9">
          <w:t>20</w:t>
        </w:r>
      </w:fldSimple>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56"/>
        <w:gridCol w:w="635"/>
        <w:gridCol w:w="867"/>
        <w:gridCol w:w="867"/>
        <w:gridCol w:w="889"/>
        <w:gridCol w:w="867"/>
        <w:gridCol w:w="867"/>
        <w:gridCol w:w="940"/>
        <w:gridCol w:w="867"/>
        <w:gridCol w:w="867"/>
        <w:gridCol w:w="940"/>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 xml:space="preserve">Simple description for the sub-case (RSI based on 1dB </w:t>
            </w:r>
            <w:proofErr w:type="spellStart"/>
            <w:r w:rsidRPr="00C61DB5">
              <w:rPr>
                <w:rFonts w:ascii="Calibri" w:eastAsia="DengXian" w:hAnsi="Calibri" w:cs="Calibri"/>
                <w:b/>
                <w:bCs/>
                <w:i/>
                <w:iCs/>
                <w:color w:val="000000"/>
                <w:sz w:val="16"/>
                <w:szCs w:val="16"/>
              </w:rPr>
              <w:t>desense</w:t>
            </w:r>
            <w:proofErr w:type="spellEnd"/>
            <w:r w:rsidRPr="00C61DB5">
              <w:rPr>
                <w:rFonts w:ascii="Calibri" w:eastAsia="DengXian" w:hAnsi="Calibri" w:cs="Calibri"/>
                <w:b/>
                <w:bCs/>
                <w:i/>
                <w:iCs/>
                <w:color w:val="000000"/>
                <w:sz w:val="16"/>
                <w:szCs w:val="16"/>
              </w:rPr>
              <w:t xml:space="preserve">, Co-Site, based on 1dB </w:t>
            </w:r>
            <w:proofErr w:type="spellStart"/>
            <w:r w:rsidRPr="00C61DB5">
              <w:rPr>
                <w:rFonts w:ascii="Calibri" w:eastAsia="DengXian" w:hAnsi="Calibri" w:cs="Calibri"/>
                <w:b/>
                <w:bCs/>
                <w:i/>
                <w:iCs/>
                <w:color w:val="000000"/>
                <w:sz w:val="16"/>
                <w:szCs w:val="16"/>
              </w:rPr>
              <w:t>desense</w:t>
            </w:r>
            <w:proofErr w:type="spellEnd"/>
            <w:r w:rsidRPr="00C61DB5">
              <w:rPr>
                <w:rFonts w:ascii="Calibri" w:eastAsia="DengXian" w:hAnsi="Calibri" w:cs="Calibri"/>
                <w:b/>
                <w:bCs/>
                <w:i/>
                <w:iCs/>
                <w:color w:val="000000"/>
                <w:sz w:val="16"/>
                <w:szCs w:val="16"/>
              </w:rPr>
              <w:t xml:space="preserve">, SBFD Alt-2, 53dBm </w:t>
            </w:r>
            <w:proofErr w:type="spellStart"/>
            <w:r w:rsidRPr="00C61DB5">
              <w:rPr>
                <w:rFonts w:ascii="Calibri" w:eastAsia="DengXian" w:hAnsi="Calibri" w:cs="Calibri"/>
                <w:b/>
                <w:bCs/>
                <w:i/>
                <w:iCs/>
                <w:color w:val="000000"/>
                <w:sz w:val="16"/>
                <w:szCs w:val="16"/>
              </w:rPr>
              <w:t>gNB</w:t>
            </w:r>
            <w:proofErr w:type="spellEnd"/>
            <w:r w:rsidRPr="00C61DB5">
              <w:rPr>
                <w:rFonts w:ascii="Calibri" w:eastAsia="DengXian" w:hAnsi="Calibri" w:cs="Calibri"/>
                <w:b/>
                <w:bCs/>
                <w:i/>
                <w:iCs/>
                <w:color w:val="000000"/>
                <w:sz w:val="16"/>
                <w:szCs w:val="16"/>
              </w:rPr>
              <w:t xml:space="preserve"> Tx power, </w:t>
            </w:r>
            <w:proofErr w:type="gramStart"/>
            <w:r w:rsidRPr="00C61DB5">
              <w:rPr>
                <w:rFonts w:ascii="Calibri" w:eastAsia="DengXian" w:hAnsi="Calibri" w:cs="Calibri"/>
                <w:b/>
                <w:bCs/>
                <w:i/>
                <w:iCs/>
                <w:color w:val="000000"/>
                <w:sz w:val="16"/>
                <w:szCs w:val="16"/>
              </w:rPr>
              <w:t>Twice</w:t>
            </w:r>
            <w:proofErr w:type="gramEnd"/>
            <w:r w:rsidRPr="00C61DB5">
              <w:rPr>
                <w:rFonts w:ascii="Calibri" w:eastAsia="DengXian" w:hAnsi="Calibri" w:cs="Calibri"/>
                <w:b/>
                <w:bCs/>
                <w:i/>
                <w:iCs/>
                <w:color w:val="000000"/>
                <w:sz w:val="16"/>
                <w:szCs w:val="16"/>
              </w:rPr>
              <w:t xml:space="preserve"> </w:t>
            </w:r>
            <w:proofErr w:type="spellStart"/>
            <w:r w:rsidRPr="00C61DB5">
              <w:rPr>
                <w:rFonts w:ascii="Calibri" w:eastAsia="DengXian" w:hAnsi="Calibri" w:cs="Calibri"/>
                <w:b/>
                <w:bCs/>
                <w:i/>
                <w:iCs/>
                <w:color w:val="000000"/>
                <w:sz w:val="16"/>
                <w:szCs w:val="16"/>
              </w:rPr>
              <w:t>area&amp;same</w:t>
            </w:r>
            <w:proofErr w:type="spellEnd"/>
            <w:r w:rsidRPr="00C61DB5">
              <w:rPr>
                <w:rFonts w:ascii="Calibri" w:eastAsia="DengXian" w:hAnsi="Calibri" w:cs="Calibri"/>
                <w:b/>
                <w:bCs/>
                <w:i/>
                <w:iCs/>
                <w:color w:val="000000"/>
                <w:sz w:val="16"/>
                <w:szCs w:val="16"/>
              </w:rPr>
              <w:t xml:space="preserve"> </w:t>
            </w:r>
            <w:proofErr w:type="spellStart"/>
            <w:r w:rsidRPr="00C61DB5">
              <w:rPr>
                <w:rFonts w:ascii="Calibri" w:eastAsia="DengXian" w:hAnsi="Calibri" w:cs="Calibri"/>
                <w:b/>
                <w:bCs/>
                <w:i/>
                <w:iCs/>
                <w:color w:val="000000"/>
                <w:sz w:val="16"/>
                <w:szCs w:val="16"/>
              </w:rPr>
              <w:t>TxRUs</w:t>
            </w:r>
            <w:proofErr w:type="spellEnd"/>
            <w:r w:rsidRPr="00C61DB5">
              <w:rPr>
                <w:rFonts w:ascii="Calibri" w:eastAsia="DengXian" w:hAnsi="Calibri" w:cs="Calibri"/>
                <w:b/>
                <w:bCs/>
                <w:i/>
                <w:iCs/>
                <w:color w:val="000000"/>
                <w:sz w:val="16"/>
                <w:szCs w:val="16"/>
              </w:rPr>
              <w:t xml:space="preserve">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6</w:t>
      </w:r>
    </w:p>
    <w:p w14:paraId="6513EB55" w14:textId="6A27C174" w:rsidR="00501688" w:rsidRDefault="00501688" w:rsidP="00501688">
      <w:pPr>
        <w:rPr>
          <w:b/>
        </w:rPr>
      </w:pPr>
      <w:r>
        <w:t xml:space="preserve">Table </w:t>
      </w:r>
      <w:fldSimple w:instr=" STYLEREF 1 \s ">
        <w:r w:rsidR="00800AC9">
          <w:t>5</w:t>
        </w:r>
      </w:fldSimple>
      <w:r>
        <w:noBreakHyphen/>
      </w:r>
      <w:fldSimple w:instr=" SEQ Table \* ARABIC \s 1 ">
        <w:r w:rsidR="00800AC9">
          <w:t>21</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22</w:t>
        </w:r>
      </w:fldSimple>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89"/>
        <w:gridCol w:w="566"/>
        <w:gridCol w:w="852"/>
        <w:gridCol w:w="850"/>
        <w:gridCol w:w="853"/>
        <w:gridCol w:w="831"/>
        <w:gridCol w:w="835"/>
        <w:gridCol w:w="945"/>
        <w:gridCol w:w="1069"/>
        <w:gridCol w:w="1060"/>
        <w:gridCol w:w="1212"/>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lastRenderedPageBreak/>
              <w:t>Simple description for the sub-case (</w:t>
            </w:r>
            <w:r w:rsidRPr="00AF554E">
              <w:rPr>
                <w:rFonts w:ascii="Calibri" w:eastAsia="DengXian" w:hAnsi="Calibri" w:cs="Calibri"/>
                <w:b/>
                <w:bCs/>
                <w:i/>
                <w:iCs/>
                <w:color w:val="000000"/>
                <w:sz w:val="16"/>
                <w:szCs w:val="16"/>
              </w:rPr>
              <w:t xml:space="preserve">RSI based on 1dB </w:t>
            </w:r>
            <w:proofErr w:type="spellStart"/>
            <w:r w:rsidRPr="00AF554E">
              <w:rPr>
                <w:rFonts w:ascii="Calibri" w:eastAsia="DengXian" w:hAnsi="Calibri" w:cs="Calibri"/>
                <w:b/>
                <w:bCs/>
                <w:i/>
                <w:iCs/>
                <w:color w:val="000000"/>
                <w:sz w:val="16"/>
                <w:szCs w:val="16"/>
              </w:rPr>
              <w:t>desense</w:t>
            </w:r>
            <w:proofErr w:type="spellEnd"/>
            <w:r w:rsidRPr="00AF554E">
              <w:rPr>
                <w:rFonts w:ascii="Calibri" w:eastAsia="DengXian" w:hAnsi="Calibri" w:cs="Calibri"/>
                <w:b/>
                <w:bCs/>
                <w:i/>
                <w:iCs/>
                <w:color w:val="000000"/>
                <w:sz w:val="16"/>
                <w:szCs w:val="16"/>
              </w:rPr>
              <w:t xml:space="preserve">, Co-Site, 93dB, SBFD Alt-2, 49dBm </w:t>
            </w:r>
            <w:proofErr w:type="spellStart"/>
            <w:r w:rsidRPr="00AF554E">
              <w:rPr>
                <w:rFonts w:ascii="Calibri" w:eastAsia="DengXian" w:hAnsi="Calibri" w:cs="Calibri"/>
                <w:b/>
                <w:bCs/>
                <w:i/>
                <w:iCs/>
                <w:color w:val="000000"/>
                <w:sz w:val="16"/>
                <w:szCs w:val="16"/>
              </w:rPr>
              <w:t>gNB</w:t>
            </w:r>
            <w:proofErr w:type="spellEnd"/>
            <w:r w:rsidRPr="00AF554E">
              <w:rPr>
                <w:rFonts w:ascii="Calibri" w:eastAsia="DengXian" w:hAnsi="Calibri" w:cs="Calibri"/>
                <w:b/>
                <w:bCs/>
                <w:i/>
                <w:iCs/>
                <w:color w:val="000000"/>
                <w:sz w:val="16"/>
                <w:szCs w:val="16"/>
              </w:rPr>
              <w:t xml:space="preserve"> Tx power, </w:t>
            </w:r>
            <w:proofErr w:type="gramStart"/>
            <w:r w:rsidRPr="00AF554E">
              <w:rPr>
                <w:rFonts w:ascii="Calibri" w:eastAsia="DengXian" w:hAnsi="Calibri" w:cs="Calibri"/>
                <w:b/>
                <w:bCs/>
                <w:i/>
                <w:iCs/>
                <w:color w:val="000000"/>
                <w:sz w:val="16"/>
                <w:szCs w:val="16"/>
              </w:rPr>
              <w:t>Twice</w:t>
            </w:r>
            <w:proofErr w:type="gramEnd"/>
            <w:r w:rsidRPr="00AF554E">
              <w:rPr>
                <w:rFonts w:ascii="Calibri" w:eastAsia="DengXian" w:hAnsi="Calibri" w:cs="Calibri"/>
                <w:b/>
                <w:bCs/>
                <w:i/>
                <w:iCs/>
                <w:color w:val="000000"/>
                <w:sz w:val="16"/>
                <w:szCs w:val="16"/>
              </w:rPr>
              <w:t xml:space="preserve"> </w:t>
            </w:r>
            <w:proofErr w:type="spellStart"/>
            <w:r w:rsidRPr="00AF554E">
              <w:rPr>
                <w:rFonts w:ascii="Calibri" w:eastAsia="DengXian" w:hAnsi="Calibri" w:cs="Calibri"/>
                <w:b/>
                <w:bCs/>
                <w:i/>
                <w:iCs/>
                <w:color w:val="000000"/>
                <w:sz w:val="16"/>
                <w:szCs w:val="16"/>
              </w:rPr>
              <w:t>area&amp;same</w:t>
            </w:r>
            <w:proofErr w:type="spellEnd"/>
            <w:r w:rsidRPr="00AF554E">
              <w:rPr>
                <w:rFonts w:ascii="Calibri" w:eastAsia="DengXian" w:hAnsi="Calibri" w:cs="Calibri"/>
                <w:b/>
                <w:bCs/>
                <w:i/>
                <w:iCs/>
                <w:color w:val="000000"/>
                <w:sz w:val="16"/>
                <w:szCs w:val="16"/>
              </w:rPr>
              <w:t xml:space="preserve"> </w:t>
            </w:r>
            <w:proofErr w:type="spellStart"/>
            <w:r w:rsidRPr="00AF554E">
              <w:rPr>
                <w:rFonts w:ascii="Calibri" w:eastAsia="DengXian" w:hAnsi="Calibri" w:cs="Calibri"/>
                <w:b/>
                <w:bCs/>
                <w:i/>
                <w:iCs/>
                <w:color w:val="000000"/>
                <w:sz w:val="16"/>
                <w:szCs w:val="16"/>
              </w:rPr>
              <w:t>TxRUs</w:t>
            </w:r>
            <w:proofErr w:type="spellEnd"/>
            <w:r w:rsidRPr="00AF554E">
              <w:rPr>
                <w:rFonts w:ascii="Calibri" w:eastAsia="DengXian" w:hAnsi="Calibri" w:cs="Calibri"/>
                <w:b/>
                <w:bCs/>
                <w:i/>
                <w:iCs/>
                <w:color w:val="000000"/>
                <w:sz w:val="16"/>
                <w:szCs w:val="16"/>
              </w:rPr>
              <w:t xml:space="preserve"> (Option 2), DL: 0.5Mbytes, UL: 0.125Mbyte</w:t>
            </w:r>
            <w:r w:rsidRPr="00C61DB5">
              <w:rPr>
                <w:rFonts w:ascii="Calibri" w:eastAsia="DengXian"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DengXian" w:hAnsi="Calibri" w:cs="Calibri"/>
                <w:color w:val="000000"/>
                <w:sz w:val="16"/>
                <w:szCs w:val="16"/>
              </w:rPr>
            </w:pPr>
            <w:ins w:id="478" w:author="심재연/표준연구팀(SR)/삼성전자" w:date="2023-04-18T16:18:00Z">
              <w:r>
                <w:rPr>
                  <w:rFonts w:cstheme="minorHAnsi" w:hint="eastAsia"/>
                  <w:sz w:val="16"/>
                  <w:szCs w:val="16"/>
                </w:rPr>
                <w:t xml:space="preserve">Samsung: </w:t>
              </w:r>
              <w:r>
                <w:rPr>
                  <w:rFonts w:cstheme="minorHAnsi"/>
                  <w:sz w:val="16"/>
                  <w:szCs w:val="16"/>
                </w:rPr>
                <w:t>215</w:t>
              </w:r>
            </w:ins>
            <w:del w:id="479"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DengXian" w:hAnsi="Calibri" w:cs="Calibri"/>
                <w:color w:val="000000"/>
                <w:sz w:val="16"/>
                <w:szCs w:val="16"/>
              </w:rPr>
            </w:pPr>
            <w:ins w:id="480" w:author="심재연/표준연구팀(SR)/삼성전자" w:date="2023-04-18T16:18:00Z">
              <w:r>
                <w:rPr>
                  <w:rFonts w:cstheme="minorHAnsi" w:hint="eastAsia"/>
                  <w:sz w:val="16"/>
                  <w:szCs w:val="16"/>
                </w:rPr>
                <w:t>Samsung: 153</w:t>
              </w:r>
            </w:ins>
            <w:del w:id="481"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DengXian" w:hAnsi="Calibri" w:cs="Calibri"/>
                <w:color w:val="000000"/>
                <w:sz w:val="16"/>
                <w:szCs w:val="16"/>
              </w:rPr>
            </w:pPr>
            <w:ins w:id="482" w:author="심재연/표준연구팀(SR)/삼성전자" w:date="2023-04-18T16:18:00Z">
              <w:r>
                <w:rPr>
                  <w:rFonts w:cstheme="minorHAnsi" w:hint="eastAsia"/>
                  <w:sz w:val="16"/>
                  <w:szCs w:val="16"/>
                </w:rPr>
                <w:t>Samsung</w:t>
              </w:r>
              <w:r>
                <w:rPr>
                  <w:rFonts w:cstheme="minorHAnsi"/>
                  <w:sz w:val="16"/>
                  <w:szCs w:val="16"/>
                </w:rPr>
                <w:t>: -28.84%</w:t>
              </w:r>
            </w:ins>
            <w:del w:id="48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88.</w:t>
            </w:r>
            <w:ins w:id="484" w:author="심재연/표준연구팀(SR)/삼성전자" w:date="2023-04-18T16:14:00Z">
              <w:r>
                <w:rPr>
                  <w:rFonts w:cstheme="minorHAnsi"/>
                  <w:sz w:val="16"/>
                  <w:szCs w:val="16"/>
                </w:rPr>
                <w:t>1</w:t>
              </w:r>
            </w:ins>
            <w:del w:id="485"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486" w:author="심재연/표준연구팀(SR)/삼성전자" w:date="2023-04-18T16:16:00Z">
              <w:r>
                <w:rPr>
                  <w:rFonts w:cstheme="minorHAnsi"/>
                  <w:sz w:val="16"/>
                  <w:szCs w:val="16"/>
                </w:rPr>
                <w:t>4.9</w:t>
              </w:r>
            </w:ins>
            <w:del w:id="487"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88" w:author="심재연/표준연구팀(SR)/삼성전자" w:date="2023-04-18T16:16:00Z">
              <w:r>
                <w:rPr>
                  <w:rFonts w:cstheme="minorHAnsi"/>
                  <w:sz w:val="16"/>
                  <w:szCs w:val="16"/>
                </w:rPr>
                <w:t>1</w:t>
              </w:r>
            </w:ins>
            <w:del w:id="489"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DengXian" w:hAnsi="Calibri" w:cs="Calibri"/>
                <w:color w:val="000000"/>
                <w:sz w:val="16"/>
                <w:szCs w:val="16"/>
              </w:rPr>
            </w:pPr>
            <w:ins w:id="490" w:author="심재연/표준연구팀(SR)/삼성전자" w:date="2023-04-18T16:18:00Z">
              <w:r>
                <w:rPr>
                  <w:rFonts w:cstheme="minorHAnsi" w:hint="eastAsia"/>
                  <w:sz w:val="16"/>
                  <w:szCs w:val="16"/>
                </w:rPr>
                <w:t xml:space="preserve">Samsung: </w:t>
              </w:r>
              <w:r>
                <w:rPr>
                  <w:rFonts w:cstheme="minorHAnsi"/>
                  <w:sz w:val="16"/>
                  <w:szCs w:val="16"/>
                </w:rPr>
                <w:t>37.4</w:t>
              </w:r>
            </w:ins>
            <w:del w:id="491"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DengXian" w:hAnsi="Calibri" w:cs="Calibri"/>
                <w:color w:val="000000"/>
                <w:sz w:val="16"/>
                <w:szCs w:val="16"/>
              </w:rPr>
            </w:pPr>
            <w:ins w:id="492" w:author="심재연/표준연구팀(SR)/삼성전자" w:date="2023-04-18T16:18:00Z">
              <w:r>
                <w:rPr>
                  <w:rFonts w:cstheme="minorHAnsi" w:hint="eastAsia"/>
                  <w:sz w:val="16"/>
                  <w:szCs w:val="16"/>
                </w:rPr>
                <w:t>Samsung: 23.5</w:t>
              </w:r>
            </w:ins>
            <w:del w:id="493"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DengXian" w:hAnsi="Calibri" w:cs="Calibri"/>
                <w:color w:val="000000"/>
                <w:sz w:val="16"/>
                <w:szCs w:val="16"/>
              </w:rPr>
            </w:pPr>
            <w:ins w:id="494"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495"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496" w:author="심재연/표준연구팀(SR)/삼성전자" w:date="2023-04-18T16:17:00Z">
              <w:r>
                <w:rPr>
                  <w:rFonts w:cstheme="minorHAnsi"/>
                  <w:sz w:val="16"/>
                  <w:szCs w:val="16"/>
                </w:rPr>
                <w:t>37.8</w:t>
              </w:r>
            </w:ins>
            <w:del w:id="497" w:author="심재연/표준연구팀(SR)/삼성전자" w:date="2023-04-18T16:17:00Z">
              <w:r w:rsidDel="002C4855">
                <w:rPr>
                  <w:rFonts w:cstheme="minorHAnsi" w:hint="eastAsia"/>
                  <w:sz w:val="16"/>
                  <w:szCs w:val="16"/>
                </w:rPr>
                <w:delText>42</w:delText>
              </w:r>
            </w:del>
            <w:del w:id="498"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499" w:author="심재연/표준연구팀(SR)/삼성전자" w:date="2023-04-18T16:17:00Z">
              <w:r>
                <w:rPr>
                  <w:rFonts w:cstheme="minorHAnsi"/>
                  <w:sz w:val="16"/>
                  <w:szCs w:val="16"/>
                </w:rPr>
                <w:t>70.3</w:t>
              </w:r>
            </w:ins>
            <w:del w:id="500"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DengXian" w:hAnsi="Calibri" w:cs="Calibri"/>
                <w:color w:val="000000"/>
                <w:sz w:val="16"/>
                <w:szCs w:val="16"/>
              </w:rPr>
            </w:pPr>
            <w:ins w:id="501" w:author="심재연/표준연구팀(SR)/삼성전자" w:date="2023-04-18T16:18:00Z">
              <w:r>
                <w:rPr>
                  <w:rFonts w:cstheme="minorHAnsi" w:hint="eastAsia"/>
                  <w:sz w:val="16"/>
                  <w:szCs w:val="16"/>
                </w:rPr>
                <w:t>Samsung: 13.2</w:t>
              </w:r>
            </w:ins>
            <w:del w:id="502"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DengXian" w:hAnsi="Calibri" w:cs="Calibri"/>
                <w:color w:val="000000"/>
                <w:sz w:val="16"/>
                <w:szCs w:val="16"/>
              </w:rPr>
            </w:pPr>
            <w:ins w:id="503" w:author="심재연/표준연구팀(SR)/삼성전자" w:date="2023-04-18T16:18:00Z">
              <w:r>
                <w:rPr>
                  <w:rFonts w:cstheme="minorHAnsi" w:hint="eastAsia"/>
                  <w:sz w:val="16"/>
                  <w:szCs w:val="16"/>
                </w:rPr>
                <w:t>Samsung: 23.8</w:t>
              </w:r>
            </w:ins>
            <w:del w:id="504"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DengXian" w:hAnsi="Calibri" w:cs="Calibri"/>
                <w:color w:val="000000"/>
                <w:sz w:val="16"/>
                <w:szCs w:val="16"/>
              </w:rPr>
            </w:pPr>
            <w:ins w:id="505"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06"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07" w:author="심재연/표준연구팀(SR)/삼성전자" w:date="2023-04-18T16:15:00Z">
              <w:r>
                <w:rPr>
                  <w:rFonts w:cstheme="minorHAnsi"/>
                  <w:sz w:val="16"/>
                  <w:szCs w:val="16"/>
                </w:rPr>
                <w:t>4</w:t>
              </w:r>
            </w:ins>
            <w:del w:id="508"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09" w:author="심재연/표준연구팀(SR)/삼성전자" w:date="2023-04-18T16:15:00Z">
              <w:r>
                <w:rPr>
                  <w:rFonts w:cstheme="minorHAnsi"/>
                  <w:sz w:val="16"/>
                  <w:szCs w:val="16"/>
                </w:rPr>
                <w:t>4</w:t>
              </w:r>
            </w:ins>
            <w:del w:id="510"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11" w:author="심재연/표준연구팀(SR)/삼성전자" w:date="2023-04-18T16:17:00Z">
              <w:r>
                <w:rPr>
                  <w:rFonts w:cstheme="minorHAnsi"/>
                  <w:sz w:val="16"/>
                  <w:szCs w:val="16"/>
                </w:rPr>
                <w:t>1.4</w:t>
              </w:r>
            </w:ins>
            <w:del w:id="512"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13" w:author="심재연/표준연구팀(SR)/삼성전자" w:date="2023-04-18T16:17:00Z">
              <w:r>
                <w:rPr>
                  <w:rFonts w:cstheme="minorHAnsi"/>
                  <w:sz w:val="16"/>
                  <w:szCs w:val="16"/>
                </w:rPr>
                <w:t>86.7</w:t>
              </w:r>
            </w:ins>
            <w:del w:id="514"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DengXian" w:hAnsi="Calibri" w:cs="Calibri"/>
                <w:color w:val="000000"/>
                <w:sz w:val="16"/>
                <w:szCs w:val="16"/>
              </w:rPr>
            </w:pPr>
            <w:ins w:id="515" w:author="심재연/표준연구팀(SR)/삼성전자" w:date="2023-04-18T16:18:00Z">
              <w:r>
                <w:rPr>
                  <w:rFonts w:cstheme="minorHAnsi" w:hint="eastAsia"/>
                  <w:sz w:val="16"/>
                  <w:szCs w:val="16"/>
                </w:rPr>
                <w:t>Samsung: 0.48</w:t>
              </w:r>
            </w:ins>
            <w:del w:id="516"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DengXian" w:hAnsi="Calibri" w:cs="Calibri"/>
                <w:color w:val="000000"/>
                <w:sz w:val="16"/>
                <w:szCs w:val="16"/>
              </w:rPr>
            </w:pPr>
            <w:ins w:id="517" w:author="심재연/표준연구팀(SR)/삼성전자" w:date="2023-04-18T16:18:00Z">
              <w:r>
                <w:rPr>
                  <w:rFonts w:cstheme="minorHAnsi" w:hint="eastAsia"/>
                  <w:sz w:val="16"/>
                  <w:szCs w:val="16"/>
                </w:rPr>
                <w:t>Samsung: 0.8</w:t>
              </w:r>
            </w:ins>
            <w:del w:id="518"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DengXian" w:hAnsi="Calibri" w:cs="Calibri"/>
                <w:color w:val="000000"/>
                <w:sz w:val="16"/>
                <w:szCs w:val="16"/>
              </w:rPr>
            </w:pPr>
            <w:ins w:id="519"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21" w:author="심재연/표준연구팀(SR)/삼성전자" w:date="2023-04-18T16:17:00Z">
              <w:r>
                <w:rPr>
                  <w:rFonts w:cstheme="minorHAnsi"/>
                  <w:sz w:val="16"/>
                  <w:szCs w:val="16"/>
                </w:rPr>
                <w:t>5.7</w:t>
              </w:r>
            </w:ins>
            <w:del w:id="522"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23" w:author="심재연/표준연구팀(SR)/삼성전자" w:date="2023-04-18T16:17:00Z">
              <w:r w:rsidDel="002C4855">
                <w:rPr>
                  <w:rFonts w:cstheme="minorHAnsi" w:hint="eastAsia"/>
                  <w:sz w:val="16"/>
                  <w:szCs w:val="16"/>
                </w:rPr>
                <w:delText>2</w:delText>
              </w:r>
            </w:del>
            <w:ins w:id="524"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DengXian" w:hAnsi="Calibri" w:cs="Calibri"/>
                <w:color w:val="000000"/>
                <w:sz w:val="16"/>
                <w:szCs w:val="16"/>
              </w:rPr>
            </w:pPr>
            <w:ins w:id="525" w:author="심재연/표준연구팀(SR)/삼성전자" w:date="2023-04-18T16:18:00Z">
              <w:r>
                <w:rPr>
                  <w:rFonts w:cstheme="minorHAnsi" w:hint="eastAsia"/>
                  <w:sz w:val="16"/>
                  <w:szCs w:val="16"/>
                </w:rPr>
                <w:t>Samsung: 61.3</w:t>
              </w:r>
            </w:ins>
            <w:del w:id="526"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DengXian" w:hAnsi="Calibri" w:cs="Calibri"/>
                <w:color w:val="000000"/>
                <w:sz w:val="16"/>
                <w:szCs w:val="16"/>
              </w:rPr>
            </w:pPr>
            <w:ins w:id="527" w:author="심재연/표준연구팀(SR)/삼성전자" w:date="2023-04-18T16:18:00Z">
              <w:r>
                <w:rPr>
                  <w:rFonts w:cstheme="minorHAnsi" w:hint="eastAsia"/>
                  <w:sz w:val="16"/>
                  <w:szCs w:val="16"/>
                </w:rPr>
                <w:t>Samsung: 81.3</w:t>
              </w:r>
            </w:ins>
            <w:del w:id="528"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DengXian" w:hAnsi="Calibri" w:cs="Calibri"/>
                <w:color w:val="000000"/>
                <w:sz w:val="16"/>
                <w:szCs w:val="16"/>
              </w:rPr>
            </w:pPr>
            <w:ins w:id="529"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31" w:author="심재연/표준연구팀(SR)/삼성전자" w:date="2023-04-18T16:17:00Z">
              <w:r>
                <w:rPr>
                  <w:rFonts w:cstheme="minorHAnsi"/>
                  <w:sz w:val="16"/>
                  <w:szCs w:val="16"/>
                </w:rPr>
                <w:t>6</w:t>
              </w:r>
            </w:ins>
            <w:del w:id="532"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33" w:author="심재연/표준연구팀(SR)/삼성전자" w:date="2023-04-18T16:18:00Z">
              <w:r>
                <w:rPr>
                  <w:rFonts w:cstheme="minorHAnsi"/>
                  <w:sz w:val="16"/>
                  <w:szCs w:val="16"/>
                </w:rPr>
                <w:t>7.1</w:t>
              </w:r>
            </w:ins>
            <w:del w:id="534"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DengXian" w:hAnsi="Calibri" w:cs="Calibri"/>
                <w:color w:val="000000"/>
                <w:sz w:val="16"/>
                <w:szCs w:val="16"/>
              </w:rPr>
            </w:pPr>
            <w:ins w:id="535" w:author="심재연/표준연구팀(SR)/삼성전자" w:date="2023-04-18T16:18:00Z">
              <w:r>
                <w:rPr>
                  <w:rFonts w:cstheme="minorHAnsi" w:hint="eastAsia"/>
                  <w:sz w:val="16"/>
                  <w:szCs w:val="16"/>
                </w:rPr>
                <w:t>Samsung: 7.2</w:t>
              </w:r>
            </w:ins>
            <w:del w:id="536"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DengXian" w:hAnsi="Calibri" w:cs="Calibri"/>
                <w:color w:val="000000"/>
                <w:sz w:val="16"/>
                <w:szCs w:val="16"/>
              </w:rPr>
            </w:pPr>
            <w:ins w:id="537" w:author="심재연/표준연구팀(SR)/삼성전자" w:date="2023-04-18T16:18:00Z">
              <w:r>
                <w:rPr>
                  <w:rFonts w:cstheme="minorHAnsi" w:hint="eastAsia"/>
                  <w:sz w:val="16"/>
                  <w:szCs w:val="16"/>
                </w:rPr>
                <w:t>Samsung: 8.4</w:t>
              </w:r>
            </w:ins>
            <w:del w:id="538"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DengXian" w:hAnsi="Calibri" w:cs="Calibri"/>
                <w:color w:val="000000"/>
                <w:sz w:val="16"/>
                <w:szCs w:val="16"/>
              </w:rPr>
            </w:pPr>
            <w:ins w:id="539"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41" w:author="심재연/표준연구팀(SR)/삼성전자" w:date="2023-04-18T16:15:00Z">
              <w:r>
                <w:rPr>
                  <w:rFonts w:cstheme="minorHAnsi"/>
                  <w:sz w:val="16"/>
                  <w:szCs w:val="16"/>
                </w:rPr>
                <w:t>6</w:t>
              </w:r>
            </w:ins>
            <w:del w:id="542"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43" w:author="심재연/표준연구팀(SR)/삼성전자" w:date="2023-04-18T16:15:00Z">
              <w:r>
                <w:rPr>
                  <w:rFonts w:cstheme="minorHAnsi"/>
                  <w:sz w:val="16"/>
                  <w:szCs w:val="16"/>
                </w:rPr>
                <w:t>7.5</w:t>
              </w:r>
            </w:ins>
            <w:del w:id="544"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w:t>
            </w:r>
            <w:ins w:id="545" w:author="심재연/표준연구팀(SR)/삼성전자" w:date="2023-04-18T16:18:00Z">
              <w:r>
                <w:rPr>
                  <w:rFonts w:cstheme="minorHAnsi"/>
                  <w:sz w:val="16"/>
                  <w:szCs w:val="16"/>
                </w:rPr>
                <w:t>50</w:t>
              </w:r>
            </w:ins>
            <w:del w:id="546"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47" w:author="심재연/표준연구팀(SR)/삼성전자" w:date="2023-04-18T16:18:00Z">
              <w:r>
                <w:rPr>
                  <w:rFonts w:cstheme="minorHAnsi"/>
                  <w:sz w:val="16"/>
                  <w:szCs w:val="16"/>
                </w:rPr>
                <w:t>3.1</w:t>
              </w:r>
            </w:ins>
            <w:del w:id="548"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DengXian" w:hAnsi="Calibri" w:cs="Calibri"/>
                <w:color w:val="000000"/>
                <w:sz w:val="16"/>
                <w:szCs w:val="16"/>
              </w:rPr>
            </w:pPr>
            <w:ins w:id="549" w:author="심재연/표준연구팀(SR)/삼성전자" w:date="2023-04-18T16:18:00Z">
              <w:r>
                <w:rPr>
                  <w:rFonts w:cstheme="minorHAnsi" w:hint="eastAsia"/>
                  <w:sz w:val="16"/>
                  <w:szCs w:val="16"/>
                </w:rPr>
                <w:t>Samsung: 331</w:t>
              </w:r>
            </w:ins>
            <w:del w:id="550"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DengXian" w:hAnsi="Calibri" w:cs="Calibri"/>
                <w:color w:val="000000"/>
                <w:sz w:val="16"/>
                <w:szCs w:val="16"/>
              </w:rPr>
            </w:pPr>
            <w:ins w:id="551" w:author="심재연/표준연구팀(SR)/삼성전자" w:date="2023-04-18T16:18:00Z">
              <w:r>
                <w:rPr>
                  <w:rFonts w:cstheme="minorHAnsi" w:hint="eastAsia"/>
                  <w:sz w:val="16"/>
                  <w:szCs w:val="16"/>
                </w:rPr>
                <w:t>Samsung: 277</w:t>
              </w:r>
            </w:ins>
            <w:del w:id="552"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DengXian" w:hAnsi="Calibri" w:cs="Calibri"/>
                <w:color w:val="000000"/>
                <w:sz w:val="16"/>
                <w:szCs w:val="16"/>
              </w:rPr>
            </w:pPr>
            <w:ins w:id="553"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5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55" w:author="심재연/표준연구팀(SR)/삼성전자" w:date="2023-04-18T16:15:00Z">
              <w:r>
                <w:rPr>
                  <w:rFonts w:cstheme="minorHAnsi"/>
                  <w:sz w:val="16"/>
                  <w:szCs w:val="16"/>
                </w:rPr>
                <w:t>8</w:t>
              </w:r>
            </w:ins>
            <w:del w:id="556"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57" w:author="심재연/표준연구팀(SR)/삼성전자" w:date="2023-04-18T16:15:00Z">
              <w:r>
                <w:rPr>
                  <w:rFonts w:cstheme="minorHAnsi"/>
                  <w:sz w:val="16"/>
                  <w:szCs w:val="16"/>
                </w:rPr>
                <w:t>4.7</w:t>
              </w:r>
            </w:ins>
            <w:del w:id="558"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DengXian" w:hAnsi="Calibri" w:cs="Calibri"/>
                <w:color w:val="000000"/>
                <w:sz w:val="16"/>
                <w:szCs w:val="16"/>
              </w:rPr>
            </w:pPr>
            <w:ins w:id="559" w:author="심재연/표준연구팀(SR)/삼성전자" w:date="2023-04-18T16:18:00Z">
              <w:r>
                <w:rPr>
                  <w:rFonts w:cstheme="minorHAnsi" w:hint="eastAsia"/>
                  <w:sz w:val="16"/>
                  <w:szCs w:val="16"/>
                </w:rPr>
                <w:t>Samsung: 13.9</w:t>
              </w:r>
            </w:ins>
            <w:del w:id="560"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DengXian" w:hAnsi="Calibri" w:cs="Calibri"/>
                <w:color w:val="000000"/>
                <w:sz w:val="16"/>
                <w:szCs w:val="16"/>
              </w:rPr>
            </w:pPr>
            <w:ins w:id="561" w:author="심재연/표준연구팀(SR)/삼성전자" w:date="2023-04-18T16:18:00Z">
              <w:r>
                <w:rPr>
                  <w:rFonts w:cstheme="minorHAnsi" w:hint="eastAsia"/>
                  <w:sz w:val="16"/>
                  <w:szCs w:val="16"/>
                </w:rPr>
                <w:t>Samsung: 11.7</w:t>
              </w:r>
            </w:ins>
            <w:del w:id="562"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DengXian" w:hAnsi="Calibri" w:cs="Calibri"/>
                <w:color w:val="000000"/>
                <w:sz w:val="16"/>
                <w:szCs w:val="16"/>
              </w:rPr>
            </w:pPr>
            <w:ins w:id="563"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6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65" w:author="심재연/표준연구팀(SR)/삼성전자" w:date="2023-04-18T16:15:00Z">
              <w:r>
                <w:rPr>
                  <w:rFonts w:cstheme="minorHAnsi"/>
                  <w:sz w:val="16"/>
                  <w:szCs w:val="16"/>
                </w:rPr>
                <w:t>7</w:t>
              </w:r>
            </w:ins>
            <w:del w:id="566"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67"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68" w:author="심재연/표준연구팀(SR)/삼성전자" w:date="2023-04-18T16:16:00Z">
              <w:r>
                <w:rPr>
                  <w:rFonts w:cstheme="minorHAnsi"/>
                  <w:sz w:val="16"/>
                  <w:szCs w:val="16"/>
                </w:rPr>
                <w:t>4.1</w:t>
              </w:r>
            </w:ins>
            <w:del w:id="569"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DengXian" w:hAnsi="Calibri" w:cs="Calibri"/>
                <w:color w:val="000000"/>
                <w:sz w:val="16"/>
                <w:szCs w:val="16"/>
              </w:rPr>
            </w:pPr>
            <w:ins w:id="570" w:author="심재연/표준연구팀(SR)/삼성전자" w:date="2023-04-18T16:18:00Z">
              <w:r>
                <w:rPr>
                  <w:rFonts w:cstheme="minorHAnsi" w:hint="eastAsia"/>
                  <w:sz w:val="16"/>
                  <w:szCs w:val="16"/>
                </w:rPr>
                <w:t xml:space="preserve">Samsung: </w:t>
              </w:r>
              <w:r>
                <w:rPr>
                  <w:rFonts w:cstheme="minorHAnsi"/>
                  <w:sz w:val="16"/>
                  <w:szCs w:val="16"/>
                </w:rPr>
                <w:t>49.6</w:t>
              </w:r>
            </w:ins>
            <w:del w:id="571"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DengXian" w:hAnsi="Calibri" w:cs="Calibri"/>
                <w:color w:val="000000"/>
                <w:sz w:val="16"/>
                <w:szCs w:val="16"/>
              </w:rPr>
            </w:pPr>
            <w:ins w:id="572" w:author="심재연/표준연구팀(SR)/삼성전자" w:date="2023-04-18T16:18:00Z">
              <w:r>
                <w:rPr>
                  <w:rFonts w:cstheme="minorHAnsi" w:hint="eastAsia"/>
                  <w:sz w:val="16"/>
                  <w:szCs w:val="16"/>
                </w:rPr>
                <w:t>Samsung: 65</w:t>
              </w:r>
            </w:ins>
            <w:del w:id="573" w:author="심재연/표준연구팀(SR)/삼성전자" w:date="2023-04-18T16:18:00Z">
              <w:r w:rsidDel="00D90EB6">
                <w:rPr>
                  <w:rFonts w:cstheme="minorHAnsi" w:hint="eastAsia"/>
                  <w:sz w:val="16"/>
                  <w:szCs w:val="16"/>
                </w:rPr>
                <w:delText xml:space="preserve">Samsung: </w:delText>
              </w:r>
            </w:del>
            <w:del w:id="574"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75" w:author="심재연/표준연구팀(SR)/삼성전자" w:date="2023-04-18T16:15:00Z">
              <w:r>
                <w:rPr>
                  <w:rFonts w:cstheme="minorHAnsi"/>
                  <w:sz w:val="16"/>
                  <w:szCs w:val="16"/>
                </w:rPr>
                <w:t>8</w:t>
              </w:r>
            </w:ins>
            <w:del w:id="576"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77" w:author="심재연/표준연구팀(SR)/삼성전자" w:date="2023-04-18T16:16:00Z">
              <w:r>
                <w:rPr>
                  <w:rFonts w:cstheme="minorHAnsi"/>
                  <w:sz w:val="16"/>
                  <w:szCs w:val="16"/>
                </w:rPr>
                <w:t>7.9</w:t>
              </w:r>
            </w:ins>
            <w:del w:id="578"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DengXian" w:hAnsi="Calibri" w:cs="Calibri"/>
                <w:color w:val="000000"/>
                <w:sz w:val="16"/>
                <w:szCs w:val="16"/>
              </w:rPr>
            </w:pPr>
            <w:ins w:id="579" w:author="심재연/표준연구팀(SR)/삼성전자" w:date="2023-04-18T16:18:00Z">
              <w:r>
                <w:rPr>
                  <w:rFonts w:cstheme="minorHAnsi" w:hint="eastAsia"/>
                  <w:sz w:val="16"/>
                  <w:szCs w:val="16"/>
                </w:rPr>
                <w:t xml:space="preserve">Samsung: </w:t>
              </w:r>
              <w:r>
                <w:rPr>
                  <w:rFonts w:cstheme="minorHAnsi"/>
                  <w:sz w:val="16"/>
                  <w:szCs w:val="16"/>
                </w:rPr>
                <w:t>62</w:t>
              </w:r>
            </w:ins>
            <w:del w:id="580"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DengXian" w:hAnsi="Calibri" w:cs="Calibri"/>
                <w:color w:val="000000"/>
                <w:sz w:val="16"/>
                <w:szCs w:val="16"/>
              </w:rPr>
            </w:pPr>
            <w:ins w:id="581" w:author="심재연/표준연구팀(SR)/삼성전자" w:date="2023-04-18T16:18:00Z">
              <w:r>
                <w:rPr>
                  <w:rFonts w:cstheme="minorHAnsi" w:hint="eastAsia"/>
                  <w:sz w:val="16"/>
                  <w:szCs w:val="16"/>
                </w:rPr>
                <w:t>Samsung: 72.2</w:t>
              </w:r>
            </w:ins>
            <w:del w:id="582" w:author="심재연/표준연구팀(SR)/삼성전자" w:date="2023-04-18T16:18:00Z">
              <w:r w:rsidDel="00D90EB6">
                <w:rPr>
                  <w:rFonts w:cstheme="minorHAnsi" w:hint="eastAsia"/>
                  <w:sz w:val="16"/>
                  <w:szCs w:val="16"/>
                </w:rPr>
                <w:delText xml:space="preserve">Samsung: </w:delText>
              </w:r>
            </w:del>
            <w:del w:id="583"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w:t>
            </w:r>
            <w:ins w:id="584" w:author="심재연/표준연구팀(SR)/삼성전자" w:date="2023-04-18T16:15:00Z">
              <w:r>
                <w:rPr>
                  <w:rFonts w:cstheme="minorHAnsi"/>
                  <w:sz w:val="16"/>
                  <w:szCs w:val="16"/>
                </w:rPr>
                <w:t>5</w:t>
              </w:r>
            </w:ins>
            <w:del w:id="585"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86" w:author="심재연/표준연구팀(SR)/삼성전자" w:date="2023-04-18T16:16:00Z">
              <w:r>
                <w:rPr>
                  <w:rFonts w:cstheme="minorHAnsi"/>
                  <w:sz w:val="16"/>
                  <w:szCs w:val="16"/>
                </w:rPr>
                <w:t>4</w:t>
              </w:r>
            </w:ins>
            <w:del w:id="587"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DengXian" w:hAnsi="Calibri" w:cs="Calibri"/>
                <w:color w:val="000000"/>
                <w:sz w:val="16"/>
                <w:szCs w:val="16"/>
              </w:rPr>
            </w:pPr>
            <w:ins w:id="588" w:author="심재연/표준연구팀(SR)/삼성전자" w:date="2023-04-18T16:18:00Z">
              <w:r>
                <w:rPr>
                  <w:rFonts w:cstheme="minorHAnsi" w:hint="eastAsia"/>
                  <w:sz w:val="16"/>
                  <w:szCs w:val="16"/>
                </w:rPr>
                <w:t>Samsung: 11.8</w:t>
              </w:r>
            </w:ins>
            <w:del w:id="589"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DengXian" w:hAnsi="Calibri" w:cs="Calibri"/>
                <w:color w:val="000000"/>
                <w:sz w:val="16"/>
                <w:szCs w:val="16"/>
              </w:rPr>
            </w:pPr>
            <w:ins w:id="590" w:author="심재연/표준연구팀(SR)/삼성전자" w:date="2023-04-18T16:18:00Z">
              <w:r>
                <w:rPr>
                  <w:rFonts w:cstheme="minorHAnsi" w:hint="eastAsia"/>
                  <w:sz w:val="16"/>
                  <w:szCs w:val="16"/>
                </w:rPr>
                <w:t>Samsung: 14.8</w:t>
              </w:r>
            </w:ins>
            <w:del w:id="591"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92" w:author="심재연/표준연구팀(SR)/삼성전자" w:date="2023-04-18T16:15:00Z">
              <w:r>
                <w:rPr>
                  <w:rFonts w:cstheme="minorHAnsi"/>
                  <w:sz w:val="16"/>
                  <w:szCs w:val="16"/>
                </w:rPr>
                <w:t>7.1</w:t>
              </w:r>
            </w:ins>
            <w:del w:id="593"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w:t>
            </w:r>
            <w:ins w:id="594" w:author="심재연/표준연구팀(SR)/삼성전자" w:date="2023-04-18T16:16:00Z">
              <w:r>
                <w:rPr>
                  <w:rFonts w:cstheme="minorHAnsi"/>
                  <w:sz w:val="16"/>
                  <w:szCs w:val="16"/>
                </w:rPr>
                <w:t>9</w:t>
              </w:r>
            </w:ins>
            <w:del w:id="595"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DengXian" w:hAnsi="Calibri" w:cs="Calibri"/>
                <w:color w:val="000000"/>
                <w:sz w:val="16"/>
                <w:szCs w:val="16"/>
              </w:rPr>
            </w:pPr>
            <w:ins w:id="596" w:author="심재연/표준연구팀(SR)/삼성전자" w:date="2023-04-18T16:18:00Z">
              <w:r>
                <w:rPr>
                  <w:rFonts w:cstheme="minorHAnsi" w:hint="eastAsia"/>
                  <w:sz w:val="16"/>
                  <w:szCs w:val="16"/>
                </w:rPr>
                <w:t>Samsung: 59.1</w:t>
              </w:r>
            </w:ins>
            <w:del w:id="597"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DengXian" w:hAnsi="Calibri" w:cs="Calibri"/>
                <w:color w:val="000000"/>
                <w:sz w:val="16"/>
                <w:szCs w:val="16"/>
              </w:rPr>
            </w:pPr>
            <w:ins w:id="598" w:author="심재연/표준연구팀(SR)/삼성전자" w:date="2023-04-18T16:18:00Z">
              <w:r>
                <w:rPr>
                  <w:rFonts w:cstheme="minorHAnsi" w:hint="eastAsia"/>
                  <w:sz w:val="16"/>
                  <w:szCs w:val="16"/>
                </w:rPr>
                <w:t>Samsung: 41.4</w:t>
              </w:r>
            </w:ins>
            <w:del w:id="599"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Malgun Gothic"/>
          <w:b/>
        </w:rPr>
      </w:pPr>
    </w:p>
    <w:p w14:paraId="4435B52B"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7</w:t>
      </w:r>
    </w:p>
    <w:p w14:paraId="5B7401AB" w14:textId="42D52758" w:rsidR="00501688" w:rsidRDefault="00501688" w:rsidP="00501688">
      <w:pPr>
        <w:rPr>
          <w:b/>
        </w:rPr>
      </w:pPr>
      <w:r>
        <w:t xml:space="preserve">Table </w:t>
      </w:r>
      <w:fldSimple w:instr=" STYLEREF 1 \s ">
        <w:r w:rsidR="00800AC9">
          <w:t>5</w:t>
        </w:r>
      </w:fldSimple>
      <w:r>
        <w:noBreakHyphen/>
      </w:r>
      <w:fldSimple w:instr=" SEQ Table \* ARABIC \s 1 ">
        <w:r w:rsidR="00800AC9">
          <w:t>23</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24</w:t>
        </w:r>
      </w:fldSimple>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910"/>
        <w:gridCol w:w="554"/>
        <w:gridCol w:w="861"/>
        <w:gridCol w:w="863"/>
        <w:gridCol w:w="862"/>
        <w:gridCol w:w="836"/>
        <w:gridCol w:w="841"/>
        <w:gridCol w:w="833"/>
        <w:gridCol w:w="1137"/>
        <w:gridCol w:w="1123"/>
        <w:gridCol w:w="1142"/>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87472D">
              <w:rPr>
                <w:rFonts w:ascii="Calibri" w:eastAsia="DengXian" w:hAnsi="Calibri" w:cs="Calibri"/>
                <w:b/>
                <w:bCs/>
                <w:i/>
                <w:iCs/>
                <w:color w:val="000000"/>
                <w:sz w:val="16"/>
                <w:szCs w:val="16"/>
              </w:rPr>
              <w:t xml:space="preserve">RSI based on 1dB </w:t>
            </w:r>
            <w:proofErr w:type="spellStart"/>
            <w:r w:rsidRPr="0087472D">
              <w:rPr>
                <w:rFonts w:ascii="Calibri" w:eastAsia="DengXian" w:hAnsi="Calibri" w:cs="Calibri"/>
                <w:b/>
                <w:bCs/>
                <w:i/>
                <w:iCs/>
                <w:color w:val="000000"/>
                <w:sz w:val="16"/>
                <w:szCs w:val="16"/>
              </w:rPr>
              <w:t>desense</w:t>
            </w:r>
            <w:proofErr w:type="spellEnd"/>
            <w:r w:rsidRPr="0087472D">
              <w:rPr>
                <w:rFonts w:ascii="Calibri" w:eastAsia="DengXian" w:hAnsi="Calibri" w:cs="Calibri"/>
                <w:b/>
                <w:bCs/>
                <w:i/>
                <w:iCs/>
                <w:color w:val="000000"/>
                <w:sz w:val="16"/>
                <w:szCs w:val="16"/>
              </w:rPr>
              <w:t xml:space="preserve">, Co-Site, 100+10dB, SBFD Alt-2, 49dBm </w:t>
            </w:r>
            <w:proofErr w:type="spellStart"/>
            <w:r w:rsidRPr="0087472D">
              <w:rPr>
                <w:rFonts w:ascii="Calibri" w:eastAsia="DengXian" w:hAnsi="Calibri" w:cs="Calibri"/>
                <w:b/>
                <w:bCs/>
                <w:i/>
                <w:iCs/>
                <w:color w:val="000000"/>
                <w:sz w:val="16"/>
                <w:szCs w:val="16"/>
              </w:rPr>
              <w:t>gNB</w:t>
            </w:r>
            <w:proofErr w:type="spellEnd"/>
            <w:r w:rsidRPr="0087472D">
              <w:rPr>
                <w:rFonts w:ascii="Calibri" w:eastAsia="DengXian" w:hAnsi="Calibri" w:cs="Calibri"/>
                <w:b/>
                <w:bCs/>
                <w:i/>
                <w:iCs/>
                <w:color w:val="000000"/>
                <w:sz w:val="16"/>
                <w:szCs w:val="16"/>
              </w:rPr>
              <w:t xml:space="preserve"> Tx power, </w:t>
            </w:r>
            <w:proofErr w:type="gramStart"/>
            <w:r w:rsidRPr="0087472D">
              <w:rPr>
                <w:rFonts w:ascii="Calibri" w:eastAsia="DengXian" w:hAnsi="Calibri" w:cs="Calibri"/>
                <w:b/>
                <w:bCs/>
                <w:i/>
                <w:iCs/>
                <w:color w:val="000000"/>
                <w:sz w:val="16"/>
                <w:szCs w:val="16"/>
              </w:rPr>
              <w:t>Twice</w:t>
            </w:r>
            <w:proofErr w:type="gramEnd"/>
            <w:r w:rsidRPr="0087472D">
              <w:rPr>
                <w:rFonts w:ascii="Calibri" w:eastAsia="DengXian" w:hAnsi="Calibri" w:cs="Calibri"/>
                <w:b/>
                <w:bCs/>
                <w:i/>
                <w:iCs/>
                <w:color w:val="000000"/>
                <w:sz w:val="16"/>
                <w:szCs w:val="16"/>
              </w:rPr>
              <w:t xml:space="preserve"> </w:t>
            </w:r>
            <w:proofErr w:type="spellStart"/>
            <w:r w:rsidRPr="0087472D">
              <w:rPr>
                <w:rFonts w:ascii="Calibri" w:eastAsia="DengXian" w:hAnsi="Calibri" w:cs="Calibri"/>
                <w:b/>
                <w:bCs/>
                <w:i/>
                <w:iCs/>
                <w:color w:val="000000"/>
                <w:sz w:val="16"/>
                <w:szCs w:val="16"/>
              </w:rPr>
              <w:t>area&amp;same</w:t>
            </w:r>
            <w:proofErr w:type="spellEnd"/>
            <w:r w:rsidRPr="0087472D">
              <w:rPr>
                <w:rFonts w:ascii="Calibri" w:eastAsia="DengXian" w:hAnsi="Calibri" w:cs="Calibri"/>
                <w:b/>
                <w:bCs/>
                <w:i/>
                <w:iCs/>
                <w:color w:val="000000"/>
                <w:sz w:val="16"/>
                <w:szCs w:val="16"/>
              </w:rPr>
              <w:t xml:space="preserve"> </w:t>
            </w:r>
            <w:proofErr w:type="spellStart"/>
            <w:r w:rsidRPr="0087472D">
              <w:rPr>
                <w:rFonts w:ascii="Calibri" w:eastAsia="DengXian" w:hAnsi="Calibri" w:cs="Calibri"/>
                <w:b/>
                <w:bCs/>
                <w:i/>
                <w:iCs/>
                <w:color w:val="000000"/>
                <w:sz w:val="16"/>
                <w:szCs w:val="16"/>
              </w:rPr>
              <w:t>TxRUs</w:t>
            </w:r>
            <w:proofErr w:type="spellEnd"/>
            <w:r w:rsidRPr="0087472D">
              <w:rPr>
                <w:rFonts w:ascii="Calibri" w:eastAsia="DengXian" w:hAnsi="Calibri" w:cs="Calibri"/>
                <w:b/>
                <w:bCs/>
                <w:i/>
                <w:iCs/>
                <w:color w:val="000000"/>
                <w:sz w:val="16"/>
                <w:szCs w:val="16"/>
              </w:rPr>
              <w:t xml:space="preserve"> (Option 2), DL: 0.5Mbytes, UL: 0.125Mbyte</w:t>
            </w:r>
            <w:r w:rsidRPr="00C61DB5">
              <w:rPr>
                <w:rFonts w:ascii="Calibri" w:eastAsia="DengXian"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DengXian" w:hAnsi="Calibri" w:cs="Calibri"/>
                <w:color w:val="000000"/>
                <w:sz w:val="16"/>
                <w:szCs w:val="16"/>
              </w:rPr>
            </w:pPr>
            <w:ins w:id="60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0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DengXian" w:hAnsi="Calibri" w:cs="Calibri"/>
                <w:color w:val="000000"/>
                <w:sz w:val="16"/>
                <w:szCs w:val="16"/>
              </w:rPr>
            </w:pPr>
            <w:ins w:id="60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0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DengXian" w:hAnsi="Calibri" w:cs="Calibri"/>
                <w:color w:val="000000"/>
                <w:sz w:val="16"/>
                <w:szCs w:val="16"/>
              </w:rPr>
            </w:pPr>
            <w:ins w:id="604" w:author="심재연/표준연구팀(SR)/삼성전자" w:date="2023-04-18T16:21:00Z">
              <w:r>
                <w:rPr>
                  <w:rFonts w:cstheme="minorHAnsi" w:hint="eastAsia"/>
                  <w:sz w:val="16"/>
                  <w:szCs w:val="16"/>
                </w:rPr>
                <w:t>Samsung</w:t>
              </w:r>
              <w:r>
                <w:rPr>
                  <w:rFonts w:cstheme="minorHAnsi"/>
                  <w:sz w:val="16"/>
                  <w:szCs w:val="16"/>
                </w:rPr>
                <w:t>: -28.8%</w:t>
              </w:r>
            </w:ins>
            <w:del w:id="6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06" w:author="심재연/표준연구팀(SR)/삼성전자" w:date="2023-04-18T16:19:00Z">
              <w:r>
                <w:rPr>
                  <w:rFonts w:cstheme="minorHAnsi"/>
                  <w:sz w:val="16"/>
                  <w:szCs w:val="16"/>
                </w:rPr>
                <w:t>7</w:t>
              </w:r>
            </w:ins>
            <w:del w:id="607"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08" w:author="심재연/표준연구팀(SR)/삼성전자" w:date="2023-04-18T16:19:00Z">
              <w:r>
                <w:rPr>
                  <w:rFonts w:cstheme="minorHAnsi"/>
                  <w:sz w:val="16"/>
                  <w:szCs w:val="16"/>
                </w:rPr>
                <w:t>3</w:t>
              </w:r>
            </w:ins>
            <w:del w:id="609"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0" w:author="심재연/표준연구팀(SR)/삼성전자" w:date="2023-04-18T16:20:00Z">
              <w:r>
                <w:rPr>
                  <w:rFonts w:cstheme="minorHAnsi"/>
                  <w:sz w:val="16"/>
                  <w:szCs w:val="16"/>
                </w:rPr>
                <w:t>5.1</w:t>
              </w:r>
            </w:ins>
            <w:del w:id="611"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DengXian" w:hAnsi="Calibri" w:cs="Calibri"/>
                <w:color w:val="000000"/>
                <w:sz w:val="16"/>
                <w:szCs w:val="16"/>
              </w:rPr>
            </w:pPr>
            <w:ins w:id="61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DengXian" w:hAnsi="Calibri" w:cs="Calibri"/>
                <w:color w:val="000000"/>
                <w:sz w:val="16"/>
                <w:szCs w:val="16"/>
              </w:rPr>
            </w:pPr>
            <w:ins w:id="61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1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DengXian" w:hAnsi="Calibri" w:cs="Calibri"/>
                <w:color w:val="000000"/>
                <w:sz w:val="16"/>
                <w:szCs w:val="16"/>
              </w:rPr>
            </w:pPr>
            <w:ins w:id="61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1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8" w:author="심재연/표준연구팀(SR)/삼성전자" w:date="2023-04-18T16:19:00Z">
              <w:r>
                <w:rPr>
                  <w:rFonts w:cstheme="minorHAnsi"/>
                  <w:sz w:val="16"/>
                  <w:szCs w:val="16"/>
                </w:rPr>
                <w:t>8.2</w:t>
              </w:r>
            </w:ins>
            <w:del w:id="619"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0" w:author="심재연/표준연구팀(SR)/삼성전자" w:date="2023-04-18T16:19:00Z">
              <w:r>
                <w:rPr>
                  <w:rFonts w:cstheme="minorHAnsi"/>
                  <w:sz w:val="16"/>
                  <w:szCs w:val="16"/>
                </w:rPr>
                <w:t>8.9</w:t>
              </w:r>
            </w:ins>
            <w:del w:id="621"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22" w:author="심재연/표준연구팀(SR)/삼성전자" w:date="2023-04-18T16:21:00Z">
              <w:r>
                <w:rPr>
                  <w:rFonts w:cstheme="minorHAnsi"/>
                  <w:sz w:val="16"/>
                  <w:szCs w:val="16"/>
                </w:rPr>
                <w:t>42.2</w:t>
              </w:r>
            </w:ins>
            <w:del w:id="623"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624" w:author="심재연/표준연구팀(SR)/삼성전자" w:date="2023-04-18T16:21:00Z">
              <w:r>
                <w:rPr>
                  <w:rFonts w:cstheme="minorHAnsi"/>
                  <w:sz w:val="16"/>
                  <w:szCs w:val="16"/>
                </w:rPr>
                <w:t>90</w:t>
              </w:r>
            </w:ins>
            <w:del w:id="625"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DengXian" w:hAnsi="Calibri" w:cs="Calibri"/>
                <w:color w:val="000000"/>
                <w:sz w:val="16"/>
                <w:szCs w:val="16"/>
              </w:rPr>
            </w:pPr>
            <w:ins w:id="62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2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DengXian" w:hAnsi="Calibri" w:cs="Calibri"/>
                <w:color w:val="000000"/>
                <w:sz w:val="16"/>
                <w:szCs w:val="16"/>
              </w:rPr>
            </w:pPr>
            <w:ins w:id="62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2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DengXian" w:hAnsi="Calibri" w:cs="Calibri"/>
                <w:color w:val="000000"/>
                <w:sz w:val="16"/>
                <w:szCs w:val="16"/>
              </w:rPr>
            </w:pPr>
            <w:ins w:id="630"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3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32" w:author="심재연/표준연구팀(SR)/삼성전자" w:date="2023-04-18T16:21:00Z">
              <w:r>
                <w:rPr>
                  <w:rFonts w:cstheme="minorHAnsi"/>
                  <w:sz w:val="16"/>
                  <w:szCs w:val="16"/>
                </w:rPr>
                <w:t>52</w:t>
              </w:r>
            </w:ins>
            <w:del w:id="633"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34" w:author="심재연/표준연구팀(SR)/삼성전자" w:date="2023-04-18T16:21:00Z">
              <w:r>
                <w:rPr>
                  <w:rFonts w:cstheme="minorHAnsi"/>
                  <w:sz w:val="16"/>
                  <w:szCs w:val="16"/>
                </w:rPr>
                <w:t>2</w:t>
              </w:r>
            </w:ins>
            <w:del w:id="635"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DengXian" w:hAnsi="Calibri" w:cs="Calibri"/>
                <w:color w:val="000000"/>
                <w:sz w:val="16"/>
                <w:szCs w:val="16"/>
              </w:rPr>
            </w:pPr>
            <w:ins w:id="63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3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DengXian" w:hAnsi="Calibri" w:cs="Calibri"/>
                <w:color w:val="000000"/>
                <w:sz w:val="16"/>
                <w:szCs w:val="16"/>
              </w:rPr>
            </w:pPr>
            <w:ins w:id="63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3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DengXian" w:hAnsi="Calibri" w:cs="Calibri"/>
                <w:color w:val="000000"/>
                <w:sz w:val="16"/>
                <w:szCs w:val="16"/>
              </w:rPr>
            </w:pPr>
            <w:ins w:id="640"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4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42" w:author="심재연/표준연구팀(SR)/삼성전자" w:date="2023-04-18T16:21:00Z">
              <w:r>
                <w:rPr>
                  <w:rFonts w:cstheme="minorHAnsi"/>
                  <w:sz w:val="16"/>
                  <w:szCs w:val="16"/>
                </w:rPr>
                <w:t>5</w:t>
              </w:r>
            </w:ins>
            <w:del w:id="643"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DengXian" w:hAnsi="Calibri" w:cs="Calibri"/>
                <w:color w:val="000000"/>
                <w:sz w:val="16"/>
                <w:szCs w:val="16"/>
              </w:rPr>
            </w:pPr>
            <w:ins w:id="64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4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DengXian" w:hAnsi="Calibri" w:cs="Calibri"/>
                <w:color w:val="000000"/>
                <w:sz w:val="16"/>
                <w:szCs w:val="16"/>
              </w:rPr>
            </w:pPr>
            <w:ins w:id="64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4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DengXian" w:hAnsi="Calibri" w:cs="Calibri"/>
                <w:color w:val="000000"/>
                <w:sz w:val="16"/>
                <w:szCs w:val="16"/>
              </w:rPr>
            </w:pPr>
            <w:ins w:id="648"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4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DengXian" w:hAnsi="Calibri" w:cs="Calibri"/>
                <w:color w:val="000000"/>
                <w:sz w:val="16"/>
                <w:szCs w:val="16"/>
              </w:rPr>
            </w:pPr>
            <w:ins w:id="65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5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DengXian" w:hAnsi="Calibri" w:cs="Calibri"/>
                <w:color w:val="000000"/>
                <w:sz w:val="16"/>
                <w:szCs w:val="16"/>
              </w:rPr>
            </w:pPr>
            <w:ins w:id="65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5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DengXian" w:hAnsi="Calibri" w:cs="Calibri"/>
                <w:color w:val="000000"/>
                <w:sz w:val="16"/>
                <w:szCs w:val="16"/>
              </w:rPr>
            </w:pPr>
            <w:ins w:id="65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5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56" w:author="심재연/표준연구팀(SR)/삼성전자" w:date="2023-04-18T16:20:00Z">
              <w:r>
                <w:rPr>
                  <w:rFonts w:cstheme="minorHAnsi"/>
                  <w:sz w:val="16"/>
                  <w:szCs w:val="16"/>
                </w:rPr>
                <w:t>4.5</w:t>
              </w:r>
            </w:ins>
            <w:del w:id="657"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58" w:author="심재연/표준연구팀(SR)/삼성전자" w:date="2023-04-18T16:20:00Z">
              <w:r>
                <w:rPr>
                  <w:rFonts w:cstheme="minorHAnsi"/>
                  <w:sz w:val="16"/>
                  <w:szCs w:val="16"/>
                </w:rPr>
                <w:t>8</w:t>
              </w:r>
            </w:ins>
            <w:del w:id="659"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DengXian" w:hAnsi="Calibri" w:cs="Calibri"/>
                <w:color w:val="000000"/>
                <w:sz w:val="16"/>
                <w:szCs w:val="16"/>
              </w:rPr>
            </w:pPr>
            <w:ins w:id="66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6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DengXian" w:hAnsi="Calibri" w:cs="Calibri"/>
                <w:color w:val="000000"/>
                <w:sz w:val="16"/>
                <w:szCs w:val="16"/>
              </w:rPr>
            </w:pPr>
            <w:ins w:id="66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6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DengXian" w:hAnsi="Calibri" w:cs="Calibri"/>
                <w:color w:val="000000"/>
                <w:sz w:val="16"/>
                <w:szCs w:val="16"/>
              </w:rPr>
            </w:pPr>
            <w:ins w:id="664"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6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66" w:author="심재연/표준연구팀(SR)/삼성전자" w:date="2023-04-18T16:20:00Z">
              <w:r>
                <w:rPr>
                  <w:rFonts w:cstheme="minorHAnsi"/>
                  <w:sz w:val="16"/>
                  <w:szCs w:val="16"/>
                </w:rPr>
                <w:t>7</w:t>
              </w:r>
            </w:ins>
            <w:del w:id="667"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8" w:author="심재연/표준연구팀(SR)/삼성전자" w:date="2023-04-18T16:20:00Z">
              <w:r>
                <w:rPr>
                  <w:rFonts w:cstheme="minorHAnsi"/>
                  <w:sz w:val="16"/>
                  <w:szCs w:val="16"/>
                </w:rPr>
                <w:t>5.7</w:t>
              </w:r>
            </w:ins>
            <w:del w:id="669"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DengXian" w:hAnsi="Calibri" w:cs="Calibri"/>
                <w:color w:val="000000"/>
                <w:sz w:val="16"/>
                <w:szCs w:val="16"/>
              </w:rPr>
            </w:pPr>
            <w:ins w:id="67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7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DengXian" w:hAnsi="Calibri" w:cs="Calibri"/>
                <w:color w:val="000000"/>
                <w:sz w:val="16"/>
                <w:szCs w:val="16"/>
              </w:rPr>
            </w:pPr>
            <w:ins w:id="67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7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DengXian" w:hAnsi="Calibri" w:cs="Calibri"/>
                <w:color w:val="000000"/>
                <w:sz w:val="16"/>
                <w:szCs w:val="16"/>
              </w:rPr>
            </w:pPr>
            <w:ins w:id="674"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7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76" w:author="심재연/표준연구팀(SR)/삼성전자" w:date="2023-04-18T16:20:00Z">
              <w:r>
                <w:rPr>
                  <w:rFonts w:cstheme="minorHAnsi"/>
                  <w:sz w:val="16"/>
                  <w:szCs w:val="16"/>
                </w:rPr>
                <w:t>6.4</w:t>
              </w:r>
            </w:ins>
            <w:del w:id="677"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78" w:author="심재연/표준연구팀(SR)/삼성전자" w:date="2023-04-18T16:20:00Z">
              <w:r>
                <w:rPr>
                  <w:rFonts w:cstheme="minorHAnsi"/>
                  <w:sz w:val="16"/>
                  <w:szCs w:val="16"/>
                </w:rPr>
                <w:t>1.05</w:t>
              </w:r>
            </w:ins>
            <w:del w:id="679"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DengXian" w:hAnsi="Calibri" w:cs="Calibri"/>
                <w:color w:val="000000"/>
                <w:sz w:val="16"/>
                <w:szCs w:val="16"/>
              </w:rPr>
            </w:pPr>
            <w:ins w:id="68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8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DengXian" w:hAnsi="Calibri" w:cs="Calibri"/>
                <w:color w:val="000000"/>
                <w:sz w:val="16"/>
                <w:szCs w:val="16"/>
              </w:rPr>
            </w:pPr>
            <w:ins w:id="68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8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4" w:author="심재연/표준연구팀(SR)/삼성전자" w:date="2023-04-18T16:20:00Z">
              <w:r>
                <w:rPr>
                  <w:rFonts w:cstheme="minorHAnsi"/>
                  <w:sz w:val="16"/>
                  <w:szCs w:val="16"/>
                </w:rPr>
                <w:t>7.1</w:t>
              </w:r>
            </w:ins>
            <w:del w:id="685"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6" w:author="심재연/표준연구팀(SR)/삼성전자" w:date="2023-04-18T16:20:00Z">
              <w:r>
                <w:rPr>
                  <w:rFonts w:cstheme="minorHAnsi"/>
                  <w:sz w:val="16"/>
                  <w:szCs w:val="16"/>
                </w:rPr>
                <w:t>4.1</w:t>
              </w:r>
            </w:ins>
            <w:del w:id="687"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DengXian" w:hAnsi="Calibri" w:cs="Calibri"/>
                <w:color w:val="000000"/>
                <w:sz w:val="16"/>
                <w:szCs w:val="16"/>
              </w:rPr>
            </w:pPr>
            <w:ins w:id="68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8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DengXian" w:hAnsi="Calibri" w:cs="Calibri"/>
                <w:color w:val="000000"/>
                <w:sz w:val="16"/>
                <w:szCs w:val="16"/>
              </w:rPr>
            </w:pPr>
            <w:ins w:id="69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69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692" w:author="심재연/표준연구팀(SR)/삼성전자" w:date="2023-04-18T16:20:00Z">
              <w:r>
                <w:rPr>
                  <w:rFonts w:cstheme="minorHAnsi"/>
                  <w:sz w:val="16"/>
                  <w:szCs w:val="16"/>
                </w:rPr>
                <w:t>4</w:t>
              </w:r>
            </w:ins>
            <w:del w:id="693"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94" w:author="심재연/표준연구팀(SR)/삼성전자" w:date="2023-04-18T16:20:00Z">
              <w:r>
                <w:rPr>
                  <w:rFonts w:cstheme="minorHAnsi"/>
                  <w:sz w:val="16"/>
                  <w:szCs w:val="16"/>
                </w:rPr>
                <w:t>2</w:t>
              </w:r>
            </w:ins>
            <w:del w:id="695"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DengXian" w:hAnsi="Calibri" w:cs="Calibri"/>
                <w:color w:val="000000"/>
                <w:sz w:val="16"/>
                <w:szCs w:val="16"/>
              </w:rPr>
            </w:pPr>
            <w:ins w:id="69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69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DengXian" w:hAnsi="Calibri" w:cs="Calibri"/>
                <w:color w:val="000000"/>
                <w:sz w:val="16"/>
                <w:szCs w:val="16"/>
              </w:rPr>
            </w:pPr>
            <w:ins w:id="69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69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0" w:author="심재연/표준연구팀(SR)/삼성전자" w:date="2023-04-18T16:20:00Z">
              <w:r>
                <w:rPr>
                  <w:rFonts w:cstheme="minorHAnsi"/>
                  <w:sz w:val="16"/>
                  <w:szCs w:val="16"/>
                </w:rPr>
                <w:t>6.8</w:t>
              </w:r>
            </w:ins>
            <w:del w:id="701"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02" w:author="심재연/표준연구팀(SR)/삼성전자" w:date="2023-04-18T16:20:00Z">
              <w:r>
                <w:rPr>
                  <w:rFonts w:cstheme="minorHAnsi"/>
                  <w:sz w:val="16"/>
                  <w:szCs w:val="16"/>
                </w:rPr>
                <w:t>3</w:t>
              </w:r>
            </w:ins>
            <w:del w:id="703"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DengXian" w:hAnsi="Calibri" w:cs="Calibri"/>
                <w:color w:val="000000"/>
                <w:sz w:val="16"/>
                <w:szCs w:val="16"/>
              </w:rPr>
            </w:pPr>
            <w:ins w:id="70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DengXian" w:hAnsi="Calibri" w:cs="Calibri"/>
                <w:color w:val="000000"/>
                <w:sz w:val="16"/>
                <w:szCs w:val="16"/>
              </w:rPr>
            </w:pPr>
            <w:ins w:id="70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0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sidR="00E106A2">
        <w:rPr>
          <w:rFonts w:eastAsia="SimHei"/>
          <w:bCs/>
          <w:i/>
          <w:szCs w:val="32"/>
          <w:u w:val="single" w:color="4472C4" w:themeColor="accent5"/>
        </w:rPr>
        <w:t>8</w:t>
      </w:r>
    </w:p>
    <w:p w14:paraId="4DF7D9C9" w14:textId="56830A16" w:rsidR="00C15C52" w:rsidRDefault="00C15C52" w:rsidP="00C15C52">
      <w:pPr>
        <w:rPr>
          <w:b/>
        </w:rPr>
      </w:pPr>
      <w:r>
        <w:t xml:space="preserve">Table </w:t>
      </w:r>
      <w:fldSimple w:instr=" STYLEREF 1 \s ">
        <w:r>
          <w:t>5</w:t>
        </w:r>
      </w:fldSimple>
      <w:r>
        <w:noBreakHyphen/>
      </w:r>
      <w:fldSimple w:instr=" SEQ Table \* ARABIC \s 1 ">
        <w:r>
          <w:t>23</w:t>
        </w:r>
      </w:fldSimple>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4"/>
        <w:gridCol w:w="463"/>
        <w:gridCol w:w="421"/>
        <w:gridCol w:w="370"/>
        <w:gridCol w:w="370"/>
        <w:gridCol w:w="407"/>
        <w:gridCol w:w="437"/>
        <w:gridCol w:w="429"/>
        <w:gridCol w:w="429"/>
        <w:gridCol w:w="486"/>
        <w:gridCol w:w="486"/>
        <w:gridCol w:w="486"/>
        <w:gridCol w:w="488"/>
        <w:gridCol w:w="563"/>
        <w:gridCol w:w="563"/>
        <w:gridCol w:w="518"/>
        <w:gridCol w:w="476"/>
        <w:gridCol w:w="583"/>
        <w:gridCol w:w="495"/>
        <w:gridCol w:w="498"/>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proofErr w:type="spellStart"/>
            <w:r w:rsidRPr="00082084">
              <w:rPr>
                <w:rFonts w:cstheme="minorHAnsi"/>
                <w:sz w:val="16"/>
                <w:szCs w:val="18"/>
              </w:rPr>
              <w:t>Mediatek</w:t>
            </w:r>
            <w:proofErr w:type="spellEnd"/>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fldSimple w:instr=" STYLEREF 1 \s ">
        <w:r>
          <w:t>5</w:t>
        </w:r>
      </w:fldSimple>
      <w:r>
        <w:noBreakHyphen/>
      </w:r>
      <w:fldSimple w:instr=" SEQ Table \* ARABIC \s 1 ">
        <w:r>
          <w:t>24</w:t>
        </w:r>
      </w:fldSimple>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62"/>
        <w:gridCol w:w="519"/>
        <w:gridCol w:w="1004"/>
        <w:gridCol w:w="981"/>
        <w:gridCol w:w="967"/>
        <w:gridCol w:w="941"/>
        <w:gridCol w:w="924"/>
        <w:gridCol w:w="913"/>
        <w:gridCol w:w="894"/>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DengXian" w:hAnsi="Calibri" w:cs="Calibri"/>
                <w:b/>
                <w:bCs/>
                <w:i/>
                <w:iCs/>
                <w:color w:val="000000"/>
                <w:sz w:val="16"/>
                <w:szCs w:val="16"/>
              </w:rPr>
            </w:pPr>
            <w:r w:rsidRPr="00694FC8">
              <w:rPr>
                <w:rFonts w:ascii="Calibri" w:eastAsia="DengXian" w:hAnsi="Calibri" w:cs="Calibri"/>
                <w:b/>
                <w:bCs/>
                <w:i/>
                <w:iCs/>
                <w:color w:val="000000"/>
                <w:sz w:val="16"/>
                <w:szCs w:val="16"/>
              </w:rPr>
              <w:t xml:space="preserve">Simple description for the sub-case (RSI based on 1dB </w:t>
            </w:r>
            <w:proofErr w:type="spellStart"/>
            <w:r w:rsidRPr="00694FC8">
              <w:rPr>
                <w:rFonts w:ascii="Calibri" w:eastAsia="DengXian" w:hAnsi="Calibri" w:cs="Calibri"/>
                <w:b/>
                <w:bCs/>
                <w:i/>
                <w:iCs/>
                <w:color w:val="000000"/>
                <w:sz w:val="16"/>
                <w:szCs w:val="16"/>
              </w:rPr>
              <w:t>desense</w:t>
            </w:r>
            <w:proofErr w:type="spellEnd"/>
            <w:r w:rsidRPr="00694FC8">
              <w:rPr>
                <w:rFonts w:ascii="Calibri" w:eastAsia="DengXian" w:hAnsi="Calibri" w:cs="Calibri"/>
                <w:b/>
                <w:bCs/>
                <w:i/>
                <w:iCs/>
                <w:color w:val="000000"/>
                <w:sz w:val="16"/>
                <w:szCs w:val="16"/>
              </w:rPr>
              <w:t xml:space="preserve">, Co-Site, 100dB, SBFD Alt-2, 53dBm </w:t>
            </w:r>
            <w:proofErr w:type="spellStart"/>
            <w:r w:rsidRPr="00694FC8">
              <w:rPr>
                <w:rFonts w:ascii="Calibri" w:eastAsia="DengXian" w:hAnsi="Calibri" w:cs="Calibri"/>
                <w:b/>
                <w:bCs/>
                <w:i/>
                <w:iCs/>
                <w:color w:val="000000"/>
                <w:sz w:val="16"/>
                <w:szCs w:val="16"/>
              </w:rPr>
              <w:t>gNB</w:t>
            </w:r>
            <w:proofErr w:type="spellEnd"/>
            <w:r w:rsidRPr="00694FC8">
              <w:rPr>
                <w:rFonts w:ascii="Calibri" w:eastAsia="DengXian" w:hAnsi="Calibri" w:cs="Calibri"/>
                <w:b/>
                <w:bCs/>
                <w:i/>
                <w:iCs/>
                <w:color w:val="000000"/>
                <w:sz w:val="16"/>
                <w:szCs w:val="16"/>
              </w:rPr>
              <w:t xml:space="preserve"> Tx power, </w:t>
            </w:r>
            <w:proofErr w:type="gramStart"/>
            <w:r w:rsidRPr="00694FC8">
              <w:rPr>
                <w:rFonts w:ascii="Calibri" w:eastAsia="DengXian" w:hAnsi="Calibri" w:cs="Calibri"/>
                <w:b/>
                <w:bCs/>
                <w:i/>
                <w:iCs/>
                <w:color w:val="000000"/>
                <w:sz w:val="16"/>
                <w:szCs w:val="16"/>
              </w:rPr>
              <w:t>Twice</w:t>
            </w:r>
            <w:proofErr w:type="gramEnd"/>
            <w:r w:rsidRPr="00694FC8">
              <w:rPr>
                <w:rFonts w:ascii="Calibri" w:eastAsia="DengXian" w:hAnsi="Calibri" w:cs="Calibri"/>
                <w:b/>
                <w:bCs/>
                <w:i/>
                <w:iCs/>
                <w:color w:val="000000"/>
                <w:sz w:val="16"/>
                <w:szCs w:val="16"/>
              </w:rPr>
              <w:t xml:space="preserve"> </w:t>
            </w:r>
            <w:proofErr w:type="spellStart"/>
            <w:r w:rsidRPr="00694FC8">
              <w:rPr>
                <w:rFonts w:ascii="Calibri" w:eastAsia="DengXian" w:hAnsi="Calibri" w:cs="Calibri"/>
                <w:b/>
                <w:bCs/>
                <w:i/>
                <w:iCs/>
                <w:color w:val="000000"/>
                <w:sz w:val="16"/>
                <w:szCs w:val="16"/>
              </w:rPr>
              <w:t>area&amp;same</w:t>
            </w:r>
            <w:proofErr w:type="spellEnd"/>
            <w:r w:rsidRPr="00694FC8">
              <w:rPr>
                <w:rFonts w:ascii="Calibri" w:eastAsia="DengXian" w:hAnsi="Calibri" w:cs="Calibri"/>
                <w:b/>
                <w:bCs/>
                <w:i/>
                <w:iCs/>
                <w:color w:val="000000"/>
                <w:sz w:val="16"/>
                <w:szCs w:val="16"/>
              </w:rPr>
              <w:t xml:space="preserve"> </w:t>
            </w:r>
            <w:proofErr w:type="spellStart"/>
            <w:r w:rsidRPr="00694FC8">
              <w:rPr>
                <w:rFonts w:ascii="Calibri" w:eastAsia="DengXian" w:hAnsi="Calibri" w:cs="Calibri"/>
                <w:b/>
                <w:bCs/>
                <w:i/>
                <w:iCs/>
                <w:color w:val="000000"/>
                <w:sz w:val="16"/>
                <w:szCs w:val="16"/>
              </w:rPr>
              <w:t>TxRUs</w:t>
            </w:r>
            <w:proofErr w:type="spellEnd"/>
            <w:r w:rsidRPr="00694FC8">
              <w:rPr>
                <w:rFonts w:ascii="Calibri" w:eastAsia="DengXian" w:hAnsi="Calibri" w:cs="Calibri"/>
                <w:b/>
                <w:bCs/>
                <w:i/>
                <w:iCs/>
                <w:color w:val="000000"/>
                <w:sz w:val="16"/>
                <w:szCs w:val="16"/>
              </w:rPr>
              <w:t xml:space="preserve">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DL and UL arrival rate for baseline static TDD (Type-2 RU: &lt;10%, 20%-40% and </w:t>
            </w:r>
            <w:r w:rsidRPr="00694FC8">
              <w:rPr>
                <w:rFonts w:eastAsia="DengXian"/>
                <w:b/>
                <w:bCs/>
                <w:color w:val="000000"/>
                <w:sz w:val="16"/>
                <w:szCs w:val="16"/>
              </w:rPr>
              <w:t>≥</w:t>
            </w:r>
            <w:r w:rsidRPr="00694FC8">
              <w:rPr>
                <w:rFonts w:ascii="Calibri" w:eastAsia="DengXian"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Packet-Latency CDF (</w:t>
            </w:r>
            <w:proofErr w:type="spellStart"/>
            <w:r w:rsidRPr="00694FC8">
              <w:rPr>
                <w:rFonts w:ascii="Calibri" w:eastAsia="DengXian" w:hAnsi="Calibri" w:cs="Calibri"/>
                <w:b/>
                <w:bCs/>
                <w:color w:val="000000"/>
                <w:sz w:val="16"/>
                <w:szCs w:val="16"/>
              </w:rPr>
              <w:t>ms</w:t>
            </w:r>
            <w:proofErr w:type="spellEnd"/>
            <w:r w:rsidRPr="00694FC8">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Packet-Latency CDF (</w:t>
            </w:r>
            <w:proofErr w:type="spellStart"/>
            <w:r w:rsidRPr="00694FC8">
              <w:rPr>
                <w:rFonts w:ascii="Calibri" w:eastAsia="DengXian" w:hAnsi="Calibri" w:cs="Calibri"/>
                <w:b/>
                <w:bCs/>
                <w:color w:val="000000"/>
                <w:sz w:val="16"/>
                <w:szCs w:val="16"/>
              </w:rPr>
              <w:t>ms</w:t>
            </w:r>
            <w:proofErr w:type="spellEnd"/>
            <w:r w:rsidRPr="00694FC8">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DengXian" w:hAnsi="Calibri" w:cs="Calibri"/>
                <w:color w:val="000000"/>
                <w:sz w:val="16"/>
                <w:szCs w:val="16"/>
              </w:rPr>
            </w:pPr>
            <w:r w:rsidRPr="00694FC8">
              <w:rPr>
                <w:rFonts w:ascii="Calibri" w:eastAsia="DengXian" w:hAnsi="Calibri" w:cs="Calibri"/>
                <w:color w:val="000000"/>
                <w:sz w:val="16"/>
                <w:szCs w:val="16"/>
              </w:rPr>
              <w:t>Note:</w:t>
            </w:r>
            <w:r w:rsidRPr="00694FC8">
              <w:rPr>
                <w:rFonts w:ascii="Calibri" w:eastAsia="DengXian" w:hAnsi="Calibri" w:cs="Calibri"/>
                <w:color w:val="000000"/>
                <w:sz w:val="16"/>
                <w:szCs w:val="16"/>
              </w:rPr>
              <w:br/>
              <w:t>- For UPT, the gain can be calculated as: Gain (%) = SBFD UPT / TDD UPT - 1</w:t>
            </w:r>
            <w:r w:rsidRPr="00694FC8">
              <w:rPr>
                <w:rFonts w:ascii="Calibri" w:eastAsia="DengXian" w:hAnsi="Calibri" w:cs="Calibri"/>
                <w:color w:val="000000"/>
                <w:sz w:val="16"/>
                <w:szCs w:val="16"/>
              </w:rPr>
              <w:br/>
              <w:t>- For Latency, the gain can be calculated as: Gain (%) = SBFD latency / TDD latency - 1</w:t>
            </w:r>
            <w:r w:rsidRPr="00694FC8">
              <w:rPr>
                <w:rFonts w:ascii="Calibri" w:eastAsia="DengXian"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spellStart"/>
      <w:r w:rsidRPr="004F3B33">
        <w:rPr>
          <w:b/>
          <w:u w:val="single"/>
        </w:rPr>
        <w:t>InH</w:t>
      </w:r>
      <w:proofErr w:type="spellEnd"/>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proofErr w:type="spellStart"/>
      <w:r w:rsidRPr="009E2374">
        <w:t>InH</w:t>
      </w:r>
      <w:proofErr w:type="spellEnd"/>
      <w:r w:rsidRPr="009E2374">
        <w:t xml:space="preserve">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rPr>
        <w:t>(</w:t>
      </w:r>
      <w:hyperlink r:id="rId31"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rPr>
        <w:t>(</w:t>
      </w:r>
      <w:hyperlink r:id="rId32"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rPr>
        <w:t>(</w:t>
      </w:r>
      <w:hyperlink r:id="rId33"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 xml:space="preserve">SBFD Deployment Case </w:t>
      </w:r>
      <w:proofErr w:type="gramStart"/>
      <w:r w:rsidRPr="00806621">
        <w:t>1</w:t>
      </w:r>
      <w:r>
        <w:t xml:space="preserve">, </w:t>
      </w:r>
      <w:r w:rsidR="00D2347A">
        <w:t>and</w:t>
      </w:r>
      <w:proofErr w:type="gramEnd"/>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ListParagraph"/>
        <w:numPr>
          <w:ilvl w:val="0"/>
          <w:numId w:val="36"/>
        </w:numPr>
        <w:suppressAutoHyphens/>
        <w:ind w:firstLineChars="0"/>
        <w:textAlignment w:val="baseline"/>
      </w:pPr>
      <w:r>
        <w:rPr>
          <w:rFonts w:hint="eastAsia"/>
        </w:rPr>
        <w:lastRenderedPageBreak/>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 xml:space="preserve">Simple description for the sub-case (RSI based on 1dB </w:t>
            </w:r>
            <w:proofErr w:type="spellStart"/>
            <w:r w:rsidRPr="00FE489F">
              <w:rPr>
                <w:rFonts w:ascii="Calibri" w:eastAsia="DengXian" w:hAnsi="Calibri" w:cs="Calibri"/>
                <w:b/>
                <w:bCs/>
                <w:i/>
                <w:iCs/>
                <w:color w:val="000000"/>
                <w:sz w:val="16"/>
                <w:szCs w:val="16"/>
              </w:rPr>
              <w:t>desense</w:t>
            </w:r>
            <w:proofErr w:type="spellEnd"/>
            <w:r w:rsidRPr="00FE489F">
              <w:rPr>
                <w:rFonts w:ascii="Calibri" w:eastAsia="DengXian" w:hAnsi="Calibri" w:cs="Calibri"/>
                <w:b/>
                <w:bCs/>
                <w:i/>
                <w:iCs/>
                <w:color w:val="000000"/>
                <w:sz w:val="16"/>
                <w:szCs w:val="16"/>
              </w:rPr>
              <w:t xml:space="preserve">, SBFD Alt-2, Twice </w:t>
            </w:r>
            <w:proofErr w:type="spellStart"/>
            <w:r w:rsidRPr="00FE489F">
              <w:rPr>
                <w:rFonts w:ascii="Calibri" w:eastAsia="DengXian" w:hAnsi="Calibri" w:cs="Calibri"/>
                <w:b/>
                <w:bCs/>
                <w:i/>
                <w:iCs/>
                <w:color w:val="000000"/>
                <w:sz w:val="16"/>
                <w:szCs w:val="16"/>
              </w:rPr>
              <w:t>area&amp;same</w:t>
            </w:r>
            <w:proofErr w:type="spellEnd"/>
            <w:r w:rsidRPr="00FE489F">
              <w:rPr>
                <w:rFonts w:ascii="Calibri" w:eastAsia="DengXian" w:hAnsi="Calibri" w:cs="Calibri"/>
                <w:b/>
                <w:bCs/>
                <w:i/>
                <w:iCs/>
                <w:color w:val="000000"/>
                <w:sz w:val="16"/>
                <w:szCs w:val="16"/>
              </w:rPr>
              <w:t xml:space="preserve"> </w:t>
            </w:r>
            <w:proofErr w:type="spellStart"/>
            <w:r w:rsidRPr="00FE489F">
              <w:rPr>
                <w:rFonts w:ascii="Calibri" w:eastAsia="DengXian" w:hAnsi="Calibri" w:cs="Calibri"/>
                <w:b/>
                <w:bCs/>
                <w:i/>
                <w:iCs/>
                <w:color w:val="000000"/>
                <w:sz w:val="16"/>
                <w:szCs w:val="16"/>
              </w:rPr>
              <w:t>TxRUs</w:t>
            </w:r>
            <w:proofErr w:type="spellEnd"/>
            <w:r w:rsidRPr="00FE489F">
              <w:rPr>
                <w:rFonts w:ascii="Calibri" w:eastAsia="DengXian" w:hAnsi="Calibri" w:cs="Calibri"/>
                <w:b/>
                <w:bCs/>
                <w:i/>
                <w:iCs/>
                <w:color w:val="000000"/>
                <w:sz w:val="16"/>
                <w:szCs w:val="16"/>
              </w:rPr>
              <w:t xml:space="preserve">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-30.27%, </w:t>
            </w:r>
            <w:r w:rsidRPr="00FE489F">
              <w:rPr>
                <w:rFonts w:ascii="Calibri" w:eastAsia="DengXian"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-88.89%, </w:t>
            </w:r>
            <w:r w:rsidRPr="00FE489F">
              <w:rPr>
                <w:rFonts w:ascii="Calibri" w:eastAsia="DengXian"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53.87%, </w:t>
            </w:r>
            <w:r w:rsidRPr="00FE489F">
              <w:rPr>
                <w:rFonts w:ascii="Calibri" w:eastAsia="DengXian"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58.70, </w:t>
            </w:r>
            <w:r w:rsidRPr="00FE489F">
              <w:rPr>
                <w:rFonts w:ascii="Calibri" w:eastAsia="DengXian"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-91.14%, </w:t>
            </w:r>
            <w:r w:rsidRPr="00FE489F">
              <w:rPr>
                <w:rFonts w:ascii="Calibri" w:eastAsia="DengXian"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-15.14%, </w:t>
            </w:r>
            <w:r w:rsidRPr="00FE489F">
              <w:rPr>
                <w:rFonts w:ascii="Calibri" w:eastAsia="DengXian"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w:t>
            </w:r>
            <w:r w:rsidRPr="00FE489F">
              <w:rPr>
                <w:rFonts w:ascii="Calibri" w:eastAsia="DengXian" w:hAnsi="Calibri" w:cs="Calibri"/>
                <w:color w:val="000000"/>
                <w:sz w:val="16"/>
                <w:szCs w:val="16"/>
              </w:rPr>
              <w:lastRenderedPageBreak/>
              <w:t xml:space="preserve">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w:t>
            </w:r>
            <w:r w:rsidRPr="00FE489F">
              <w:rPr>
                <w:rFonts w:ascii="Calibri" w:eastAsia="DengXian" w:hAnsi="Calibri" w:cs="Calibri"/>
                <w:color w:val="000000"/>
                <w:sz w:val="16"/>
                <w:szCs w:val="16"/>
              </w:rPr>
              <w:lastRenderedPageBreak/>
              <w:t xml:space="preserve">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132.77%, </w:t>
            </w:r>
            <w:r w:rsidRPr="00FE489F">
              <w:rPr>
                <w:rFonts w:ascii="Calibri" w:eastAsia="DengXian"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5.40%, </w:t>
            </w:r>
            <w:r w:rsidRPr="00FE489F">
              <w:rPr>
                <w:rFonts w:ascii="Calibri" w:eastAsia="DengXian"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-9.00%, </w:t>
            </w:r>
            <w:r w:rsidRPr="00FE489F">
              <w:rPr>
                <w:rFonts w:ascii="Calibri" w:eastAsia="DengXian"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lastRenderedPageBreak/>
        <w:t xml:space="preserve">For </w:t>
      </w:r>
      <w:r w:rsidRPr="00DC17B8">
        <w:t xml:space="preserve">subcase </w:t>
      </w:r>
      <w:r w:rsidRPr="00BA43DA">
        <w:t>SBFD#1_</w:t>
      </w:r>
      <w:r>
        <w:t>InH</w:t>
      </w:r>
      <w:r w:rsidRPr="00BA43DA">
        <w:t>_FR1_Sub#1</w:t>
      </w:r>
      <w:r>
        <w:t xml:space="preserve">, assuming </w:t>
      </w:r>
      <w:r w:rsidRPr="00EC11CB">
        <w:t xml:space="preserve">RSI based on 1dB </w:t>
      </w:r>
      <w:proofErr w:type="spellStart"/>
      <w:r w:rsidRPr="00EC11CB">
        <w:t>desense</w:t>
      </w:r>
      <w:proofErr w:type="spellEnd"/>
      <w:r w:rsidRPr="00EC11CB">
        <w:t xml:space="preserve">, SBFD Alt-2, Twice </w:t>
      </w:r>
      <w:proofErr w:type="spellStart"/>
      <w:r w:rsidRPr="00EC11CB">
        <w:t>area&amp;same</w:t>
      </w:r>
      <w:proofErr w:type="spellEnd"/>
      <w:r w:rsidRPr="00EC11CB">
        <w:t xml:space="preserve"> </w:t>
      </w:r>
      <w:proofErr w:type="spellStart"/>
      <w:r w:rsidRPr="00EC11CB">
        <w:t>TxRUs</w:t>
      </w:r>
      <w:proofErr w:type="spellEnd"/>
      <w:r w:rsidRPr="00EC11CB">
        <w:t xml:space="preserve">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059E3FAA"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ListParagraph"/>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ListParagraph"/>
        <w:numPr>
          <w:ilvl w:val="2"/>
          <w:numId w:val="82"/>
        </w:numPr>
        <w:spacing w:before="120" w:after="180"/>
        <w:ind w:firstLineChars="0"/>
      </w:pPr>
      <w:r w:rsidRPr="00984C3B">
        <w:lastRenderedPageBreak/>
        <w:t>Regarding 5%-tile of DL average-UPT CDF, 9 sources reported a degradation in the range of {-15.70%~-70.07%} for SBFD</w:t>
      </w:r>
    </w:p>
    <w:p w14:paraId="620043AD"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w:t>
      </w:r>
      <w:proofErr w:type="gramStart"/>
      <w:r w:rsidRPr="00F12855">
        <w:rPr>
          <w:rFonts w:cstheme="minorHAnsi"/>
        </w:rPr>
        <w:t>DL</w:t>
      </w:r>
      <w:r>
        <w:rPr>
          <w:rFonts w:cstheme="minorHAnsi"/>
        </w:rPr>
        <w:t>,</w:t>
      </w:r>
      <w:r w:rsidRPr="00F12855">
        <w:rPr>
          <w:rFonts w:cstheme="minorHAnsi"/>
        </w:rPr>
        <w:t>UL</w:t>
      </w:r>
      <w:proofErr w:type="gramEnd"/>
      <w:r w:rsidRPr="00F12855">
        <w:rPr>
          <w:rFonts w:cstheme="minorHAnsi"/>
        </w:rPr>
        <w:t>}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ListParagraph"/>
        <w:numPr>
          <w:ilvl w:val="2"/>
          <w:numId w:val="82"/>
        </w:numPr>
        <w:spacing w:before="120" w:after="180"/>
        <w:ind w:firstLineChars="0"/>
      </w:pPr>
      <w:r w:rsidRPr="00984C3B">
        <w:lastRenderedPageBreak/>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 xml:space="preserve">e suggest to </w:t>
            </w:r>
            <w:proofErr w:type="spellStart"/>
            <w:r>
              <w:rPr>
                <w:bCs/>
              </w:rPr>
              <w:t>dicuss</w:t>
            </w:r>
            <w:proofErr w:type="spellEnd"/>
            <w:r>
              <w:rPr>
                <w:bCs/>
              </w:rPr>
              <w:t xml:space="preserve">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 xml:space="preserve">Agree with HW. We also suggest postponing </w:t>
            </w:r>
            <w:proofErr w:type="spellStart"/>
            <w:r>
              <w:rPr>
                <w:bCs/>
              </w:rPr>
              <w:t>sthis</w:t>
            </w:r>
            <w:proofErr w:type="spellEnd"/>
            <w:r>
              <w:rPr>
                <w:bCs/>
              </w:rPr>
              <w:t xml:space="preserve">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 xml:space="preserve">We are fine with the proposal (at least Indoor Office scenario @ FR1). </w:t>
            </w:r>
            <w:proofErr w:type="gramStart"/>
            <w:r w:rsidRPr="00301D62">
              <w:rPr>
                <w:bCs/>
              </w:rPr>
              <w:t>But,</w:t>
            </w:r>
            <w:proofErr w:type="gramEnd"/>
            <w:r w:rsidRPr="00301D62">
              <w:rPr>
                <w:bCs/>
              </w:rPr>
              <w:t xml:space="preserve">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w:t>
            </w:r>
            <w:proofErr w:type="spellStart"/>
            <w:r w:rsidRPr="00301D62">
              <w:rPr>
                <w:bCs/>
              </w:rPr>
              <w:t>datas</w:t>
            </w:r>
            <w:proofErr w:type="spellEnd"/>
            <w:r w:rsidRPr="00301D62">
              <w:rPr>
                <w:bCs/>
              </w:rPr>
              <w:t xml:space="preserve">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Malgun Gothic"/>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rPr>
                <w:rFonts w:eastAsia="Malgun Gothic"/>
                <w:bCs/>
              </w:rPr>
            </w:pPr>
            <w:r>
              <w:rPr>
                <w:rFonts w:eastAsia="Malgun Gothic"/>
                <w:bCs/>
              </w:rPr>
              <w:t>Nokia/NSB</w:t>
            </w:r>
          </w:p>
        </w:tc>
        <w:tc>
          <w:tcPr>
            <w:tcW w:w="8407" w:type="dxa"/>
            <w:vAlign w:val="center"/>
          </w:tcPr>
          <w:p w14:paraId="7D6DC423" w14:textId="4E5EEC66" w:rsidR="00743D1F" w:rsidRDefault="00743D1F" w:rsidP="00301D62">
            <w:pPr>
              <w:spacing w:line="240" w:lineRule="auto"/>
              <w:rPr>
                <w:bCs/>
              </w:rPr>
            </w:pPr>
            <w:r>
              <w:rPr>
                <w:bCs/>
              </w:rPr>
              <w:t xml:space="preserve">Share view with Huawei, </w:t>
            </w:r>
            <w:proofErr w:type="gramStart"/>
            <w:r>
              <w:rPr>
                <w:bCs/>
              </w:rPr>
              <w:t>Intel  and</w:t>
            </w:r>
            <w:proofErr w:type="gramEnd"/>
            <w:r>
              <w:rPr>
                <w:bCs/>
              </w:rPr>
              <w:t xml:space="preserve">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rPr>
                <w:rFonts w:eastAsia="Malgun Gothic"/>
                <w:bCs/>
              </w:rPr>
            </w:pPr>
            <w:r>
              <w:rPr>
                <w:rFonts w:eastAsia="Malgun Gothic"/>
                <w:bCs/>
              </w:rPr>
              <w:lastRenderedPageBreak/>
              <w:t>Sony</w:t>
            </w:r>
          </w:p>
        </w:tc>
        <w:tc>
          <w:tcPr>
            <w:tcW w:w="8407" w:type="dxa"/>
            <w:vAlign w:val="center"/>
          </w:tcPr>
          <w:p w14:paraId="5A706FE9" w14:textId="113F8FF6" w:rsidR="00E76CD3" w:rsidRDefault="00E76CD3" w:rsidP="00E76CD3">
            <w:pPr>
              <w:spacing w:line="240" w:lineRule="auto"/>
              <w:rPr>
                <w:bCs/>
              </w:rPr>
            </w:pPr>
            <w:r>
              <w:rPr>
                <w:bCs/>
              </w:rPr>
              <w:t xml:space="preserve">We are ok with the proposal but </w:t>
            </w:r>
            <w:proofErr w:type="gramStart"/>
            <w:r>
              <w:rPr>
                <w:bCs/>
              </w:rPr>
              <w:t>similar to</w:t>
            </w:r>
            <w:proofErr w:type="gramEnd"/>
            <w:r>
              <w:rPr>
                <w:bCs/>
              </w:rPr>
              <w:t xml:space="preserve"> other companies’ comments, we think we may also update our results based on later assumptions.</w:t>
            </w:r>
          </w:p>
        </w:tc>
      </w:tr>
      <w:tr w:rsidR="00980523" w14:paraId="023B86A2" w14:textId="77777777" w:rsidTr="00301D62">
        <w:tc>
          <w:tcPr>
            <w:tcW w:w="1555" w:type="dxa"/>
            <w:vAlign w:val="center"/>
          </w:tcPr>
          <w:p w14:paraId="30BCF8AC" w14:textId="196E257F" w:rsidR="00980523" w:rsidRDefault="00980523" w:rsidP="00980523">
            <w:pPr>
              <w:spacing w:line="240" w:lineRule="auto"/>
              <w:rPr>
                <w:rFonts w:eastAsia="Malgun Gothic"/>
                <w:bCs/>
              </w:rPr>
            </w:pPr>
            <w:r>
              <w:rPr>
                <w:bCs/>
              </w:rPr>
              <w:t>QC</w:t>
            </w:r>
          </w:p>
        </w:tc>
        <w:tc>
          <w:tcPr>
            <w:tcW w:w="8407" w:type="dxa"/>
            <w:vAlign w:val="center"/>
          </w:tcPr>
          <w:p w14:paraId="5C9CB0E7" w14:textId="10F120EC" w:rsidR="00980523" w:rsidRDefault="00980523" w:rsidP="00980523">
            <w:pPr>
              <w:spacing w:line="240" w:lineRule="auto"/>
              <w:rPr>
                <w:bCs/>
              </w:rPr>
            </w:pPr>
            <w:r>
              <w:rPr>
                <w:bCs/>
              </w:rPr>
              <w:t xml:space="preserve">Many thanks to the FL, for the great efforts on the summary table!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3</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SBFD Deployment C</w:t>
      </w:r>
      <w:r>
        <w:rPr>
          <w:rFonts w:ascii="Arial" w:eastAsia="SimHei" w:hAnsi="Arial" w:hint="eastAsia"/>
          <w:sz w:val="24"/>
          <w:szCs w:val="24"/>
        </w:rPr>
        <w:t>ase</w:t>
      </w:r>
      <w:r>
        <w:rPr>
          <w:rFonts w:ascii="Arial" w:eastAsia="SimHei"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B79E9BA" w14:textId="46A31466" w:rsidR="000D4E62" w:rsidRDefault="000D4E62" w:rsidP="000D4E62">
      <w:pPr>
        <w:pStyle w:val="Heading4"/>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08" w:name="_Toc131772377"/>
            <w:r w:rsidRPr="00382B48">
              <w:rPr>
                <w:rFonts w:asciiTheme="minorHAnsi" w:hAnsiTheme="minorHAnsi" w:cstheme="minorHAnsi"/>
              </w:rPr>
              <w:t xml:space="preserve">Observation 18: For two operator scenarios in FR1, the conclusions on performance gains of SBFD networks are </w:t>
            </w:r>
            <w:proofErr w:type="gramStart"/>
            <w:r w:rsidRPr="00382B48">
              <w:rPr>
                <w:rFonts w:asciiTheme="minorHAnsi" w:hAnsiTheme="minorHAnsi" w:cstheme="minorHAnsi"/>
              </w:rPr>
              <w:t>similar to</w:t>
            </w:r>
            <w:proofErr w:type="gramEnd"/>
            <w:r w:rsidRPr="00382B48">
              <w:rPr>
                <w:rFonts w:asciiTheme="minorHAnsi" w:hAnsiTheme="minorHAnsi" w:cstheme="minorHAnsi"/>
              </w:rPr>
              <w:t xml:space="preserve"> the conclusions from single operator analysis.</w:t>
            </w:r>
            <w:bookmarkEnd w:id="708"/>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09" w:name="_Toc131772382"/>
            <w:bookmarkStart w:id="710"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09"/>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1"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0"/>
            <w:bookmarkEnd w:id="711"/>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12" w:name="_Toc127537972"/>
            <w:bookmarkStart w:id="713"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12"/>
            <w:bookmarkEnd w:id="713"/>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w:t>
            </w:r>
            <w:proofErr w:type="spellStart"/>
            <w:r w:rsidRPr="0032798F">
              <w:rPr>
                <w:rFonts w:cs="Arial"/>
                <w:b w:val="0"/>
                <w:i/>
              </w:rPr>
              <w:t>adajcent</w:t>
            </w:r>
            <w:proofErr w:type="spellEnd"/>
            <w:r w:rsidRPr="0032798F">
              <w:rPr>
                <w:rFonts w:cs="Arial"/>
                <w:b w:val="0"/>
                <w:i/>
              </w:rPr>
              <w:t xml:space="preserve">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 xml:space="preserve">Overall UL Average-UPT gain is reduced compared to single operator environment. Nevertheless, the UL Average-UPT gain of SBFD </w:t>
            </w:r>
            <w:proofErr w:type="spellStart"/>
            <w:r w:rsidRPr="00054AC8">
              <w:rPr>
                <w:rFonts w:eastAsiaTheme="minorEastAsia" w:cs="Arial"/>
                <w:b w:val="0"/>
                <w:i/>
              </w:rPr>
              <w:t>remins</w:t>
            </w:r>
            <w:proofErr w:type="spellEnd"/>
            <w:r w:rsidRPr="00054AC8">
              <w:rPr>
                <w:rFonts w:eastAsiaTheme="minorEastAsia" w:cs="Arial"/>
                <w:b w:val="0"/>
                <w:i/>
              </w:rPr>
              <w:t xml:space="preserve">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 xml:space="preserve">There was marginal reduction in UPT performance due to SBFD UL UE-TDD DL UE </w:t>
            </w:r>
            <w:proofErr w:type="spellStart"/>
            <w:r w:rsidRPr="0032798F">
              <w:rPr>
                <w:rFonts w:cs="Arial"/>
                <w:b w:val="0"/>
                <w:i/>
              </w:rPr>
              <w:t>adajcent</w:t>
            </w:r>
            <w:proofErr w:type="spellEnd"/>
            <w:r w:rsidRPr="0032798F">
              <w:rPr>
                <w:rFonts w:cs="Arial"/>
                <w:b w:val="0"/>
                <w:i/>
              </w:rPr>
              <w:t xml:space="preserve">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Heading4"/>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1344429B" w14:textId="77777777" w:rsidR="00933206" w:rsidRDefault="00933206" w:rsidP="00933206">
      <w:pPr>
        <w:pStyle w:val="Heading4"/>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rPr>
        <w:t>(</w:t>
      </w:r>
      <w:hyperlink r:id="rId35"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4</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w:t>
      </w:r>
      <w:r w:rsidR="008646B1" w:rsidRPr="008646B1">
        <w:rPr>
          <w:rFonts w:ascii="Arial" w:eastAsia="SimHei"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21F35C4D" w14:textId="7838FBCC" w:rsidR="00A15DB6" w:rsidRDefault="008646B1" w:rsidP="00A15DB6">
      <w:pPr>
        <w:pStyle w:val="Heading4"/>
        <w:tabs>
          <w:tab w:val="clear" w:pos="567"/>
        </w:tabs>
        <w:spacing w:before="0" w:afterLines="50" w:after="120" w:line="240" w:lineRule="auto"/>
        <w:ind w:left="0" w:firstLine="0"/>
        <w:rPr>
          <w:b/>
          <w:u w:val="single"/>
        </w:rPr>
      </w:pPr>
      <w:proofErr w:type="spellStart"/>
      <w:r w:rsidRPr="008646B1">
        <w:rPr>
          <w:b/>
          <w:u w:val="single"/>
        </w:rPr>
        <w:t>InH</w:t>
      </w:r>
      <w:proofErr w:type="spellEnd"/>
      <w:r w:rsidRPr="008646B1">
        <w:rPr>
          <w:b/>
          <w:u w:val="single"/>
        </w:rPr>
        <w:t xml:space="preserve">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22:</w:t>
            </w:r>
            <w:r w:rsidRPr="00382B48">
              <w:rPr>
                <w:rFonts w:eastAsia="Batang"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23:</w:t>
            </w:r>
            <w:r w:rsidRPr="00382B48">
              <w:rPr>
                <w:rFonts w:eastAsia="Batang"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w:t>
            </w:r>
            <w:proofErr w:type="spellStart"/>
            <w:r w:rsidRPr="00382B48">
              <w:rPr>
                <w:rFonts w:cstheme="minorHAnsi"/>
                <w:b/>
                <w:bCs/>
              </w:rPr>
              <w:t>gNB</w:t>
            </w:r>
            <w:proofErr w:type="spellEnd"/>
            <w:r w:rsidRPr="00382B48">
              <w:rPr>
                <w:rFonts w:cstheme="minorHAnsi"/>
                <w:b/>
                <w:bCs/>
              </w:rPr>
              <w:t xml:space="preserve"> beamforming is designed not only to serve the DL users but also to suppress the interference to the victim </w:t>
            </w:r>
            <w:proofErr w:type="spellStart"/>
            <w:r w:rsidRPr="00382B48">
              <w:rPr>
                <w:rFonts w:cstheme="minorHAnsi"/>
                <w:b/>
                <w:bCs/>
              </w:rPr>
              <w:t>gNBs</w:t>
            </w:r>
            <w:proofErr w:type="spellEnd"/>
            <w:r w:rsidRPr="00382B48">
              <w:rPr>
                <w:rFonts w:cstheme="minorHAnsi"/>
                <w:b/>
                <w:bCs/>
              </w:rPr>
              <w:t xml:space="preserve">.  </w:t>
            </w:r>
          </w:p>
          <w:p w14:paraId="3FBC6CB5" w14:textId="77777777" w:rsidR="006F1436" w:rsidRPr="00382B48" w:rsidRDefault="006F1436" w:rsidP="00382B48">
            <w:pPr>
              <w:pStyle w:val="ListParagraph"/>
              <w:spacing w:line="240" w:lineRule="auto"/>
              <w:ind w:firstLineChars="0" w:firstLine="0"/>
              <w:rPr>
                <w:rFonts w:cstheme="minorHAnsi"/>
                <w:b/>
                <w:bCs/>
              </w:rPr>
            </w:pPr>
            <w:r w:rsidRPr="00382B48">
              <w:rPr>
                <w:rFonts w:eastAsia="Batang"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ListParagraph"/>
              <w:spacing w:line="240" w:lineRule="auto"/>
              <w:ind w:firstLineChars="0" w:firstLine="0"/>
              <w:rPr>
                <w:rFonts w:cstheme="minorHAnsi"/>
                <w:b/>
                <w:bCs/>
              </w:rPr>
            </w:pPr>
            <w:r w:rsidRPr="00382B48">
              <w:rPr>
                <w:rFonts w:eastAsia="Batang" w:cstheme="minorHAnsi"/>
                <w:b/>
                <w:u w:val="single"/>
              </w:rPr>
              <w:t xml:space="preserve">Observation 25: </w:t>
            </w:r>
            <w:r w:rsidRPr="00382B48">
              <w:rPr>
                <w:rFonts w:cstheme="minorHAnsi"/>
                <w:b/>
              </w:rPr>
              <w:t xml:space="preserve">Power control-based solutions and transmission beam nulling look mitigate </w:t>
            </w:r>
            <w:proofErr w:type="spellStart"/>
            <w:r w:rsidRPr="00382B48">
              <w:rPr>
                <w:rFonts w:cstheme="minorHAnsi"/>
                <w:b/>
              </w:rPr>
              <w:t>gNB</w:t>
            </w:r>
            <w:proofErr w:type="spellEnd"/>
            <w:r w:rsidRPr="00382B48">
              <w:rPr>
                <w:rFonts w:cstheme="minorHAnsi"/>
                <w:b/>
              </w:rPr>
              <w:t>-to-</w:t>
            </w:r>
            <w:proofErr w:type="spellStart"/>
            <w:r w:rsidRPr="00382B48">
              <w:rPr>
                <w:rFonts w:cstheme="minorHAnsi"/>
                <w:b/>
              </w:rPr>
              <w:t>gNB</w:t>
            </w:r>
            <w:proofErr w:type="spellEnd"/>
            <w:r w:rsidRPr="00382B48">
              <w:rPr>
                <w:rFonts w:cstheme="minorHAnsi"/>
                <w:b/>
              </w:rPr>
              <w:t xml:space="preserve">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26: </w:t>
            </w:r>
            <w:r w:rsidRPr="00382B48">
              <w:rPr>
                <w:rFonts w:cstheme="minorHAnsi"/>
                <w:b/>
                <w:bCs/>
              </w:rPr>
              <w:t xml:space="preserve">The percentile of links affected by </w:t>
            </w:r>
            <w:proofErr w:type="spellStart"/>
            <w:r w:rsidRPr="00382B48">
              <w:rPr>
                <w:rFonts w:cstheme="minorHAnsi"/>
                <w:b/>
                <w:bCs/>
              </w:rPr>
              <w:t>gNB</w:t>
            </w:r>
            <w:proofErr w:type="spellEnd"/>
            <w:r w:rsidRPr="00382B48">
              <w:rPr>
                <w:rFonts w:cstheme="minorHAnsi"/>
                <w:b/>
                <w:bCs/>
              </w:rPr>
              <w:t>-to-</w:t>
            </w:r>
            <w:proofErr w:type="spellStart"/>
            <w:r w:rsidRPr="00382B48">
              <w:rPr>
                <w:rFonts w:cstheme="minorHAnsi"/>
                <w:b/>
                <w:bCs/>
              </w:rPr>
              <w:t>gNB</w:t>
            </w:r>
            <w:proofErr w:type="spellEnd"/>
            <w:r w:rsidRPr="00382B48">
              <w:rPr>
                <w:rFonts w:cstheme="minorHAnsi"/>
                <w:b/>
                <w:bCs/>
              </w:rPr>
              <w:t xml:space="preserve"> CLI is very limited when the packet size is small. Reducing the aggressor </w:t>
            </w:r>
            <w:proofErr w:type="spellStart"/>
            <w:r w:rsidRPr="00382B48">
              <w:rPr>
                <w:rFonts w:cstheme="minorHAnsi"/>
                <w:b/>
                <w:bCs/>
              </w:rPr>
              <w:t>gNB</w:t>
            </w:r>
            <w:proofErr w:type="spellEnd"/>
            <w:r w:rsidRPr="00382B48">
              <w:rPr>
                <w:rFonts w:cstheme="minorHAnsi"/>
                <w:b/>
                <w:bCs/>
              </w:rPr>
              <w:t xml:space="preserve">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w:t>
            </w:r>
            <w:r w:rsidRPr="00382B48">
              <w:rPr>
                <w:rFonts w:cstheme="minorHAnsi"/>
                <w:b/>
                <w:bCs/>
              </w:rPr>
              <w:lastRenderedPageBreak/>
              <w:t>percentile of the average UL throughput by 70% at high load.</w:t>
            </w:r>
          </w:p>
          <w:p w14:paraId="0EB44B00"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rPr>
            </w:pPr>
            <w:r w:rsidRPr="00382B48">
              <w:rPr>
                <w:rFonts w:eastAsia="Batang"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w:t>
            </w:r>
            <w:proofErr w:type="spellStart"/>
            <w:r w:rsidRPr="00382B48">
              <w:rPr>
                <w:i/>
              </w:rPr>
              <w:t>CLI</w:t>
            </w:r>
            <w:proofErr w:type="spellEnd"/>
            <w:r w:rsidRPr="00382B48">
              <w:rPr>
                <w:i/>
              </w:rPr>
              <w:t xml:space="preserve">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ListParagraph"/>
              <w:numPr>
                <w:ilvl w:val="0"/>
                <w:numId w:val="32"/>
              </w:numPr>
              <w:snapToGrid w:val="0"/>
              <w:spacing w:line="240" w:lineRule="auto"/>
              <w:ind w:firstLineChars="0"/>
              <w:rPr>
                <w:i/>
              </w:rPr>
            </w:pPr>
            <w:r w:rsidRPr="00382B48">
              <w:rPr>
                <w:rFonts w:hint="eastAsia"/>
                <w:i/>
              </w:rPr>
              <w:t>E-MMSE</w:t>
            </w:r>
            <w:r w:rsidRPr="00382B48">
              <w:rPr>
                <w:i/>
              </w:rPr>
              <w:t xml:space="preserve">-IRC receiver to suppress the inter-site </w:t>
            </w:r>
            <w:proofErr w:type="spellStart"/>
            <w:r w:rsidRPr="00382B48">
              <w:rPr>
                <w:i/>
              </w:rPr>
              <w:t>gNB-gNB</w:t>
            </w:r>
            <w:proofErr w:type="spellEnd"/>
            <w:r w:rsidRPr="00382B48">
              <w:rPr>
                <w:i/>
              </w:rPr>
              <w:t xml:space="preserve">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w:t>
            </w:r>
            <w:proofErr w:type="gramStart"/>
            <w:r w:rsidRPr="00382B48">
              <w:rPr>
                <w:i/>
              </w:rPr>
              <w:t>RU</w:t>
            </w:r>
            <w:proofErr w:type="gramEnd"/>
            <w:r w:rsidRPr="00382B48">
              <w:rPr>
                <w:i/>
              </w:rPr>
              <w:t xml:space="preserve">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ListParagraph"/>
              <w:widowControl/>
              <w:numPr>
                <w:ilvl w:val="0"/>
                <w:numId w:val="59"/>
              </w:numPr>
              <w:spacing w:line="240" w:lineRule="auto"/>
              <w:ind w:firstLineChars="0"/>
              <w:rPr>
                <w:i/>
              </w:rPr>
            </w:pPr>
            <w:r w:rsidRPr="00382B48">
              <w:rPr>
                <w:i/>
              </w:rPr>
              <w:lastRenderedPageBreak/>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ListParagraph"/>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rPr>
            </w:pPr>
            <w:r w:rsidRPr="00382B48">
              <w:rPr>
                <w:rFonts w:eastAsia="Batang"/>
                <w:b/>
                <w:u w:val="single"/>
              </w:rPr>
              <w:t>Observation 31</w:t>
            </w:r>
            <w:r w:rsidRPr="00382B48">
              <w:rPr>
                <w:rFonts w:eastAsia="Batang"/>
                <w:b/>
              </w:rPr>
              <w:t>: There is large coupling loss between the Indoor TRP and Macro TRP in the HetNet deployment that make the inter-</w:t>
            </w:r>
            <w:proofErr w:type="spellStart"/>
            <w:r w:rsidRPr="00382B48">
              <w:rPr>
                <w:rFonts w:eastAsia="Batang"/>
                <w:b/>
              </w:rPr>
              <w:t>gNB</w:t>
            </w:r>
            <w:proofErr w:type="spellEnd"/>
            <w:r w:rsidRPr="00382B48">
              <w:rPr>
                <w:rFonts w:eastAsia="Batang"/>
                <w:b/>
              </w:rPr>
              <w:t xml:space="preserve"> CLI insignificant.  </w:t>
            </w:r>
          </w:p>
          <w:p w14:paraId="699EB460" w14:textId="69D429D0" w:rsidR="0008748D" w:rsidRPr="00382B48" w:rsidRDefault="006F1436" w:rsidP="00382B48">
            <w:pPr>
              <w:spacing w:line="240" w:lineRule="auto"/>
              <w:rPr>
                <w:b/>
              </w:rPr>
            </w:pPr>
            <w:r w:rsidRPr="00382B48">
              <w:rPr>
                <w:b/>
                <w:iCs/>
                <w:u w:val="single"/>
              </w:rPr>
              <w:t>Proposal 12:</w:t>
            </w:r>
            <w:r w:rsidRPr="00382B48">
              <w:rPr>
                <w:b/>
                <w:iCs/>
              </w:rPr>
              <w:t xml:space="preserve"> RAN1 should reconsider the configurations of HetNet deployment, mainly indoor TRP placement (</w:t>
            </w:r>
            <w:proofErr w:type="gramStart"/>
            <w:r w:rsidRPr="00382B48">
              <w:rPr>
                <w:b/>
                <w:iCs/>
              </w:rPr>
              <w:t>e.g.</w:t>
            </w:r>
            <w:proofErr w:type="gramEnd"/>
            <w:r w:rsidRPr="00382B48">
              <w:rPr>
                <w:b/>
                <w:iCs/>
              </w:rPr>
              <w:t xml:space="preserve">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F8D4339" w14:textId="77777777" w:rsidR="005C1AE0" w:rsidRDefault="005C1AE0" w:rsidP="005C1AE0">
      <w:pPr>
        <w:pStyle w:val="Heading4"/>
        <w:tabs>
          <w:tab w:val="clear" w:pos="567"/>
        </w:tabs>
        <w:spacing w:before="0" w:afterLines="50" w:after="120" w:line="240" w:lineRule="auto"/>
        <w:ind w:left="0" w:firstLine="0"/>
        <w:rPr>
          <w:b/>
          <w:u w:val="single"/>
        </w:rPr>
      </w:pPr>
      <w:proofErr w:type="spellStart"/>
      <w:r w:rsidRPr="008646B1">
        <w:rPr>
          <w:b/>
          <w:u w:val="single"/>
        </w:rPr>
        <w:t>InH</w:t>
      </w:r>
      <w:proofErr w:type="spellEnd"/>
      <w:r w:rsidRPr="008646B1">
        <w:rPr>
          <w:b/>
          <w:u w:val="single"/>
        </w:rPr>
        <w:t xml:space="preserve"> (FR1)</w:t>
      </w:r>
    </w:p>
    <w:p w14:paraId="3D6F081B" w14:textId="2370903D" w:rsidR="00045F69" w:rsidRDefault="00045F69" w:rsidP="00045F69">
      <w:pPr>
        <w:spacing w:afterLines="50" w:after="120"/>
      </w:pPr>
      <w:r>
        <w:rPr>
          <w:rFonts w:hint="eastAsia"/>
        </w:rPr>
        <w:t>[</w:t>
      </w:r>
      <w:r>
        <w:t xml:space="preserve">Qualcomm] provides initial SLS evaluation results for </w:t>
      </w:r>
      <w:proofErr w:type="spellStart"/>
      <w:r>
        <w:t>InH</w:t>
      </w:r>
      <w:proofErr w:type="spellEnd"/>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rPr>
        <w:t>(</w:t>
      </w:r>
      <w:hyperlink r:id="rId36"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Heading4"/>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rPr>
        <w:t>(</w:t>
      </w:r>
      <w:hyperlink r:id="rId37"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Heading1"/>
      </w:pPr>
      <w:r>
        <w:t>Issue#</w:t>
      </w:r>
      <w:r w:rsidR="00112898">
        <w:t>5</w:t>
      </w:r>
      <w:r>
        <w:t>: Initial LLS evaluation results</w:t>
      </w:r>
      <w:r w:rsidR="00E3341B">
        <w:t xml:space="preserve"> and others</w:t>
      </w:r>
    </w:p>
    <w:p w14:paraId="34770B7F" w14:textId="5C2643DB" w:rsidR="00D007F5" w:rsidRPr="00D007F5" w:rsidRDefault="00D007F5" w:rsidP="00D007F5">
      <w:pPr>
        <w:pStyle w:val="Heading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lastRenderedPageBreak/>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ListParagraph"/>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ListParagraph"/>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ListParagraph"/>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ListParagraph"/>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ListParagraph"/>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ListParagraph"/>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 xml:space="preserve">The PUSCH transmission with 5 repetitions over SBFD slots and UL slot can provide around 6.5dB performance gain over the PUSCH </w:t>
            </w:r>
            <w:proofErr w:type="spellStart"/>
            <w:r w:rsidRPr="002C14DF">
              <w:rPr>
                <w:rFonts w:cs="Arial"/>
                <w:b w:val="0"/>
                <w:i/>
              </w:rPr>
              <w:t>tranmsision</w:t>
            </w:r>
            <w:proofErr w:type="spellEnd"/>
            <w:r w:rsidRPr="002C14DF">
              <w:rPr>
                <w:rFonts w:cs="Arial"/>
                <w:b w:val="0"/>
                <w:i/>
              </w:rPr>
              <w:t xml:space="preserve">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 xml:space="preserve">The </w:t>
            </w:r>
            <w:proofErr w:type="spellStart"/>
            <w:r w:rsidRPr="002C14DF">
              <w:rPr>
                <w:rFonts w:cs="Arial"/>
                <w:b w:val="0"/>
                <w:i/>
              </w:rPr>
              <w:t>TBoMS</w:t>
            </w:r>
            <w:proofErr w:type="spellEnd"/>
            <w:r w:rsidRPr="002C14DF">
              <w:rPr>
                <w:rFonts w:cs="Arial"/>
                <w:b w:val="0"/>
                <w:i/>
              </w:rPr>
              <w:t xml:space="preserve"> transmission with 4 SBFD slots and 1 UL slot can provide around 6.5dB performance gain over the PUSCH </w:t>
            </w:r>
            <w:proofErr w:type="spellStart"/>
            <w:r w:rsidRPr="002C14DF">
              <w:rPr>
                <w:rFonts w:cs="Arial"/>
                <w:b w:val="0"/>
                <w:i/>
              </w:rPr>
              <w:t>tranmsision</w:t>
            </w:r>
            <w:proofErr w:type="spellEnd"/>
            <w:r w:rsidRPr="002C14DF">
              <w:rPr>
                <w:rFonts w:cs="Arial"/>
                <w:b w:val="0"/>
                <w:i/>
              </w:rPr>
              <w:t xml:space="preserve">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Caption"/>
              <w:keepNext/>
              <w:spacing w:before="0" w:after="0" w:line="240" w:lineRule="auto"/>
              <w:jc w:val="center"/>
            </w:pPr>
            <w:r w:rsidRPr="002C14DF">
              <w:t xml:space="preserve">Table </w:t>
            </w:r>
            <w:fldSimple w:instr=" STYLEREF 1 \s ">
              <w:r w:rsidR="00800AC9">
                <w:t>6</w:t>
              </w:r>
            </w:fldSimple>
            <w:r w:rsidR="00422A4E" w:rsidRPr="002C14DF">
              <w:noBreakHyphen/>
            </w:r>
            <w:fldSimple w:instr=" SEQ Table \* ARABIC \s 1 ">
              <w:r w:rsidR="00800AC9">
                <w:t>1</w:t>
              </w:r>
            </w:fldSimple>
            <w:r w:rsidRPr="002C14DF">
              <w:t>: SBFD coverage gain (Case 2)</w:t>
            </w:r>
          </w:p>
          <w:tbl>
            <w:tblPr>
              <w:tblStyle w:val="GridTable6Colorful"/>
              <w:tblW w:w="0" w:type="auto"/>
              <w:tblLook w:val="04A0" w:firstRow="1" w:lastRow="0" w:firstColumn="1" w:lastColumn="0" w:noHBand="0" w:noVBand="1"/>
            </w:tblPr>
            <w:tblGrid>
              <w:gridCol w:w="1583"/>
              <w:gridCol w:w="1492"/>
              <w:gridCol w:w="1492"/>
              <w:gridCol w:w="1554"/>
              <w:gridCol w:w="1493"/>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 xml:space="preserve">Required SINR (dB) per </w:t>
                  </w:r>
                  <w:proofErr w:type="spellStart"/>
                  <w:r w:rsidRPr="002C14DF">
                    <w:rPr>
                      <w:color w:val="000000"/>
                    </w:rPr>
                    <w:t>RxAnt</w:t>
                  </w:r>
                  <w:proofErr w:type="spellEnd"/>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lastRenderedPageBreak/>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ListParagraph"/>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 xml:space="preserve">SINR improvement is not found for SBFD operation with PUSCH </w:t>
            </w:r>
            <w:proofErr w:type="gramStart"/>
            <w:r w:rsidRPr="002C14DF">
              <w:rPr>
                <w:rFonts w:eastAsia="Yu Mincho" w:cstheme="minorHAnsi"/>
                <w:b/>
                <w:bCs/>
              </w:rPr>
              <w:t>repetition, since</w:t>
            </w:r>
            <w:proofErr w:type="gramEnd"/>
            <w:r w:rsidRPr="002C14DF">
              <w:rPr>
                <w:rFonts w:eastAsia="Yu Mincho" w:cstheme="minorHAnsi"/>
                <w:b/>
                <w:bCs/>
              </w:rPr>
              <w:t xml:space="preserv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ListParagraph"/>
        <w:numPr>
          <w:ilvl w:val="0"/>
          <w:numId w:val="24"/>
        </w:numPr>
        <w:ind w:left="780" w:firstLineChars="0"/>
      </w:pPr>
      <w:r>
        <w:rPr>
          <w:rFonts w:hint="eastAsia"/>
        </w:rPr>
        <w:t>C</w:t>
      </w:r>
      <w:r>
        <w:t>MCC</w:t>
      </w:r>
    </w:p>
    <w:p w14:paraId="09184B3D" w14:textId="17DE6BFA" w:rsidR="00DB5203" w:rsidRPr="009262B7" w:rsidRDefault="0043040F" w:rsidP="007F55C9">
      <w:pPr>
        <w:pStyle w:val="ListParagraph"/>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ListParagraph"/>
        <w:numPr>
          <w:ilvl w:val="0"/>
          <w:numId w:val="24"/>
        </w:numPr>
        <w:ind w:left="780" w:firstLineChars="0"/>
      </w:pPr>
      <w:r>
        <w:rPr>
          <w:rFonts w:hint="eastAsia"/>
        </w:rPr>
        <w:t>Q</w:t>
      </w:r>
      <w:r>
        <w:t>ualcomm</w:t>
      </w:r>
    </w:p>
    <w:p w14:paraId="561BF4C8" w14:textId="4CCEEB2C" w:rsidR="009262B7" w:rsidRPr="006B6417" w:rsidRDefault="000A235D" w:rsidP="007F55C9">
      <w:pPr>
        <w:pStyle w:val="ListParagraph"/>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ListParagraph"/>
        <w:numPr>
          <w:ilvl w:val="0"/>
          <w:numId w:val="24"/>
        </w:numPr>
        <w:ind w:left="780" w:firstLineChars="0"/>
      </w:pPr>
      <w:r>
        <w:rPr>
          <w:rFonts w:hint="eastAsia"/>
        </w:rPr>
        <w:t>S</w:t>
      </w:r>
      <w:r>
        <w:t>amsung</w:t>
      </w:r>
    </w:p>
    <w:p w14:paraId="6004DF64" w14:textId="44221BCA" w:rsidR="00F22EC6" w:rsidRDefault="00F22EC6" w:rsidP="00F22EC6">
      <w:pPr>
        <w:pStyle w:val="ListParagraph"/>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ListParagraph"/>
        <w:numPr>
          <w:ilvl w:val="1"/>
          <w:numId w:val="24"/>
        </w:numPr>
        <w:ind w:firstLineChars="0"/>
      </w:pPr>
      <w:r>
        <w:rPr>
          <w:rFonts w:hint="eastAsia"/>
        </w:rPr>
        <w:t>F</w:t>
      </w:r>
      <w:r>
        <w:t>or Case 3 (</w:t>
      </w:r>
      <w:r w:rsidR="00B91B4A" w:rsidRPr="00B91B4A">
        <w:t xml:space="preserve">SBFD with </w:t>
      </w:r>
      <w:proofErr w:type="spellStart"/>
      <w:r w:rsidR="00B91B4A" w:rsidRPr="00B91B4A">
        <w:t>TBoMS</w:t>
      </w:r>
      <w:proofErr w:type="spellEnd"/>
      <w:r w:rsidR="00B91B4A" w:rsidRPr="00B91B4A">
        <w:t xml:space="preserve"> PUSCH</w:t>
      </w:r>
      <w:r>
        <w:t>)</w:t>
      </w:r>
      <w:r w:rsidR="00B91B4A">
        <w:t>: 6.5 dB</w:t>
      </w:r>
      <w:r w:rsidR="00C66224" w:rsidRPr="00C66224">
        <w:t xml:space="preserve"> </w:t>
      </w:r>
      <w:r w:rsidR="00C66224">
        <w:t>gain</w:t>
      </w:r>
    </w:p>
    <w:p w14:paraId="48D8A0D7" w14:textId="6C8AF5DD" w:rsidR="009F2ABE" w:rsidRDefault="009F2ABE" w:rsidP="009F2ABE">
      <w:pPr>
        <w:pStyle w:val="ListParagraph"/>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ListParagraph"/>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Heading2"/>
      </w:pPr>
      <w:r>
        <w:lastRenderedPageBreak/>
        <w:t>Issue#5-</w:t>
      </w:r>
      <w:r w:rsidR="00796D2B">
        <w:t>2</w:t>
      </w:r>
      <w:r>
        <w:t xml:space="preserve">: </w:t>
      </w:r>
      <w:bookmarkStart w:id="714" w:name="_Hlk132234011"/>
      <w:r w:rsidR="007522C2" w:rsidRPr="007522C2">
        <w:t xml:space="preserve">Link budget </w:t>
      </w:r>
      <w:r w:rsidR="000F641C">
        <w:t>a</w:t>
      </w:r>
      <w:r w:rsidR="007522C2" w:rsidRPr="007522C2">
        <w:t>nalysis</w:t>
      </w:r>
      <w:bookmarkEnd w:id="714"/>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SimSun"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w:t>
            </w:r>
            <w:proofErr w:type="spellStart"/>
            <w:r w:rsidRPr="0025058F">
              <w:rPr>
                <w:rFonts w:eastAsiaTheme="minorEastAsia" w:cs="Arial"/>
                <w:b w:val="0"/>
                <w:i/>
              </w:rPr>
              <w:t>subband</w:t>
            </w:r>
            <w:proofErr w:type="spellEnd"/>
            <w:r w:rsidRPr="0025058F">
              <w:rPr>
                <w:rFonts w:eastAsiaTheme="minorEastAsia" w:cs="Arial"/>
                <w:b w:val="0"/>
                <w:i/>
              </w:rPr>
              <w:t xml:space="preserve"> for all DL symbols) can provide 46.1%~73.3 UL </w:t>
            </w:r>
            <w:bookmarkStart w:id="715" w:name="_Hlk132234057"/>
            <w:r w:rsidRPr="0025058F">
              <w:rPr>
                <w:rFonts w:eastAsiaTheme="minorEastAsia" w:cs="Arial"/>
                <w:b w:val="0"/>
                <w:i/>
              </w:rPr>
              <w:t>U-plane latency</w:t>
            </w:r>
            <w:bookmarkEnd w:id="715"/>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 xml:space="preserve">SBFD (with UL </w:t>
            </w:r>
            <w:proofErr w:type="spellStart"/>
            <w:r w:rsidRPr="0025058F">
              <w:rPr>
                <w:rFonts w:eastAsiaTheme="minorEastAsia" w:cs="Arial"/>
                <w:b w:val="0"/>
                <w:i/>
              </w:rPr>
              <w:t>subband</w:t>
            </w:r>
            <w:proofErr w:type="spellEnd"/>
            <w:r w:rsidRPr="0025058F">
              <w:rPr>
                <w:rFonts w:eastAsiaTheme="minorEastAsia" w:cs="Arial"/>
                <w:b w:val="0"/>
                <w:i/>
              </w:rPr>
              <w:t xml:space="preserve">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ListParagraph"/>
              <w:widowControl/>
              <w:numPr>
                <w:ilvl w:val="0"/>
                <w:numId w:val="61"/>
              </w:numPr>
              <w:spacing w:line="240" w:lineRule="auto"/>
              <w:ind w:firstLineChars="0"/>
              <w:rPr>
                <w:rFonts w:cs="Arial"/>
                <w:i/>
              </w:rPr>
            </w:pPr>
            <w:r w:rsidRPr="002C14DF">
              <w:rPr>
                <w:rFonts w:cs="Arial"/>
                <w:i/>
              </w:rPr>
              <w:t>Scenario: Urban Macro deployment with 500m ISD, 100/200/300m UE-</w:t>
            </w:r>
            <w:proofErr w:type="spellStart"/>
            <w:r w:rsidRPr="002C14DF">
              <w:rPr>
                <w:rFonts w:cs="Arial"/>
                <w:i/>
              </w:rPr>
              <w:t>gNB</w:t>
            </w:r>
            <w:proofErr w:type="spellEnd"/>
            <w:r w:rsidRPr="002C14DF">
              <w:rPr>
                <w:rFonts w:cs="Arial"/>
                <w:i/>
              </w:rPr>
              <w:t xml:space="preserve"> distance, 1 aggressor </w:t>
            </w:r>
            <w:proofErr w:type="spellStart"/>
            <w:r w:rsidRPr="002C14DF">
              <w:rPr>
                <w:rFonts w:cs="Arial"/>
                <w:i/>
              </w:rPr>
              <w:t>gNB</w:t>
            </w:r>
            <w:proofErr w:type="spellEnd"/>
            <w:r w:rsidRPr="002C14DF">
              <w:rPr>
                <w:rFonts w:cs="Arial"/>
                <w:i/>
              </w:rPr>
              <w:t xml:space="preserve">, 1dB </w:t>
            </w:r>
            <w:proofErr w:type="spellStart"/>
            <w:r w:rsidRPr="002C14DF">
              <w:rPr>
                <w:rFonts w:cs="Arial"/>
                <w:i/>
              </w:rPr>
              <w:t>desense</w:t>
            </w:r>
            <w:proofErr w:type="spellEnd"/>
            <w:r w:rsidRPr="002C14DF">
              <w:rPr>
                <w:rFonts w:cs="Arial"/>
                <w:i/>
              </w:rPr>
              <w:t xml:space="preserv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ListParagraph"/>
              <w:widowControl/>
              <w:numPr>
                <w:ilvl w:val="0"/>
                <w:numId w:val="61"/>
              </w:numPr>
              <w:spacing w:line="240" w:lineRule="auto"/>
              <w:ind w:firstLineChars="0"/>
              <w:rPr>
                <w:rFonts w:cs="Arial"/>
                <w:b/>
                <w:i/>
              </w:rPr>
            </w:pPr>
            <w:r w:rsidRPr="002C14DF">
              <w:rPr>
                <w:rFonts w:cs="Arial"/>
                <w:i/>
              </w:rPr>
              <w:t xml:space="preserve">Scenario: Urban Macro deployment with 500m ISD, 100/200/300m </w:t>
            </w:r>
            <w:proofErr w:type="spellStart"/>
            <w:r w:rsidRPr="002C14DF">
              <w:rPr>
                <w:rFonts w:cs="Arial"/>
                <w:i/>
              </w:rPr>
              <w:t>gNB</w:t>
            </w:r>
            <w:proofErr w:type="spellEnd"/>
            <w:r w:rsidRPr="002C14DF">
              <w:rPr>
                <w:rFonts w:cs="Arial"/>
                <w:i/>
              </w:rPr>
              <w:t>-UE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proofErr w:type="spellStart"/>
            <w:r w:rsidRPr="00D36164">
              <w:rPr>
                <w:i/>
              </w:rPr>
              <w:t>gNB-gNB</w:t>
            </w:r>
            <w:proofErr w:type="spellEnd"/>
            <w:r w:rsidRPr="00D36164">
              <w:rPr>
                <w:i/>
              </w:rPr>
              <w:t xml:space="preserve">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ListParagraph"/>
              <w:numPr>
                <w:ilvl w:val="0"/>
                <w:numId w:val="33"/>
              </w:numPr>
              <w:snapToGrid w:val="0"/>
              <w:spacing w:line="240" w:lineRule="auto"/>
              <w:ind w:firstLineChars="0"/>
              <w:rPr>
                <w:i/>
              </w:rPr>
            </w:pPr>
            <w:r>
              <w:rPr>
                <w:i/>
              </w:rPr>
              <w:t xml:space="preserve">Considering </w:t>
            </w:r>
            <w:r w:rsidRPr="00D242F7">
              <w:rPr>
                <w:i/>
              </w:rPr>
              <w:t xml:space="preserve">4 </w:t>
            </w:r>
            <w:proofErr w:type="spellStart"/>
            <w:r w:rsidRPr="00D242F7">
              <w:rPr>
                <w:i/>
              </w:rPr>
              <w:t>gNB-gNB</w:t>
            </w:r>
            <w:proofErr w:type="spellEnd"/>
            <w:r w:rsidRPr="00D242F7">
              <w:rPr>
                <w:i/>
              </w:rPr>
              <w:t xml:space="preserve">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ListParagraph"/>
              <w:numPr>
                <w:ilvl w:val="0"/>
                <w:numId w:val="33"/>
              </w:numPr>
              <w:snapToGrid w:val="0"/>
              <w:spacing w:line="240" w:lineRule="auto"/>
              <w:ind w:firstLineChars="0"/>
              <w:rPr>
                <w:i/>
              </w:rPr>
            </w:pPr>
            <w:r>
              <w:rPr>
                <w:i/>
              </w:rPr>
              <w:t xml:space="preserve">Considering 4 </w:t>
            </w:r>
            <w:proofErr w:type="spellStart"/>
            <w:r>
              <w:rPr>
                <w:i/>
              </w:rPr>
              <w:t>gNB-gNB</w:t>
            </w:r>
            <w:proofErr w:type="spellEnd"/>
            <w:r>
              <w:rPr>
                <w:i/>
              </w:rPr>
              <w:t xml:space="preserve">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16" w:name="_Hlk132233648"/>
            <w:r>
              <w:rPr>
                <w:i/>
              </w:rPr>
              <w:t xml:space="preserve">Study </w:t>
            </w:r>
            <w:r>
              <w:rPr>
                <w:rFonts w:hint="eastAsia"/>
                <w:i/>
              </w:rPr>
              <w:t>UL</w:t>
            </w:r>
            <w:r>
              <w:rPr>
                <w:i/>
              </w:rPr>
              <w:t xml:space="preserve"> resource </w:t>
            </w:r>
            <w:proofErr w:type="gramStart"/>
            <w:r>
              <w:rPr>
                <w:i/>
              </w:rPr>
              <w:t>muting based</w:t>
            </w:r>
            <w:proofErr w:type="gramEnd"/>
            <w:r>
              <w:rPr>
                <w:i/>
              </w:rPr>
              <w:t xml:space="preserve"> interference suppression schemes to handle the </w:t>
            </w:r>
            <w:proofErr w:type="spellStart"/>
            <w:r>
              <w:rPr>
                <w:i/>
              </w:rPr>
              <w:t>gNB-gNB</w:t>
            </w:r>
            <w:proofErr w:type="spellEnd"/>
            <w:r>
              <w:rPr>
                <w:i/>
              </w:rPr>
              <w:t xml:space="preserve"> CLI</w:t>
            </w:r>
            <w:bookmarkEnd w:id="716"/>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proofErr w:type="spellStart"/>
            <w:r w:rsidRPr="002C14DF">
              <w:rPr>
                <w:rFonts w:cstheme="minorHAnsi"/>
              </w:rPr>
              <w:t>InterDigital</w:t>
            </w:r>
            <w:proofErr w:type="spellEnd"/>
            <w:r w:rsidRPr="002C14DF">
              <w:rPr>
                <w:rFonts w:cstheme="minorHAnsi"/>
              </w:rPr>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w:t>
            </w:r>
            <w:proofErr w:type="gramStart"/>
            <w:r w:rsidRPr="002C14DF">
              <w:rPr>
                <w:rFonts w:cstheme="minorHAnsi"/>
                <w:i/>
                <w:iCs/>
              </w:rPr>
              <w:t>as a result of</w:t>
            </w:r>
            <w:proofErr w:type="gramEnd"/>
            <w:r w:rsidRPr="002C14DF">
              <w:rPr>
                <w:rFonts w:cstheme="minorHAnsi"/>
                <w:i/>
                <w:iCs/>
              </w:rPr>
              <w:t xml:space="preserve"> intra-</w:t>
            </w:r>
            <w:proofErr w:type="spellStart"/>
            <w:r w:rsidRPr="002C14DF">
              <w:rPr>
                <w:rFonts w:cstheme="minorHAnsi"/>
                <w:i/>
                <w:iCs/>
              </w:rPr>
              <w:t>subband</w:t>
            </w:r>
            <w:proofErr w:type="spellEnd"/>
            <w:r w:rsidRPr="002C14DF">
              <w:rPr>
                <w:rFonts w:cstheme="minorHAnsi"/>
                <w:i/>
                <w:iCs/>
              </w:rPr>
              <w:t xml:space="preserve"> CLI when there is an overlap in DL and UL </w:t>
            </w:r>
            <w:proofErr w:type="spellStart"/>
            <w:r w:rsidRPr="002C14DF">
              <w:rPr>
                <w:rFonts w:cstheme="minorHAnsi"/>
                <w:i/>
                <w:iCs/>
              </w:rPr>
              <w:t>subbands</w:t>
            </w:r>
            <w:proofErr w:type="spellEnd"/>
            <w:r w:rsidRPr="002C14DF">
              <w:rPr>
                <w:rFonts w:cstheme="minorHAnsi"/>
                <w:i/>
                <w:iCs/>
              </w:rPr>
              <w:t>.</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 xml:space="preserve">Study performance of applying a frequency gap or guard RBs for a UL transmission in an SBFD framework for interference mitigation with regards to adjacent DL </w:t>
            </w:r>
            <w:proofErr w:type="spellStart"/>
            <w:r w:rsidRPr="002C14DF">
              <w:rPr>
                <w:rFonts w:cstheme="minorHAnsi"/>
                <w:i/>
              </w:rPr>
              <w:t>subbands</w:t>
            </w:r>
            <w:proofErr w:type="spellEnd"/>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 xml:space="preserve">U-plane </w:t>
      </w:r>
      <w:proofErr w:type="gramStart"/>
      <w:r w:rsidR="000B3B8E" w:rsidRPr="000B3B8E">
        <w:t>latency</w:t>
      </w:r>
      <w:r w:rsidR="00CC6318">
        <w:t>, and</w:t>
      </w:r>
      <w:proofErr w:type="gramEnd"/>
      <w:r w:rsidR="00CC6318">
        <w:t xml:space="preserve">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w:t>
      </w:r>
      <w:proofErr w:type="spellStart"/>
      <w:r w:rsidR="00DA05FD">
        <w:t>performence</w:t>
      </w:r>
      <w:proofErr w:type="spellEnd"/>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w:t>
      </w:r>
      <w:proofErr w:type="spellStart"/>
      <w:r w:rsidR="00762AAD" w:rsidRPr="00762AAD">
        <w:t>gNB-gNB</w:t>
      </w:r>
      <w:proofErr w:type="spellEnd"/>
      <w:r w:rsidR="00762AAD" w:rsidRPr="00762AAD">
        <w:t xml:space="preserve"> CLI to the demodulation performance of the PUSCH</w:t>
      </w:r>
      <w:r w:rsidR="00762AAD">
        <w:t>.</w:t>
      </w:r>
    </w:p>
    <w:p w14:paraId="40A5DCE1" w14:textId="2B58B2C9" w:rsidR="00CC6318" w:rsidRDefault="00CA4F01" w:rsidP="001905C1">
      <w:pPr>
        <w:spacing w:afterLines="50" w:after="120"/>
      </w:pPr>
      <w:r>
        <w:rPr>
          <w:rFonts w:cstheme="minorHAnsi"/>
        </w:rPr>
        <w:t>[</w:t>
      </w:r>
      <w:proofErr w:type="spellStart"/>
      <w:r w:rsidR="00FD27CB" w:rsidRPr="002C14DF">
        <w:rPr>
          <w:rFonts w:cstheme="minorHAnsi"/>
        </w:rPr>
        <w:t>InterDigital</w:t>
      </w:r>
      <w:proofErr w:type="spellEnd"/>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proofErr w:type="spellStart"/>
      <w:r w:rsidR="00BB4051" w:rsidRPr="00495AE1">
        <w:t>gNB-gNB</w:t>
      </w:r>
      <w:proofErr w:type="spellEnd"/>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Heading2"/>
      </w:pPr>
      <w:r>
        <w:t xml:space="preserve">Issue#5-3: </w:t>
      </w:r>
      <w:r w:rsidR="00F464DB" w:rsidRPr="00684365">
        <w:t>SBFD prototype</w:t>
      </w:r>
    </w:p>
    <w:p w14:paraId="3C2EDDB9"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w:t>
            </w:r>
            <w:proofErr w:type="spellStart"/>
            <w:r>
              <w:rPr>
                <w:i/>
              </w:rPr>
              <w:t>gNB</w:t>
            </w:r>
            <w:proofErr w:type="spellEnd"/>
            <w:r>
              <w:rPr>
                <w:i/>
              </w:rPr>
              <w:t xml:space="preserve">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ListParagraph"/>
              <w:widowControl/>
              <w:numPr>
                <w:ilvl w:val="0"/>
                <w:numId w:val="30"/>
              </w:numPr>
              <w:spacing w:line="240" w:lineRule="auto"/>
              <w:ind w:firstLineChars="0"/>
              <w:rPr>
                <w:i/>
              </w:rPr>
            </w:pPr>
            <w:bookmarkStart w:id="717"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ListParagraph"/>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17"/>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ListParagraph"/>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ListParagraph"/>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Heading1"/>
        <w:ind w:left="431" w:hanging="431"/>
      </w:pPr>
      <w:r>
        <w:lastRenderedPageBreak/>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 xml:space="preserve">Shin </w:t>
            </w:r>
            <w:proofErr w:type="spellStart"/>
            <w:r>
              <w:t>Horng</w:t>
            </w:r>
            <w:proofErr w:type="spellEnd"/>
            <w:r>
              <w:t xml:space="preserve"> Wong</w:t>
            </w:r>
          </w:p>
        </w:tc>
        <w:tc>
          <w:tcPr>
            <w:tcW w:w="5215" w:type="dxa"/>
          </w:tcPr>
          <w:p w14:paraId="4CF8675B" w14:textId="17BA1779" w:rsidR="000C0B47" w:rsidRDefault="00000000">
            <w:pPr>
              <w:spacing w:line="240" w:lineRule="auto"/>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proofErr w:type="spellStart"/>
            <w:r>
              <w:t>InterDigital</w:t>
            </w:r>
            <w:proofErr w:type="spellEnd"/>
          </w:p>
        </w:tc>
        <w:tc>
          <w:tcPr>
            <w:tcW w:w="2072" w:type="dxa"/>
          </w:tcPr>
          <w:p w14:paraId="2A685E2E" w14:textId="77777777" w:rsidR="000C0B47" w:rsidRDefault="00260FBD">
            <w:pPr>
              <w:spacing w:line="240" w:lineRule="auto"/>
            </w:pPr>
            <w:proofErr w:type="spellStart"/>
            <w:r>
              <w:t>Jonghyun</w:t>
            </w:r>
            <w:proofErr w:type="spellEnd"/>
            <w:r>
              <w:t xml:space="preserve"> Park</w:t>
            </w:r>
          </w:p>
        </w:tc>
        <w:tc>
          <w:tcPr>
            <w:tcW w:w="5215" w:type="dxa"/>
          </w:tcPr>
          <w:p w14:paraId="00F1CC34" w14:textId="3844CA22" w:rsidR="000C0B47" w:rsidRDefault="00000000">
            <w:pPr>
              <w:spacing w:line="240" w:lineRule="auto"/>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000000">
            <w:pPr>
              <w:spacing w:line="240" w:lineRule="auto"/>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000000">
            <w:pPr>
              <w:spacing w:line="240" w:lineRule="auto"/>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proofErr w:type="spellStart"/>
            <w:r>
              <w:t>Lihui</w:t>
            </w:r>
            <w:proofErr w:type="spellEnd"/>
            <w:r>
              <w:t xml:space="preserve">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proofErr w:type="spellStart"/>
            <w:r>
              <w:t>Pravjyot</w:t>
            </w:r>
            <w:proofErr w:type="spellEnd"/>
            <w:r>
              <w:t xml:space="preserve"> Singh </w:t>
            </w:r>
            <w:proofErr w:type="spellStart"/>
            <w:r>
              <w:t>Deogun</w:t>
            </w:r>
            <w:proofErr w:type="spellEnd"/>
          </w:p>
        </w:tc>
        <w:tc>
          <w:tcPr>
            <w:tcW w:w="5215" w:type="dxa"/>
          </w:tcPr>
          <w:p w14:paraId="6DCF7211" w14:textId="28848022" w:rsidR="000C0B47" w:rsidRDefault="00000000">
            <w:pPr>
              <w:spacing w:line="240" w:lineRule="auto"/>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proofErr w:type="spellStart"/>
            <w:r>
              <w:t>Wenfeng</w:t>
            </w:r>
            <w:proofErr w:type="spellEnd"/>
            <w:r>
              <w:t xml:space="preserve">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000000">
            <w:pPr>
              <w:spacing w:line="240" w:lineRule="auto"/>
            </w:pPr>
            <w:hyperlink r:id="rId43"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proofErr w:type="spellStart"/>
            <w:r>
              <w:t>Spreadtrum</w:t>
            </w:r>
            <w:proofErr w:type="spellEnd"/>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000000">
            <w:pPr>
              <w:spacing w:line="240" w:lineRule="auto"/>
            </w:pPr>
            <w:hyperlink r:id="rId44"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proofErr w:type="spellStart"/>
            <w:r>
              <w:t>Yanping</w:t>
            </w:r>
            <w:proofErr w:type="spellEnd"/>
            <w:r>
              <w:t xml:space="preserve">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proofErr w:type="spellStart"/>
            <w:r>
              <w:t>Tomoya</w:t>
            </w:r>
            <w:proofErr w:type="spellEnd"/>
            <w:r>
              <w:t xml:space="preserve"> </w:t>
            </w:r>
            <w:proofErr w:type="spellStart"/>
            <w:r>
              <w:t>Nunome</w:t>
            </w:r>
            <w:proofErr w:type="spellEnd"/>
          </w:p>
        </w:tc>
        <w:tc>
          <w:tcPr>
            <w:tcW w:w="5215" w:type="dxa"/>
          </w:tcPr>
          <w:p w14:paraId="04C39ACA" w14:textId="1FEF0341" w:rsidR="000C0B47" w:rsidRDefault="00000000">
            <w:pPr>
              <w:spacing w:line="240" w:lineRule="auto"/>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 xml:space="preserve">Salvatore </w:t>
            </w:r>
            <w:proofErr w:type="spellStart"/>
            <w:r>
              <w:t>Talarico</w:t>
            </w:r>
            <w:proofErr w:type="spellEnd"/>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proofErr w:type="spellStart"/>
            <w:r>
              <w:t>Hyejung</w:t>
            </w:r>
            <w:proofErr w:type="spellEnd"/>
            <w:r>
              <w:t xml:space="preserve">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proofErr w:type="spellStart"/>
            <w:r>
              <w:t>Hoondong</w:t>
            </w:r>
            <w:proofErr w:type="spellEnd"/>
            <w:r>
              <w:t xml:space="preserve"> Noh</w:t>
            </w:r>
          </w:p>
        </w:tc>
        <w:tc>
          <w:tcPr>
            <w:tcW w:w="5215" w:type="dxa"/>
          </w:tcPr>
          <w:p w14:paraId="104CC724" w14:textId="0EEB88DB" w:rsidR="000C0B47" w:rsidRDefault="00000000">
            <w:pPr>
              <w:spacing w:line="240" w:lineRule="auto"/>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proofErr w:type="spellStart"/>
            <w:r>
              <w:t>Xingguang</w:t>
            </w:r>
            <w:proofErr w:type="spellEnd"/>
            <w:r>
              <w:t xml:space="preserve"> WEI</w:t>
            </w:r>
          </w:p>
        </w:tc>
        <w:tc>
          <w:tcPr>
            <w:tcW w:w="5215" w:type="dxa"/>
          </w:tcPr>
          <w:p w14:paraId="67371BC9" w14:textId="4D581334" w:rsidR="000C0B47" w:rsidRDefault="00000000">
            <w:pPr>
              <w:spacing w:line="240" w:lineRule="auto"/>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000000">
            <w:pPr>
              <w:spacing w:line="240" w:lineRule="auto"/>
            </w:pPr>
            <w:hyperlink r:id="rId48" w:history="1">
              <w:r w:rsidR="00260FBD">
                <w:t>m.rudolf@partner</w:t>
              </w:r>
            </w:hyperlink>
            <w:r w:rsidR="00260FBD">
              <w:t>.samsung.com</w:t>
            </w:r>
          </w:p>
          <w:p w14:paraId="071B9624" w14:textId="45AE2B74" w:rsidR="000C0B47" w:rsidRDefault="00000000">
            <w:pPr>
              <w:spacing w:line="240" w:lineRule="auto"/>
            </w:pPr>
            <w:hyperlink r:id="rId49" w:history="1">
              <w:r w:rsidR="00260FBD">
                <w:t>kyungj.choi@samsung</w:t>
              </w:r>
            </w:hyperlink>
            <w:r w:rsidR="00260FBD">
              <w:t>.com</w:t>
            </w:r>
          </w:p>
        </w:tc>
      </w:tr>
      <w:tr w:rsidR="000C0B47" w:rsidRPr="00175A50"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lastRenderedPageBreak/>
              <w:t>T</w:t>
            </w:r>
            <w:r w:rsidRPr="0026728E">
              <w:rPr>
                <w:lang w:val="sv-SE"/>
              </w:rPr>
              <w:t>ing Ke</w:t>
            </w:r>
          </w:p>
        </w:tc>
        <w:tc>
          <w:tcPr>
            <w:tcW w:w="5215" w:type="dxa"/>
          </w:tcPr>
          <w:p w14:paraId="218ABCE8" w14:textId="50271B1C" w:rsidR="000C0B47" w:rsidRPr="0026728E" w:rsidRDefault="00000000">
            <w:pPr>
              <w:spacing w:line="240" w:lineRule="auto"/>
              <w:rPr>
                <w:lang w:val="sv-SE"/>
              </w:rPr>
            </w:pPr>
            <w:hyperlink r:id="rId50" w:history="1">
              <w:r w:rsidR="00260FBD" w:rsidRPr="0026728E">
                <w:rPr>
                  <w:lang w:val="sv-SE"/>
                </w:rPr>
                <w:t>yangtuo@chinamobile.com</w:t>
              </w:r>
            </w:hyperlink>
          </w:p>
          <w:p w14:paraId="627DE180" w14:textId="697C0157" w:rsidR="000C0B47" w:rsidRPr="0026728E" w:rsidRDefault="00000000">
            <w:pPr>
              <w:spacing w:line="240" w:lineRule="auto"/>
              <w:rPr>
                <w:lang w:val="sv-SE"/>
              </w:rPr>
            </w:pPr>
            <w:hyperlink r:id="rId51" w:history="1">
              <w:r w:rsidR="00260FBD" w:rsidRPr="0026728E">
                <w:rPr>
                  <w:rStyle w:val="Hyperlink"/>
                  <w:lang w:val="sv-SE"/>
                </w:rPr>
                <w:t>wangfei@chinamobile.com</w:t>
              </w:r>
            </w:hyperlink>
          </w:p>
          <w:p w14:paraId="1240E7CF" w14:textId="77777777" w:rsidR="000C0B47" w:rsidRPr="00175A50" w:rsidRDefault="00260FBD">
            <w:pPr>
              <w:spacing w:line="240" w:lineRule="auto"/>
              <w:rPr>
                <w:lang w:val="sv-SE"/>
              </w:rPr>
            </w:pPr>
            <w:r w:rsidRPr="00175A50">
              <w:rPr>
                <w:lang w:val="sv-SE"/>
              </w:rPr>
              <w:lastRenderedPageBreak/>
              <w:t>keting@chinamobile.com</w:t>
            </w:r>
          </w:p>
        </w:tc>
      </w:tr>
      <w:tr w:rsidR="000C0B47" w14:paraId="2420C396" w14:textId="77777777">
        <w:tc>
          <w:tcPr>
            <w:tcW w:w="1773" w:type="dxa"/>
          </w:tcPr>
          <w:p w14:paraId="11CFFEE4" w14:textId="77777777" w:rsidR="000C0B47" w:rsidRDefault="00260FBD">
            <w:pPr>
              <w:spacing w:line="240" w:lineRule="auto"/>
            </w:pPr>
            <w:r>
              <w:lastRenderedPageBreak/>
              <w:t>DOCOMO</w:t>
            </w:r>
          </w:p>
        </w:tc>
        <w:tc>
          <w:tcPr>
            <w:tcW w:w="2072" w:type="dxa"/>
          </w:tcPr>
          <w:p w14:paraId="73722B92" w14:textId="77777777" w:rsidR="000C0B47" w:rsidRDefault="00260FBD">
            <w:pPr>
              <w:spacing w:line="240" w:lineRule="auto"/>
            </w:pPr>
            <w:proofErr w:type="spellStart"/>
            <w:r>
              <w:t>Qiping</w:t>
            </w:r>
            <w:proofErr w:type="spellEnd"/>
            <w:r>
              <w:t xml:space="preserve">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w:t>
            </w:r>
            <w:proofErr w:type="spellStart"/>
            <w:r>
              <w:t>Geunyoung</w:t>
            </w:r>
            <w:proofErr w:type="spellEnd"/>
            <w:r>
              <w:t>) Seok</w:t>
            </w:r>
          </w:p>
        </w:tc>
        <w:tc>
          <w:tcPr>
            <w:tcW w:w="5215" w:type="dxa"/>
          </w:tcPr>
          <w:p w14:paraId="56AF461A" w14:textId="6ADAF55E" w:rsidR="000C0B47" w:rsidRDefault="00000000">
            <w:pPr>
              <w:spacing w:line="240" w:lineRule="auto"/>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proofErr w:type="spellStart"/>
            <w:r>
              <w:t>CEWiT</w:t>
            </w:r>
            <w:proofErr w:type="spellEnd"/>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000000">
            <w:pPr>
              <w:spacing w:line="240" w:lineRule="auto"/>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 xml:space="preserve">Huawei, </w:t>
            </w:r>
            <w:proofErr w:type="spellStart"/>
            <w:r>
              <w:t>HiSilicon</w:t>
            </w:r>
            <w:proofErr w:type="spellEnd"/>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000000">
            <w:pPr>
              <w:spacing w:line="240" w:lineRule="auto"/>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000000">
            <w:pPr>
              <w:spacing w:line="240" w:lineRule="auto"/>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proofErr w:type="spellStart"/>
            <w:r>
              <w:rPr>
                <w:rFonts w:eastAsia="Malgun Gothic" w:hint="eastAsia"/>
              </w:rPr>
              <w:t>Minwoo</w:t>
            </w:r>
            <w:proofErr w:type="spellEnd"/>
            <w:r>
              <w:rPr>
                <w:rFonts w:eastAsia="Malgun Gothic" w:hint="eastAsia"/>
              </w:rPr>
              <w:t xml:space="preserve"> Song</w:t>
            </w:r>
          </w:p>
          <w:p w14:paraId="79C4DF2B" w14:textId="77777777" w:rsidR="000C0B47" w:rsidRDefault="00260FBD">
            <w:pPr>
              <w:spacing w:line="240" w:lineRule="auto"/>
            </w:pPr>
            <w:proofErr w:type="spellStart"/>
            <w:r>
              <w:t>Hyunsoo</w:t>
            </w:r>
            <w:proofErr w:type="spellEnd"/>
            <w:r>
              <w:t xml:space="preserve">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000000">
            <w:pPr>
              <w:spacing w:line="240" w:lineRule="auto"/>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000000">
            <w:pPr>
              <w:spacing w:line="240" w:lineRule="auto"/>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 xml:space="preserve">Masahito </w:t>
            </w:r>
            <w:proofErr w:type="spellStart"/>
            <w:r>
              <w:t>Umehara</w:t>
            </w:r>
            <w:proofErr w:type="spellEnd"/>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000000">
            <w:pPr>
              <w:spacing w:line="240" w:lineRule="auto"/>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proofErr w:type="spellStart"/>
            <w:r>
              <w:t>Teppei</w:t>
            </w:r>
            <w:proofErr w:type="spellEnd"/>
            <w:r>
              <w:t xml:space="preserve"> </w:t>
            </w:r>
            <w:proofErr w:type="spellStart"/>
            <w:r>
              <w:t>Oyama</w:t>
            </w:r>
            <w:proofErr w:type="spellEnd"/>
          </w:p>
        </w:tc>
        <w:tc>
          <w:tcPr>
            <w:tcW w:w="5215" w:type="dxa"/>
          </w:tcPr>
          <w:p w14:paraId="6C8471B0" w14:textId="4EBFEA19" w:rsidR="000C0B47" w:rsidRDefault="00000000">
            <w:pPr>
              <w:spacing w:line="240" w:lineRule="auto"/>
            </w:pPr>
            <w:hyperlink r:id="rId59"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Heading1"/>
        <w:ind w:left="431" w:hanging="431"/>
      </w:pPr>
      <w:r>
        <w:t>References</w:t>
      </w:r>
      <w:bookmarkStart w:id="718" w:name="_Ref450735844"/>
      <w:bookmarkStart w:id="719" w:name="_Ref450342757"/>
      <w:bookmarkStart w:id="720" w:name="_Ref457730460"/>
    </w:p>
    <w:p w14:paraId="431A84D4" w14:textId="77777777" w:rsidR="000C0B47" w:rsidRDefault="00260FBD" w:rsidP="00611476">
      <w:pPr>
        <w:pStyle w:val="ListParagraph"/>
        <w:numPr>
          <w:ilvl w:val="0"/>
          <w:numId w:val="34"/>
        </w:numPr>
        <w:ind w:firstLineChars="0"/>
      </w:pPr>
      <w:bookmarkStart w:id="721" w:name="_Ref115735826"/>
      <w:bookmarkEnd w:id="718"/>
      <w:bookmarkEnd w:id="719"/>
      <w:bookmarkEnd w:id="720"/>
      <w:r>
        <w:t>RP-213591, New SI: Study on evolution of NR duplex operation, CMCC</w:t>
      </w:r>
      <w:bookmarkEnd w:id="721"/>
    </w:p>
    <w:p w14:paraId="6B6698B2" w14:textId="77777777" w:rsidR="000C0B47" w:rsidRDefault="00260FBD" w:rsidP="00611476">
      <w:pPr>
        <w:pStyle w:val="ListParagraph"/>
        <w:numPr>
          <w:ilvl w:val="0"/>
          <w:numId w:val="34"/>
        </w:numPr>
        <w:ind w:firstLineChars="0"/>
      </w:pPr>
      <w:bookmarkStart w:id="722" w:name="_Ref115735841"/>
      <w:r>
        <w:t>RP-222110, Revised SID: Study on evolution of NR duplex operation, CMCC</w:t>
      </w:r>
      <w:bookmarkEnd w:id="722"/>
    </w:p>
    <w:p w14:paraId="59FCE324" w14:textId="77777777" w:rsidR="000C0B47" w:rsidRPr="0059717F" w:rsidRDefault="00260FBD" w:rsidP="00611476">
      <w:pPr>
        <w:pStyle w:val="ListParagraph"/>
        <w:numPr>
          <w:ilvl w:val="0"/>
          <w:numId w:val="34"/>
        </w:numPr>
        <w:ind w:firstLineChars="0"/>
      </w:pPr>
      <w:bookmarkStart w:id="723" w:name="_Ref131846145"/>
      <w:bookmarkStart w:id="724" w:name="_Ref118878453"/>
      <w:r>
        <w:t>R1-23</w:t>
      </w:r>
      <w:r w:rsidRPr="0059717F">
        <w:t>00997</w:t>
      </w:r>
      <w:r w:rsidRPr="0059717F">
        <w:tab/>
        <w:t>TR 38.858 v0.2.0 for study on evolution of NR duplex operation</w:t>
      </w:r>
      <w:r w:rsidRPr="0059717F">
        <w:tab/>
        <w:t>CMCC, Samsung, CATT</w:t>
      </w:r>
      <w:bookmarkEnd w:id="723"/>
    </w:p>
    <w:p w14:paraId="36794812" w14:textId="77777777" w:rsidR="002069C8" w:rsidRPr="0059717F" w:rsidRDefault="002069C8" w:rsidP="00611476">
      <w:pPr>
        <w:pStyle w:val="ListParagraph"/>
        <w:numPr>
          <w:ilvl w:val="0"/>
          <w:numId w:val="34"/>
        </w:numPr>
        <w:ind w:firstLineChars="0"/>
      </w:pPr>
      <w:bookmarkStart w:id="725" w:name="_Ref131924575"/>
      <w:bookmarkStart w:id="726" w:name="_Ref131846155"/>
      <w:r w:rsidRPr="0059717F">
        <w:t>R1-2301813</w:t>
      </w:r>
      <w:r w:rsidRPr="0059717F">
        <w:tab/>
        <w:t>Summary on SLS calibration results for NR duplex evolution</w:t>
      </w:r>
      <w:r w:rsidRPr="0059717F">
        <w:tab/>
        <w:t>CMCC</w:t>
      </w:r>
      <w:bookmarkEnd w:id="725"/>
    </w:p>
    <w:p w14:paraId="774EE8F1" w14:textId="05879EFC" w:rsidR="0092448F" w:rsidRPr="0059717F" w:rsidRDefault="0092448F" w:rsidP="00611476">
      <w:pPr>
        <w:pStyle w:val="ListParagraph"/>
        <w:numPr>
          <w:ilvl w:val="0"/>
          <w:numId w:val="34"/>
        </w:numPr>
        <w:ind w:firstLineChars="0"/>
      </w:pPr>
      <w:bookmarkStart w:id="727" w:name="_Ref131924474"/>
      <w:r w:rsidRPr="0059717F">
        <w:t>R1-2303230</w:t>
      </w:r>
      <w:r w:rsidRPr="0059717F">
        <w:tab/>
        <w:t>TR 38.858 v0.3.0 for study on evolution of NR duplex operation</w:t>
      </w:r>
      <w:r w:rsidRPr="0059717F">
        <w:tab/>
        <w:t>CMCC</w:t>
      </w:r>
      <w:bookmarkEnd w:id="726"/>
      <w:bookmarkEnd w:id="727"/>
    </w:p>
    <w:p w14:paraId="3ECBC0C1" w14:textId="77777777" w:rsidR="00673283" w:rsidRPr="0059717F" w:rsidRDefault="00673283" w:rsidP="00611476">
      <w:pPr>
        <w:pStyle w:val="ListParagraph"/>
        <w:numPr>
          <w:ilvl w:val="0"/>
          <w:numId w:val="34"/>
        </w:numPr>
        <w:ind w:firstLineChars="0"/>
      </w:pPr>
      <w:bookmarkStart w:id="728" w:name="_Ref131846169"/>
      <w:r w:rsidRPr="0059717F">
        <w:t>R1-2303639</w:t>
      </w:r>
      <w:r w:rsidRPr="0059717F">
        <w:tab/>
        <w:t>TP on SBFD for TR 38.858</w:t>
      </w:r>
      <w:r w:rsidRPr="0059717F">
        <w:tab/>
        <w:t>CATT, CMCC, Samsung</w:t>
      </w:r>
      <w:bookmarkEnd w:id="728"/>
    </w:p>
    <w:p w14:paraId="7A20C798" w14:textId="39BE750E" w:rsidR="006D00A1" w:rsidRPr="0059717F" w:rsidRDefault="006D00A1" w:rsidP="00611476">
      <w:pPr>
        <w:pStyle w:val="ListParagraph"/>
        <w:numPr>
          <w:ilvl w:val="0"/>
          <w:numId w:val="34"/>
        </w:numPr>
        <w:ind w:firstLineChars="0"/>
      </w:pPr>
      <w:bookmarkStart w:id="729" w:name="_Ref131924592"/>
      <w:bookmarkEnd w:id="724"/>
      <w:r w:rsidRPr="0059717F">
        <w:t>R1-2303231</w:t>
      </w:r>
      <w:r w:rsidRPr="0059717F">
        <w:tab/>
        <w:t>Updated summary on SLS calibration results for NR duplex evolution</w:t>
      </w:r>
      <w:r w:rsidRPr="0059717F">
        <w:tab/>
        <w:t>CMCC</w:t>
      </w:r>
      <w:bookmarkEnd w:id="729"/>
    </w:p>
    <w:p w14:paraId="06879D5E" w14:textId="77777777" w:rsidR="006D00A1" w:rsidRPr="0059717F" w:rsidRDefault="006D00A1" w:rsidP="00611476">
      <w:pPr>
        <w:pStyle w:val="ListParagraph"/>
        <w:numPr>
          <w:ilvl w:val="0"/>
          <w:numId w:val="34"/>
        </w:numPr>
        <w:ind w:firstLineChars="0"/>
      </w:pPr>
      <w:r w:rsidRPr="0059717F">
        <w:t>R1-2302347</w:t>
      </w:r>
      <w:r w:rsidRPr="0059717F">
        <w:tab/>
        <w:t>Discussion on evaluation and methodologies on evolution of NR duplex operation</w:t>
      </w:r>
      <w:r w:rsidRPr="0059717F">
        <w:tab/>
        <w:t xml:space="preserve">Huawei, </w:t>
      </w:r>
      <w:proofErr w:type="spellStart"/>
      <w:r w:rsidRPr="0059717F">
        <w:t>HiSilicon</w:t>
      </w:r>
      <w:proofErr w:type="spellEnd"/>
    </w:p>
    <w:p w14:paraId="1BACDFF7" w14:textId="77777777" w:rsidR="006D00A1" w:rsidRPr="0059717F" w:rsidRDefault="006D00A1" w:rsidP="00611476">
      <w:pPr>
        <w:pStyle w:val="ListParagraph"/>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ListParagraph"/>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ListParagraph"/>
        <w:numPr>
          <w:ilvl w:val="0"/>
          <w:numId w:val="34"/>
        </w:numPr>
        <w:ind w:firstLineChars="0"/>
      </w:pPr>
      <w:r w:rsidRPr="0059717F">
        <w:lastRenderedPageBreak/>
        <w:t>R1-2302521</w:t>
      </w:r>
      <w:r w:rsidRPr="0059717F">
        <w:tab/>
        <w:t>Discussion on evaluation on NR duplex evolution</w:t>
      </w:r>
      <w:r w:rsidRPr="0059717F">
        <w:tab/>
      </w:r>
      <w:proofErr w:type="spellStart"/>
      <w:r w:rsidRPr="0059717F">
        <w:t>InterDigital</w:t>
      </w:r>
      <w:proofErr w:type="spellEnd"/>
      <w:r w:rsidRPr="0059717F">
        <w:t>, Inc.</w:t>
      </w:r>
    </w:p>
    <w:p w14:paraId="4A0A1CD1" w14:textId="77777777" w:rsidR="006D00A1" w:rsidRPr="0059717F" w:rsidRDefault="006D00A1" w:rsidP="00611476">
      <w:pPr>
        <w:pStyle w:val="ListParagraph"/>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ListParagraph"/>
        <w:numPr>
          <w:ilvl w:val="0"/>
          <w:numId w:val="34"/>
        </w:numPr>
        <w:ind w:firstLineChars="0"/>
      </w:pPr>
      <w:r w:rsidRPr="0059717F">
        <w:t>R1-2302598</w:t>
      </w:r>
      <w:r w:rsidRPr="0059717F">
        <w:tab/>
        <w:t>Discussion on evaluation on NR duplex evolution</w:t>
      </w:r>
      <w:r w:rsidRPr="0059717F">
        <w:tab/>
      </w:r>
      <w:proofErr w:type="spellStart"/>
      <w:r w:rsidRPr="0059717F">
        <w:t>Spreadtrum</w:t>
      </w:r>
      <w:proofErr w:type="spellEnd"/>
      <w:r w:rsidRPr="0059717F">
        <w:t xml:space="preserve"> Communications, BUPT, New H3C</w:t>
      </w:r>
    </w:p>
    <w:p w14:paraId="06E2F87B" w14:textId="77777777" w:rsidR="006D00A1" w:rsidRPr="0059717F" w:rsidRDefault="006D00A1" w:rsidP="00611476">
      <w:pPr>
        <w:pStyle w:val="ListParagraph"/>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ListParagraph"/>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ListParagraph"/>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ListParagraph"/>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ListParagraph"/>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ListParagraph"/>
        <w:numPr>
          <w:ilvl w:val="0"/>
          <w:numId w:val="34"/>
        </w:numPr>
        <w:ind w:firstLineChars="0"/>
      </w:pPr>
      <w:r w:rsidRPr="0059717F">
        <w:t>R1-2302981</w:t>
      </w:r>
      <w:r w:rsidRPr="0059717F">
        <w:tab/>
        <w:t>Discussion on evaluation on NR duplex evolution</w:t>
      </w:r>
      <w:r w:rsidRPr="0059717F">
        <w:tab/>
      </w:r>
      <w:proofErr w:type="spellStart"/>
      <w:r w:rsidRPr="0059717F">
        <w:t>xiaomi</w:t>
      </w:r>
      <w:proofErr w:type="spellEnd"/>
    </w:p>
    <w:p w14:paraId="030729FE" w14:textId="77777777" w:rsidR="006D00A1" w:rsidRPr="0059717F" w:rsidRDefault="006D00A1" w:rsidP="00611476">
      <w:pPr>
        <w:pStyle w:val="ListParagraph"/>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ListParagraph"/>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ListParagraph"/>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ListParagraph"/>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ListParagraph"/>
        <w:numPr>
          <w:ilvl w:val="0"/>
          <w:numId w:val="34"/>
        </w:numPr>
        <w:ind w:firstLineChars="0"/>
      </w:pPr>
      <w:r w:rsidRPr="0059717F">
        <w:t>R1-2303302</w:t>
      </w:r>
      <w:r w:rsidRPr="0059717F">
        <w:tab/>
        <w:t>Calibration analysis for SBFD</w:t>
      </w:r>
      <w:r w:rsidRPr="0059717F">
        <w:tab/>
      </w:r>
      <w:proofErr w:type="spellStart"/>
      <w:r w:rsidRPr="0059717F">
        <w:t>CEWiT</w:t>
      </w:r>
      <w:proofErr w:type="spellEnd"/>
    </w:p>
    <w:p w14:paraId="61FCDAF6" w14:textId="77777777" w:rsidR="006D00A1" w:rsidRPr="0059717F" w:rsidRDefault="006D00A1" w:rsidP="00611476">
      <w:pPr>
        <w:pStyle w:val="ListParagraph"/>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ListParagraph"/>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ListParagraph"/>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ListParagraph"/>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ListParagraph"/>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ListParagraph"/>
        <w:numPr>
          <w:ilvl w:val="0"/>
          <w:numId w:val="34"/>
        </w:numPr>
        <w:ind w:firstLineChars="0"/>
      </w:pPr>
      <w:bookmarkStart w:id="730" w:name="_Ref131924482"/>
      <w:r w:rsidRPr="0059717F">
        <w:t>R1-2303773</w:t>
      </w:r>
      <w:r w:rsidRPr="0059717F">
        <w:tab/>
        <w:t>Coupling loss for SBFD system level simulation calibration</w:t>
      </w:r>
      <w:r w:rsidRPr="0059717F">
        <w:tab/>
        <w:t>Korea Testing Laboratory</w:t>
      </w:r>
      <w:bookmarkEnd w:id="730"/>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E214" w14:textId="77777777" w:rsidR="00223025" w:rsidRDefault="00223025">
      <w:r>
        <w:separator/>
      </w:r>
    </w:p>
  </w:endnote>
  <w:endnote w:type="continuationSeparator" w:id="0">
    <w:p w14:paraId="546ACC6E" w14:textId="77777777" w:rsidR="00223025" w:rsidRDefault="0022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charset w:val="86"/>
    <w:family w:val="swiss"/>
    <w:pitch w:val="variable"/>
    <w:sig w:usb0="80000287" w:usb1="2ACF001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Microsoft YaHei"/>
    <w:charset w:val="86"/>
    <w:family w:val="modern"/>
    <w:pitch w:val="fixed"/>
    <w:sig w:usb0="00000000"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5C7" w14:textId="77777777" w:rsidR="00301D62" w:rsidRDefault="0030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D8767D8" w14:textId="77777777" w:rsidR="00301D62" w:rsidRDefault="00301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ED03" w14:textId="1ED50BA4" w:rsidR="00301D62" w:rsidRDefault="00301D62">
    <w:pPr>
      <w:pStyle w:val="Footer"/>
      <w:ind w:right="360"/>
    </w:pPr>
    <w:r>
      <w:rPr>
        <w:rStyle w:val="PageNumber"/>
      </w:rPr>
      <w:fldChar w:fldCharType="begin"/>
    </w:r>
    <w:r>
      <w:rPr>
        <w:rStyle w:val="PageNumber"/>
      </w:rPr>
      <w:instrText xml:space="preserve"> PAGE </w:instrText>
    </w:r>
    <w:r>
      <w:rPr>
        <w:rStyle w:val="PageNumber"/>
      </w:rPr>
      <w:fldChar w:fldCharType="separate"/>
    </w:r>
    <w:r w:rsidR="00020B32">
      <w:rPr>
        <w:rStyle w:val="PageNumber"/>
        <w:noProof/>
      </w:rPr>
      <w:t>164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0B32">
      <w:rPr>
        <w:rStyle w:val="PageNumber"/>
        <w:noProof/>
      </w:rPr>
      <w:t>173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EA2C" w14:textId="77777777" w:rsidR="0050630E" w:rsidRDefault="0050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8B22" w14:textId="77777777" w:rsidR="00223025" w:rsidRDefault="00223025">
      <w:r>
        <w:separator/>
      </w:r>
    </w:p>
  </w:footnote>
  <w:footnote w:type="continuationSeparator" w:id="0">
    <w:p w14:paraId="451CF10A" w14:textId="77777777" w:rsidR="00223025" w:rsidRDefault="0022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24D2" w14:textId="77777777" w:rsidR="00301D62" w:rsidRDefault="00301D6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A275" w14:textId="77777777" w:rsidR="0050630E" w:rsidRDefault="00506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78B2" w14:textId="77777777" w:rsidR="0050630E" w:rsidRDefault="00506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3"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7" w15:restartNumberingAfterBreak="0">
    <w:nsid w:val="08BF436B"/>
    <w:multiLevelType w:val="hybridMultilevel"/>
    <w:tmpl w:val="41CE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F84B94"/>
    <w:multiLevelType w:val="hybridMultilevel"/>
    <w:tmpl w:val="7346D220"/>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0"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7"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4"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8" w15:restartNumberingAfterBreak="0">
    <w:nsid w:val="44967ABB"/>
    <w:multiLevelType w:val="hybridMultilevel"/>
    <w:tmpl w:val="B9DCE1D2"/>
    <w:lvl w:ilvl="0" w:tplc="E458B9B4">
      <w:start w:val="1"/>
      <w:numFmt w:val="bullet"/>
      <w:lvlText w:val="-"/>
      <w:lvlJc w:val="left"/>
      <w:pPr>
        <w:ind w:left="840" w:hanging="420"/>
      </w:pPr>
      <w:rPr>
        <w:rFonts w:ascii="DengXian" w:eastAsia="DengXian" w:hAnsi="DengXi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3"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58"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0"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1"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6"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7"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8"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F695208"/>
    <w:multiLevelType w:val="hybridMultilevel"/>
    <w:tmpl w:val="9AE01052"/>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7000C7E"/>
    <w:multiLevelType w:val="hybridMultilevel"/>
    <w:tmpl w:val="311096CC"/>
    <w:lvl w:ilvl="0" w:tplc="2BF81F30">
      <w:start w:val="1"/>
      <w:numFmt w:val="bullet"/>
      <w:lvlText w:val="‐"/>
      <w:lvlJc w:val="left"/>
      <w:pPr>
        <w:ind w:left="420" w:hanging="420"/>
      </w:pPr>
      <w:rPr>
        <w:rFonts w:ascii="SimSun" w:eastAsia="SimSun" w:hAnsi="SimSu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SimSun"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16cid:durableId="1329939221">
    <w:abstractNumId w:val="66"/>
  </w:num>
  <w:num w:numId="2" w16cid:durableId="789012314">
    <w:abstractNumId w:val="35"/>
  </w:num>
  <w:num w:numId="3" w16cid:durableId="1992633793">
    <w:abstractNumId w:val="31"/>
  </w:num>
  <w:num w:numId="4" w16cid:durableId="840850652">
    <w:abstractNumId w:val="38"/>
  </w:num>
  <w:num w:numId="5" w16cid:durableId="1583103229">
    <w:abstractNumId w:val="50"/>
  </w:num>
  <w:num w:numId="6" w16cid:durableId="1034112954">
    <w:abstractNumId w:val="54"/>
  </w:num>
  <w:num w:numId="7" w16cid:durableId="649099360">
    <w:abstractNumId w:val="85"/>
  </w:num>
  <w:num w:numId="8" w16cid:durableId="777407918">
    <w:abstractNumId w:val="55"/>
  </w:num>
  <w:num w:numId="9" w16cid:durableId="444349336">
    <w:abstractNumId w:val="81"/>
  </w:num>
  <w:num w:numId="10" w16cid:durableId="1161580771">
    <w:abstractNumId w:val="42"/>
  </w:num>
  <w:num w:numId="11" w16cid:durableId="1562134240">
    <w:abstractNumId w:val="64"/>
  </w:num>
  <w:num w:numId="12" w16cid:durableId="32929195">
    <w:abstractNumId w:val="52"/>
  </w:num>
  <w:num w:numId="13" w16cid:durableId="1174033529">
    <w:abstractNumId w:val="32"/>
  </w:num>
  <w:num w:numId="14" w16cid:durableId="1522281856">
    <w:abstractNumId w:val="73"/>
  </w:num>
  <w:num w:numId="15" w16cid:durableId="1113285966">
    <w:abstractNumId w:val="44"/>
  </w:num>
  <w:num w:numId="16" w16cid:durableId="867331457">
    <w:abstractNumId w:val="83"/>
  </w:num>
  <w:num w:numId="17" w16cid:durableId="1499417211">
    <w:abstractNumId w:val="74"/>
  </w:num>
  <w:num w:numId="18" w16cid:durableId="1750152189">
    <w:abstractNumId w:val="82"/>
  </w:num>
  <w:num w:numId="19" w16cid:durableId="585922697">
    <w:abstractNumId w:val="59"/>
  </w:num>
  <w:num w:numId="20" w16cid:durableId="1922056944">
    <w:abstractNumId w:val="58"/>
  </w:num>
  <w:num w:numId="21" w16cid:durableId="2647275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5246973">
    <w:abstractNumId w:val="86"/>
  </w:num>
  <w:num w:numId="23" w16cid:durableId="1139224520">
    <w:abstractNumId w:val="6"/>
  </w:num>
  <w:num w:numId="24" w16cid:durableId="1350377523">
    <w:abstractNumId w:val="34"/>
  </w:num>
  <w:num w:numId="25" w16cid:durableId="1887132951">
    <w:abstractNumId w:val="40"/>
  </w:num>
  <w:num w:numId="26" w16cid:durableId="1173959086">
    <w:abstractNumId w:val="16"/>
  </w:num>
  <w:num w:numId="27" w16cid:durableId="1200554328">
    <w:abstractNumId w:val="18"/>
  </w:num>
  <w:num w:numId="28" w16cid:durableId="1940983096">
    <w:abstractNumId w:val="19"/>
  </w:num>
  <w:num w:numId="29" w16cid:durableId="97070106">
    <w:abstractNumId w:val="1"/>
  </w:num>
  <w:num w:numId="30" w16cid:durableId="1272980925">
    <w:abstractNumId w:val="56"/>
  </w:num>
  <w:num w:numId="31" w16cid:durableId="1287662303">
    <w:abstractNumId w:val="12"/>
  </w:num>
  <w:num w:numId="32" w16cid:durableId="843085178">
    <w:abstractNumId w:val="79"/>
  </w:num>
  <w:num w:numId="33" w16cid:durableId="807554100">
    <w:abstractNumId w:val="75"/>
  </w:num>
  <w:num w:numId="34" w16cid:durableId="1437746640">
    <w:abstractNumId w:val="0"/>
  </w:num>
  <w:num w:numId="35" w16cid:durableId="195773188">
    <w:abstractNumId w:val="67"/>
  </w:num>
  <w:num w:numId="36" w16cid:durableId="1564218668">
    <w:abstractNumId w:val="51"/>
  </w:num>
  <w:num w:numId="37" w16cid:durableId="351305433">
    <w:abstractNumId w:val="76"/>
  </w:num>
  <w:num w:numId="38" w16cid:durableId="1801652260">
    <w:abstractNumId w:val="13"/>
  </w:num>
  <w:num w:numId="39" w16cid:durableId="720441685">
    <w:abstractNumId w:val="60"/>
  </w:num>
  <w:num w:numId="40" w16cid:durableId="1354258197">
    <w:abstractNumId w:val="69"/>
  </w:num>
  <w:num w:numId="41" w16cid:durableId="2003704506">
    <w:abstractNumId w:val="11"/>
  </w:num>
  <w:num w:numId="42" w16cid:durableId="1312368580">
    <w:abstractNumId w:val="63"/>
  </w:num>
  <w:num w:numId="43" w16cid:durableId="670183495">
    <w:abstractNumId w:val="29"/>
  </w:num>
  <w:num w:numId="44" w16cid:durableId="1442526441">
    <w:abstractNumId w:val="61"/>
  </w:num>
  <w:num w:numId="45" w16cid:durableId="171646161">
    <w:abstractNumId w:val="45"/>
  </w:num>
  <w:num w:numId="46" w16cid:durableId="1548837119">
    <w:abstractNumId w:val="46"/>
  </w:num>
  <w:num w:numId="47" w16cid:durableId="775635653">
    <w:abstractNumId w:val="80"/>
  </w:num>
  <w:num w:numId="48" w16cid:durableId="1376657002">
    <w:abstractNumId w:val="68"/>
  </w:num>
  <w:num w:numId="49" w16cid:durableId="1805081064">
    <w:abstractNumId w:val="9"/>
  </w:num>
  <w:num w:numId="50" w16cid:durableId="1209488801">
    <w:abstractNumId w:val="25"/>
  </w:num>
  <w:num w:numId="51" w16cid:durableId="978530490">
    <w:abstractNumId w:val="24"/>
  </w:num>
  <w:num w:numId="52" w16cid:durableId="38095216">
    <w:abstractNumId w:val="62"/>
  </w:num>
  <w:num w:numId="53" w16cid:durableId="1242331505">
    <w:abstractNumId w:val="23"/>
  </w:num>
  <w:num w:numId="54" w16cid:durableId="840585923">
    <w:abstractNumId w:val="10"/>
  </w:num>
  <w:num w:numId="55" w16cid:durableId="1343580446">
    <w:abstractNumId w:val="70"/>
  </w:num>
  <w:num w:numId="56" w16cid:durableId="508760817">
    <w:abstractNumId w:val="27"/>
  </w:num>
  <w:num w:numId="57" w16cid:durableId="494805790">
    <w:abstractNumId w:val="20"/>
  </w:num>
  <w:num w:numId="58" w16cid:durableId="1527601609">
    <w:abstractNumId w:val="71"/>
  </w:num>
  <w:num w:numId="59" w16cid:durableId="685064410">
    <w:abstractNumId w:val="53"/>
  </w:num>
  <w:num w:numId="60" w16cid:durableId="1385715789">
    <w:abstractNumId w:val="77"/>
  </w:num>
  <w:num w:numId="61" w16cid:durableId="802817504">
    <w:abstractNumId w:val="84"/>
  </w:num>
  <w:num w:numId="62" w16cid:durableId="1562669118">
    <w:abstractNumId w:val="2"/>
  </w:num>
  <w:num w:numId="63" w16cid:durableId="2082871710">
    <w:abstractNumId w:val="57"/>
  </w:num>
  <w:num w:numId="64" w16cid:durableId="1021468984">
    <w:abstractNumId w:val="3"/>
  </w:num>
  <w:num w:numId="65" w16cid:durableId="913272526">
    <w:abstractNumId w:val="49"/>
  </w:num>
  <w:num w:numId="66" w16cid:durableId="1773087932">
    <w:abstractNumId w:val="14"/>
  </w:num>
  <w:num w:numId="67" w16cid:durableId="257952552">
    <w:abstractNumId w:val="5"/>
  </w:num>
  <w:num w:numId="68" w16cid:durableId="187765016">
    <w:abstractNumId w:val="33"/>
  </w:num>
  <w:num w:numId="69" w16cid:durableId="722172967">
    <w:abstractNumId w:val="41"/>
  </w:num>
  <w:num w:numId="70" w16cid:durableId="1904171593">
    <w:abstractNumId w:val="78"/>
  </w:num>
  <w:num w:numId="71" w16cid:durableId="1874147974">
    <w:abstractNumId w:val="72"/>
  </w:num>
  <w:num w:numId="72" w16cid:durableId="1297028941">
    <w:abstractNumId w:val="8"/>
  </w:num>
  <w:num w:numId="73" w16cid:durableId="1324701565">
    <w:abstractNumId w:val="22"/>
  </w:num>
  <w:num w:numId="74" w16cid:durableId="192965046">
    <w:abstractNumId w:val="17"/>
  </w:num>
  <w:num w:numId="75" w16cid:durableId="1091009133">
    <w:abstractNumId w:val="28"/>
  </w:num>
  <w:num w:numId="76" w16cid:durableId="680742741">
    <w:abstractNumId w:val="36"/>
  </w:num>
  <w:num w:numId="77" w16cid:durableId="535049006">
    <w:abstractNumId w:val="43"/>
  </w:num>
  <w:num w:numId="78" w16cid:durableId="595406639">
    <w:abstractNumId w:val="15"/>
  </w:num>
  <w:num w:numId="79" w16cid:durableId="1666280396">
    <w:abstractNumId w:val="65"/>
  </w:num>
  <w:num w:numId="80" w16cid:durableId="1054699405">
    <w:abstractNumId w:val="26"/>
  </w:num>
  <w:num w:numId="81" w16cid:durableId="1898317461">
    <w:abstractNumId w:val="39"/>
  </w:num>
  <w:num w:numId="82" w16cid:durableId="464202123">
    <w:abstractNumId w:val="4"/>
  </w:num>
  <w:num w:numId="83" w16cid:durableId="2022658135">
    <w:abstractNumId w:val="21"/>
  </w:num>
  <w:num w:numId="84" w16cid:durableId="722211690">
    <w:abstractNumId w:val="30"/>
  </w:num>
  <w:num w:numId="85" w16cid:durableId="144470600">
    <w:abstractNumId w:val="37"/>
  </w:num>
  <w:num w:numId="86" w16cid:durableId="1083919103">
    <w:abstractNumId w:val="48"/>
  </w:num>
  <w:num w:numId="87" w16cid:durableId="2003462844">
    <w:abstractNumId w:val="7"/>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hideSpellingError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DE"/>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
    <w:next w:val="Heading2"/>
    <w:link w:val="Heading1Char1"/>
    <w:qFormat/>
    <w:rsid w:val="00DF0B76"/>
    <w:pPr>
      <w:keepNext/>
      <w:numPr>
        <w:numId w:val="1"/>
      </w:numPr>
      <w:spacing w:before="240" w:after="240"/>
      <w:jc w:val="both"/>
      <w:outlineLvl w:val="0"/>
    </w:pPr>
    <w:rPr>
      <w:rFonts w:ascii="Arial" w:eastAsia="SimHei" w:hAnsi="Arial"/>
      <w:b/>
      <w:sz w:val="32"/>
      <w:szCs w:val="32"/>
    </w:rPr>
  </w:style>
  <w:style w:type="paragraph" w:styleId="Heading2">
    <w:name w:val="heading 2"/>
    <w:aliases w:val="Head2A,2,H2,h2,UNDERRUBRIK 1-2,DO NOT USE_h2,h21,Heading 2 Char,H2 Char,h2 Char,Sub-section,Heading Two,R2,l2,Head 2,List level 2,Sub-Heading,A,1st level heading,level 2 no toc,2nd level,Titre2,h:2,h:2app,level 2,PA Major Section,Major Section"/>
    <w:next w:val="Normal"/>
    <w:link w:val="Heading2Char2"/>
    <w:qFormat/>
    <w:rsid w:val="00DF0B76"/>
    <w:pPr>
      <w:keepNext/>
      <w:numPr>
        <w:ilvl w:val="1"/>
        <w:numId w:val="1"/>
      </w:numPr>
      <w:spacing w:before="240" w:after="240"/>
      <w:jc w:val="both"/>
      <w:outlineLvl w:val="1"/>
    </w:pPr>
    <w:rPr>
      <w:rFonts w:ascii="Arial" w:eastAsia="SimHei" w:hAnsi="Arial"/>
      <w:sz w:val="24"/>
      <w:szCs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DF0B76"/>
    <w:pPr>
      <w:keepNext/>
      <w:keepLines/>
      <w:numPr>
        <w:ilvl w:val="2"/>
        <w:numId w:val="1"/>
      </w:numPr>
      <w:spacing w:before="260" w:after="260" w:line="416" w:lineRule="auto"/>
      <w:outlineLvl w:val="2"/>
    </w:pPr>
    <w:rPr>
      <w:rFonts w:eastAsia="SimHei"/>
      <w:bCs/>
      <w:sz w:val="24"/>
      <w:szCs w:val="32"/>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aliases w:val="h5,Heading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aliases w:val="st,h7"/>
    <w:basedOn w:val="H6"/>
    <w:next w:val="Normal"/>
    <w:link w:val="Heading7Char"/>
    <w:uiPriority w:val="9"/>
    <w:qFormat/>
    <w:pPr>
      <w:outlineLvl w:val="6"/>
    </w:pPr>
  </w:style>
  <w:style w:type="paragraph" w:styleId="Heading8">
    <w:name w:val="heading 8"/>
    <w:aliases w:val="acronym"/>
    <w:basedOn w:val="Heading1"/>
    <w:next w:val="Normal"/>
    <w:link w:val="Heading8Char"/>
    <w:uiPriority w:val="9"/>
    <w:qFormat/>
    <w:pPr>
      <w:numPr>
        <w:numId w:val="0"/>
      </w:numPr>
      <w:tabs>
        <w:tab w:val="left" w:pos="1440"/>
      </w:tabs>
      <w:ind w:left="1440" w:hanging="1440"/>
      <w:outlineLvl w:val="7"/>
    </w:pPr>
  </w:style>
  <w:style w:type="paragraph" w:styleId="Heading9">
    <w:name w:val="heading 9"/>
    <w:aliases w:val="appendix"/>
    <w:basedOn w:val="Heading8"/>
    <w:next w:val="Normal"/>
    <w:link w:val="Heading9Char"/>
    <w:uiPriority w:val="9"/>
    <w:qFormat/>
    <w:pPr>
      <w:outlineLvl w:val="8"/>
    </w:pPr>
  </w:style>
  <w:style w:type="character" w:default="1" w:styleId="DefaultParagraphFont">
    <w:name w:val="Default Paragraph Font"/>
    <w:uiPriority w:val="1"/>
    <w:semiHidden/>
    <w:unhideWhenUsed/>
    <w:rsid w:val="004B4D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4DDE"/>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uiPriority w:val="99"/>
    <w:qFormat/>
    <w:pPr>
      <w:ind w:left="851"/>
    </w:pPr>
  </w:style>
  <w:style w:type="paragraph" w:styleId="List">
    <w:name w:val="List"/>
    <w:basedOn w:val="Normal"/>
    <w:link w:val="ListChar"/>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uiPriority w:val="99"/>
    <w:qFormat/>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Caption">
    <w:name w:val="caption"/>
    <w:aliases w:val="cap,cap Char,Caption Char,Caption Char1 Char,cap Char Char1,Caption Char Char1 Char,cap Char2,cap Char2 Char Char Char,cap1,cap2,cap11,cap Char Char Char Char Char,cap Char Char Char Char Char Char,cap Char Char Char Char Char Char Char,cap3,条目"/>
    <w:basedOn w:val="Normal"/>
    <w:next w:val="Normal"/>
    <w:link w:val="CaptionChar1"/>
    <w:uiPriority w:val="99"/>
    <w:qFormat/>
    <w:pPr>
      <w:spacing w:before="120" w:after="120"/>
    </w:pPr>
    <w:rPr>
      <w:b/>
      <w:bCs/>
    </w:rPr>
  </w:style>
  <w:style w:type="paragraph" w:styleId="DocumentMap">
    <w:name w:val="Document Map"/>
    <w:basedOn w:val="Normal"/>
    <w:link w:val="DocumentMapChar"/>
    <w:uiPriority w:val="99"/>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uiPriority w:val="99"/>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qFormat/>
    <w:pPr>
      <w:spacing w:after="120"/>
    </w:pPr>
    <w:rPr>
      <w:rFonts w:ascii="Times" w:hAnsi="Times"/>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PlainText">
    <w:name w:val="Plain Text"/>
    <w:basedOn w:val="Normal"/>
    <w:link w:val="PlainTextChar"/>
    <w:uiPriority w:val="99"/>
    <w:qFormat/>
    <w:rPr>
      <w:rFonts w:ascii="Courier New" w:eastAsia="Times New Roman"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uiPriority w:val="99"/>
    <w:qFormat/>
    <w:pPr>
      <w:numPr>
        <w:numId w:val="2"/>
      </w:numPr>
      <w:tabs>
        <w:tab w:val="left" w:pos="1209"/>
      </w:tabs>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Date">
    <w:name w:val="Date"/>
    <w:basedOn w:val="Normal"/>
    <w:next w:val="Normal"/>
    <w:link w:val="DateChar"/>
    <w:uiPriority w:val="99"/>
    <w:qFormat/>
    <w:rPr>
      <w:rFonts w:eastAsia="Times New Roman"/>
      <w:lang w:eastAsia="en-GB"/>
    </w:rPr>
  </w:style>
  <w:style w:type="paragraph" w:styleId="BodyTextIndent2">
    <w:name w:val="Body Text Indent 2"/>
    <w:basedOn w:val="Normal"/>
    <w:link w:val="BodyTextIndent2Char"/>
    <w:uiPriority w:val="99"/>
    <w:qFormat/>
    <w:pPr>
      <w:tabs>
        <w:tab w:val="left" w:pos="2205"/>
      </w:tabs>
      <w:ind w:left="200"/>
    </w:pPr>
    <w:rPr>
      <w:rFonts w:eastAsia="Times New Roman"/>
      <w:lang w:val="zh-CN"/>
    </w:rPr>
  </w:style>
  <w:style w:type="paragraph" w:styleId="BalloonText">
    <w:name w:val="Balloon Text"/>
    <w:basedOn w:val="Normal"/>
    <w:link w:val="BalloonTextChar"/>
    <w:rsid w:val="00DF0B76"/>
    <w:rPr>
      <w:sz w:val="18"/>
      <w:szCs w:val="18"/>
    </w:rPr>
  </w:style>
  <w:style w:type="paragraph" w:styleId="Footer">
    <w:name w:val="footer"/>
    <w:link w:val="FooterChar"/>
    <w:rsid w:val="00DF0B76"/>
    <w:pPr>
      <w:tabs>
        <w:tab w:val="center" w:pos="4510"/>
        <w:tab w:val="right" w:pos="9020"/>
      </w:tabs>
    </w:pPr>
    <w:rPr>
      <w:rFonts w:ascii="Arial" w:hAnsi="Arial"/>
      <w:sz w:val="18"/>
      <w:szCs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1"/>
    <w:rsid w:val="00DF0B76"/>
    <w:pPr>
      <w:tabs>
        <w:tab w:val="center" w:pos="4153"/>
        <w:tab w:val="right" w:pos="8306"/>
      </w:tabs>
      <w:snapToGrid w:val="0"/>
      <w:jc w:val="both"/>
    </w:pPr>
    <w:rPr>
      <w:rFonts w:ascii="Arial" w:hAnsi="Arial"/>
      <w:sz w:val="18"/>
      <w:szCs w:val="18"/>
    </w:rPr>
  </w:style>
  <w:style w:type="paragraph" w:styleId="IndexHeading">
    <w:name w:val="index heading"/>
    <w:basedOn w:val="Normal"/>
    <w:next w:val="Normal"/>
    <w:uiPriority w:val="99"/>
    <w:qFormat/>
    <w:pPr>
      <w:pBdr>
        <w:top w:val="single" w:sz="12" w:space="0" w:color="auto"/>
      </w:pBdr>
      <w:spacing w:before="360" w:after="240"/>
    </w:pPr>
    <w:rPr>
      <w:rFonts w:eastAsia="Times New Roman"/>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uiPriority w:val="99"/>
    <w:qFormat/>
    <w:pPr>
      <w:ind w:left="1080"/>
    </w:pPr>
    <w:rPr>
      <w:rFonts w:eastAsia="Times New Roman"/>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qFormat/>
    <w:pPr>
      <w:tabs>
        <w:tab w:val="left" w:pos="1985"/>
      </w:tabs>
    </w:pPr>
    <w:rPr>
      <w:rFonts w:ascii="Arial" w:hAnsi="Arial"/>
    </w:r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uiPriority w:val="99"/>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uiPriority w:val="99"/>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uiPriority w:val="99"/>
    <w:qFormat/>
    <w:pPr>
      <w:tabs>
        <w:tab w:val="right" w:pos="10206"/>
      </w:tabs>
      <w:spacing w:after="220"/>
      <w:ind w:left="1298"/>
    </w:pPr>
    <w:rPr>
      <w:rFonts w:ascii="Arial" w:hAnsi="Arial"/>
    </w:rPr>
  </w:style>
  <w:style w:type="paragraph" w:customStyle="1" w:styleId="00BodyText">
    <w:name w:val="00 BodyText"/>
    <w:basedOn w:val="Normal"/>
    <w:uiPriority w:val="99"/>
    <w:qFormat/>
    <w:pPr>
      <w:spacing w:after="220"/>
    </w:pPr>
    <w:rPr>
      <w:rFonts w:ascii="Arial" w:hAnsi="Arial"/>
    </w:rPr>
  </w:style>
  <w:style w:type="paragraph" w:customStyle="1" w:styleId="11BodyText">
    <w:name w:val="11 BodyText"/>
    <w:aliases w:val="Block_Text,np,b,11,BodyText"/>
    <w:basedOn w:val="Normal"/>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Normal"/>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SimHei" w:hAnsi="Arial"/>
      <w:b/>
      <w:sz w:val="32"/>
      <w:szCs w:val="32"/>
    </w:rPr>
  </w:style>
  <w:style w:type="character" w:customStyle="1" w:styleId="Heading2Char2">
    <w:name w:val="Heading 2 Char2"/>
    <w:aliases w:val="Head2A Char1,2 Char1,H2 Char2,h2 Char2,UNDERRUBRIK 1-2 Char1,DO NOT USE_h2 Char1,h21 Char1,Heading 2 Char Char,H2 Char Char1,h2 Char Char1,Sub-section Char1,Heading Two Char1,R2 Char1,l2 Char1,Head 2 Char1,List level 2 Char1,A Char1"/>
    <w:link w:val="Heading2"/>
    <w:qFormat/>
    <w:rPr>
      <w:rFonts w:ascii="Arial" w:eastAsia="SimHei" w:hAnsi="Arial"/>
      <w:sz w:val="24"/>
      <w:szCs w:val="24"/>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qFormat/>
    <w:rPr>
      <w:rFonts w:ascii="Times New Roman" w:eastAsia="SimHei" w:hAnsi="Times New Roman"/>
      <w:bCs/>
      <w:snapToGrid w:val="0"/>
      <w:kern w:val="2"/>
      <w:sz w:val="24"/>
      <w:szCs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aliases w:val="h5 Char,Heading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列出段落,목록 단락"/>
    <w:basedOn w:val="Normal"/>
    <w:link w:val="ListParagraphChar3"/>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uiPriority w:val="99"/>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3">
    <w:name w:val="List Paragraph Char3"/>
    <w:aliases w:val="- Bullets Char3,?? ?? Char3,????? Char3,???? Char3,Lista1 Char3,列出段落1 Char3,中等深浅网格 1 - 着色 21 Char3,¥¡¡¡¡ì¬º¥¹¥È¶ÎÂä Char3,ÁÐ³ö¶ÎÂä Char3,¥ê¥¹¥È¶ÎÂä Char3,列表段落1 Char3,—ño’i—Ž Char3,1st level - Bullet List Paragraph Char1,列表段落11 Char"/>
    <w:link w:val="ListParagraph"/>
    <w:uiPriority w:val="34"/>
    <w:qFormat/>
    <w:locked/>
    <w:rPr>
      <w:rFonts w:ascii="Times New Roman" w:hAnsi="Times New Roman"/>
      <w:snapToGrid w:val="0"/>
      <w:sz w:val="21"/>
      <w:szCs w:val="21"/>
    </w:rPr>
  </w:style>
  <w:style w:type="paragraph" w:customStyle="1" w:styleId="References">
    <w:name w:val="References"/>
    <w:basedOn w:val="Normal"/>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link w:val="Header"/>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Normal"/>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basedOn w:val="DefaultParagraphFont"/>
    <w:link w:val="BalloonText"/>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uiPriority w:val="99"/>
    <w:qFormat/>
    <w:pPr>
      <w:ind w:left="851"/>
    </w:pPr>
    <w:rPr>
      <w:rFonts w:eastAsia="Times New Roman"/>
      <w:lang w:eastAsia="en-GB"/>
    </w:rPr>
  </w:style>
  <w:style w:type="paragraph" w:customStyle="1" w:styleId="INDENT2">
    <w:name w:val="INDENT2"/>
    <w:basedOn w:val="Normal"/>
    <w:uiPriority w:val="99"/>
    <w:qFormat/>
    <w:pPr>
      <w:ind w:left="1135" w:hanging="284"/>
    </w:pPr>
    <w:rPr>
      <w:rFonts w:eastAsia="Times New Roman"/>
      <w:lang w:eastAsia="en-GB"/>
    </w:rPr>
  </w:style>
  <w:style w:type="paragraph" w:customStyle="1" w:styleId="INDENT3">
    <w:name w:val="INDENT3"/>
    <w:basedOn w:val="Normal"/>
    <w:uiPriority w:val="99"/>
    <w:qFormat/>
    <w:pPr>
      <w:ind w:left="1701" w:hanging="567"/>
    </w:pPr>
    <w:rPr>
      <w:rFonts w:eastAsia="Times New Roman"/>
      <w:lang w:eastAsia="en-GB"/>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Normal"/>
    <w:uiPriority w:val="99"/>
    <w:qFormat/>
    <w:pPr>
      <w:keepNext/>
      <w:keepLines/>
    </w:pPr>
    <w:rPr>
      <w:rFonts w:eastAsia="Times New Roman"/>
      <w:b/>
      <w:lang w:eastAsia="en-GB"/>
    </w:rPr>
  </w:style>
  <w:style w:type="paragraph" w:customStyle="1" w:styleId="enumlev2">
    <w:name w:val="enumlev2"/>
    <w:basedOn w:val="Normal"/>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Normal"/>
    <w:uiPriority w:val="99"/>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uiPriority w:val="99"/>
    <w:qFormat/>
    <w:rPr>
      <w:rFonts w:ascii="Times" w:hAnsi="Times"/>
      <w:szCs w:val="24"/>
      <w:lang w:eastAsia="en-US"/>
    </w:rPr>
  </w:style>
  <w:style w:type="character" w:customStyle="1" w:styleId="BodyText2Char">
    <w:name w:val="Body Text 2 Char"/>
    <w:link w:val="BodyText2"/>
    <w:uiPriority w:val="99"/>
    <w:qFormat/>
    <w:rPr>
      <w:rFonts w:ascii="Arial" w:hAnsi="Arial"/>
      <w:sz w:val="22"/>
      <w:lang w:eastAsia="en-US"/>
    </w:rPr>
  </w:style>
  <w:style w:type="character" w:customStyle="1" w:styleId="BodyTextIndent2Char">
    <w:name w:val="Body Text Indent 2 Char"/>
    <w:basedOn w:val="DefaultParagraphFont"/>
    <w:link w:val="BodyTextIndent2"/>
    <w:uiPriority w:val="99"/>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uiPriority w:val="99"/>
    <w:qFormat/>
    <w:rPr>
      <w:rFonts w:ascii="Times New Roman" w:eastAsia="Times New Roman" w:hAnsi="Times New Roman"/>
      <w:lang w:eastAsia="ja-JP"/>
    </w:rPr>
  </w:style>
  <w:style w:type="paragraph" w:customStyle="1" w:styleId="numberedlist">
    <w:name w:val="numbered list"/>
    <w:basedOn w:val="ListBullet"/>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Normal"/>
    <w:uiPriority w:val="99"/>
    <w:qFormat/>
    <w:pPr>
      <w:spacing w:line="288" w:lineRule="auto"/>
      <w:jc w:val="both"/>
    </w:pPr>
    <w:rPr>
      <w:rFonts w:ascii="Arial" w:eastAsia="MS Mincho" w:hAnsi="Arial"/>
      <w:lang w:val="en-GB" w:eastAsia="en-US"/>
    </w:rPr>
  </w:style>
  <w:style w:type="paragraph" w:customStyle="1" w:styleId="TabList">
    <w:name w:val="TabList"/>
    <w:basedOn w:val="Normal"/>
    <w:uiPriority w:val="99"/>
    <w:qFormat/>
    <w:pPr>
      <w:tabs>
        <w:tab w:val="left" w:pos="1134"/>
      </w:tabs>
    </w:pPr>
    <w:rPr>
      <w:rFonts w:eastAsia="MS Mincho"/>
      <w:lang w:eastAsia="en-GB"/>
    </w:rPr>
  </w:style>
  <w:style w:type="paragraph" w:customStyle="1" w:styleId="tabletext0">
    <w:name w:val="table text"/>
    <w:basedOn w:val="Normal"/>
    <w:next w:val="table"/>
    <w:uiPriority w:val="99"/>
    <w:qFormat/>
    <w:rPr>
      <w:rFonts w:eastAsia="MS Mincho"/>
      <w:i/>
      <w:lang w:eastAsia="en-GB"/>
    </w:rPr>
  </w:style>
  <w:style w:type="paragraph" w:customStyle="1" w:styleId="HE">
    <w:name w:val="HE"/>
    <w:basedOn w:val="Normal"/>
    <w:uiPriority w:val="99"/>
    <w:qFormat/>
    <w:rPr>
      <w:rFonts w:eastAsia="MS Mincho"/>
      <w:b/>
      <w:lang w:eastAsia="en-GB"/>
    </w:rPr>
  </w:style>
  <w:style w:type="paragraph" w:customStyle="1" w:styleId="berschrift1H1">
    <w:name w:val="Überschrift 1.H1"/>
    <w:basedOn w:val="Normal"/>
    <w:next w:val="Normal"/>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Normal"/>
    <w:uiPriority w:val="99"/>
    <w:qFormat/>
    <w:pPr>
      <w:numPr>
        <w:numId w:val="9"/>
      </w:numPr>
      <w:spacing w:before="60" w:after="60"/>
    </w:pPr>
    <w:rPr>
      <w:rFonts w:eastAsia="MS Mincho"/>
      <w:lang w:eastAsia="en-GB"/>
    </w:rPr>
  </w:style>
  <w:style w:type="paragraph" w:customStyle="1" w:styleId="TdocHeading1">
    <w:name w:val="Tdoc_Heading_1"/>
    <w:basedOn w:val="Heading1"/>
    <w:next w:val="Normal"/>
    <w:uiPriority w:val="99"/>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uiPriority w:val="99"/>
    <w:qFormat/>
    <w:rPr>
      <w:rFonts w:ascii="Times New Roman" w:eastAsia="Times New Roman" w:hAnsi="Times New Roman"/>
      <w:lang w:val="en-GB" w:eastAsia="en-GB"/>
    </w:rPr>
  </w:style>
  <w:style w:type="paragraph" w:customStyle="1" w:styleId="Meetingcaption">
    <w:name w:val="Meeting caption"/>
    <w:basedOn w:val="Normal"/>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Normal"/>
    <w:uiPriority w:val="99"/>
    <w:qFormat/>
    <w:pPr>
      <w:spacing w:after="240"/>
    </w:pPr>
    <w:rPr>
      <w:rFonts w:ascii="Helvetica" w:eastAsia="Times New Roman" w:hAnsi="Helvetica"/>
      <w:lang w:eastAsia="en-GB"/>
    </w:rPr>
  </w:style>
  <w:style w:type="paragraph" w:customStyle="1" w:styleId="Cell">
    <w:name w:val="Cell"/>
    <w:basedOn w:val="Normal"/>
    <w:uiPriority w:val="99"/>
    <w:qFormat/>
    <w:pPr>
      <w:spacing w:line="240" w:lineRule="exact"/>
      <w:jc w:val="center"/>
    </w:pPr>
    <w:rPr>
      <w:rFonts w:eastAsia="Times New Roman"/>
      <w:sz w:val="16"/>
    </w:rPr>
  </w:style>
  <w:style w:type="paragraph" w:customStyle="1" w:styleId="h60">
    <w:name w:val="h6"/>
    <w:basedOn w:val="Normal"/>
    <w:qFormat/>
    <w:pPr>
      <w:spacing w:before="100" w:beforeAutospacing="1" w:after="100" w:afterAutospacing="1"/>
    </w:pPr>
    <w:rPr>
      <w:rFonts w:eastAsia="Times New Roman"/>
    </w:rPr>
  </w:style>
  <w:style w:type="paragraph" w:customStyle="1" w:styleId="b10">
    <w:name w:val="b1"/>
    <w:basedOn w:val="Normal"/>
    <w:uiPriority w:val="99"/>
    <w:qFormat/>
    <w:pPr>
      <w:spacing w:before="100" w:beforeAutospacing="1" w:after="100" w:afterAutospacing="1"/>
    </w:pPr>
    <w:rPr>
      <w:rFonts w:eastAsia="Times New Roman"/>
    </w:rPr>
  </w:style>
  <w:style w:type="paragraph" w:customStyle="1" w:styleId="tah0">
    <w:name w:val="tah"/>
    <w:basedOn w:val="Normal"/>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aliases w:val="st Char,h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aliases w:val="acronym Char"/>
    <w:link w:val="Heading8"/>
    <w:uiPriority w:val="9"/>
    <w:qFormat/>
    <w:rPr>
      <w:rFonts w:ascii="Arial" w:eastAsia="SimHei" w:hAnsi="Arial"/>
      <w:b/>
      <w:sz w:val="32"/>
      <w:szCs w:val="32"/>
    </w:rPr>
  </w:style>
  <w:style w:type="character" w:customStyle="1" w:styleId="Heading9Char">
    <w:name w:val="Heading 9 Char"/>
    <w:aliases w:val="appendix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uiPriority w:val="99"/>
    <w:qFormat/>
    <w:pPr>
      <w:numPr>
        <w:numId w:val="12"/>
      </w:numPr>
    </w:pPr>
    <w:rPr>
      <w:rFonts w:eastAsia="MS Mincho"/>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Normal"/>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3,cap Char Char,Caption Char Char1,Caption Char1 Char Char1,cap Char Char1 Char1,Caption Char Char1 Char Char1,cap Char2 Char,cap Char2 Char Char Char Char,cap1 Char,cap2 Char,cap11 Char,cap Char Char Char Char Char Char1,cap3 Char"/>
    <w:link w:val="Caption"/>
    <w:uiPriority w:val="99"/>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eastAsia="Times New Roman"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DefaultParagraphFont"/>
    <w:uiPriority w:val="34"/>
    <w:qFormat/>
    <w:locked/>
    <w:rPr>
      <w:rFonts w:ascii="SimSun" w:hAnsi="SimSun"/>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uiPriority w:val="99"/>
    <w:qFormat/>
  </w:style>
  <w:style w:type="paragraph" w:customStyle="1" w:styleId="TdocHeading2">
    <w:name w:val="Tdoc_Heading_2"/>
    <w:basedOn w:val="Normal"/>
    <w:uiPriority w:val="99"/>
    <w:qFormat/>
    <w:rPr>
      <w:rFonts w:ascii="Times" w:eastAsia="Batang" w:hAnsi="Times"/>
    </w:rPr>
  </w:style>
  <w:style w:type="paragraph" w:customStyle="1" w:styleId="h1">
    <w:name w:val="h1"/>
    <w:basedOn w:val="Normal"/>
    <w:uiPriority w:val="99"/>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eastAsia="Times New Roman"/>
    </w:rPr>
  </w:style>
  <w:style w:type="paragraph" w:customStyle="1" w:styleId="StatementBody">
    <w:name w:val="Statement Body"/>
    <w:basedOn w:val="Normal"/>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Heading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uiPriority w:val="99"/>
    <w:qFormat/>
    <w:pPr>
      <w:snapToGrid w:val="0"/>
      <w:spacing w:before="20" w:after="20"/>
    </w:pPr>
    <w:rPr>
      <w:rFonts w:eastAsia="Times New Roman"/>
    </w:rPr>
  </w:style>
  <w:style w:type="paragraph" w:customStyle="1" w:styleId="ListParagraph3">
    <w:name w:val="List Paragraph3"/>
    <w:basedOn w:val="Normal"/>
    <w:uiPriority w:val="99"/>
    <w:qFormat/>
    <w:pPr>
      <w:ind w:left="720"/>
      <w:contextualSpacing/>
    </w:pPr>
    <w:rPr>
      <w:rFonts w:eastAsia="Times New Roman"/>
    </w:rPr>
  </w:style>
  <w:style w:type="paragraph" w:customStyle="1" w:styleId="ListParagraph2">
    <w:name w:val="List Paragraph2"/>
    <w:basedOn w:val="Normal"/>
    <w:uiPriority w:val="99"/>
    <w:qFormat/>
    <w:pPr>
      <w:ind w:left="720"/>
      <w:contextualSpacing/>
    </w:pPr>
    <w:rPr>
      <w:rFonts w:eastAsia="Times New Roman"/>
    </w:rPr>
  </w:style>
  <w:style w:type="paragraph" w:customStyle="1" w:styleId="ListParagraph5">
    <w:name w:val="List Paragraph5"/>
    <w:basedOn w:val="Normal"/>
    <w:uiPriority w:val="99"/>
    <w:qFormat/>
    <w:pPr>
      <w:ind w:left="720"/>
      <w:contextualSpacing/>
    </w:pPr>
    <w:rPr>
      <w:rFonts w:eastAsia="Times New Roman"/>
    </w:rPr>
  </w:style>
  <w:style w:type="paragraph" w:customStyle="1" w:styleId="ListParagraph4">
    <w:name w:val="List Paragraph4"/>
    <w:basedOn w:val="Normal"/>
    <w:uiPriority w:val="99"/>
    <w:qFormat/>
    <w:pPr>
      <w:ind w:left="720"/>
      <w:contextualSpacing/>
    </w:pPr>
    <w:rPr>
      <w:rFonts w:eastAsia="Times New Roman"/>
    </w:r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uiPriority w:val="99"/>
    <w:qFormat/>
    <w:pPr>
      <w:tabs>
        <w:tab w:val="left" w:pos="1152"/>
      </w:tabs>
    </w:pPr>
    <w:rPr>
      <w:rFonts w:ascii="Times" w:eastAsia="MS PGothic" w:hAnsi="Times" w:cs="Times"/>
    </w:rPr>
  </w:style>
  <w:style w:type="paragraph" w:customStyle="1" w:styleId="72">
    <w:name w:val="标题 72"/>
    <w:basedOn w:val="Normal"/>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Normal"/>
    <w:uiPriority w:val="99"/>
    <w:qFormat/>
    <w:pPr>
      <w:ind w:left="720"/>
      <w:contextualSpacing/>
    </w:pPr>
    <w:rPr>
      <w:rFonts w:eastAsia="Times New Roman"/>
    </w:rPr>
  </w:style>
  <w:style w:type="paragraph" w:customStyle="1" w:styleId="ListParagraph6">
    <w:name w:val="List Paragraph6"/>
    <w:basedOn w:val="Normal"/>
    <w:uiPriority w:val="99"/>
    <w:qFormat/>
    <w:pPr>
      <w:ind w:left="720"/>
      <w:contextualSpacing/>
    </w:pPr>
    <w:rPr>
      <w:rFonts w:eastAsia="Times New Roman"/>
    </w:rPr>
  </w:style>
  <w:style w:type="paragraph" w:customStyle="1" w:styleId="61">
    <w:name w:val="标题 61"/>
    <w:basedOn w:val="Normal"/>
    <w:uiPriority w:val="99"/>
    <w:qFormat/>
    <w:pPr>
      <w:tabs>
        <w:tab w:val="left" w:pos="1152"/>
      </w:tabs>
    </w:pPr>
    <w:rPr>
      <w:rFonts w:ascii="Times" w:eastAsia="MS PGothic" w:hAnsi="Times" w:cs="Times"/>
    </w:rPr>
  </w:style>
  <w:style w:type="paragraph" w:customStyle="1" w:styleId="ListParagraph8">
    <w:name w:val="List Paragraph8"/>
    <w:basedOn w:val="Normal"/>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Heading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uiPriority w:val="99"/>
    <w:qFormat/>
    <w:pPr>
      <w:tabs>
        <w:tab w:val="left" w:pos="1296"/>
      </w:tabs>
    </w:pPr>
    <w:rPr>
      <w:rFonts w:ascii="Times" w:eastAsia="MS PGothic" w:hAnsi="Times" w:cs="Times"/>
    </w:rPr>
  </w:style>
  <w:style w:type="paragraph" w:customStyle="1" w:styleId="tac0">
    <w:name w:val="tac"/>
    <w:basedOn w:val="Normal"/>
    <w:uiPriority w:val="99"/>
    <w:qFormat/>
    <w:pPr>
      <w:keepNext/>
      <w:jc w:val="center"/>
    </w:pPr>
    <w:rPr>
      <w:rFonts w:ascii="Arial" w:hAnsi="Arial" w:cs="Arial"/>
      <w:sz w:val="18"/>
      <w:szCs w:val="18"/>
    </w:rPr>
  </w:style>
  <w:style w:type="paragraph" w:customStyle="1" w:styleId="th0">
    <w:name w:val="th"/>
    <w:basedOn w:val="Normal"/>
    <w:uiPriority w:val="99"/>
    <w:qFormat/>
    <w:pPr>
      <w:keepNext/>
      <w:spacing w:before="60" w:after="180"/>
      <w:jc w:val="center"/>
    </w:pPr>
    <w:rPr>
      <w:rFonts w:ascii="Arial" w:hAnsi="Arial"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uiPriority w:val="99"/>
    <w:qFormat/>
    <w:pPr>
      <w:snapToGrid w:val="0"/>
      <w:spacing w:beforeLines="50" w:before="120" w:after="100" w:afterAutospacing="1"/>
    </w:pPr>
    <w:rPr>
      <w:rFonts w:eastAsia="Batang"/>
      <w:b/>
      <w:snapToGrid w:val="0"/>
      <w:sz w:val="28"/>
    </w:rPr>
  </w:style>
  <w:style w:type="paragraph" w:customStyle="1" w:styleId="heading30">
    <w:name w:val="heading3"/>
    <w:basedOn w:val="Normal"/>
    <w:uiPriority w:val="99"/>
    <w:qFormat/>
    <w:pPr>
      <w:keepNext/>
      <w:spacing w:before="240" w:after="60"/>
      <w:ind w:left="720" w:hanging="720"/>
    </w:pPr>
    <w:rPr>
      <w:rFonts w:ascii="Arial" w:eastAsia="MS PGothic" w:hAnsi="Arial" w:cs="Arial"/>
      <w:color w:val="000000"/>
    </w:rPr>
  </w:style>
  <w:style w:type="paragraph" w:customStyle="1" w:styleId="heading40">
    <w:name w:val="heading4"/>
    <w:basedOn w:val="Normal"/>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Heading4"/>
    <w:uiPriority w:val="99"/>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Heading4"/>
    <w:uiPriority w:val="99"/>
    <w:qFormat/>
    <w:pPr>
      <w:keepLines w:val="0"/>
      <w:spacing w:before="240" w:after="60"/>
    </w:pPr>
    <w:rPr>
      <w:rFonts w:ascii="Arial" w:eastAsia="Batang" w:hAnsi="Arial"/>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b/>
      <w:bCs w:val="0"/>
      <w:snapToGrid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ascii="Arial" w:hAnsi="Arial" w:cs="Arial"/>
      <w:bCs w:val="0"/>
      <w:lang w:eastAsia="en-GB"/>
    </w:rPr>
  </w:style>
  <w:style w:type="character" w:customStyle="1" w:styleId="FiguresChar">
    <w:name w:val="Figures Char"/>
    <w:basedOn w:val="CaptionChar1"/>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rsid w:val="00DF0B76"/>
    <w:pPr>
      <w:keepLines/>
      <w:numPr>
        <w:ilvl w:val="8"/>
        <w:numId w:val="21"/>
      </w:numPr>
      <w:spacing w:beforeLines="100"/>
      <w:ind w:left="1089" w:hanging="369"/>
      <w:jc w:val="center"/>
    </w:pPr>
    <w:rPr>
      <w:rFonts w:ascii="Arial" w:hAnsi="Arial"/>
      <w:sz w:val="18"/>
      <w:szCs w:val="18"/>
    </w:rPr>
  </w:style>
  <w:style w:type="paragraph" w:customStyle="1" w:styleId="a2">
    <w:name w:val="表格文本"/>
    <w:rsid w:val="00DF0B76"/>
    <w:pPr>
      <w:tabs>
        <w:tab w:val="decimal" w:pos="0"/>
      </w:tabs>
    </w:pPr>
    <w:rPr>
      <w:rFonts w:ascii="Arial" w:hAnsi="Arial"/>
      <w:noProof/>
      <w:sz w:val="21"/>
      <w:szCs w:val="21"/>
    </w:rPr>
  </w:style>
  <w:style w:type="paragraph" w:customStyle="1" w:styleId="a3">
    <w:name w:val="表头文本"/>
    <w:rsid w:val="00DF0B76"/>
    <w:pPr>
      <w:jc w:val="center"/>
    </w:pPr>
    <w:rPr>
      <w:rFonts w:ascii="Arial" w:hAnsi="Arial"/>
      <w:b/>
      <w:sz w:val="21"/>
      <w:szCs w:val="21"/>
    </w:rPr>
  </w:style>
  <w:style w:type="table" w:customStyle="1" w:styleId="a4">
    <w:name w:val="表样式"/>
    <w:basedOn w:val="TableNormal"/>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F0B76"/>
    <w:pPr>
      <w:numPr>
        <w:ilvl w:val="7"/>
        <w:numId w:val="21"/>
      </w:numPr>
      <w:spacing w:afterLines="100"/>
      <w:ind w:left="1089" w:hanging="369"/>
      <w:jc w:val="center"/>
    </w:pPr>
    <w:rPr>
      <w:rFonts w:ascii="Arial" w:hAnsi="Arial"/>
      <w:sz w:val="18"/>
      <w:szCs w:val="18"/>
    </w:rPr>
  </w:style>
  <w:style w:type="paragraph" w:customStyle="1" w:styleId="a5">
    <w:name w:val="图样式"/>
    <w:basedOn w:val="Normal"/>
    <w:rsid w:val="00DF0B76"/>
    <w:pPr>
      <w:keepNext/>
      <w:spacing w:before="80" w:after="80"/>
      <w:jc w:val="center"/>
    </w:pPr>
  </w:style>
  <w:style w:type="paragraph" w:customStyle="1" w:styleId="a6">
    <w:name w:val="文档标题"/>
    <w:basedOn w:val="Normal"/>
    <w:rsid w:val="00DF0B76"/>
    <w:pPr>
      <w:tabs>
        <w:tab w:val="left" w:pos="0"/>
      </w:tabs>
      <w:spacing w:before="300" w:after="300"/>
      <w:jc w:val="center"/>
    </w:pPr>
    <w:rPr>
      <w:rFonts w:ascii="Arial" w:eastAsia="SimHei" w:hAnsi="Arial"/>
      <w:sz w:val="36"/>
      <w:szCs w:val="36"/>
    </w:rPr>
  </w:style>
  <w:style w:type="paragraph" w:customStyle="1" w:styleId="a7">
    <w:name w:val="正文（首行不缩进）"/>
    <w:basedOn w:val="Normal"/>
    <w:rsid w:val="00DF0B76"/>
  </w:style>
  <w:style w:type="paragraph" w:customStyle="1" w:styleId="a8">
    <w:name w:val="注示头"/>
    <w:basedOn w:val="Normal"/>
    <w:rsid w:val="00DF0B76"/>
    <w:pPr>
      <w:pBdr>
        <w:top w:val="single" w:sz="4" w:space="1" w:color="000000"/>
      </w:pBdr>
    </w:pPr>
    <w:rPr>
      <w:rFonts w:ascii="Arial" w:eastAsia="SimHei" w:hAnsi="Arial"/>
      <w:sz w:val="18"/>
    </w:rPr>
  </w:style>
  <w:style w:type="paragraph" w:customStyle="1" w:styleId="a9">
    <w:name w:val="注示文本"/>
    <w:basedOn w:val="Normal"/>
    <w:rsid w:val="00DF0B76"/>
    <w:pPr>
      <w:pBdr>
        <w:bottom w:val="single" w:sz="4" w:space="1" w:color="000000"/>
      </w:pBdr>
      <w:ind w:firstLine="360"/>
    </w:pPr>
    <w:rPr>
      <w:rFonts w:ascii="Arial" w:eastAsia="KaiTi_GB2312" w:hAnsi="Arial"/>
      <w:sz w:val="18"/>
      <w:szCs w:val="18"/>
    </w:rPr>
  </w:style>
  <w:style w:type="paragraph" w:customStyle="1" w:styleId="aa">
    <w:name w:val="编写建议"/>
    <w:basedOn w:val="Normal"/>
    <w:rsid w:val="00DF0B76"/>
    <w:pPr>
      <w:ind w:firstLine="420"/>
    </w:pPr>
    <w:rPr>
      <w:rFonts w:ascii="Arial" w:hAnsi="Arial" w:cs="Arial"/>
      <w:i/>
      <w:color w:val="0000FF"/>
    </w:rPr>
  </w:style>
  <w:style w:type="character" w:customStyle="1" w:styleId="ab">
    <w:name w:val="样式一"/>
    <w:basedOn w:val="DefaultParagraphFont"/>
    <w:rsid w:val="00DF0B76"/>
    <w:rPr>
      <w:rFonts w:ascii="SimSun" w:hAnsi="SimSun"/>
      <w:b/>
      <w:bCs/>
      <w:color w:val="000000"/>
      <w:sz w:val="36"/>
    </w:rPr>
  </w:style>
  <w:style w:type="character" w:customStyle="1" w:styleId="ac">
    <w:name w:val="样式二"/>
    <w:basedOn w:val="ab"/>
    <w:rsid w:val="00DF0B76"/>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
    <w:name w:val="目录 42"/>
    <w:basedOn w:val="32"/>
    <w:uiPriority w:val="99"/>
    <w:semiHidden/>
    <w:qFormat/>
  </w:style>
  <w:style w:type="paragraph" w:customStyle="1" w:styleId="52">
    <w:name w:val="目录 52"/>
    <w:basedOn w:val="42"/>
    <w:uiPriority w:val="99"/>
    <w:semiHidden/>
    <w:qFormat/>
  </w:style>
  <w:style w:type="paragraph" w:customStyle="1" w:styleId="620">
    <w:name w:val="目录 62"/>
    <w:basedOn w:val="52"/>
    <w:next w:val="Normal"/>
    <w:uiPriority w:val="99"/>
    <w:semiHidden/>
    <w:qFormat/>
  </w:style>
  <w:style w:type="paragraph" w:customStyle="1" w:styleId="720">
    <w:name w:val="目录 72"/>
    <w:basedOn w:val="620"/>
    <w:next w:val="Normal"/>
    <w:uiPriority w:val="99"/>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pPr>
      <w:ind w:firstLineChars="0" w:firstLine="0"/>
    </w:pPr>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rPr>
      <w:rFonts w:ascii="Times New Roman" w:eastAsia="Microsoft YaHei" w:hAnsi="Times New Roman"/>
      <w:b/>
      <w:i/>
      <w:snapToGrid w:val="0"/>
      <w:sz w:val="21"/>
      <w:szCs w:val="21"/>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rPr>
      <w:color w:val="605E5C"/>
      <w:shd w:val="clear" w:color="auto" w:fill="E1DFDD"/>
    </w:rPr>
  </w:style>
  <w:style w:type="character" w:customStyle="1" w:styleId="25">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rsid w:val="00CC2D19"/>
    <w:rPr>
      <w:color w:val="605E5C"/>
      <w:shd w:val="clear" w:color="auto" w:fill="E1DFDD"/>
    </w:rPr>
  </w:style>
  <w:style w:type="numbering" w:customStyle="1" w:styleId="1d">
    <w:name w:val="无列表1"/>
    <w:next w:val="NoList"/>
    <w:uiPriority w:val="99"/>
    <w:semiHidden/>
    <w:unhideWhenUsed/>
    <w:rsid w:val="0068452C"/>
  </w:style>
  <w:style w:type="table" w:customStyle="1" w:styleId="TableGrid100">
    <w:name w:val="TableGrid10"/>
    <w:basedOn w:val="TableNormal"/>
    <w:next w:val="TableGrid"/>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next w:val="TableColumns1"/>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列表型 32"/>
    <w:basedOn w:val="TableNormal"/>
    <w:next w:val="TableList3"/>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Revision">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NoList"/>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noProof/>
      <w:sz w:val="22"/>
      <w:lang w:eastAsia="en-US"/>
    </w:rPr>
  </w:style>
  <w:style w:type="paragraph" w:customStyle="1" w:styleId="550">
    <w:name w:val="目录 55"/>
    <w:basedOn w:val="45"/>
    <w:semiHidden/>
    <w:rsid w:val="0068452C"/>
  </w:style>
  <w:style w:type="paragraph" w:customStyle="1" w:styleId="45">
    <w:name w:val="目录 45"/>
    <w:basedOn w:val="35"/>
    <w:semiHidden/>
    <w:rsid w:val="0068452C"/>
  </w:style>
  <w:style w:type="paragraph" w:customStyle="1" w:styleId="35">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Normal"/>
    <w:semiHidden/>
    <w:rsid w:val="0068452C"/>
  </w:style>
  <w:style w:type="paragraph" w:customStyle="1" w:styleId="75">
    <w:name w:val="目录 75"/>
    <w:basedOn w:val="65"/>
    <w:next w:val="Normal"/>
    <w:semiHidden/>
    <w:rsid w:val="0068452C"/>
    <w:pPr>
      <w:keepNext w:val="0"/>
      <w:spacing w:before="0"/>
      <w:ind w:left="2268" w:hanging="2268"/>
    </w:pPr>
    <w:rPr>
      <w:sz w:val="20"/>
    </w:rPr>
  </w:style>
  <w:style w:type="table" w:customStyle="1" w:styleId="4-33">
    <w:name w:val="网格表 4 - 着色 33"/>
    <w:basedOn w:val="TableNormal"/>
    <w:next w:val="GridTable4-Accent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next w:val="GridTable1Light-Accent6"/>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rsid w:val="0068452C"/>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next w:val="ColorfulList-Accent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rsid w:val="0068452C"/>
  </w:style>
  <w:style w:type="paragraph" w:styleId="Bibliography">
    <w:name w:val="Bibliography"/>
    <w:basedOn w:val="Normal"/>
    <w:next w:val="Normal"/>
    <w:uiPriority w:val="37"/>
    <w:semiHidden/>
    <w:unhideWhenUsed/>
    <w:qFormat/>
    <w:rsid w:val="0068452C"/>
    <w:pPr>
      <w:spacing w:after="180"/>
    </w:pPr>
    <w:rPr>
      <w:rFonts w:eastAsia="DengXian"/>
      <w:szCs w:val="20"/>
    </w:rPr>
  </w:style>
  <w:style w:type="paragraph" w:styleId="BlockText">
    <w:name w:val="Block Text"/>
    <w:basedOn w:val="Normal"/>
    <w:uiPriority w:val="99"/>
    <w:qFormat/>
    <w:rsid w:val="0068452C"/>
    <w:pPr>
      <w:spacing w:after="120"/>
      <w:ind w:left="1440" w:right="1440"/>
    </w:pPr>
    <w:rPr>
      <w:rFonts w:eastAsia="DengXian"/>
      <w:szCs w:val="20"/>
    </w:rPr>
  </w:style>
  <w:style w:type="paragraph" w:styleId="BodyTextFirstIndent">
    <w:name w:val="Body Text First Indent"/>
    <w:basedOn w:val="BodyText"/>
    <w:link w:val="BodyTextFirstIndentChar"/>
    <w:uiPriority w:val="99"/>
    <w:qFormat/>
    <w:rsid w:val="0068452C"/>
    <w:pPr>
      <w:ind w:firstLine="210"/>
    </w:pPr>
    <w:rPr>
      <w:rFonts w:ascii="Times New Roman" w:eastAsia="DengXian" w:hAnsi="Times New Roman"/>
      <w:szCs w:val="20"/>
    </w:rPr>
  </w:style>
  <w:style w:type="character" w:customStyle="1" w:styleId="BodyTextFirstIndentChar">
    <w:name w:val="Body Text First Indent Char"/>
    <w:basedOn w:val="BodyTextChar"/>
    <w:link w:val="BodyTextFirstIndent"/>
    <w:uiPriority w:val="99"/>
    <w:rsid w:val="0068452C"/>
    <w:rPr>
      <w:rFonts w:ascii="Times New Roman" w:eastAsia="DengXian" w:hAnsi="Times New Roman"/>
      <w:szCs w:val="24"/>
      <w:lang w:val="en-GB" w:eastAsia="en-US"/>
    </w:rPr>
  </w:style>
  <w:style w:type="paragraph" w:styleId="BodyTextIndent">
    <w:name w:val="Body Text Indent"/>
    <w:basedOn w:val="Normal"/>
    <w:link w:val="BodyTextIndentChar"/>
    <w:uiPriority w:val="99"/>
    <w:qFormat/>
    <w:rsid w:val="0068452C"/>
    <w:pPr>
      <w:spacing w:after="120"/>
      <w:ind w:left="283"/>
    </w:pPr>
    <w:rPr>
      <w:rFonts w:eastAsia="DengXian"/>
      <w:szCs w:val="20"/>
    </w:rPr>
  </w:style>
  <w:style w:type="character" w:customStyle="1" w:styleId="BodyTextIndentChar">
    <w:name w:val="Body Text Indent Char"/>
    <w:basedOn w:val="DefaultParagraphFont"/>
    <w:link w:val="BodyTextIndent"/>
    <w:uiPriority w:val="99"/>
    <w:rsid w:val="0068452C"/>
    <w:rPr>
      <w:rFonts w:ascii="Times New Roman" w:eastAsia="DengXian" w:hAnsi="Times New Roman"/>
      <w:lang w:val="en-GB" w:eastAsia="en-US"/>
    </w:rPr>
  </w:style>
  <w:style w:type="paragraph" w:styleId="BodyTextFirstIndent2">
    <w:name w:val="Body Text First Indent 2"/>
    <w:basedOn w:val="BodyTextIndent"/>
    <w:link w:val="BodyTextFirstIndent2Char"/>
    <w:uiPriority w:val="99"/>
    <w:qFormat/>
    <w:rsid w:val="0068452C"/>
    <w:pPr>
      <w:ind w:firstLine="210"/>
    </w:pPr>
  </w:style>
  <w:style w:type="character" w:customStyle="1" w:styleId="BodyTextFirstIndent2Char">
    <w:name w:val="Body Text First Indent 2 Char"/>
    <w:basedOn w:val="BodyTextIndentChar"/>
    <w:link w:val="BodyTextFirstIndent2"/>
    <w:uiPriority w:val="99"/>
    <w:rsid w:val="0068452C"/>
    <w:rPr>
      <w:rFonts w:ascii="Times New Roman" w:eastAsia="DengXian" w:hAnsi="Times New Roman"/>
      <w:lang w:val="en-GB" w:eastAsia="en-US"/>
    </w:rPr>
  </w:style>
  <w:style w:type="paragraph" w:styleId="Closing">
    <w:name w:val="Closing"/>
    <w:basedOn w:val="Normal"/>
    <w:link w:val="ClosingChar"/>
    <w:uiPriority w:val="99"/>
    <w:qFormat/>
    <w:rsid w:val="0068452C"/>
    <w:pPr>
      <w:spacing w:after="180"/>
      <w:ind w:left="4252"/>
    </w:pPr>
    <w:rPr>
      <w:rFonts w:eastAsia="DengXian"/>
      <w:szCs w:val="20"/>
    </w:rPr>
  </w:style>
  <w:style w:type="character" w:customStyle="1" w:styleId="ClosingChar">
    <w:name w:val="Closing Char"/>
    <w:basedOn w:val="DefaultParagraphFont"/>
    <w:link w:val="Closing"/>
    <w:uiPriority w:val="99"/>
    <w:rsid w:val="0068452C"/>
    <w:rPr>
      <w:rFonts w:ascii="Times New Roman" w:eastAsia="DengXian" w:hAnsi="Times New Roman"/>
      <w:lang w:val="en-GB" w:eastAsia="en-US"/>
    </w:rPr>
  </w:style>
  <w:style w:type="paragraph" w:styleId="E-mailSignature">
    <w:name w:val="E-mail Signature"/>
    <w:basedOn w:val="Normal"/>
    <w:link w:val="E-mailSignatureChar"/>
    <w:uiPriority w:val="99"/>
    <w:qFormat/>
    <w:rsid w:val="0068452C"/>
    <w:pPr>
      <w:spacing w:after="180"/>
    </w:pPr>
    <w:rPr>
      <w:rFonts w:eastAsia="DengXian"/>
      <w:szCs w:val="20"/>
    </w:rPr>
  </w:style>
  <w:style w:type="character" w:customStyle="1" w:styleId="E-mailSignatureChar">
    <w:name w:val="E-mail Signature Char"/>
    <w:basedOn w:val="DefaultParagraphFont"/>
    <w:link w:val="E-mailSignature"/>
    <w:uiPriority w:val="99"/>
    <w:rsid w:val="0068452C"/>
    <w:rPr>
      <w:rFonts w:ascii="Times New Roman" w:eastAsia="DengXian" w:hAnsi="Times New Roman"/>
      <w:lang w:val="en-GB" w:eastAsia="en-US"/>
    </w:rPr>
  </w:style>
  <w:style w:type="paragraph" w:styleId="EndnoteText">
    <w:name w:val="endnote text"/>
    <w:basedOn w:val="Normal"/>
    <w:link w:val="EndnoteTextChar"/>
    <w:uiPriority w:val="99"/>
    <w:qFormat/>
    <w:rsid w:val="0068452C"/>
    <w:pPr>
      <w:spacing w:after="180"/>
    </w:pPr>
    <w:rPr>
      <w:rFonts w:eastAsia="DengXian"/>
      <w:szCs w:val="20"/>
    </w:rPr>
  </w:style>
  <w:style w:type="character" w:customStyle="1" w:styleId="EndnoteTextChar">
    <w:name w:val="Endnote Text Char"/>
    <w:basedOn w:val="DefaultParagraphFont"/>
    <w:link w:val="EndnoteText"/>
    <w:uiPriority w:val="99"/>
    <w:rsid w:val="0068452C"/>
    <w:rPr>
      <w:rFonts w:ascii="Times New Roman" w:eastAsia="DengXian" w:hAnsi="Times New Roman"/>
      <w:lang w:val="en-GB" w:eastAsia="en-US"/>
    </w:rPr>
  </w:style>
  <w:style w:type="paragraph" w:styleId="EnvelopeAddress">
    <w:name w:val="envelope address"/>
    <w:basedOn w:val="Normal"/>
    <w:uiPriority w:val="99"/>
    <w:qFormat/>
    <w:rsid w:val="0068452C"/>
    <w:pPr>
      <w:framePr w:w="7920" w:h="1980" w:hRule="exact" w:hSpace="180" w:wrap="auto" w:hAnchor="page" w:xAlign="center" w:yAlign="bottom"/>
      <w:spacing w:after="180"/>
      <w:ind w:left="2880"/>
    </w:pPr>
    <w:rPr>
      <w:rFonts w:ascii="Calibri Light" w:eastAsia="DengXian Light" w:hAnsi="Calibri Light"/>
      <w:sz w:val="24"/>
      <w:szCs w:val="24"/>
    </w:rPr>
  </w:style>
  <w:style w:type="paragraph" w:styleId="EnvelopeReturn">
    <w:name w:val="envelope return"/>
    <w:basedOn w:val="Normal"/>
    <w:uiPriority w:val="99"/>
    <w:qFormat/>
    <w:rsid w:val="0068452C"/>
    <w:pPr>
      <w:spacing w:after="180"/>
    </w:pPr>
    <w:rPr>
      <w:rFonts w:ascii="Calibri Light" w:eastAsia="DengXian Light" w:hAnsi="Calibri Light"/>
      <w:szCs w:val="20"/>
    </w:rPr>
  </w:style>
  <w:style w:type="paragraph" w:styleId="HTMLAddress">
    <w:name w:val="HTML Address"/>
    <w:basedOn w:val="Normal"/>
    <w:link w:val="HTMLAddressChar"/>
    <w:rsid w:val="0068452C"/>
    <w:pPr>
      <w:spacing w:after="180"/>
    </w:pPr>
    <w:rPr>
      <w:rFonts w:eastAsia="DengXian"/>
      <w:i/>
      <w:iCs/>
      <w:szCs w:val="20"/>
    </w:rPr>
  </w:style>
  <w:style w:type="character" w:customStyle="1" w:styleId="HTMLAddressChar">
    <w:name w:val="HTML Address Char"/>
    <w:basedOn w:val="DefaultParagraphFont"/>
    <w:link w:val="HTMLAddress"/>
    <w:rsid w:val="0068452C"/>
    <w:rPr>
      <w:rFonts w:ascii="Times New Roman" w:eastAsia="DengXian" w:hAnsi="Times New Roman"/>
      <w:i/>
      <w:iCs/>
      <w:lang w:val="en-GB" w:eastAsia="en-US"/>
    </w:rPr>
  </w:style>
  <w:style w:type="paragraph" w:styleId="HTMLPreformatted">
    <w:name w:val="HTML Preformatted"/>
    <w:basedOn w:val="Normal"/>
    <w:link w:val="HTMLPreformattedChar"/>
    <w:rsid w:val="0068452C"/>
    <w:pPr>
      <w:spacing w:after="180"/>
    </w:pPr>
    <w:rPr>
      <w:rFonts w:ascii="Courier New" w:eastAsia="DengXian" w:hAnsi="Courier New" w:cs="Courier New"/>
      <w:szCs w:val="20"/>
    </w:rPr>
  </w:style>
  <w:style w:type="character" w:customStyle="1" w:styleId="HTMLPreformattedChar">
    <w:name w:val="HTML Preformatted Char"/>
    <w:basedOn w:val="DefaultParagraphFont"/>
    <w:link w:val="HTMLPreformatted"/>
    <w:rsid w:val="0068452C"/>
    <w:rPr>
      <w:rFonts w:ascii="Courier New" w:eastAsia="DengXian" w:hAnsi="Courier New" w:cs="Courier New"/>
      <w:lang w:val="en-GB" w:eastAsia="en-US"/>
    </w:rPr>
  </w:style>
  <w:style w:type="paragraph" w:styleId="Index3">
    <w:name w:val="index 3"/>
    <w:basedOn w:val="Normal"/>
    <w:next w:val="Normal"/>
    <w:uiPriority w:val="99"/>
    <w:qFormat/>
    <w:rsid w:val="0068452C"/>
    <w:pPr>
      <w:spacing w:after="180"/>
      <w:ind w:left="600" w:hanging="200"/>
    </w:pPr>
    <w:rPr>
      <w:rFonts w:eastAsia="DengXian"/>
      <w:szCs w:val="20"/>
    </w:rPr>
  </w:style>
  <w:style w:type="paragraph" w:styleId="Index4">
    <w:name w:val="index 4"/>
    <w:basedOn w:val="Normal"/>
    <w:next w:val="Normal"/>
    <w:uiPriority w:val="99"/>
    <w:qFormat/>
    <w:rsid w:val="0068452C"/>
    <w:pPr>
      <w:spacing w:after="180"/>
      <w:ind w:left="800" w:hanging="200"/>
    </w:pPr>
    <w:rPr>
      <w:rFonts w:eastAsia="DengXian"/>
      <w:szCs w:val="20"/>
    </w:rPr>
  </w:style>
  <w:style w:type="paragraph" w:styleId="Index5">
    <w:name w:val="index 5"/>
    <w:basedOn w:val="Normal"/>
    <w:next w:val="Normal"/>
    <w:uiPriority w:val="99"/>
    <w:qFormat/>
    <w:rsid w:val="0068452C"/>
    <w:pPr>
      <w:spacing w:after="180"/>
      <w:ind w:left="1000" w:hanging="200"/>
    </w:pPr>
    <w:rPr>
      <w:rFonts w:eastAsia="DengXian"/>
      <w:szCs w:val="20"/>
    </w:rPr>
  </w:style>
  <w:style w:type="paragraph" w:styleId="Index6">
    <w:name w:val="index 6"/>
    <w:basedOn w:val="Normal"/>
    <w:next w:val="Normal"/>
    <w:uiPriority w:val="99"/>
    <w:qFormat/>
    <w:rsid w:val="0068452C"/>
    <w:pPr>
      <w:spacing w:after="180"/>
      <w:ind w:left="1200" w:hanging="200"/>
    </w:pPr>
    <w:rPr>
      <w:rFonts w:eastAsia="DengXian"/>
      <w:szCs w:val="20"/>
    </w:rPr>
  </w:style>
  <w:style w:type="paragraph" w:styleId="Index7">
    <w:name w:val="index 7"/>
    <w:basedOn w:val="Normal"/>
    <w:next w:val="Normal"/>
    <w:uiPriority w:val="99"/>
    <w:qFormat/>
    <w:rsid w:val="0068452C"/>
    <w:pPr>
      <w:spacing w:after="180"/>
      <w:ind w:left="1400" w:hanging="200"/>
    </w:pPr>
    <w:rPr>
      <w:rFonts w:eastAsia="DengXian"/>
      <w:szCs w:val="20"/>
    </w:rPr>
  </w:style>
  <w:style w:type="paragraph" w:styleId="Index8">
    <w:name w:val="index 8"/>
    <w:basedOn w:val="Normal"/>
    <w:next w:val="Normal"/>
    <w:uiPriority w:val="99"/>
    <w:qFormat/>
    <w:rsid w:val="0068452C"/>
    <w:pPr>
      <w:spacing w:after="180"/>
      <w:ind w:left="1600" w:hanging="200"/>
    </w:pPr>
    <w:rPr>
      <w:rFonts w:eastAsia="DengXian"/>
      <w:szCs w:val="20"/>
    </w:rPr>
  </w:style>
  <w:style w:type="paragraph" w:styleId="Index9">
    <w:name w:val="index 9"/>
    <w:basedOn w:val="Normal"/>
    <w:next w:val="Normal"/>
    <w:uiPriority w:val="99"/>
    <w:qFormat/>
    <w:rsid w:val="0068452C"/>
    <w:pPr>
      <w:spacing w:after="180"/>
      <w:ind w:left="1800" w:hanging="200"/>
    </w:pPr>
    <w:rPr>
      <w:rFonts w:eastAsia="DengXian"/>
      <w:szCs w:val="20"/>
    </w:rPr>
  </w:style>
  <w:style w:type="paragraph" w:styleId="IntenseQuote">
    <w:name w:val="Intense Quote"/>
    <w:basedOn w:val="Normal"/>
    <w:next w:val="Normal"/>
    <w:link w:val="IntenseQuoteChar"/>
    <w:uiPriority w:val="30"/>
    <w:qFormat/>
    <w:rsid w:val="0068452C"/>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rsid w:val="0068452C"/>
    <w:rPr>
      <w:rFonts w:ascii="Times New Roman" w:eastAsia="DengXian" w:hAnsi="Times New Roman"/>
      <w:i/>
      <w:iCs/>
      <w:color w:val="4472C4"/>
      <w:lang w:val="en-GB" w:eastAsia="en-US"/>
    </w:rPr>
  </w:style>
  <w:style w:type="paragraph" w:styleId="ListContinue">
    <w:name w:val="List Continue"/>
    <w:basedOn w:val="Normal"/>
    <w:uiPriority w:val="99"/>
    <w:qFormat/>
    <w:rsid w:val="0068452C"/>
    <w:pPr>
      <w:spacing w:after="120"/>
      <w:ind w:left="283"/>
      <w:contextualSpacing/>
    </w:pPr>
    <w:rPr>
      <w:rFonts w:eastAsia="DengXian"/>
      <w:szCs w:val="20"/>
    </w:rPr>
  </w:style>
  <w:style w:type="paragraph" w:styleId="ListContinue3">
    <w:name w:val="List Continue 3"/>
    <w:basedOn w:val="Normal"/>
    <w:uiPriority w:val="99"/>
    <w:qFormat/>
    <w:rsid w:val="0068452C"/>
    <w:pPr>
      <w:spacing w:after="120"/>
      <w:ind w:left="849"/>
      <w:contextualSpacing/>
    </w:pPr>
    <w:rPr>
      <w:rFonts w:eastAsia="DengXian"/>
      <w:szCs w:val="20"/>
    </w:rPr>
  </w:style>
  <w:style w:type="paragraph" w:styleId="ListContinue4">
    <w:name w:val="List Continue 4"/>
    <w:basedOn w:val="Normal"/>
    <w:uiPriority w:val="99"/>
    <w:qFormat/>
    <w:rsid w:val="0068452C"/>
    <w:pPr>
      <w:spacing w:after="120"/>
      <w:ind w:left="1132"/>
      <w:contextualSpacing/>
    </w:pPr>
    <w:rPr>
      <w:rFonts w:eastAsia="DengXian"/>
      <w:szCs w:val="20"/>
    </w:rPr>
  </w:style>
  <w:style w:type="paragraph" w:styleId="ListContinue5">
    <w:name w:val="List Continue 5"/>
    <w:basedOn w:val="Normal"/>
    <w:uiPriority w:val="99"/>
    <w:qFormat/>
    <w:rsid w:val="0068452C"/>
    <w:pPr>
      <w:spacing w:after="120"/>
      <w:ind w:left="1415"/>
      <w:contextualSpacing/>
    </w:pPr>
    <w:rPr>
      <w:rFonts w:eastAsia="DengXian"/>
      <w:szCs w:val="20"/>
    </w:rPr>
  </w:style>
  <w:style w:type="paragraph" w:styleId="ListNumber5">
    <w:name w:val="List Number 5"/>
    <w:basedOn w:val="Normal"/>
    <w:uiPriority w:val="99"/>
    <w:qFormat/>
    <w:rsid w:val="0068452C"/>
    <w:pPr>
      <w:tabs>
        <w:tab w:val="num" w:pos="1492"/>
      </w:tabs>
      <w:spacing w:after="180"/>
      <w:ind w:left="1492" w:hanging="360"/>
      <w:contextualSpacing/>
    </w:pPr>
    <w:rPr>
      <w:rFonts w:eastAsia="DengXian"/>
      <w:szCs w:val="20"/>
    </w:rPr>
  </w:style>
  <w:style w:type="paragraph" w:styleId="MacroText">
    <w:name w:val="macro"/>
    <w:link w:val="MacroTextChar"/>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character" w:customStyle="1" w:styleId="MacroTextChar">
    <w:name w:val="Macro Text Char"/>
    <w:basedOn w:val="DefaultParagraphFont"/>
    <w:link w:val="MacroText"/>
    <w:uiPriority w:val="99"/>
    <w:rsid w:val="0068452C"/>
    <w:rPr>
      <w:rFonts w:ascii="Courier New" w:eastAsia="DengXian" w:hAnsi="Courier New" w:cs="Courier New"/>
      <w:lang w:val="en-GB" w:eastAsia="en-US"/>
    </w:rPr>
  </w:style>
  <w:style w:type="paragraph" w:styleId="MessageHeader">
    <w:name w:val="Message Header"/>
    <w:basedOn w:val="Normal"/>
    <w:link w:val="MessageHeaderChar"/>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sz w:val="24"/>
      <w:szCs w:val="24"/>
    </w:rPr>
  </w:style>
  <w:style w:type="character" w:customStyle="1" w:styleId="MessageHeaderChar">
    <w:name w:val="Message Header Char"/>
    <w:basedOn w:val="DefaultParagraphFont"/>
    <w:link w:val="MessageHeader"/>
    <w:uiPriority w:val="99"/>
    <w:rsid w:val="0068452C"/>
    <w:rPr>
      <w:rFonts w:ascii="Calibri Light" w:eastAsia="DengXian Light" w:hAnsi="Calibri Light"/>
      <w:sz w:val="24"/>
      <w:szCs w:val="24"/>
      <w:shd w:val="pct20" w:color="auto" w:fill="auto"/>
      <w:lang w:val="en-GB" w:eastAsia="en-US"/>
    </w:rPr>
  </w:style>
  <w:style w:type="paragraph" w:styleId="NormalIndent">
    <w:name w:val="Normal Indent"/>
    <w:basedOn w:val="Normal"/>
    <w:uiPriority w:val="99"/>
    <w:qFormat/>
    <w:rsid w:val="0068452C"/>
    <w:pPr>
      <w:spacing w:after="180"/>
      <w:ind w:left="720"/>
    </w:pPr>
    <w:rPr>
      <w:rFonts w:eastAsia="DengXian"/>
      <w:szCs w:val="20"/>
    </w:rPr>
  </w:style>
  <w:style w:type="paragraph" w:styleId="NoteHeading">
    <w:name w:val="Note Heading"/>
    <w:basedOn w:val="Normal"/>
    <w:next w:val="Normal"/>
    <w:link w:val="NoteHeadingChar"/>
    <w:uiPriority w:val="99"/>
    <w:qFormat/>
    <w:rsid w:val="0068452C"/>
    <w:pPr>
      <w:spacing w:after="180"/>
    </w:pPr>
    <w:rPr>
      <w:rFonts w:eastAsia="DengXian"/>
      <w:szCs w:val="20"/>
    </w:rPr>
  </w:style>
  <w:style w:type="character" w:customStyle="1" w:styleId="NoteHeadingChar">
    <w:name w:val="Note Heading Char"/>
    <w:basedOn w:val="DefaultParagraphFont"/>
    <w:link w:val="NoteHeading"/>
    <w:uiPriority w:val="99"/>
    <w:rsid w:val="0068452C"/>
    <w:rPr>
      <w:rFonts w:ascii="Times New Roman" w:eastAsia="DengXian" w:hAnsi="Times New Roman"/>
      <w:lang w:val="en-GB" w:eastAsia="en-US"/>
    </w:rPr>
  </w:style>
  <w:style w:type="paragraph" w:styleId="Quote">
    <w:name w:val="Quote"/>
    <w:basedOn w:val="Normal"/>
    <w:next w:val="Normal"/>
    <w:link w:val="QuoteChar"/>
    <w:uiPriority w:val="29"/>
    <w:qFormat/>
    <w:rsid w:val="0068452C"/>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rsid w:val="0068452C"/>
    <w:rPr>
      <w:rFonts w:ascii="Times New Roman" w:eastAsia="DengXian" w:hAnsi="Times New Roman"/>
      <w:i/>
      <w:iCs/>
      <w:color w:val="404040"/>
      <w:lang w:val="en-GB" w:eastAsia="en-US"/>
    </w:rPr>
  </w:style>
  <w:style w:type="paragraph" w:styleId="Salutation">
    <w:name w:val="Salutation"/>
    <w:basedOn w:val="Normal"/>
    <w:next w:val="Normal"/>
    <w:link w:val="SalutationChar"/>
    <w:uiPriority w:val="99"/>
    <w:qFormat/>
    <w:rsid w:val="0068452C"/>
    <w:pPr>
      <w:spacing w:after="180"/>
    </w:pPr>
    <w:rPr>
      <w:rFonts w:eastAsia="DengXian"/>
      <w:szCs w:val="20"/>
    </w:rPr>
  </w:style>
  <w:style w:type="character" w:customStyle="1" w:styleId="SalutationChar">
    <w:name w:val="Salutation Char"/>
    <w:basedOn w:val="DefaultParagraphFont"/>
    <w:link w:val="Salutation"/>
    <w:uiPriority w:val="99"/>
    <w:rsid w:val="0068452C"/>
    <w:rPr>
      <w:rFonts w:ascii="Times New Roman" w:eastAsia="DengXian" w:hAnsi="Times New Roman"/>
      <w:lang w:val="en-GB" w:eastAsia="en-US"/>
    </w:rPr>
  </w:style>
  <w:style w:type="paragraph" w:styleId="Signature">
    <w:name w:val="Signature"/>
    <w:basedOn w:val="Normal"/>
    <w:link w:val="SignatureChar"/>
    <w:uiPriority w:val="99"/>
    <w:qFormat/>
    <w:rsid w:val="0068452C"/>
    <w:pPr>
      <w:spacing w:after="180"/>
      <w:ind w:left="4252"/>
    </w:pPr>
    <w:rPr>
      <w:rFonts w:eastAsia="DengXian"/>
      <w:szCs w:val="20"/>
    </w:rPr>
  </w:style>
  <w:style w:type="character" w:customStyle="1" w:styleId="SignatureChar">
    <w:name w:val="Signature Char"/>
    <w:basedOn w:val="DefaultParagraphFont"/>
    <w:link w:val="Signature"/>
    <w:uiPriority w:val="99"/>
    <w:rsid w:val="0068452C"/>
    <w:rPr>
      <w:rFonts w:ascii="Times New Roman" w:eastAsia="DengXian" w:hAnsi="Times New Roman"/>
      <w:lang w:val="en-GB" w:eastAsia="en-US"/>
    </w:rPr>
  </w:style>
  <w:style w:type="paragraph" w:styleId="TableofAuthorities">
    <w:name w:val="table of authorities"/>
    <w:basedOn w:val="Normal"/>
    <w:next w:val="Normal"/>
    <w:uiPriority w:val="99"/>
    <w:qFormat/>
    <w:rsid w:val="0068452C"/>
    <w:pPr>
      <w:spacing w:after="180"/>
      <w:ind w:left="200" w:hanging="200"/>
    </w:pPr>
    <w:rPr>
      <w:rFonts w:eastAsia="DengXian"/>
      <w:szCs w:val="20"/>
    </w:rPr>
  </w:style>
  <w:style w:type="paragraph" w:styleId="TOAHeading">
    <w:name w:val="toa heading"/>
    <w:basedOn w:val="Normal"/>
    <w:next w:val="Normal"/>
    <w:uiPriority w:val="99"/>
    <w:qFormat/>
    <w:rsid w:val="0068452C"/>
    <w:pPr>
      <w:spacing w:before="120" w:after="180"/>
    </w:pPr>
    <w:rPr>
      <w:rFonts w:ascii="Calibri Light" w:eastAsia="DengXian Light" w:hAnsi="Calibri Light"/>
      <w:b/>
      <w:bCs/>
      <w:sz w:val="24"/>
      <w:szCs w:val="24"/>
    </w:rPr>
  </w:style>
  <w:style w:type="paragraph" w:styleId="TOCHeading">
    <w:name w:val="TOC Heading"/>
    <w:basedOn w:val="Heading1"/>
    <w:next w:val="Normal"/>
    <w:uiPriority w:val="39"/>
    <w:unhideWhenUsed/>
    <w:qFormat/>
    <w:rsid w:val="0068452C"/>
    <w:pPr>
      <w:numPr>
        <w:numId w:val="0"/>
      </w:numPr>
      <w:spacing w:after="60"/>
      <w:jc w:val="left"/>
      <w:outlineLvl w:val="9"/>
    </w:pPr>
    <w:rPr>
      <w:rFonts w:ascii="Calibri Light" w:eastAsia="DengXian Light" w:hAnsi="Calibri Light"/>
      <w:bCs/>
      <w:kern w:val="32"/>
      <w:lang w:val="en-GB" w:eastAsia="en-US"/>
    </w:rPr>
  </w:style>
  <w:style w:type="numbering" w:customStyle="1" w:styleId="114">
    <w:name w:val="无列表11"/>
    <w:next w:val="NoList"/>
    <w:uiPriority w:val="99"/>
    <w:semiHidden/>
    <w:unhideWhenUsed/>
    <w:rsid w:val="0068452C"/>
  </w:style>
  <w:style w:type="numbering" w:customStyle="1" w:styleId="1110">
    <w:name w:val="无列表111"/>
    <w:next w:val="NoList"/>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DefaultParagraphFont"/>
    <w:rsid w:val="0068452C"/>
    <w:rPr>
      <w:rFonts w:ascii="Times New Roman" w:hAnsi="Times New Roman"/>
      <w:b/>
      <w:bCs/>
      <w:kern w:val="44"/>
      <w:sz w:val="44"/>
      <w:szCs w:val="44"/>
      <w:lang w:val="en-GB" w:eastAsia="ja-JP"/>
    </w:rPr>
  </w:style>
  <w:style w:type="character" w:customStyle="1" w:styleId="211">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DefaultParagraphFont"/>
    <w:semiHidden/>
    <w:rsid w:val="0068452C"/>
    <w:rPr>
      <w:rFonts w:ascii="Calibri" w:eastAsia="SimSun"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DefaultParagraphFont"/>
    <w:semiHidden/>
    <w:rsid w:val="0068452C"/>
    <w:rPr>
      <w:rFonts w:ascii="Times New Roman" w:hAnsi="Times New Roman"/>
      <w:b/>
      <w:bCs/>
      <w:sz w:val="32"/>
      <w:szCs w:val="32"/>
      <w:lang w:val="en-GB" w:eastAsia="ja-JP"/>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DefaultParagraphFont"/>
    <w:semiHidden/>
    <w:rsid w:val="0068452C"/>
    <w:rPr>
      <w:rFonts w:ascii="Calibri" w:eastAsia="SimSun" w:hAnsi="Calibri" w:cs="Times New Roman"/>
      <w:b/>
      <w:bCs/>
      <w:sz w:val="28"/>
      <w:szCs w:val="28"/>
      <w:lang w:val="en-GB" w:eastAsia="ja-JP"/>
    </w:rPr>
  </w:style>
  <w:style w:type="character" w:customStyle="1" w:styleId="510">
    <w:name w:val="标题 5 字符1"/>
    <w:aliases w:val="h5 字符1,Heading5 字符1"/>
    <w:basedOn w:val="DefaultParagraphFont"/>
    <w:semiHidden/>
    <w:rsid w:val="0068452C"/>
    <w:rPr>
      <w:rFonts w:ascii="Times New Roman" w:hAnsi="Times New Roman"/>
      <w:b/>
      <w:bCs/>
      <w:sz w:val="28"/>
      <w:szCs w:val="28"/>
      <w:lang w:val="en-GB" w:eastAsia="ja-JP"/>
    </w:rPr>
  </w:style>
  <w:style w:type="character" w:customStyle="1" w:styleId="810">
    <w:name w:val="标题 8 字符1"/>
    <w:aliases w:val="acronym 字符1"/>
    <w:basedOn w:val="DefaultParagraphFont"/>
    <w:semiHidden/>
    <w:rsid w:val="0068452C"/>
    <w:rPr>
      <w:rFonts w:ascii="Calibri" w:eastAsia="SimSun" w:hAnsi="Calibri" w:cs="Times New Roman"/>
      <w:sz w:val="24"/>
      <w:szCs w:val="24"/>
      <w:lang w:val="en-GB" w:eastAsia="ja-JP"/>
    </w:rPr>
  </w:style>
  <w:style w:type="character" w:customStyle="1" w:styleId="910">
    <w:name w:val="标题 9 字符1"/>
    <w:aliases w:val="appendix 字符1"/>
    <w:basedOn w:val="DefaultParagraphFont"/>
    <w:semiHidden/>
    <w:rsid w:val="0068452C"/>
    <w:rPr>
      <w:rFonts w:ascii="Calibri" w:eastAsia="SimSun" w:hAnsi="Calibri" w:cs="Times New Roman"/>
      <w:sz w:val="21"/>
      <w:szCs w:val="21"/>
      <w:lang w:val="en-GB" w:eastAsia="ja-JP"/>
    </w:rPr>
  </w:style>
  <w:style w:type="character" w:customStyle="1" w:styleId="1e">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DefaultParagraphFont"/>
    <w:semiHidden/>
    <w:rsid w:val="0068452C"/>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rsid w:val="0068452C"/>
    <w:pPr>
      <w:spacing w:before="120" w:after="120"/>
    </w:pPr>
    <w:rPr>
      <w:rFonts w:ascii="Calibri" w:hAnsi="Calibri" w:cs="Arial"/>
      <w:b/>
    </w:rPr>
  </w:style>
  <w:style w:type="paragraph" w:customStyle="1" w:styleId="1f0">
    <w:name w:val="列表1"/>
    <w:basedOn w:val="Normal"/>
    <w:next w:val="List"/>
    <w:uiPriority w:val="99"/>
    <w:semiHidden/>
    <w:unhideWhenUsed/>
    <w:qFormat/>
    <w:rsid w:val="0068452C"/>
    <w:pPr>
      <w:spacing w:before="120" w:after="180"/>
      <w:ind w:left="568" w:hanging="284"/>
    </w:pPr>
  </w:style>
  <w:style w:type="table" w:customStyle="1" w:styleId="1111">
    <w:name w:val="竖列型 111"/>
    <w:basedOn w:val="TableNormal"/>
    <w:next w:val="TableColumns1"/>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TableNormal"/>
    <w:next w:val="TableList3"/>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TableNormal"/>
    <w:next w:val="TableGrid"/>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next w:val="ColorfulList-Accent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next w:val="GridTable4-Accent3"/>
    <w:uiPriority w:val="49"/>
    <w:qFormat/>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next w:val="GridTable1Light-Accent6"/>
    <w:uiPriority w:val="46"/>
    <w:qFormat/>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rsid w:val="0068452C"/>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DefaultParagraphFont"/>
    <w:uiPriority w:val="9"/>
    <w:semiHidden/>
    <w:rsid w:val="0068452C"/>
    <w:rPr>
      <w:rFonts w:ascii="Cambria" w:eastAsia="SimSun" w:hAnsi="Cambria" w:cs="Times New Roman"/>
      <w:b/>
      <w:bCs/>
      <w:sz w:val="24"/>
      <w:szCs w:val="24"/>
    </w:rPr>
  </w:style>
  <w:style w:type="character" w:customStyle="1" w:styleId="27">
    <w:name w:val="页眉 字符2"/>
    <w:basedOn w:val="DefaultParagraphFont"/>
    <w:uiPriority w:val="99"/>
    <w:semiHidden/>
    <w:rsid w:val="0068452C"/>
    <w:rPr>
      <w:sz w:val="18"/>
      <w:szCs w:val="18"/>
    </w:rPr>
  </w:style>
  <w:style w:type="table" w:customStyle="1" w:styleId="4-321">
    <w:name w:val="网格表 4 - 着色 321"/>
    <w:basedOn w:val="TableNormal"/>
    <w:next w:val="GridTable4-Accent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next w:val="GridTable1Light-Accent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Normal"/>
    <w:qFormat/>
    <w:rsid w:val="0068452C"/>
    <w:pPr>
      <w:suppressLineNumbers/>
      <w:suppressAutoHyphens/>
      <w:spacing w:after="180"/>
    </w:pPr>
    <w:rPr>
      <w:rFonts w:eastAsia="DengXian" w:cs="Lohit Devanagari"/>
      <w:szCs w:val="20"/>
    </w:rPr>
  </w:style>
  <w:style w:type="table" w:customStyle="1" w:styleId="46">
    <w:name w:val="网格型4"/>
    <w:basedOn w:val="TableNormal"/>
    <w:next w:val="TableGrid"/>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GridTable6Colorful">
    <w:name w:val="Grid Table 6 Colorful"/>
    <w:basedOn w:val="TableNormal"/>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8">
    <w:name w:val="无列表2"/>
    <w:next w:val="NoList"/>
    <w:uiPriority w:val="99"/>
    <w:semiHidden/>
    <w:unhideWhenUsed/>
    <w:rsid w:val="00B24563"/>
  </w:style>
  <w:style w:type="table" w:customStyle="1" w:styleId="TableGrid120">
    <w:name w:val="TableGrid12"/>
    <w:basedOn w:val="TableNormal"/>
    <w:next w:val="TableGrid"/>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next w:val="ColorfulList-Accent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NoList"/>
    <w:uiPriority w:val="99"/>
    <w:semiHidden/>
    <w:unhideWhenUsed/>
    <w:rsid w:val="00B24563"/>
  </w:style>
  <w:style w:type="table" w:customStyle="1" w:styleId="TableGrid101">
    <w:name w:val="TableGrid101"/>
    <w:basedOn w:val="TableNormal"/>
    <w:next w:val="TableGrid"/>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TableNormal"/>
    <w:next w:val="GridTable4-Accent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next w:val="GridTable1Light-Accent6"/>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next w:val="ColorfulList-Accent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NoList"/>
    <w:uiPriority w:val="99"/>
    <w:semiHidden/>
    <w:unhideWhenUsed/>
    <w:rsid w:val="00B24563"/>
  </w:style>
  <w:style w:type="numbering" w:customStyle="1" w:styleId="11110">
    <w:name w:val="无列表1111"/>
    <w:next w:val="NoList"/>
    <w:uiPriority w:val="99"/>
    <w:semiHidden/>
    <w:unhideWhenUsed/>
    <w:rsid w:val="00B24563"/>
  </w:style>
  <w:style w:type="table" w:customStyle="1" w:styleId="11111">
    <w:name w:val="竖列型 1111"/>
    <w:basedOn w:val="TableNormal"/>
    <w:next w:val="TableColumns1"/>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TableNormal"/>
    <w:next w:val="TableList3"/>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TableNormal"/>
    <w:next w:val="TableGrid"/>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next w:val="ColorfulList-Accent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next w:val="GridTable4-Accent3"/>
    <w:uiPriority w:val="49"/>
    <w:qFormat/>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next w:val="GridTable1Light-Accent6"/>
    <w:uiPriority w:val="46"/>
    <w:qFormat/>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rsid w:val="00B24563"/>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next w:val="GridTable4-Accent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next w:val="GridTable1Light-Accent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next w:val="TableGrid"/>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next w:val="GridTable4-Accent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next w:val="GridTable1Light-Accent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TableNormal"/>
    <w:next w:val="GridTable6Colorful"/>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DefaultParagraphFont"/>
    <w:uiPriority w:val="99"/>
    <w:unhideWhenUsed/>
    <w:rsid w:val="00CE233B"/>
    <w:rPr>
      <w:color w:val="2B579A"/>
      <w:shd w:val="clear" w:color="auto" w:fill="E1DFDD"/>
    </w:rPr>
  </w:style>
  <w:style w:type="character" w:styleId="Mention">
    <w:name w:val="Mention"/>
    <w:basedOn w:val="DefaultParagraphFont"/>
    <w:uiPriority w:val="99"/>
    <w:unhideWhenUsed/>
    <w:rsid w:val="00175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1.xml"/><Relationship Id="rId39" Type="http://schemas.openxmlformats.org/officeDocument/2006/relationships/hyperlink" Target="mailto:jonghyun.park@interdigital"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footer" Target="footer3.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61" Type="http://schemas.microsoft.com/office/2011/relationships/people" Target="people.xml"/><Relationship Id="rId19" Type="http://schemas.openxmlformats.org/officeDocument/2006/relationships/package" Target="embeddings/Microsoft_Visio_Drawing1.vsdx"/><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footer" Target="footer2.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eader" Target="header2.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 Id="rId20" Type="http://schemas.openxmlformats.org/officeDocument/2006/relationships/image" Target="media/image3.png"/><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eader" Target="header3.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4.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7.xml><?xml version="1.0" encoding="utf-8"?>
<ds:datastoreItem xmlns:ds="http://schemas.openxmlformats.org/officeDocument/2006/customXml" ds:itemID="{37749AE9-65BA-4D48-A3E9-F391A6F4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196</Pages>
  <Words>58617</Words>
  <Characters>334117</Characters>
  <Application>Microsoft Office Word</Application>
  <DocSecurity>0</DocSecurity>
  <Lines>2784</Lines>
  <Paragraphs>783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391951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Muhammad Abdelghaffar (Khairy)</cp:lastModifiedBy>
  <cp:revision>3</cp:revision>
  <cp:lastPrinted>2014-11-07T02:38:00Z</cp:lastPrinted>
  <dcterms:created xsi:type="dcterms:W3CDTF">2023-04-18T16:55:00Z</dcterms:created>
  <dcterms:modified xsi:type="dcterms:W3CDTF">2023-04-18T17:20:00Z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