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562208">
      <w:pPr>
        <w:pStyle w:val="Heading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Heading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gNB and NCR by OAM based on implementation. </w:t>
                  </w:r>
                </w:p>
                <w:p w14:paraId="55302732" w14:textId="77777777" w:rsidR="000D7A42" w:rsidRDefault="00562208">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According to the agreement above, the information to characterize the physical beams for access link is informed to gNB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If adaptive beams are adopted for C-link and backhaul link, new signaling is supported to indicate a beam(s) used for backhaul link from the set of beams for C-link.</w:t>
                  </w:r>
                </w:p>
                <w:p w14:paraId="602006DE"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gNB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symbols</w:t>
                  </w:r>
                </w:p>
                <w:p w14:paraId="6792BD65" w14:textId="77777777" w:rsidR="000D7A42" w:rsidRDefault="00562208">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ListParagraph"/>
                    <w:numPr>
                      <w:ilvl w:val="0"/>
                      <w:numId w:val="22"/>
                    </w:numPr>
                    <w:snapToGrid w:val="0"/>
                    <w:spacing w:before="0" w:after="0"/>
                    <w:jc w:val="left"/>
                  </w:pPr>
                  <w:r>
                    <w:t xml:space="preserve">Fixed beam for C-link/backhaul link </w:t>
                  </w:r>
                </w:p>
                <w:p w14:paraId="54A16217" w14:textId="77777777" w:rsidR="000D7A42" w:rsidRDefault="00562208">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ListParagraph"/>
                    <w:numPr>
                      <w:ilvl w:val="0"/>
                      <w:numId w:val="23"/>
                    </w:numPr>
                    <w:spacing w:before="0" w:after="0"/>
                    <w:contextualSpacing w:val="0"/>
                    <w:jc w:val="left"/>
                  </w:pPr>
                  <w:r>
                    <w:t>RACH procedure and TA adjustment for the NCR-MT</w:t>
                  </w:r>
                </w:p>
                <w:p w14:paraId="5F57E7C6" w14:textId="77777777" w:rsidR="000D7A42" w:rsidRDefault="00562208">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562208">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ListParagraph"/>
                    <w:numPr>
                      <w:ilvl w:val="0"/>
                      <w:numId w:val="24"/>
                    </w:numPr>
                    <w:snapToGrid w:val="0"/>
                    <w:spacing w:before="0" w:after="0"/>
                    <w:jc w:val="left"/>
                  </w:pPr>
                  <w:r>
                    <w:t>Support for aperiodic beam indication</w:t>
                  </w:r>
                </w:p>
                <w:p w14:paraId="0D51E278" w14:textId="77777777" w:rsidR="000D7A42" w:rsidRDefault="00562208">
                  <w:pPr>
                    <w:pStyle w:val="ListParagraph"/>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Heading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Heading2"/>
              <w:numPr>
                <w:ilvl w:val="0"/>
                <w:numId w:val="0"/>
              </w:numPr>
            </w:pPr>
            <w:r>
              <w:t>New features</w:t>
            </w:r>
          </w:p>
          <w:p w14:paraId="78DEC7B9" w14:textId="77777777" w:rsidR="000D7A42" w:rsidRDefault="00562208">
            <w:pPr>
              <w:pStyle w:val="Heading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beam(s) used for backhaul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Heading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9A2F37">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9A2F37">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Heading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X-Y2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bookmarkEnd w:id="10"/>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lastRenderedPageBreak/>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For an NCR that supports simultaneous transmission of the UL of C-link and UL of backhaul link,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in order to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4960"/>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TableGrid"/>
              <w:tblW w:w="0" w:type="auto"/>
              <w:tblLook w:val="04A0" w:firstRow="1" w:lastRow="0" w:firstColumn="1" w:lastColumn="0" w:noHBand="0" w:noVBand="1"/>
            </w:tblPr>
            <w:tblGrid>
              <w:gridCol w:w="14960"/>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link</w:t>
                  </w:r>
                </w:p>
                <w:p w14:paraId="60A7FE0F"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w:t>
            </w:r>
            <w:proofErr w:type="gramStart"/>
            <w:r>
              <w:t>declarations</w:t>
            </w:r>
            <w:proofErr w:type="gramEnd"/>
            <w:r>
              <w:t xml:space="preserve">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gNB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gNB [2].</w:t>
            </w:r>
          </w:p>
          <w:p w14:paraId="59F5FFFD"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in order for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Heading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SimSun"/>
              </w:rPr>
            </w:pPr>
            <w:r>
              <w:rPr>
                <w:rFonts w:eastAsia="SimSun"/>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43-1: As commented by other companies, this is not an overall basic NR feature, but aa feature for C-link and backhaul link. Can be updated accordingly</w:t>
            </w:r>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Heading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Heading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Heading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Heading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Heading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Heading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Heading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r>
              <w:rPr>
                <w:rFonts w:eastAsia="SimSun"/>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rsidTr="006E3CDC">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6E3CDC" w14:paraId="527A67BB" w14:textId="77777777" w:rsidTr="006E3CDC">
        <w:tc>
          <w:tcPr>
            <w:tcW w:w="1818" w:type="dxa"/>
            <w:tcBorders>
              <w:top w:val="single" w:sz="4" w:space="0" w:color="auto"/>
              <w:left w:val="single" w:sz="4" w:space="0" w:color="auto"/>
              <w:bottom w:val="single" w:sz="4" w:space="0" w:color="auto"/>
              <w:right w:val="single" w:sz="4" w:space="0" w:color="auto"/>
            </w:tcBorders>
          </w:tcPr>
          <w:p w14:paraId="268D9A0D" w14:textId="3F937219"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Samsung</w:t>
            </w:r>
          </w:p>
        </w:tc>
        <w:tc>
          <w:tcPr>
            <w:tcW w:w="20522" w:type="dxa"/>
            <w:tcBorders>
              <w:top w:val="single" w:sz="4" w:space="0" w:color="auto"/>
              <w:left w:val="single" w:sz="4" w:space="0" w:color="auto"/>
              <w:bottom w:val="single" w:sz="4" w:space="0" w:color="auto"/>
              <w:right w:val="single" w:sz="4" w:space="0" w:color="auto"/>
            </w:tcBorders>
          </w:tcPr>
          <w:p w14:paraId="168D0925" w14:textId="3B21DE1B"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 xml:space="preserve">Suggest to add </w:t>
            </w:r>
            <w:r w:rsidR="00DB0C94" w:rsidRPr="00DB0C94">
              <w:rPr>
                <w:rFonts w:ascii="Calibri" w:eastAsia="MS Mincho" w:hAnsi="Calibri" w:cs="Calibri"/>
                <w:b/>
                <w:color w:val="000000" w:themeColor="text1"/>
              </w:rPr>
              <w:t>a</w:t>
            </w:r>
            <w:bookmarkStart w:id="24" w:name="_GoBack"/>
            <w:bookmarkEnd w:id="24"/>
            <w:r w:rsidR="00DB0C94">
              <w:rPr>
                <w:rFonts w:ascii="Calibri" w:eastAsia="MS Mincho" w:hAnsi="Calibri" w:cs="Calibri"/>
                <w:b/>
                <w:color w:val="000000" w:themeColor="text1"/>
              </w:rPr>
              <w:t xml:space="preserve"> </w:t>
            </w:r>
            <w:r w:rsidR="003B7DF8">
              <w:rPr>
                <w:rFonts w:ascii="Calibri" w:eastAsia="MS Mincho" w:hAnsi="Calibri" w:cs="Calibri"/>
                <w:b/>
                <w:color w:val="000000" w:themeColor="text1"/>
              </w:rPr>
              <w:t>new</w:t>
            </w:r>
            <w:r w:rsidR="00DB0C94" w:rsidRPr="00DB0C94">
              <w:rPr>
                <w:rFonts w:ascii="Calibri" w:eastAsia="MS Mincho" w:hAnsi="Calibri" w:cs="Calibri"/>
                <w:b/>
                <w:color w:val="000000" w:themeColor="text1"/>
              </w:rPr>
              <w:t xml:space="preserve"> component in FG 43-5</w:t>
            </w:r>
            <w:r w:rsidR="00DB0C94">
              <w:rPr>
                <w:rFonts w:ascii="Calibri" w:eastAsia="MS Mincho" w:hAnsi="Calibri" w:cs="Calibri"/>
                <w:b/>
                <w:color w:val="000000" w:themeColor="text1"/>
              </w:rPr>
              <w:t xml:space="preserve"> or a </w:t>
            </w:r>
            <w:r w:rsidRPr="006E3CDC">
              <w:rPr>
                <w:rFonts w:ascii="Calibri" w:eastAsia="MS Mincho" w:hAnsi="Calibri" w:cs="Calibri"/>
                <w:b/>
                <w:color w:val="000000" w:themeColor="text1"/>
              </w:rPr>
              <w:t xml:space="preserve">new FG </w:t>
            </w:r>
            <w:r w:rsidR="00DB0C94">
              <w:rPr>
                <w:rFonts w:ascii="Calibri" w:eastAsia="MS Mincho" w:hAnsi="Calibri" w:cs="Calibri"/>
                <w:b/>
                <w:color w:val="000000" w:themeColor="text1"/>
              </w:rPr>
              <w:t>(</w:t>
            </w:r>
            <w:r w:rsidR="00DB0C94" w:rsidRPr="00DB0C94">
              <w:rPr>
                <w:rFonts w:ascii="Calibri" w:eastAsia="MS Mincho" w:hAnsi="Calibri" w:cs="Calibri"/>
                <w:b/>
                <w:color w:val="000000" w:themeColor="text1"/>
              </w:rPr>
              <w:t>with 43-5 as prerequisite</w:t>
            </w:r>
            <w:r w:rsidR="00DB0C94">
              <w:rPr>
                <w:rFonts w:ascii="Calibri" w:eastAsia="MS Mincho" w:hAnsi="Calibri" w:cs="Calibri"/>
                <w:b/>
                <w:color w:val="000000" w:themeColor="text1"/>
              </w:rPr>
              <w:t xml:space="preserve">) </w:t>
            </w:r>
            <w:r w:rsidRPr="006E3CDC">
              <w:rPr>
                <w:rFonts w:ascii="Calibri" w:eastAsia="MS Mincho" w:hAnsi="Calibri" w:cs="Calibri"/>
                <w:b/>
                <w:color w:val="000000" w:themeColor="text1"/>
              </w:rPr>
              <w:t xml:space="preserve">on power allocation/sharing between C-link </w:t>
            </w:r>
            <w:r w:rsidRPr="00DB0C94">
              <w:rPr>
                <w:rFonts w:ascii="Calibri" w:eastAsia="MS Mincho" w:hAnsi="Calibri" w:cs="Calibri"/>
                <w:b/>
                <w:color w:val="000000" w:themeColor="text1"/>
              </w:rPr>
              <w:t xml:space="preserve">and B-link </w:t>
            </w:r>
            <w:r w:rsidR="00DB0C94">
              <w:rPr>
                <w:rFonts w:ascii="Calibri" w:eastAsia="MS Mincho" w:hAnsi="Calibri" w:cs="Calibri"/>
                <w:b/>
                <w:color w:val="000000" w:themeColor="text1"/>
              </w:rPr>
              <w:t>of</w:t>
            </w:r>
            <w:r w:rsidRPr="00DB0C94">
              <w:rPr>
                <w:rFonts w:ascii="Calibri" w:eastAsia="MS Mincho" w:hAnsi="Calibri" w:cs="Calibri"/>
                <w:b/>
                <w:color w:val="000000" w:themeColor="text1"/>
              </w:rPr>
              <w:t xml:space="preserve"> an NCR</w:t>
            </w:r>
            <w:r w:rsidR="00DB0C94">
              <w:rPr>
                <w:rFonts w:ascii="Calibri" w:eastAsia="MS Mincho" w:hAnsi="Calibri" w:cs="Calibri"/>
                <w:b/>
                <w:color w:val="000000" w:themeColor="text1"/>
              </w:rPr>
              <w:t>.</w:t>
            </w:r>
          </w:p>
          <w:p w14:paraId="215B9BF2" w14:textId="38CEF30E"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 xml:space="preserve">For an NCR that supports simultaneous uplink transmission on the C-link and BH-link, additional </w:t>
            </w:r>
            <w:r w:rsidR="00DB0C94">
              <w:rPr>
                <w:rFonts w:ascii="Calibri" w:eastAsia="MS Mincho" w:hAnsi="Calibri" w:cs="Calibri"/>
                <w:color w:val="000000" w:themeColor="text1"/>
              </w:rPr>
              <w:t>component/</w:t>
            </w:r>
            <w:r w:rsidR="003411AF">
              <w:rPr>
                <w:rFonts w:ascii="Calibri" w:eastAsia="MS Mincho" w:hAnsi="Calibri" w:cs="Calibri"/>
                <w:color w:val="000000" w:themeColor="text1"/>
              </w:rPr>
              <w:t xml:space="preserve">capability </w:t>
            </w:r>
            <w:r w:rsidR="006C488E">
              <w:rPr>
                <w:rFonts w:ascii="Calibri" w:eastAsia="MS Mincho" w:hAnsi="Calibri" w:cs="Calibri"/>
                <w:color w:val="000000" w:themeColor="text1"/>
              </w:rPr>
              <w:t xml:space="preserve">is </w:t>
            </w:r>
            <w:r>
              <w:rPr>
                <w:rFonts w:ascii="Calibri" w:eastAsia="MS Mincho" w:hAnsi="Calibri" w:cs="Calibri"/>
                <w:color w:val="000000" w:themeColor="text1"/>
              </w:rPr>
              <w:t>need</w:t>
            </w:r>
            <w:r w:rsidR="006C488E">
              <w:rPr>
                <w:rFonts w:ascii="Calibri" w:eastAsia="MS Mincho" w:hAnsi="Calibri" w:cs="Calibri"/>
                <w:color w:val="000000" w:themeColor="text1"/>
              </w:rPr>
              <w:t>ed</w:t>
            </w:r>
            <w:r>
              <w:rPr>
                <w:rFonts w:ascii="Calibri" w:eastAsia="MS Mincho" w:hAnsi="Calibri" w:cs="Calibri"/>
                <w:color w:val="000000" w:themeColor="text1"/>
              </w:rPr>
              <w:t xml:space="preserve"> to report how the power is allocated/shared between C-link and BH-link. </w:t>
            </w: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i.e.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that,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y apology for suggesting to add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For components 3, 4, and 5, it is clear that NCR-</w:t>
            </w:r>
            <w:proofErr w:type="spellStart"/>
            <w:r w:rsidRPr="0089420B">
              <w:rPr>
                <w:rFonts w:ascii="Calibri" w:eastAsia="Malgun Gothic" w:hAnsi="Calibri" w:cs="Calibri"/>
                <w:color w:val="000000" w:themeColor="text1"/>
                <w:lang w:eastAsia="ko-KR"/>
              </w:rPr>
              <w:t>Fwd</w:t>
            </w:r>
            <w:proofErr w:type="spellEnd"/>
            <w:r w:rsidRPr="0089420B">
              <w:rPr>
                <w:rFonts w:ascii="Calibri" w:eastAsia="Malgun Gothic" w:hAnsi="Calibri" w:cs="Calibri"/>
                <w:color w:val="000000" w:themeColor="text1"/>
                <w:lang w:eastAsia="ko-KR"/>
              </w:rPr>
              <w:t xml:space="preserve">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4. Support of TDD UL/DL determination of backhaul/access link based on TDD UL/DL configuration of C-link</w:t>
            </w:r>
          </w:p>
          <w:p w14:paraId="2A0D3971"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SimSun"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w:t>
            </w:r>
            <w:proofErr w:type="spellStart"/>
            <w:r w:rsidRPr="0089420B">
              <w:rPr>
                <w:rFonts w:eastAsia="Malgun Gothic" w:cs="Arial"/>
                <w:color w:val="000000" w:themeColor="text1"/>
                <w:sz w:val="18"/>
                <w:szCs w:val="18"/>
                <w:lang w:eastAsia="ko-KR"/>
              </w:rPr>
              <w:t>ncr-NodeIndication</w:t>
            </w:r>
            <w:proofErr w:type="spellEnd"/>
            <w:r w:rsidRPr="0089420B">
              <w:rPr>
                <w:rFonts w:eastAsia="Malgun Gothic" w:cs="Arial"/>
                <w:color w:val="000000" w:themeColor="text1"/>
                <w:sz w:val="18"/>
                <w:szCs w:val="18"/>
                <w:lang w:eastAsia="ko-KR"/>
              </w:rPr>
              <w:t xml:space="preserve">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For FG 43-1, we share similar view with other companies to delete “</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SimSun" w:hAnsi="Calibri" w:cs="Calibri"/>
                <w:color w:val="000000" w:themeColor="text1"/>
              </w:rPr>
            </w:pPr>
            <w:r w:rsidRPr="00E3510F">
              <w:rPr>
                <w:rFonts w:ascii="Calibri" w:eastAsia="SimSun" w:hAnsi="Calibri" w:cs="Calibri" w:hint="eastAsia"/>
                <w:color w:val="000000" w:themeColor="text1"/>
              </w:rPr>
              <w:t>For FG 43-2,</w:t>
            </w:r>
            <w:r w:rsidRPr="00E3510F">
              <w:rPr>
                <w:rFonts w:ascii="Calibri" w:eastAsia="SimSun" w:hAnsi="Calibri" w:cs="Calibri"/>
                <w:color w:val="000000" w:themeColor="text1"/>
              </w:rPr>
              <w:t xml:space="preserve"> we prefer to have it as mandatory / basic feature for NCR</w:t>
            </w:r>
          </w:p>
          <w:p w14:paraId="15A65E84" w14:textId="56D53687" w:rsidR="00E3510F" w:rsidRPr="00E3510F" w:rsidRDefault="00E3510F" w:rsidP="00E3510F">
            <w:pPr>
              <w:pStyle w:val="maintext"/>
              <w:ind w:firstLineChars="0" w:firstLine="0"/>
              <w:jc w:val="left"/>
              <w:rPr>
                <w:rFonts w:ascii="Calibri" w:eastAsia="SimSun" w:hAnsi="Calibri" w:cs="Calibri"/>
                <w:color w:val="C00000"/>
                <w:lang w:val="en-US" w:eastAsia="zh-CN"/>
              </w:rPr>
            </w:pPr>
            <w:r w:rsidRPr="00E3510F">
              <w:rPr>
                <w:rFonts w:ascii="Calibri" w:eastAsia="SimSun" w:hAnsi="Calibri" w:cs="Calibri"/>
                <w:color w:val="000000" w:themeColor="text1"/>
                <w:lang w:val="en-US" w:eastAsia="zh-CN"/>
              </w:rPr>
              <w:t xml:space="preserve">For 43-3, there is a typo. </w:t>
            </w:r>
            <w:proofErr w:type="gramStart"/>
            <w:r w:rsidRPr="00E3510F">
              <w:rPr>
                <w:rFonts w:ascii="Calibri" w:eastAsia="SimSun" w:hAnsi="Calibri" w:cs="Calibri"/>
                <w:color w:val="C00000"/>
                <w:lang w:val="en-US" w:eastAsia="zh-CN"/>
              </w:rPr>
              <w:t>A</w:t>
            </w:r>
            <w:proofErr w:type="gramEnd"/>
            <w:r w:rsidRPr="00E3510F">
              <w:rPr>
                <w:rFonts w:ascii="Calibri" w:eastAsia="SimSun" w:hAnsi="Calibri" w:cs="Calibri"/>
                <w:color w:val="C00000"/>
                <w:lang w:val="en-US" w:eastAsia="zh-CN"/>
              </w:rPr>
              <w:t xml:space="preserve"> NCR-MT that includes </w:t>
            </w:r>
            <w:proofErr w:type="spellStart"/>
            <w:r w:rsidRPr="00E3510F">
              <w:rPr>
                <w:rFonts w:ascii="Calibri" w:eastAsia="SimSun" w:hAnsi="Calibri" w:cs="Calibri"/>
                <w:color w:val="C00000"/>
                <w:lang w:val="en-US" w:eastAsia="zh-CN"/>
              </w:rPr>
              <w:t>ncr-NodeIndication</w:t>
            </w:r>
            <w:proofErr w:type="spellEnd"/>
            <w:r w:rsidRPr="00E3510F">
              <w:rPr>
                <w:rFonts w:ascii="Calibri" w:eastAsia="SimSun" w:hAnsi="Calibri" w:cs="Calibri"/>
                <w:color w:val="C00000"/>
                <w:lang w:val="en-US" w:eastAsia="zh-CN"/>
              </w:rPr>
              <w:t xml:space="preserve"> in RRC Setup Complete must support FG 43-</w:t>
            </w:r>
            <w:r w:rsidRPr="00E3510F">
              <w:rPr>
                <w:rFonts w:ascii="Calibri" w:eastAsia="SimSun" w:hAnsi="Calibri" w:cs="Calibri"/>
                <w:strike/>
                <w:color w:val="C00000"/>
                <w:lang w:val="en-US" w:eastAsia="zh-CN"/>
              </w:rPr>
              <w:t>1</w:t>
            </w:r>
            <w:r w:rsidRPr="00E3510F">
              <w:rPr>
                <w:rFonts w:ascii="Calibri" w:eastAsia="SimSun" w:hAnsi="Calibri" w:cs="Calibri"/>
                <w:color w:val="C00000"/>
                <w:highlight w:val="lightGray"/>
                <w:lang w:val="en-US" w:eastAsia="zh-CN"/>
              </w:rPr>
              <w:t>3</w:t>
            </w:r>
            <w:r w:rsidRPr="00E3510F">
              <w:rPr>
                <w:rFonts w:ascii="Calibri" w:eastAsia="SimSun" w:hAnsi="Calibri" w:cs="Calibri"/>
                <w:color w:val="C00000"/>
                <w:lang w:val="en-US" w:eastAsia="zh-CN"/>
              </w:rPr>
              <w:t xml:space="preserve">. </w:t>
            </w:r>
            <w:r w:rsidRPr="00E3510F">
              <w:rPr>
                <w:rFonts w:ascii="Calibri" w:eastAsia="SimSun" w:hAnsi="Calibri" w:cs="Calibri"/>
                <w:color w:val="000000" w:themeColor="text1"/>
                <w:lang w:val="en-US" w:eastAsia="zh-CN"/>
              </w:rPr>
              <w:t>C</w:t>
            </w:r>
            <w:r w:rsidRPr="00E3510F">
              <w:rPr>
                <w:rFonts w:ascii="Calibri" w:eastAsia="SimSun" w:hAnsi="Calibri" w:cs="Calibri" w:hint="eastAsia"/>
                <w:color w:val="000000" w:themeColor="text1"/>
                <w:lang w:val="en-US" w:eastAsia="zh-CN"/>
              </w:rPr>
              <w:t>andidate values for</w:t>
            </w:r>
            <w:r w:rsidRPr="00E3510F">
              <w:rPr>
                <w:rFonts w:ascii="Calibri" w:eastAsia="SimSun" w:hAnsi="Calibri" w:cs="Calibri"/>
                <w:color w:val="000000" w:themeColor="text1"/>
                <w:lang w:val="en-US" w:eastAsia="zh-CN"/>
              </w:rPr>
              <w:t xml:space="preserve"> component 2 of FG 43-3, we think it is reported by UE capability</w:t>
            </w:r>
            <w:r>
              <w:rPr>
                <w:rFonts w:ascii="Calibri" w:eastAsia="SimSun" w:hAnsi="Calibri" w:cs="Calibri"/>
                <w:color w:val="000000" w:themeColor="text1"/>
                <w:lang w:val="en-US" w:eastAsia="zh-CN"/>
              </w:rPr>
              <w:t xml:space="preserve">. </w:t>
            </w:r>
          </w:p>
          <w:p w14:paraId="2A84BD87" w14:textId="77777777"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w:t>
            </w:r>
            <w:r w:rsidRPr="00E3510F">
              <w:rPr>
                <w:rFonts w:ascii="Calibri" w:eastAsia="SimSun" w:hAnsi="Calibri" w:cs="Calibri" w:hint="eastAsia"/>
                <w:color w:val="000000" w:themeColor="text1"/>
              </w:rPr>
              <w:t>o</w:t>
            </w:r>
            <w:r w:rsidRPr="00E3510F">
              <w:rPr>
                <w:rFonts w:ascii="Calibri" w:eastAsia="SimSun" w:hAnsi="Calibri" w:cs="Calibri"/>
                <w:color w:val="000000" w:themeColor="text1"/>
              </w:rPr>
              <w:t xml:space="preserve">r 43-4, we are fine. </w:t>
            </w:r>
          </w:p>
          <w:p w14:paraId="4167BA23" w14:textId="77777777" w:rsidR="00E3510F" w:rsidRDefault="00E3510F" w:rsidP="00E3510F">
            <w:pPr>
              <w:rPr>
                <w:rFonts w:ascii="Calibri" w:eastAsia="SimSun"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SimSun" w:hAnsi="Calibri" w:cs="Calibri"/>
                <w:color w:val="000000" w:themeColor="text1"/>
              </w:rPr>
            </w:pPr>
            <w:r w:rsidRPr="00E3510F">
              <w:rPr>
                <w:rFonts w:ascii="Calibri" w:eastAsia="SimSun" w:hAnsi="Calibri" w:cs="Calibri"/>
                <w:color w:val="000000" w:themeColor="text1"/>
              </w:rPr>
              <w:t>For FG 43-1,</w:t>
            </w:r>
            <w:r>
              <w:rPr>
                <w:rFonts w:ascii="Calibri" w:eastAsia="SimSun" w:hAnsi="Calibri" w:cs="Calibri"/>
                <w:color w:val="000000" w:themeColor="text1"/>
              </w:rPr>
              <w:t xml:space="preserve"> support to remove </w:t>
            </w:r>
            <w:r w:rsidRPr="00E3510F">
              <w:rPr>
                <w:rFonts w:ascii="Calibri" w:eastAsia="SimSun" w:hAnsi="Calibri" w:cs="Calibri"/>
                <w:color w:val="000000" w:themeColor="text1"/>
              </w:rPr>
              <w:t>“</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w:t>
            </w:r>
            <w:r>
              <w:rPr>
                <w:rFonts w:ascii="Calibri" w:eastAsia="SimSun" w:hAnsi="Calibri" w:cs="Calibri"/>
                <w:color w:val="000000" w:themeColor="text1"/>
              </w:rPr>
              <w:t>.</w:t>
            </w:r>
            <w:r w:rsidR="009155DA">
              <w:rPr>
                <w:rFonts w:ascii="Calibri" w:eastAsia="SimSun" w:hAnsi="Calibri" w:cs="Calibri"/>
                <w:color w:val="000000" w:themeColor="text1"/>
              </w:rPr>
              <w:t xml:space="preserve"> </w:t>
            </w:r>
          </w:p>
          <w:p w14:paraId="61495AD8" w14:textId="62DA1DBE"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 </w:t>
            </w:r>
            <w:r w:rsidR="0028346E">
              <w:rPr>
                <w:rFonts w:ascii="Calibri" w:eastAsia="Malgun Gothic" w:hAnsi="Calibri" w:cs="Calibri"/>
                <w:color w:val="000000" w:themeColor="text1"/>
                <w:lang w:eastAsia="ko-KR"/>
              </w:rPr>
              <w:t xml:space="preserve">Suggest to change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4: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5: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SimSun" w:hAnsi="Calibri" w:cs="Calibri"/>
                <w:color w:val="000000" w:themeColor="text1"/>
                <w:lang w:eastAsia="zh-CN"/>
              </w:rPr>
            </w:pPr>
            <w:r>
              <w:rPr>
                <w:rFonts w:ascii="Calibri" w:eastAsia="SimSun" w:hAnsi="Calibri" w:cs="Calibri"/>
                <w:color w:val="000000" w:themeColor="text1"/>
              </w:rPr>
              <w:t xml:space="preserve">Prefer to merge </w:t>
            </w:r>
            <w:r w:rsidRPr="00E3510F">
              <w:rPr>
                <w:rFonts w:ascii="Calibri" w:eastAsia="SimSun" w:hAnsi="Calibri" w:cs="Calibri" w:hint="eastAsia"/>
                <w:color w:val="000000" w:themeColor="text1"/>
              </w:rPr>
              <w:t>FG 43-2,</w:t>
            </w:r>
            <w:r>
              <w:rPr>
                <w:rFonts w:ascii="Calibri" w:eastAsia="SimSun" w:hAnsi="Calibri" w:cs="Calibri"/>
                <w:color w:val="000000" w:themeColor="text1"/>
              </w:rPr>
              <w:t xml:space="preserve"> </w:t>
            </w:r>
            <w:r w:rsidRPr="00E3510F">
              <w:rPr>
                <w:rFonts w:ascii="Calibri" w:eastAsia="SimSun" w:hAnsi="Calibri" w:cs="Calibri" w:hint="eastAsia"/>
                <w:color w:val="000000" w:themeColor="text1"/>
              </w:rPr>
              <w:t>FG 43-</w:t>
            </w:r>
            <w:r>
              <w:rPr>
                <w:rFonts w:ascii="Calibri" w:eastAsia="SimSun" w:hAnsi="Calibri" w:cs="Calibri"/>
                <w:color w:val="000000" w:themeColor="text1"/>
              </w:rPr>
              <w:t>3,</w:t>
            </w:r>
            <w:r w:rsidRPr="00E3510F">
              <w:rPr>
                <w:rFonts w:ascii="Calibri" w:eastAsia="SimSun" w:hAnsi="Calibri" w:cs="Calibri" w:hint="eastAsia"/>
                <w:color w:val="000000" w:themeColor="text1"/>
              </w:rPr>
              <w:t xml:space="preserve"> </w:t>
            </w:r>
            <w:r>
              <w:rPr>
                <w:rFonts w:ascii="Calibri" w:eastAsia="SimSun" w:hAnsi="Calibri" w:cs="Calibri"/>
                <w:color w:val="000000" w:themeColor="text1"/>
              </w:rPr>
              <w:t xml:space="preserve">and </w:t>
            </w:r>
            <w:r w:rsidRPr="00E3510F">
              <w:rPr>
                <w:rFonts w:ascii="Calibri" w:eastAsia="SimSun" w:hAnsi="Calibri" w:cs="Calibri" w:hint="eastAsia"/>
                <w:color w:val="000000" w:themeColor="text1"/>
              </w:rPr>
              <w:t>FG 43-</w:t>
            </w:r>
            <w:r>
              <w:rPr>
                <w:rFonts w:ascii="Calibri" w:eastAsia="SimSun" w:hAnsi="Calibri" w:cs="Calibri"/>
                <w:color w:val="000000" w:themeColor="text1"/>
              </w:rPr>
              <w:t>4 into FG 43-1.</w:t>
            </w:r>
          </w:p>
        </w:tc>
      </w:tr>
      <w:tr w:rsidR="00207B95" w14:paraId="5FE23A5D" w14:textId="77777777" w:rsidTr="00C347D1">
        <w:tc>
          <w:tcPr>
            <w:tcW w:w="1818" w:type="dxa"/>
            <w:tcBorders>
              <w:top w:val="single" w:sz="4" w:space="0" w:color="auto"/>
              <w:left w:val="single" w:sz="4" w:space="0" w:color="auto"/>
              <w:bottom w:val="single" w:sz="4" w:space="0" w:color="auto"/>
              <w:right w:val="single" w:sz="4" w:space="0" w:color="auto"/>
            </w:tcBorders>
          </w:tcPr>
          <w:p w14:paraId="2996ECC3" w14:textId="706F5915" w:rsidR="00207B95" w:rsidRDefault="00207B95" w:rsidP="00207B95">
            <w:pPr>
              <w:rPr>
                <w:rFonts w:ascii="Calibri" w:eastAsia="SimSun"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AB974D5" w14:textId="53332D53" w:rsidR="00207B95" w:rsidRDefault="00207B95" w:rsidP="00207B95">
            <w:pPr>
              <w:rPr>
                <w:rFonts w:ascii="Calibri" w:eastAsia="Malgun Gothic" w:hAnsi="Calibri" w:cs="Calibri"/>
                <w:color w:val="000000" w:themeColor="text1"/>
                <w:lang w:eastAsia="ko-KR"/>
              </w:rPr>
            </w:pPr>
            <w:r w:rsidRPr="0093363D">
              <w:rPr>
                <w:rFonts w:ascii="Calibri" w:eastAsia="Malgun Gothic" w:hAnsi="Calibri" w:cs="Calibri"/>
                <w:b/>
                <w:bCs/>
                <w:color w:val="000000" w:themeColor="text1"/>
                <w:lang w:eastAsia="ko-KR"/>
              </w:rPr>
              <w:t>43-1</w:t>
            </w:r>
            <w:r>
              <w:rPr>
                <w:rFonts w:ascii="Calibri" w:eastAsia="Malgun Gothic" w:hAnsi="Calibri" w:cs="Calibri"/>
                <w:color w:val="000000" w:themeColor="text1"/>
                <w:lang w:eastAsia="ko-KR"/>
              </w:rPr>
              <w:t>: considering the components, the name should change to “Basic NCR support”. Additionally, we don’t see a need for components 3, 4 and 5, considering there is no functionality in the spec that relates to them. Component 7 should be moved to a separate FG (we propose FG 43-5) since</w:t>
            </w:r>
            <w:r w:rsidR="006D6BF6">
              <w:rPr>
                <w:rFonts w:ascii="Calibri" w:eastAsia="Malgun Gothic" w:hAnsi="Calibri" w:cs="Calibri"/>
                <w:color w:val="000000" w:themeColor="text1"/>
                <w:lang w:eastAsia="ko-KR"/>
              </w:rPr>
              <w:t>, per agreement “</w:t>
            </w:r>
            <w:r w:rsidR="006D6BF6" w:rsidRPr="006D6BF6">
              <w:rPr>
                <w:rFonts w:ascii="Calibri" w:eastAsia="Malgun Gothic" w:hAnsi="Calibri" w:cs="Calibri"/>
                <w:b/>
                <w:bCs/>
                <w:color w:val="000000" w:themeColor="text1"/>
                <w:lang w:eastAsia="ko-KR"/>
              </w:rPr>
              <w:t>Fixed beam for C-link/backhaul link is default capability</w:t>
            </w:r>
            <w:r w:rsidR="006D6BF6">
              <w:rPr>
                <w:rFonts w:ascii="Calibri" w:eastAsia="Malgun Gothic" w:hAnsi="Calibri" w:cs="Calibri"/>
                <w:color w:val="000000" w:themeColor="text1"/>
                <w:lang w:eastAsia="ko-KR"/>
              </w:rPr>
              <w:t>”</w:t>
            </w:r>
            <w:r>
              <w:rPr>
                <w:rFonts w:ascii="Calibri" w:eastAsia="Malgun Gothic" w:hAnsi="Calibri" w:cs="Calibri"/>
                <w:color w:val="000000" w:themeColor="text1"/>
                <w:lang w:eastAsia="ko-KR"/>
              </w:rPr>
              <w:t xml:space="preserve">. In our understanding, it is sufficient if FG 43-1 is </w:t>
            </w:r>
            <w:r w:rsidRPr="0093363D">
              <w:rPr>
                <w:rFonts w:ascii="Calibri" w:eastAsia="Malgun Gothic" w:hAnsi="Calibri" w:cs="Calibri"/>
                <w:b/>
                <w:bCs/>
                <w:color w:val="000000" w:themeColor="text1"/>
                <w:lang w:eastAsia="ko-KR"/>
              </w:rPr>
              <w:t>without capability signaling</w:t>
            </w:r>
            <w:r w:rsidR="006D6BF6">
              <w:rPr>
                <w:rFonts w:ascii="Calibri" w:eastAsia="Malgun Gothic" w:hAnsi="Calibri" w:cs="Calibri"/>
                <w:b/>
                <w:bCs/>
                <w:color w:val="000000" w:themeColor="text1"/>
                <w:lang w:eastAsia="ko-KR"/>
              </w:rPr>
              <w:t xml:space="preserve"> </w:t>
            </w:r>
            <w:r w:rsidR="006D6BF6" w:rsidRPr="006D6BF6">
              <w:rPr>
                <w:rFonts w:ascii="Calibri" w:eastAsia="Malgun Gothic" w:hAnsi="Calibri" w:cs="Calibri"/>
                <w:color w:val="000000" w:themeColor="text1"/>
                <w:lang w:eastAsia="ko-KR"/>
              </w:rPr>
              <w:t>but we don’t have a strong preference</w:t>
            </w:r>
            <w:r>
              <w:rPr>
                <w:rFonts w:ascii="Calibri" w:eastAsia="Malgun Gothic" w:hAnsi="Calibri" w:cs="Calibri"/>
                <w:color w:val="000000" w:themeColor="text1"/>
                <w:lang w:eastAsia="ko-KR"/>
              </w:rPr>
              <w:t>.</w:t>
            </w:r>
          </w:p>
          <w:p w14:paraId="37C41979"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43-2:</w:t>
            </w:r>
            <w:r>
              <w:rPr>
                <w:rFonts w:ascii="Calibri" w:eastAsia="Malgun Gothic" w:hAnsi="Calibri" w:cs="Calibri"/>
                <w:color w:val="000000" w:themeColor="text1"/>
                <w:lang w:eastAsia="ko-KR"/>
              </w:rPr>
              <w:t xml:space="preserve"> Include prioritization as a component.</w:t>
            </w:r>
          </w:p>
          <w:p w14:paraId="791207CD"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43-3:</w:t>
            </w:r>
            <w:r>
              <w:rPr>
                <w:rFonts w:ascii="Calibri" w:eastAsia="Malgun Gothic" w:hAnsi="Calibri" w:cs="Calibri"/>
                <w:color w:val="000000" w:themeColor="text1"/>
                <w:lang w:eastAsia="ko-KR"/>
              </w:rPr>
              <w:t xml:space="preserve"> We are fine to keep component 2 but think RAN1 has more work to do here. What would a slot offset of 1 mean? In our understanding, a DCI received (at least) in Symbol 0 of Slot M can be applied in Symbol 0 of Slot M+1. </w:t>
            </w:r>
          </w:p>
          <w:p w14:paraId="1E05CEFB" w14:textId="43C2434D" w:rsidR="00207B95" w:rsidRPr="00E3510F" w:rsidRDefault="00207B95" w:rsidP="00207B95">
            <w:pPr>
              <w:rPr>
                <w:rFonts w:ascii="Calibri" w:eastAsia="SimSun" w:hAnsi="Calibri" w:cs="Calibri"/>
                <w:color w:val="000000" w:themeColor="text1"/>
              </w:rPr>
            </w:pPr>
            <w:r>
              <w:rPr>
                <w:rFonts w:ascii="Calibri" w:eastAsia="Malgun Gothic" w:hAnsi="Calibri" w:cs="Calibri"/>
                <w:color w:val="000000" w:themeColor="text1"/>
                <w:lang w:eastAsia="ko-KR"/>
              </w:rPr>
              <w:t>Support to include 43-3 in 43-1 as the “mandatory” beam indication.</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bookmarkStart w:id="25" w:name="OLE_LINK5"/>
      <w:proofErr w:type="spellStart"/>
      <w:r>
        <w:rPr>
          <w:rFonts w:ascii="Calibri" w:hAnsi="Calibri" w:cs="Arial"/>
          <w:b/>
          <w:i/>
          <w:iCs/>
        </w:rPr>
        <w:t>ncr-NodeIndication</w:t>
      </w:r>
      <w:proofErr w:type="spellEnd"/>
      <w:r>
        <w:rPr>
          <w:rFonts w:ascii="Calibri" w:hAnsi="Calibri" w:cs="Arial"/>
          <w:b/>
        </w:rPr>
        <w:t xml:space="preserve"> in RRC Setup Complete </w:t>
      </w:r>
      <w:bookmarkEnd w:id="25"/>
      <w:r>
        <w:rPr>
          <w:rFonts w:ascii="Calibri" w:hAnsi="Calibri" w:cs="Arial"/>
          <w:b/>
        </w:rPr>
        <w:t>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For FG43-1, capability si</w:t>
            </w:r>
            <w:r w:rsidR="00343C6F">
              <w:rPr>
                <w:rFonts w:ascii="Calibri" w:eastAsia="SimSun"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SimSun" w:hAnsi="Calibri" w:cs="Calibri"/>
                <w:color w:val="000000" w:themeColor="text1"/>
              </w:rPr>
            </w:pPr>
            <w:r>
              <w:rPr>
                <w:rFonts w:ascii="Calibri" w:eastAsia="SimSun" w:hAnsi="Calibri" w:cs="Calibri"/>
                <w:color w:val="000000" w:themeColor="text1"/>
              </w:rPr>
              <w:t xml:space="preserve">1. </w:t>
            </w:r>
            <w:r>
              <w:rPr>
                <w:rFonts w:ascii="Calibri" w:eastAsia="SimSun" w:hAnsi="Calibri" w:cs="Calibri" w:hint="eastAsia"/>
                <w:color w:val="000000" w:themeColor="text1"/>
              </w:rPr>
              <w:t xml:space="preserve">We think capability </w:t>
            </w:r>
            <w:r>
              <w:rPr>
                <w:rFonts w:ascii="Calibri" w:eastAsia="SimSun" w:hAnsi="Calibri" w:cs="Calibri"/>
                <w:color w:val="000000" w:themeColor="text1"/>
              </w:rPr>
              <w:t>signaling</w:t>
            </w:r>
            <w:r>
              <w:rPr>
                <w:rFonts w:ascii="Calibri" w:eastAsia="SimSun" w:hAnsi="Calibri" w:cs="Calibri" w:hint="eastAsia"/>
                <w:color w:val="000000" w:themeColor="text1"/>
              </w:rPr>
              <w:t xml:space="preserve"> is not needed for </w:t>
            </w:r>
            <w:r>
              <w:rPr>
                <w:rFonts w:ascii="Calibri" w:eastAsia="SimSun" w:hAnsi="Calibri" w:cs="Calibri"/>
                <w:color w:val="000000" w:themeColor="text1"/>
              </w:rPr>
              <w:t xml:space="preserve">43-1. </w:t>
            </w:r>
          </w:p>
          <w:p w14:paraId="15F0BB7E" w14:textId="7773B681"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2. For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UE capability, the candidate values can be based on existing value for </w:t>
            </w:r>
            <w:proofErr w:type="spellStart"/>
            <w:r w:rsidRPr="00677E18">
              <w:rPr>
                <w:rFonts w:ascii="Calibri" w:eastAsia="SimSun" w:hAnsi="Calibri" w:cs="Calibri"/>
                <w:i/>
                <w:iCs/>
                <w:color w:val="000000" w:themeColor="text1"/>
              </w:rPr>
              <w:t>timeDurationForQCL</w:t>
            </w:r>
            <w:proofErr w:type="spellEnd"/>
            <w:r>
              <w:rPr>
                <w:rFonts w:ascii="Calibri" w:eastAsia="SimSun" w:hAnsi="Calibri" w:cs="Calibri"/>
                <w:color w:val="000000" w:themeColor="text1"/>
              </w:rPr>
              <w:t xml:space="preserve"> with newly added larger value, e.g., {</w:t>
            </w:r>
            <w:r w:rsidRPr="00677E18">
              <w:rPr>
                <w:rFonts w:ascii="Calibri" w:eastAsia="SimSun" w:hAnsi="Calibri" w:cs="Calibri"/>
                <w:color w:val="000000" w:themeColor="text1"/>
              </w:rPr>
              <w:t>s7, s14, s28</w:t>
            </w:r>
            <w:r>
              <w:rPr>
                <w:rFonts w:ascii="Calibri" w:eastAsia="SimSun" w:hAnsi="Calibri" w:cs="Calibri"/>
                <w:color w:val="000000" w:themeColor="text1"/>
              </w:rPr>
              <w:t xml:space="preserve">, </w:t>
            </w:r>
            <w:r w:rsidRPr="00677E18">
              <w:rPr>
                <w:rFonts w:ascii="Calibri" w:eastAsia="SimSun" w:hAnsi="Calibri" w:cs="Calibri"/>
                <w:color w:val="000000" w:themeColor="text1"/>
              </w:rPr>
              <w:t>s</w:t>
            </w:r>
            <w:r>
              <w:rPr>
                <w:rFonts w:ascii="Calibri" w:eastAsia="SimSun" w:hAnsi="Calibri" w:cs="Calibri"/>
                <w:color w:val="000000" w:themeColor="text1"/>
              </w:rPr>
              <w:t xml:space="preserve">21, </w:t>
            </w:r>
            <w:r w:rsidRPr="00677E18">
              <w:rPr>
                <w:rFonts w:ascii="Calibri" w:eastAsia="SimSun" w:hAnsi="Calibri" w:cs="Calibri"/>
                <w:color w:val="000000" w:themeColor="text1"/>
              </w:rPr>
              <w:t>s</w:t>
            </w:r>
            <w:r>
              <w:rPr>
                <w:rFonts w:ascii="Calibri" w:eastAsia="SimSun"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capability signaling</w:t>
            </w:r>
            <w:r>
              <w:rPr>
                <w:rFonts w:ascii="Calibri" w:eastAsia="SimSun" w:hAnsi="Calibri" w:cs="Calibri"/>
                <w:color w:val="000000" w:themeColor="text1"/>
                <w:lang w:eastAsia="zh-CN"/>
              </w:rPr>
              <w:t>.</w:t>
            </w:r>
          </w:p>
        </w:tc>
      </w:tr>
      <w:tr w:rsidR="00207B95" w14:paraId="51C0085F" w14:textId="77777777" w:rsidTr="00C347D1">
        <w:tc>
          <w:tcPr>
            <w:tcW w:w="1818" w:type="dxa"/>
            <w:tcBorders>
              <w:top w:val="single" w:sz="4" w:space="0" w:color="auto"/>
              <w:left w:val="single" w:sz="4" w:space="0" w:color="auto"/>
              <w:bottom w:val="single" w:sz="4" w:space="0" w:color="auto"/>
              <w:right w:val="single" w:sz="4" w:space="0" w:color="auto"/>
            </w:tcBorders>
          </w:tcPr>
          <w:p w14:paraId="1D7DF8C0" w14:textId="24FA24DE"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4BC9580" w14:textId="2B652A06"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No capability signaling needed for 43-1 (nor 43-3 since we propose to include it in 43-1), RRC Setup Complete suffice. We do not support components [3]</w:t>
            </w:r>
            <w:proofErr w:type="gramStart"/>
            <w:r>
              <w:rPr>
                <w:rFonts w:ascii="Calibri" w:eastAsia="SimSun" w:hAnsi="Calibri" w:cs="Calibri"/>
                <w:color w:val="000000" w:themeColor="text1"/>
                <w:lang w:eastAsia="zh-CN"/>
              </w:rPr>
              <w:t>/[</w:t>
            </w:r>
            <w:proofErr w:type="gramEnd"/>
            <w:r>
              <w:rPr>
                <w:rFonts w:ascii="Calibri" w:eastAsia="SimSun" w:hAnsi="Calibri" w:cs="Calibri"/>
                <w:color w:val="000000" w:themeColor="text1"/>
                <w:lang w:eastAsia="zh-CN"/>
              </w:rPr>
              <w:t>4]/[5] of FG 43-1 and component 2 of FG 43-3 can be left for OAM.</w:t>
            </w:r>
          </w:p>
        </w:tc>
      </w:tr>
      <w:tr w:rsidR="00DC10B7" w14:paraId="3A89F350" w14:textId="77777777" w:rsidTr="00C347D1">
        <w:tc>
          <w:tcPr>
            <w:tcW w:w="1818" w:type="dxa"/>
            <w:tcBorders>
              <w:top w:val="single" w:sz="4" w:space="0" w:color="auto"/>
              <w:left w:val="single" w:sz="4" w:space="0" w:color="auto"/>
              <w:bottom w:val="single" w:sz="4" w:space="0" w:color="auto"/>
              <w:right w:val="single" w:sz="4" w:space="0" w:color="auto"/>
            </w:tcBorders>
          </w:tcPr>
          <w:p w14:paraId="3F9ACC41" w14:textId="4C606FF8" w:rsidR="00DC10B7" w:rsidRDefault="00DC10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A67889E" w14:textId="7DF3AF7F" w:rsidR="002A613C" w:rsidRDefault="00DC10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43-1</w:t>
            </w:r>
            <w:r w:rsidR="002A613C">
              <w:rPr>
                <w:rFonts w:ascii="Calibri" w:eastAsia="SimSun" w:hAnsi="Calibri" w:cs="Calibri"/>
                <w:color w:val="000000" w:themeColor="text1"/>
                <w:lang w:eastAsia="zh-CN"/>
              </w:rPr>
              <w:t>: If</w:t>
            </w:r>
            <w:r>
              <w:rPr>
                <w:rFonts w:ascii="Calibri" w:eastAsia="SimSun" w:hAnsi="Calibri" w:cs="Calibri"/>
                <w:color w:val="000000" w:themeColor="text1"/>
                <w:lang w:eastAsia="zh-CN"/>
              </w:rPr>
              <w:t xml:space="preserve"> component 5 is moved to a different or new FG in order to report the internal delay as mentioned by Samsung, then 43-1 does not need to be reported if the NCR-MT provides the </w:t>
            </w:r>
            <w:proofErr w:type="spellStart"/>
            <w:r w:rsidRPr="00DC10B7">
              <w:rPr>
                <w:rFonts w:ascii="Calibri" w:eastAsia="SimSun" w:hAnsi="Calibri" w:cs="Calibri"/>
                <w:color w:val="000000" w:themeColor="text1"/>
                <w:lang w:eastAsia="zh-CN"/>
              </w:rPr>
              <w:t>ncr-NodeIndication</w:t>
            </w:r>
            <w:proofErr w:type="spellEnd"/>
            <w:r w:rsidRPr="00DC10B7">
              <w:rPr>
                <w:rFonts w:ascii="Calibri" w:eastAsia="SimSun" w:hAnsi="Calibri" w:cs="Calibri"/>
                <w:color w:val="000000" w:themeColor="text1"/>
                <w:lang w:eastAsia="zh-CN"/>
              </w:rPr>
              <w:t xml:space="preserve"> in RRC Setup Complete</w:t>
            </w:r>
            <w:r w:rsidR="002A613C">
              <w:rPr>
                <w:rFonts w:ascii="Calibri" w:eastAsia="SimSun" w:hAnsi="Calibri" w:cs="Calibri"/>
                <w:color w:val="000000" w:themeColor="text1"/>
                <w:lang w:eastAsia="zh-CN"/>
              </w:rPr>
              <w:t xml:space="preserve">. </w:t>
            </w:r>
          </w:p>
          <w:p w14:paraId="309AB7CD" w14:textId="7A6C8B9B" w:rsidR="00DC10B7" w:rsidRDefault="002A613C"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43-3: It should be reported via capability signaling in order to indicate the value of k (fine with values from Intel). </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For 43-</w:t>
            </w:r>
            <w:proofErr w:type="gramStart"/>
            <w:r>
              <w:rPr>
                <w:rFonts w:ascii="Calibri" w:eastAsia="SimSun" w:hAnsi="Calibri" w:cs="Calibri"/>
                <w:color w:val="000000" w:themeColor="text1"/>
                <w:lang w:eastAsia="zh-CN"/>
              </w:rPr>
              <w:t>4,  the</w:t>
            </w:r>
            <w:proofErr w:type="gramEnd"/>
            <w:r>
              <w:rPr>
                <w:rFonts w:ascii="Calibri" w:eastAsia="SimSun" w:hAnsi="Calibri" w:cs="Calibri"/>
                <w:color w:val="000000" w:themeColor="text1"/>
                <w:lang w:eastAsia="zh-CN"/>
              </w:rPr>
              <w:t xml:space="preserv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r w:rsidR="00207B95" w14:paraId="73F1F64C" w14:textId="77777777" w:rsidTr="00C347D1">
        <w:tc>
          <w:tcPr>
            <w:tcW w:w="1818" w:type="dxa"/>
            <w:tcBorders>
              <w:top w:val="single" w:sz="4" w:space="0" w:color="auto"/>
              <w:left w:val="single" w:sz="4" w:space="0" w:color="auto"/>
              <w:bottom w:val="single" w:sz="4" w:space="0" w:color="auto"/>
              <w:right w:val="single" w:sz="4" w:space="0" w:color="auto"/>
            </w:tcBorders>
          </w:tcPr>
          <w:p w14:paraId="42F07921" w14:textId="0310A8D0" w:rsidR="00207B95" w:rsidRDefault="00207B95" w:rsidP="00207B95">
            <w:pPr>
              <w:rPr>
                <w:rFonts w:ascii="Calibri" w:eastAsia="SimSun"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E63C10E" w14:textId="3128E1F2" w:rsidR="00207B95" w:rsidRPr="009C7230" w:rsidRDefault="00207B95" w:rsidP="00207B95">
            <w:pPr>
              <w:pStyle w:val="maintext"/>
              <w:ind w:firstLineChars="0" w:firstLine="0"/>
              <w:rPr>
                <w:rFonts w:ascii="Calibri" w:hAnsi="Calibri" w:cs="Arial"/>
                <w:color w:val="000000" w:themeColor="text1"/>
              </w:rPr>
            </w:pPr>
            <w:r>
              <w:rPr>
                <w:rFonts w:ascii="Calibri" w:hAnsi="Calibri" w:cs="Calibri"/>
                <w:color w:val="000000" w:themeColor="text1"/>
              </w:rPr>
              <w:t>We are fine to include it in FG 43-4.</w:t>
            </w:r>
          </w:p>
        </w:tc>
      </w:tr>
      <w:tr w:rsidR="001958F1" w14:paraId="63AB1345" w14:textId="77777777" w:rsidTr="00C347D1">
        <w:tc>
          <w:tcPr>
            <w:tcW w:w="1818" w:type="dxa"/>
            <w:tcBorders>
              <w:top w:val="single" w:sz="4" w:space="0" w:color="auto"/>
              <w:left w:val="single" w:sz="4" w:space="0" w:color="auto"/>
              <w:bottom w:val="single" w:sz="4" w:space="0" w:color="auto"/>
              <w:right w:val="single" w:sz="4" w:space="0" w:color="auto"/>
            </w:tcBorders>
          </w:tcPr>
          <w:p w14:paraId="13C41548" w14:textId="44FF7301"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4712526" w14:textId="03D8152D" w:rsidR="001958F1" w:rsidRDefault="001958F1" w:rsidP="00207B95">
            <w:pPr>
              <w:pStyle w:val="maintext"/>
              <w:ind w:firstLineChars="0" w:firstLine="0"/>
              <w:rPr>
                <w:rFonts w:ascii="Calibri" w:hAnsi="Calibri" w:cs="Calibri"/>
                <w:color w:val="000000" w:themeColor="text1"/>
              </w:rPr>
            </w:pPr>
            <w:r>
              <w:rPr>
                <w:rFonts w:ascii="Calibri" w:hAnsi="Calibri" w:cs="Calibri"/>
                <w:color w:val="000000" w:themeColor="text1"/>
              </w:rPr>
              <w:t xml:space="preserve">We prefer to remove </w:t>
            </w:r>
            <w:proofErr w:type="spellStart"/>
            <w:r>
              <w:rPr>
                <w:rFonts w:ascii="Calibri" w:hAnsi="Calibri" w:cs="Calibri"/>
                <w:color w:val="000000" w:themeColor="text1"/>
              </w:rPr>
              <w:t>temporty</w:t>
            </w:r>
            <w:proofErr w:type="spellEnd"/>
            <w:r>
              <w:rPr>
                <w:rFonts w:ascii="Calibri" w:hAnsi="Calibri" w:cs="Calibri"/>
                <w:color w:val="000000" w:themeColor="text1"/>
              </w:rPr>
              <w:t>.</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r w:rsidR="00207B95" w14:paraId="360B99E0" w14:textId="77777777" w:rsidTr="00C347D1">
        <w:tc>
          <w:tcPr>
            <w:tcW w:w="1818" w:type="dxa"/>
            <w:tcBorders>
              <w:top w:val="single" w:sz="4" w:space="0" w:color="auto"/>
              <w:left w:val="single" w:sz="4" w:space="0" w:color="auto"/>
              <w:bottom w:val="single" w:sz="4" w:space="0" w:color="auto"/>
              <w:right w:val="single" w:sz="4" w:space="0" w:color="auto"/>
            </w:tcBorders>
          </w:tcPr>
          <w:p w14:paraId="48E4B94E" w14:textId="52134B7B"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9A5BB35" w14:textId="494395FC"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Propose to rename to a new number 43-5 (since 43-1 no longer deals with c-link/backhaul link) and include component 7 from FG 43-1 as the default 43-5 behavior and FG 43-1a would then be 43-5a. We are fine to keep component 1 in order to keep things simple but is should be moved to FG 43-5 since it is also needed for the non-explicit backhaul link indication.</w:t>
            </w:r>
          </w:p>
        </w:tc>
      </w:tr>
      <w:tr w:rsidR="001958F1" w14:paraId="7AC34B48" w14:textId="77777777" w:rsidTr="00C347D1">
        <w:tc>
          <w:tcPr>
            <w:tcW w:w="1818" w:type="dxa"/>
            <w:tcBorders>
              <w:top w:val="single" w:sz="4" w:space="0" w:color="auto"/>
              <w:left w:val="single" w:sz="4" w:space="0" w:color="auto"/>
              <w:bottom w:val="single" w:sz="4" w:space="0" w:color="auto"/>
              <w:right w:val="single" w:sz="4" w:space="0" w:color="auto"/>
            </w:tcBorders>
          </w:tcPr>
          <w:p w14:paraId="337C5159" w14:textId="7DF2FA83" w:rsidR="001958F1" w:rsidRDefault="001958F1"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349A171" w14:textId="1F87C6E9" w:rsidR="001958F1" w:rsidRDefault="001958F1"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keep the yellow part for C-link, as RAN1 had agreed that </w:t>
            </w:r>
            <w:r w:rsidRPr="001958F1">
              <w:rPr>
                <w:rFonts w:ascii="Calibri" w:eastAsiaTheme="minorEastAsia" w:hAnsi="Calibri" w:cs="Calibri"/>
                <w:color w:val="000000" w:themeColor="text1"/>
                <w:lang w:eastAsia="zh-CN"/>
              </w:rPr>
              <w:t>Fixed beam for C-link/backhaul link is default capability</w:t>
            </w:r>
            <w:r>
              <w:rPr>
                <w:rFonts w:ascii="Calibri" w:eastAsiaTheme="minorEastAsia" w:hAnsi="Calibri" w:cs="Calibri"/>
                <w:color w:val="000000" w:themeColor="text1"/>
                <w:lang w:eastAsia="zh-CN"/>
              </w:rPr>
              <w:t xml:space="preserve">, it is reasonable that adaptive C-link beam is reported via UE capability. </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SimSun" w:hAnsi="Times New Roman"/>
                <w:lang w:eastAsia="zh-CN"/>
              </w:rPr>
            </w:pPr>
            <w:r>
              <w:rPr>
                <w:rFonts w:ascii="Times New Roman" w:eastAsia="SimSun" w:hAnsi="Times New Roman" w:hint="eastAsia"/>
                <w:lang w:eastAsia="zh-CN"/>
              </w:rPr>
              <w:t>F</w:t>
            </w:r>
            <w:r>
              <w:rPr>
                <w:rFonts w:ascii="Times New Roman" w:eastAsia="SimSun" w:hAnsi="Times New Roman"/>
                <w:lang w:eastAsia="zh-CN"/>
              </w:rPr>
              <w:t>ine with the candidate values for component 1.</w:t>
            </w:r>
          </w:p>
        </w:tc>
      </w:tr>
      <w:tr w:rsidR="00207B95" w14:paraId="00934502" w14:textId="77777777" w:rsidTr="00F67FB5">
        <w:tc>
          <w:tcPr>
            <w:tcW w:w="1818" w:type="dxa"/>
            <w:tcBorders>
              <w:top w:val="single" w:sz="4" w:space="0" w:color="auto"/>
              <w:left w:val="single" w:sz="4" w:space="0" w:color="auto"/>
              <w:bottom w:val="single" w:sz="4" w:space="0" w:color="auto"/>
              <w:right w:val="single" w:sz="4" w:space="0" w:color="auto"/>
            </w:tcBorders>
          </w:tcPr>
          <w:p w14:paraId="7E5A0859" w14:textId="17E1AF02"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EFF3B50" w14:textId="4803A6E9" w:rsidR="00207B95" w:rsidRDefault="00207B95" w:rsidP="00207B95">
            <w:pPr>
              <w:rPr>
                <w:rFonts w:ascii="Times New Roman" w:eastAsia="SimSun" w:hAnsi="Times New Roman"/>
                <w:lang w:eastAsia="zh-CN"/>
              </w:rPr>
            </w:pPr>
            <w:r>
              <w:rPr>
                <w:rFonts w:ascii="Times New Roman" w:eastAsia="SimSun" w:hAnsi="Times New Roman"/>
                <w:lang w:eastAsia="zh-CN"/>
              </w:rPr>
              <w:t>We think component 1 can be kept but should be moved as explained above.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r w:rsidR="00207B95" w14:paraId="1C5205F9" w14:textId="77777777" w:rsidTr="005E28B2">
        <w:tc>
          <w:tcPr>
            <w:tcW w:w="1818" w:type="dxa"/>
            <w:tcBorders>
              <w:top w:val="single" w:sz="4" w:space="0" w:color="auto"/>
              <w:left w:val="single" w:sz="4" w:space="0" w:color="auto"/>
              <w:bottom w:val="single" w:sz="4" w:space="0" w:color="auto"/>
              <w:right w:val="single" w:sz="4" w:space="0" w:color="auto"/>
            </w:tcBorders>
          </w:tcPr>
          <w:p w14:paraId="67C2F372" w14:textId="118B336C"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D024D08" w14:textId="24407241" w:rsidR="00207B95" w:rsidRDefault="00207B95" w:rsidP="00207B95">
            <w:pPr>
              <w:rPr>
                <w:rFonts w:ascii="Calibri" w:eastAsiaTheme="minorEastAsia" w:hAnsi="Calibri" w:cs="Calibri"/>
                <w:color w:val="000000" w:themeColor="text1"/>
                <w:lang w:eastAsia="zh-CN"/>
              </w:rPr>
            </w:pPr>
            <w:r>
              <w:rPr>
                <w:rFonts w:ascii="Calibri" w:eastAsia="Malgun Gothic" w:hAnsi="Calibri" w:cs="Calibri"/>
                <w:color w:val="000000" w:themeColor="text1"/>
                <w:lang w:eastAsia="ko-KR"/>
              </w:rPr>
              <w:t>We don’t think component values are needed since they are given by the MT’s capabilities and inherited from there. Different values should not be possible to be supported. This would be FG 43-5a according to our proposals above.</w:t>
            </w:r>
          </w:p>
        </w:tc>
      </w:tr>
      <w:tr w:rsidR="001958F1" w14:paraId="5EFDAA28" w14:textId="77777777" w:rsidTr="005E28B2">
        <w:tc>
          <w:tcPr>
            <w:tcW w:w="1818" w:type="dxa"/>
            <w:tcBorders>
              <w:top w:val="single" w:sz="4" w:space="0" w:color="auto"/>
              <w:left w:val="single" w:sz="4" w:space="0" w:color="auto"/>
              <w:bottom w:val="single" w:sz="4" w:space="0" w:color="auto"/>
              <w:right w:val="single" w:sz="4" w:space="0" w:color="auto"/>
            </w:tcBorders>
          </w:tcPr>
          <w:p w14:paraId="76844F52" w14:textId="06991C1D" w:rsidR="001958F1" w:rsidRDefault="001958F1"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CE3ECBB" w14:textId="08B04C59"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Support </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color w:val="000000" w:themeColor="text1"/>
                <w:lang w:eastAsia="zh-CN"/>
              </w:rPr>
            </w:pPr>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share same view with ZTE that </w:t>
            </w:r>
            <w:r>
              <w:rPr>
                <w:rFonts w:ascii="Calibri" w:eastAsia="SimSun" w:hAnsi="Calibri" w:cs="Calibri" w:hint="eastAsia"/>
                <w:color w:val="000000" w:themeColor="text1"/>
              </w:rPr>
              <w:t xml:space="preserve">FG43-7 </w:t>
            </w:r>
            <w:r>
              <w:rPr>
                <w:rFonts w:ascii="Calibri" w:eastAsia="SimSun" w:hAnsi="Calibri" w:cs="Calibri"/>
                <w:color w:val="000000" w:themeColor="text1"/>
              </w:rPr>
              <w:t xml:space="preserve">should NOT be merged </w:t>
            </w:r>
            <w:r>
              <w:rPr>
                <w:rFonts w:ascii="Calibri" w:eastAsia="SimSun" w:hAnsi="Calibri" w:cs="Calibri" w:hint="eastAsia"/>
                <w:color w:val="000000" w:themeColor="text1"/>
              </w:rPr>
              <w:t>with FGs 43-2 and FGs 43-4</w:t>
            </w:r>
            <w:r>
              <w:rPr>
                <w:rFonts w:ascii="Calibri" w:eastAsia="SimSun"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76BEE0B" w:rsidR="00DA63A2" w:rsidRDefault="00DA63A2" w:rsidP="00207B95">
            <w:pPr>
              <w:tabs>
                <w:tab w:val="left" w:pos="5771"/>
              </w:tabs>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P</w:t>
            </w:r>
            <w:r>
              <w:rPr>
                <w:rFonts w:ascii="Calibri" w:eastAsia="SimSun" w:hAnsi="Calibri" w:cs="Calibri"/>
                <w:color w:val="000000" w:themeColor="text1"/>
                <w:lang w:eastAsia="zh-CN"/>
              </w:rPr>
              <w:t xml:space="preserve">refer to </w:t>
            </w:r>
            <w:r>
              <w:rPr>
                <w:rFonts w:ascii="Calibri" w:eastAsia="SimSun" w:hAnsi="Calibri" w:cs="Calibri" w:hint="eastAsia"/>
                <w:color w:val="000000" w:themeColor="text1"/>
                <w:lang w:eastAsia="zh-CN"/>
              </w:rPr>
              <w:t>merge FG43-7 with FGs 43-2 and FGs 43-4</w:t>
            </w:r>
            <w:r>
              <w:rPr>
                <w:rFonts w:ascii="Calibri" w:eastAsia="SimSun" w:hAnsi="Calibri" w:cs="Calibri"/>
                <w:color w:val="000000" w:themeColor="text1"/>
                <w:lang w:eastAsia="zh-CN"/>
              </w:rPr>
              <w:t>.</w:t>
            </w:r>
            <w:r w:rsidR="00207B95">
              <w:rPr>
                <w:rFonts w:ascii="Calibri" w:eastAsia="SimSun" w:hAnsi="Calibri" w:cs="Calibri"/>
                <w:color w:val="000000" w:themeColor="text1"/>
                <w:lang w:eastAsia="zh-CN"/>
              </w:rPr>
              <w:tab/>
            </w:r>
          </w:p>
        </w:tc>
      </w:tr>
      <w:tr w:rsidR="00207B95" w14:paraId="4ECFAC7F" w14:textId="77777777" w:rsidTr="005E28B2">
        <w:tc>
          <w:tcPr>
            <w:tcW w:w="1818" w:type="dxa"/>
            <w:tcBorders>
              <w:top w:val="single" w:sz="4" w:space="0" w:color="auto"/>
              <w:left w:val="single" w:sz="4" w:space="0" w:color="auto"/>
              <w:bottom w:val="single" w:sz="4" w:space="0" w:color="auto"/>
              <w:right w:val="single" w:sz="4" w:space="0" w:color="auto"/>
            </w:tcBorders>
          </w:tcPr>
          <w:p w14:paraId="38D2BE5A" w14:textId="5A5B5A1E"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07DD45E9" w14:textId="7D9D0BA2" w:rsidR="00207B95" w:rsidRDefault="00207B95" w:rsidP="00207B95">
            <w:pPr>
              <w:tabs>
                <w:tab w:val="left" w:pos="5771"/>
              </w:tabs>
              <w:rPr>
                <w:rFonts w:ascii="Calibri" w:eastAsia="SimSun" w:hAnsi="Calibri" w:cs="Calibri"/>
                <w:color w:val="000000" w:themeColor="text1"/>
                <w:lang w:eastAsia="zh-CN"/>
              </w:rPr>
            </w:pPr>
            <w:r>
              <w:rPr>
                <w:rFonts w:ascii="Calibri" w:eastAsia="Malgun Gothic" w:hAnsi="Calibri" w:cs="Calibri"/>
                <w:color w:val="000000" w:themeColor="text1"/>
                <w:lang w:eastAsia="ko-KR"/>
              </w:rPr>
              <w:t>Prefer if priority flag is included as components of FGs 43-2 and 43-4. Hence, we disagree to the changes. The network side implementation of this feature will be substantially complicated if different prioritization rules should be applied to different repeaters based on their respective capabilities. That should be avoided by including the prioritization feature as components in the two other FGs. There is nothing in the RAN1 agreements indicating any optionality for this feature.</w:t>
            </w:r>
          </w:p>
        </w:tc>
      </w:tr>
      <w:tr w:rsidR="001958F1" w14:paraId="11E71B04" w14:textId="77777777" w:rsidTr="005E28B2">
        <w:tc>
          <w:tcPr>
            <w:tcW w:w="1818" w:type="dxa"/>
            <w:tcBorders>
              <w:top w:val="single" w:sz="4" w:space="0" w:color="auto"/>
              <w:left w:val="single" w:sz="4" w:space="0" w:color="auto"/>
              <w:bottom w:val="single" w:sz="4" w:space="0" w:color="auto"/>
              <w:right w:val="single" w:sz="4" w:space="0" w:color="auto"/>
            </w:tcBorders>
          </w:tcPr>
          <w:p w14:paraId="2E12FA9D" w14:textId="57863C0C" w:rsidR="001958F1" w:rsidRDefault="001958F1"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29252AC9" w14:textId="6AD42A6B" w:rsidR="001958F1" w:rsidRDefault="001958F1" w:rsidP="00207B95">
            <w:pPr>
              <w:tabs>
                <w:tab w:val="left" w:pos="5771"/>
              </w:tabs>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share similar view with Samsung and Ericsson, FG43-7 merge with FG 43-2 and 43-4.</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783055CB" w:rsidR="00834370" w:rsidRPr="00834370" w:rsidRDefault="00834370">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lastRenderedPageBreak/>
              <w:t>Agreement</w:t>
            </w:r>
          </w:p>
          <w:p w14:paraId="322DF214"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2-32,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1, we prefer 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r w:rsidR="00207B95" w14:paraId="1F78BA84" w14:textId="77777777" w:rsidTr="00C347D1">
        <w:tc>
          <w:tcPr>
            <w:tcW w:w="1818" w:type="dxa"/>
            <w:tcBorders>
              <w:top w:val="single" w:sz="4" w:space="0" w:color="auto"/>
              <w:left w:val="single" w:sz="4" w:space="0" w:color="auto"/>
              <w:bottom w:val="single" w:sz="4" w:space="0" w:color="auto"/>
              <w:right w:val="single" w:sz="4" w:space="0" w:color="auto"/>
            </w:tcBorders>
          </w:tcPr>
          <w:p w14:paraId="572B02CC" w14:textId="1E53BCFF"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817432C" w14:textId="532D0A35" w:rsidR="00207B95" w:rsidRPr="00DE65DC" w:rsidRDefault="00207B95" w:rsidP="00207B95">
            <w:pPr>
              <w:rPr>
                <w:rFonts w:ascii="Calibri" w:hAnsi="Calibri" w:cs="Arial"/>
                <w:bCs/>
              </w:rPr>
            </w:pPr>
            <w:r>
              <w:rPr>
                <w:rFonts w:ascii="Calibri" w:eastAsia="SimSun" w:hAnsi="Calibri" w:cs="Calibri"/>
                <w:color w:val="000000" w:themeColor="text1"/>
                <w:lang w:eastAsia="zh-CN"/>
              </w:rPr>
              <w:t>We are fine to remove the highlighted FGs.</w:t>
            </w:r>
            <w:r w:rsidR="00712125">
              <w:rPr>
                <w:rFonts w:ascii="Calibri" w:eastAsia="SimSun" w:hAnsi="Calibri" w:cs="Calibri"/>
                <w:color w:val="000000" w:themeColor="text1"/>
                <w:lang w:eastAsia="zh-CN"/>
              </w:rPr>
              <w:t xml:space="preserve"> We can also agree to the additional components of FG 1-1 as proposed by ZTE.</w:t>
            </w:r>
          </w:p>
        </w:tc>
      </w:tr>
      <w:tr w:rsidR="001F01B7" w14:paraId="4F1439C4" w14:textId="77777777" w:rsidTr="00C347D1">
        <w:tc>
          <w:tcPr>
            <w:tcW w:w="1818" w:type="dxa"/>
            <w:tcBorders>
              <w:top w:val="single" w:sz="4" w:space="0" w:color="auto"/>
              <w:left w:val="single" w:sz="4" w:space="0" w:color="auto"/>
              <w:bottom w:val="single" w:sz="4" w:space="0" w:color="auto"/>
              <w:right w:val="single" w:sz="4" w:space="0" w:color="auto"/>
            </w:tcBorders>
          </w:tcPr>
          <w:p w14:paraId="32853398" w14:textId="2C43C05C" w:rsidR="001F01B7" w:rsidRDefault="001F01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3B1927AF" w14:textId="5839F377" w:rsidR="001F01B7" w:rsidRDefault="001F01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the ZTE proposal to keep FG 1-1 unchanged</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6" w:name="_Hlk132967192"/>
      <w:r>
        <w:rPr>
          <w:rFonts w:ascii="Calibri" w:hAnsi="Calibri" w:cs="Arial"/>
          <w:b/>
        </w:rPr>
        <w:t>prerequisite</w:t>
      </w:r>
      <w:bookmarkEnd w:id="26"/>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rsidTr="00207B95">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rsidTr="00207B95">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rsidTr="00207B95">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r w:rsidR="00D16EC0" w14:paraId="74F19D70" w14:textId="77777777" w:rsidTr="00207B95">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Fine</w:t>
            </w:r>
          </w:p>
        </w:tc>
      </w:tr>
      <w:tr w:rsidR="00FD6D02" w14:paraId="1BECD421" w14:textId="77777777" w:rsidTr="00207B95">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w:t>
            </w:r>
          </w:p>
        </w:tc>
      </w:tr>
      <w:tr w:rsidR="00834370" w14:paraId="6800059B" w14:textId="77777777" w:rsidTr="00207B95">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in general. </w:t>
            </w:r>
            <w:r w:rsidR="00834370">
              <w:rPr>
                <w:rFonts w:ascii="Calibri" w:eastAsia="SimSun" w:hAnsi="Calibri" w:cs="Calibri"/>
                <w:color w:val="000000" w:themeColor="text1"/>
                <w:lang w:eastAsia="zh-CN"/>
              </w:rPr>
              <w:t xml:space="preserve">It seems that there is a typo in the second main bullet, where first word should be </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834370" w:rsidRPr="00834370">
              <w:rPr>
                <w:rFonts w:ascii="Calibri" w:hAnsi="Calibri" w:cs="Arial"/>
                <w:bCs/>
              </w:rPr>
              <w:t>.</w:t>
            </w:r>
          </w:p>
        </w:tc>
      </w:tr>
      <w:tr w:rsidR="00207B95" w14:paraId="6EF7869F" w14:textId="77777777" w:rsidTr="00207B95">
        <w:tc>
          <w:tcPr>
            <w:tcW w:w="1818" w:type="dxa"/>
            <w:tcBorders>
              <w:top w:val="single" w:sz="4" w:space="0" w:color="auto"/>
              <w:left w:val="single" w:sz="4" w:space="0" w:color="auto"/>
              <w:bottom w:val="single" w:sz="4" w:space="0" w:color="auto"/>
              <w:right w:val="single" w:sz="4" w:space="0" w:color="auto"/>
            </w:tcBorders>
          </w:tcPr>
          <w:p w14:paraId="32D29D5C" w14:textId="46A60DFC"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4EBA3CB" w14:textId="6B736632"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Similar view as Fujitsu, we question if the first bullet is needed if we have already agreed on a reduced set of mandatory FGs in Issue 8.</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Heading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Heading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Heading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Heading1"/>
        <w:numPr>
          <w:ilvl w:val="0"/>
          <w:numId w:val="9"/>
        </w:numPr>
        <w:jc w:val="both"/>
        <w:rPr>
          <w:color w:val="000000"/>
        </w:rPr>
      </w:pPr>
      <w:r>
        <w:rPr>
          <w:color w:val="000000"/>
        </w:rPr>
        <w:lastRenderedPageBreak/>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790"/>
      <w:r>
        <w:rPr>
          <w:rFonts w:ascii="Calibri" w:hAnsi="Calibri" w:cs="Times New Roman"/>
          <w:color w:val="000000"/>
          <w:lang w:eastAsia="ko-KR"/>
        </w:rPr>
        <w:t>R1-2303293, Discussion on the UE feature for NCR, Rapporteur (ZTE)</w:t>
      </w:r>
      <w:bookmarkEnd w:id="27"/>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797"/>
      <w:r>
        <w:rPr>
          <w:rFonts w:ascii="Calibri" w:hAnsi="Calibri" w:cs="Times New Roman"/>
          <w:color w:val="000000"/>
          <w:lang w:eastAsia="ko-KR"/>
        </w:rPr>
        <w:t>R1-2302514, Discussion on UE features for NCR, vivo</w:t>
      </w:r>
      <w:bookmarkEnd w:id="28"/>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04"/>
      <w:r>
        <w:rPr>
          <w:rFonts w:ascii="Calibri" w:hAnsi="Calibri" w:cs="Times New Roman"/>
          <w:color w:val="000000"/>
          <w:lang w:eastAsia="ko-KR"/>
        </w:rPr>
        <w:t>R1-2302898, Initial views on UE features for Network Controlled Repeaters, Nokia/Nokia Shanghai Bell</w:t>
      </w:r>
      <w:bookmarkEnd w:id="29"/>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09"/>
      <w:r>
        <w:rPr>
          <w:rFonts w:ascii="Calibri" w:hAnsi="Calibri" w:cs="Times New Roman"/>
          <w:color w:val="000000"/>
          <w:lang w:eastAsia="ko-KR"/>
        </w:rPr>
        <w:t>R1-2302917, Discussion on UE features for NR NCR, Fujitsu</w:t>
      </w:r>
      <w:bookmarkEnd w:id="30"/>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15"/>
      <w:r>
        <w:rPr>
          <w:rFonts w:ascii="Calibri" w:hAnsi="Calibri" w:cs="Times New Roman"/>
          <w:color w:val="000000"/>
          <w:lang w:eastAsia="ko-KR"/>
        </w:rPr>
        <w:t>R1-2303158, Discussion on UE features for NR NCR, Samsung</w:t>
      </w:r>
      <w:bookmarkEnd w:id="31"/>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2"/>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40"/>
      <w:r>
        <w:rPr>
          <w:rFonts w:ascii="Calibri" w:hAnsi="Calibri" w:cs="Times New Roman"/>
          <w:color w:val="000000"/>
          <w:lang w:eastAsia="ko-KR"/>
        </w:rPr>
        <w:t>R1-2303208, Discussion on NCR features, ETRI</w:t>
      </w:r>
      <w:bookmarkEnd w:id="33"/>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45"/>
      <w:r>
        <w:rPr>
          <w:rFonts w:ascii="Calibri" w:hAnsi="Calibri" w:cs="Times New Roman"/>
          <w:color w:val="000000"/>
          <w:lang w:eastAsia="ko-KR"/>
        </w:rPr>
        <w:t>R1-2303259, Discussion on UE feature of NR NCR, CMCC</w:t>
      </w:r>
      <w:bookmarkEnd w:id="34"/>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53"/>
      <w:r>
        <w:rPr>
          <w:rFonts w:ascii="Calibri" w:hAnsi="Calibri" w:cs="Times New Roman"/>
          <w:color w:val="000000"/>
          <w:lang w:eastAsia="ko-KR"/>
        </w:rPr>
        <w:t>R1-2303753, Discussion on UE features for NR NCR, LG Electronics</w:t>
      </w:r>
      <w:bookmarkEnd w:id="35"/>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6"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6"/>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7" w:name="_Ref132300866"/>
      <w:r>
        <w:rPr>
          <w:rFonts w:ascii="Calibri" w:hAnsi="Calibri" w:cs="Times New Roman"/>
          <w:color w:val="000000"/>
          <w:lang w:eastAsia="ko-KR"/>
        </w:rPr>
        <w:t>R1-2303872, Legacy UE features for NCR, Ericsson</w:t>
      </w:r>
      <w:bookmarkEnd w:id="37"/>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6D22" w14:textId="77777777" w:rsidR="009A2F37" w:rsidRDefault="009A2F37" w:rsidP="00FA5086">
      <w:pPr>
        <w:spacing w:before="0" w:after="0" w:line="240" w:lineRule="auto"/>
      </w:pPr>
      <w:r>
        <w:separator/>
      </w:r>
    </w:p>
  </w:endnote>
  <w:endnote w:type="continuationSeparator" w:id="0">
    <w:p w14:paraId="5EF08222" w14:textId="77777777" w:rsidR="009A2F37" w:rsidRDefault="009A2F37"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00000003" w:usb1="09060000"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6" w:usb3="00000000" w:csb0="001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856A" w14:textId="77777777" w:rsidR="009A2F37" w:rsidRDefault="009A2F37" w:rsidP="00FA5086">
      <w:pPr>
        <w:spacing w:before="0" w:after="0" w:line="240" w:lineRule="auto"/>
      </w:pPr>
      <w:r>
        <w:separator/>
      </w:r>
    </w:p>
  </w:footnote>
  <w:footnote w:type="continuationSeparator" w:id="0">
    <w:p w14:paraId="1892916B" w14:textId="77777777" w:rsidR="009A2F37" w:rsidRDefault="009A2F37"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5"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7"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5F76EE3B"/>
    <w:multiLevelType w:val="singleLevel"/>
    <w:tmpl w:val="5F76EE3B"/>
    <w:lvl w:ilvl="0">
      <w:start w:val="1"/>
      <w:numFmt w:val="decimal"/>
      <w:suff w:val="space"/>
      <w:lvlText w:val="%1."/>
      <w:lvlJc w:val="left"/>
    </w:lvl>
  </w:abstractNum>
  <w:abstractNum w:abstractNumId="49"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8"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7"/>
  </w:num>
  <w:num w:numId="2">
    <w:abstractNumId w:val="23"/>
  </w:num>
  <w:num w:numId="3">
    <w:abstractNumId w:val="35"/>
  </w:num>
  <w:num w:numId="4">
    <w:abstractNumId w:val="34"/>
  </w:num>
  <w:num w:numId="5">
    <w:abstractNumId w:val="11"/>
  </w:num>
  <w:num w:numId="6">
    <w:abstractNumId w:val="33"/>
  </w:num>
  <w:num w:numId="7">
    <w:abstractNumId w:val="24"/>
  </w:num>
  <w:num w:numId="8">
    <w:abstractNumId w:val="4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7"/>
  </w:num>
  <w:num w:numId="12">
    <w:abstractNumId w:val="25"/>
  </w:num>
  <w:num w:numId="13">
    <w:abstractNumId w:val="18"/>
  </w:num>
  <w:num w:numId="14">
    <w:abstractNumId w:val="48"/>
  </w:num>
  <w:num w:numId="15">
    <w:abstractNumId w:val="2"/>
  </w:num>
  <w:num w:numId="16">
    <w:abstractNumId w:val="50"/>
  </w:num>
  <w:num w:numId="17">
    <w:abstractNumId w:val="58"/>
  </w:num>
  <w:num w:numId="18">
    <w:abstractNumId w:val="19"/>
  </w:num>
  <w:num w:numId="19">
    <w:abstractNumId w:val="29"/>
  </w:num>
  <w:num w:numId="20">
    <w:abstractNumId w:val="52"/>
  </w:num>
  <w:num w:numId="21">
    <w:abstractNumId w:val="43"/>
  </w:num>
  <w:num w:numId="22">
    <w:abstractNumId w:val="21"/>
  </w:num>
  <w:num w:numId="23">
    <w:abstractNumId w:val="42"/>
  </w:num>
  <w:num w:numId="24">
    <w:abstractNumId w:val="9"/>
  </w:num>
  <w:num w:numId="25">
    <w:abstractNumId w:val="49"/>
  </w:num>
  <w:num w:numId="26">
    <w:abstractNumId w:val="27"/>
  </w:num>
  <w:num w:numId="27">
    <w:abstractNumId w:val="20"/>
  </w:num>
  <w:num w:numId="28">
    <w:abstractNumId w:val="57"/>
  </w:num>
  <w:num w:numId="29">
    <w:abstractNumId w:val="5"/>
  </w:num>
  <w:num w:numId="30">
    <w:abstractNumId w:val="31"/>
  </w:num>
  <w:num w:numId="31">
    <w:abstractNumId w:val="39"/>
  </w:num>
  <w:num w:numId="32">
    <w:abstractNumId w:val="7"/>
  </w:num>
  <w:num w:numId="33">
    <w:abstractNumId w:val="28"/>
  </w:num>
  <w:num w:numId="34">
    <w:abstractNumId w:val="30"/>
  </w:num>
  <w:num w:numId="35">
    <w:abstractNumId w:val="51"/>
  </w:num>
  <w:num w:numId="36">
    <w:abstractNumId w:val="12"/>
  </w:num>
  <w:num w:numId="37">
    <w:abstractNumId w:val="26"/>
  </w:num>
  <w:num w:numId="38">
    <w:abstractNumId w:val="8"/>
  </w:num>
  <w:num w:numId="39">
    <w:abstractNumId w:val="55"/>
  </w:num>
  <w:num w:numId="40">
    <w:abstractNumId w:val="36"/>
  </w:num>
  <w:num w:numId="41">
    <w:abstractNumId w:val="59"/>
  </w:num>
  <w:num w:numId="42">
    <w:abstractNumId w:val="3"/>
  </w:num>
  <w:num w:numId="43">
    <w:abstractNumId w:val="41"/>
  </w:num>
  <w:num w:numId="44">
    <w:abstractNumId w:val="45"/>
  </w:num>
  <w:num w:numId="45">
    <w:abstractNumId w:val="16"/>
  </w:num>
  <w:num w:numId="46">
    <w:abstractNumId w:val="4"/>
  </w:num>
  <w:num w:numId="47">
    <w:abstractNumId w:val="61"/>
  </w:num>
  <w:num w:numId="48">
    <w:abstractNumId w:val="1"/>
  </w:num>
  <w:num w:numId="49">
    <w:abstractNumId w:val="32"/>
  </w:num>
  <w:num w:numId="50">
    <w:abstractNumId w:val="13"/>
  </w:num>
  <w:num w:numId="51">
    <w:abstractNumId w:val="6"/>
  </w:num>
  <w:num w:numId="52">
    <w:abstractNumId w:val="53"/>
  </w:num>
  <w:num w:numId="53">
    <w:abstractNumId w:val="10"/>
  </w:num>
  <w:num w:numId="54">
    <w:abstractNumId w:val="17"/>
  </w:num>
  <w:num w:numId="55">
    <w:abstractNumId w:val="56"/>
  </w:num>
  <w:num w:numId="56">
    <w:abstractNumId w:val="54"/>
  </w:num>
  <w:num w:numId="57">
    <w:abstractNumId w:val="44"/>
  </w:num>
  <w:num w:numId="58">
    <w:abstractNumId w:val="46"/>
  </w:num>
  <w:num w:numId="59">
    <w:abstractNumId w:val="0"/>
  </w:num>
  <w:num w:numId="60">
    <w:abstractNumId w:val="22"/>
  </w:num>
  <w:num w:numId="61">
    <w:abstractNumId w:val="14"/>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163"/>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8F1"/>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1B7"/>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B95"/>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13C"/>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11AF"/>
    <w:rsid w:val="00342130"/>
    <w:rsid w:val="003433BE"/>
    <w:rsid w:val="00343862"/>
    <w:rsid w:val="00343B21"/>
    <w:rsid w:val="00343C6F"/>
    <w:rsid w:val="00343CFD"/>
    <w:rsid w:val="00344F77"/>
    <w:rsid w:val="0034543F"/>
    <w:rsid w:val="00346605"/>
    <w:rsid w:val="00351236"/>
    <w:rsid w:val="00351481"/>
    <w:rsid w:val="003515D2"/>
    <w:rsid w:val="00352127"/>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B7DF8"/>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7C1"/>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74D"/>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88E"/>
    <w:rsid w:val="006C494C"/>
    <w:rsid w:val="006C4F84"/>
    <w:rsid w:val="006D0847"/>
    <w:rsid w:val="006D1E33"/>
    <w:rsid w:val="006D2E13"/>
    <w:rsid w:val="006D40EA"/>
    <w:rsid w:val="006D44F3"/>
    <w:rsid w:val="006D4901"/>
    <w:rsid w:val="006D58E5"/>
    <w:rsid w:val="006D6BF6"/>
    <w:rsid w:val="006D74B7"/>
    <w:rsid w:val="006D79FC"/>
    <w:rsid w:val="006E031D"/>
    <w:rsid w:val="006E243D"/>
    <w:rsid w:val="006E2B0E"/>
    <w:rsid w:val="006E2DC5"/>
    <w:rsid w:val="006E3242"/>
    <w:rsid w:val="006E3CDC"/>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125"/>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5B49"/>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4AAF"/>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AFD"/>
    <w:rsid w:val="008C2B8B"/>
    <w:rsid w:val="008C2F01"/>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1EAA"/>
    <w:rsid w:val="009A2C90"/>
    <w:rsid w:val="009A2F37"/>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C60"/>
    <w:rsid w:val="00A42D63"/>
    <w:rsid w:val="00A43CEF"/>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2C11"/>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C94"/>
    <w:rsid w:val="00DB0F0D"/>
    <w:rsid w:val="00DB1BD9"/>
    <w:rsid w:val="00DB2B59"/>
    <w:rsid w:val="00DB401D"/>
    <w:rsid w:val="00DB55CE"/>
    <w:rsid w:val="00DB6471"/>
    <w:rsid w:val="00DB680B"/>
    <w:rsid w:val="00DB6F72"/>
    <w:rsid w:val="00DB71B8"/>
    <w:rsid w:val="00DB7823"/>
    <w:rsid w:val="00DB7BFD"/>
    <w:rsid w:val="00DC0E31"/>
    <w:rsid w:val="00DC10B7"/>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2C0A2A-CE1A-40AE-95C3-9AE0592F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22833</Words>
  <Characters>130153</Characters>
  <Application>Microsoft Office Word</Application>
  <DocSecurity>0</DocSecurity>
  <Lines>1084</Lines>
  <Paragraphs>305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Ebrahim</cp:lastModifiedBy>
  <cp:revision>4</cp:revision>
  <cp:lastPrinted>2020-07-20T16:11:00Z</cp:lastPrinted>
  <dcterms:created xsi:type="dcterms:W3CDTF">2023-04-21T20:56:00Z</dcterms:created>
  <dcterms:modified xsi:type="dcterms:W3CDTF">2023-04-21T21:02:00Z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