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aff"/>
        <w:jc w:val="left"/>
        <w:rPr>
          <w:color w:val="000000"/>
          <w:sz w:val="16"/>
          <w:szCs w:val="16"/>
        </w:rPr>
      </w:pPr>
    </w:p>
    <w:p w14:paraId="52C759C8" w14:textId="77777777" w:rsidR="000D7A42" w:rsidRDefault="00562208">
      <w:pPr>
        <w:pStyle w:val="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afd"/>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afd"/>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55302732" w14:textId="77777777" w:rsidR="000D7A42" w:rsidRDefault="00562208">
                  <w:pPr>
                    <w:pStyle w:val="afd"/>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afd"/>
                    <w:ind w:left="0"/>
                    <w:rPr>
                      <w:lang w:eastAsia="zh-CN"/>
                    </w:rPr>
                  </w:pPr>
                </w:p>
              </w:tc>
            </w:tr>
          </w:tbl>
          <w:p w14:paraId="3F00292C" w14:textId="77777777" w:rsidR="000D7A42" w:rsidRDefault="00562208">
            <w:pPr>
              <w:spacing w:before="120"/>
              <w:rPr>
                <w:rFonts w:eastAsia="宋体"/>
                <w:lang w:eastAsia="zh-CN"/>
              </w:rPr>
            </w:pPr>
            <w:r>
              <w:rPr>
                <w:rFonts w:eastAsia="宋体" w:hint="eastAsia"/>
                <w:lang w:eastAsia="zh-CN"/>
              </w:rPr>
              <w:t>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signalling.</w:t>
            </w:r>
          </w:p>
          <w:p w14:paraId="04385122" w14:textId="77777777" w:rsidR="000D7A42" w:rsidRDefault="00562208">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 xml:space="preserve">NCR-Fwd </w:t>
            </w:r>
            <w:r>
              <w:rPr>
                <w:rFonts w:eastAsia="宋体"/>
                <w:lang w:eastAsia="zh-CN"/>
              </w:rPr>
              <w:t xml:space="preserve">relevant </w:t>
            </w:r>
            <w:r>
              <w:rPr>
                <w:rFonts w:eastAsia="宋体" w:hint="eastAsia"/>
                <w:lang w:eastAsia="zh-CN"/>
              </w:rPr>
              <w:t>capabilities including beam and ON-OFF can be delivered via implementation and there</w:t>
            </w:r>
            <w:r>
              <w:rPr>
                <w:rFonts w:eastAsia="宋体"/>
                <w:lang w:eastAsia="zh-CN"/>
              </w:rPr>
              <w:t>’</w:t>
            </w:r>
            <w:r>
              <w:rPr>
                <w:rFonts w:eastAsia="宋体" w:hint="eastAsia"/>
                <w:lang w:eastAsia="zh-CN"/>
              </w:rPr>
              <w:t>s no need to define UE features for NCR-Fwd reported via RRC signalling.</w:t>
            </w:r>
          </w:p>
          <w:p w14:paraId="7F8D3826" w14:textId="77777777" w:rsidR="000D7A42" w:rsidRDefault="00562208">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NCR-Fwd reported via RRC signalling.</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In normative phase, the side control information and associated signalling for NCR have been specified, including periodic, semi-persistent and aperiodic beam indication for access link, and dedicated MAC CE signalling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宋体"/>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r>
              <w:rPr>
                <w:color w:val="000000"/>
              </w:rPr>
              <w:t>Z</w:t>
            </w:r>
            <w:r>
              <w:rPr>
                <w:color w:val="000000"/>
                <w:vertAlign w:val="subscript"/>
              </w:rPr>
              <w:t>y</w:t>
            </w:r>
            <w:r>
              <w:rPr>
                <w:color w:val="000000"/>
              </w:rPr>
              <w:t xml:space="preserve"> beam index</w:t>
            </w:r>
            <w:r>
              <w:rPr>
                <w:rFonts w:eastAsia="宋体" w:hint="eastAsia"/>
                <w:color w:val="000000"/>
                <w:lang w:eastAsia="zh-CN"/>
              </w:rPr>
              <w:t xml:space="preserve"> configured in RRC, then the beam index update should be an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signalling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If adaptive beams are adopted for C-link and backhaul link, new signaling via MAC CE can be optionally supported to indicate a beam(s) used for backhaul link from the set of beams for C-link, the new signalling is agreed as an optional NCR capability.</w:t>
            </w:r>
          </w:p>
          <w:tbl>
            <w:tblPr>
              <w:tblStyle w:val="af7"/>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7208369C"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5D652B25"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14:paraId="602006DE" w14:textId="77777777" w:rsidR="000D7A42" w:rsidRDefault="00562208">
                  <w:pPr>
                    <w:pStyle w:val="afd"/>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Predefined rule is used to define the beam in case there is no indication via the new signalling</w:t>
                  </w:r>
                </w:p>
                <w:p w14:paraId="47B455EE" w14:textId="77777777" w:rsidR="000D7A42" w:rsidRDefault="00562208">
                  <w:pPr>
                    <w:pStyle w:val="afd"/>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afd"/>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afd"/>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afd"/>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The new signalling,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s UE features informed to gNB via RRC signalling.</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Applicable to 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Support 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7"/>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14:paraId="69B1D521" w14:textId="77777777" w:rsidR="000D7A42" w:rsidRDefault="00562208">
                  <w:pPr>
                    <w:pStyle w:val="afd"/>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afd"/>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afd"/>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2335187B" w14:textId="77777777" w:rsidR="000D7A42" w:rsidRDefault="00562208">
            <w:pPr>
              <w:pStyle w:val="afd"/>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宋体"/>
                <w:lang w:eastAsia="zh-CN"/>
              </w:rPr>
            </w:pPr>
          </w:p>
          <w:p w14:paraId="568DC945" w14:textId="77777777" w:rsidR="000D7A42" w:rsidRDefault="00562208">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宋体"/>
                      <w:lang w:eastAsia="zh-CN"/>
                    </w:rPr>
                  </w:pPr>
                  <w:r>
                    <w:rPr>
                      <w:rFonts w:eastAsia="宋体"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afd"/>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afd"/>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afd"/>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afd"/>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6C69DD7C" w14:textId="77777777" w:rsidR="000D7A42" w:rsidRDefault="00562208">
            <w:pPr>
              <w:spacing w:beforeLines="50" w:before="120"/>
              <w:jc w:val="left"/>
              <w:rPr>
                <w:rFonts w:eastAsia="宋体"/>
                <w:lang w:eastAsia="zh-CN"/>
              </w:rPr>
            </w:pPr>
            <w:r>
              <w:rPr>
                <w:rFonts w:eastAsia="宋体"/>
                <w:lang w:eastAsia="zh-CN"/>
              </w:rPr>
              <w:lastRenderedPageBreak/>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UP to 3 search space sets in a slot for a scheduled SCell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PCell/PSCell (if configured) and BW of the UE-specific RRC configured BWP includes SSB for SCell if there is SSB on SCell</w:t>
                  </w:r>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宋体"/>
                      <w:lang w:eastAsia="zh-CN"/>
                    </w:rPr>
                  </w:pPr>
                  <w:r>
                    <w:rPr>
                      <w:rFonts w:eastAsia="宋体"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afd"/>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1F917863"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282C6FC5" w14:textId="77777777" w:rsidR="000D7A42" w:rsidRDefault="00562208">
                  <w:pPr>
                    <w:pStyle w:val="afd"/>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Mandatory with capability signalling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r>
                    <w:rPr>
                      <w:rFonts w:eastAsia="宋体"/>
                      <w:color w:val="FF0000"/>
                      <w:lang w:eastAsia="zh-CN"/>
                    </w:rPr>
                    <w:t>Optional  with capability signalling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Mandatory with capability signalling</w:t>
                  </w:r>
                </w:p>
                <w:p w14:paraId="58BC2E14"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Mandatory with capability signalling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313A6ABE"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Mandatory with capability signalling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56369B90"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Mandatory with capability signalling</w:t>
                  </w:r>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On FR1, MB_1 &gt;=8 is supported mandatory with capability signalling.</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On FR1, either "3 only" or "both 1 and 3" is mandatory with UE capability signalling.</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64FD4894"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Mandatory with capabilit</w:t>
                  </w:r>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X4 is{14,28,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This FG is optional with capability signalling for NCR.</w:t>
                  </w:r>
                </w:p>
                <w:p w14:paraId="78A9F106"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76988CC9"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Optional with capability signalling</w:t>
                  </w:r>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Optional with capability signalling</w:t>
                  </w:r>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Non-group based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29ADB2FB"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Optional with capability signalling</w:t>
                  </w:r>
                </w:p>
                <w:p w14:paraId="12E4E83A" w14:textId="77777777" w:rsidR="000D7A42" w:rsidRDefault="00562208">
                  <w:pPr>
                    <w:keepLines/>
                    <w:overflowPunct w:val="0"/>
                    <w:autoSpaceDE w:val="0"/>
                    <w:autoSpaceDN w:val="0"/>
                    <w:adjustRightInd w:val="0"/>
                    <w:spacing w:after="0"/>
                    <w:textAlignment w:val="baseline"/>
                  </w:pPr>
                  <w:r>
                    <w:t>- Capability signalling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Mandatory with capability signalling for FR2</w:t>
                  </w:r>
                </w:p>
                <w:p w14:paraId="2636CC58" w14:textId="77777777" w:rsidR="000D7A42" w:rsidRDefault="00562208">
                  <w:pPr>
                    <w:keepLines/>
                    <w:overflowPunct w:val="0"/>
                    <w:autoSpaceDE w:val="0"/>
                    <w:autoSpaceDN w:val="0"/>
                    <w:adjustRightInd w:val="0"/>
                    <w:spacing w:after="0"/>
                    <w:textAlignment w:val="baseline"/>
                  </w:pPr>
                  <w:r>
                    <w:t>Optional with capability signalling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57C8CFD2"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5D50E27F"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016F852A"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14:paraId="2FE7D30C"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0A792AA6" w14:textId="77777777" w:rsidR="000D7A42" w:rsidRDefault="00562208">
            <w:pPr>
              <w:pStyle w:val="afd"/>
              <w:numPr>
                <w:ilvl w:val="0"/>
                <w:numId w:val="15"/>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6565E344" w14:textId="77777777" w:rsidR="000D7A42" w:rsidRDefault="00562208">
            <w:pPr>
              <w:pStyle w:val="afd"/>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10CC940D" w14:textId="77777777" w:rsidR="000D7A42" w:rsidRDefault="00562208">
            <w:pPr>
              <w:pStyle w:val="3"/>
              <w:numPr>
                <w:ilvl w:val="0"/>
                <w:numId w:val="0"/>
              </w:numPr>
              <w:rPr>
                <w:lang w:eastAsia="zh-CN"/>
              </w:rPr>
            </w:pPr>
            <w:r>
              <w:rPr>
                <w:rFonts w:hint="eastAsia"/>
                <w:bCs/>
                <w:sz w:val="20"/>
                <w:lang w:eastAsia="zh-CN"/>
              </w:rPr>
              <w:t>2.2.4 Not supported UE features for NCR-MT</w:t>
            </w:r>
          </w:p>
          <w:tbl>
            <w:tblPr>
              <w:tblStyle w:val="af7"/>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宋体"/>
                      <w:shd w:val="clear" w:color="auto" w:fill="FFFFFF"/>
                      <w:lang w:eastAsia="zh-CN"/>
                    </w:rPr>
                    <w:t xml:space="preserve">For the flexible symbol based on the semi-static configuration (e.g., TDD-UL-DL-ConfigCommon, TDD-UL-DL-ConfigDedicated), </w:t>
                  </w:r>
                  <w:r>
                    <w:rPr>
                      <w:rFonts w:eastAsia="宋体"/>
                      <w:lang w:eastAsia="zh-CN"/>
                    </w:rPr>
                    <w:t>the default behavior of the NCR-Fwd is expected to be OFF or not forwarding over these symbols</w:t>
                  </w:r>
                </w:p>
                <w:p w14:paraId="6792BD65" w14:textId="77777777" w:rsidR="000D7A42" w:rsidRDefault="00562208">
                  <w:pPr>
                    <w:pStyle w:val="afd"/>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TDD-UL-DL-ConfigCommon, TDD-UL-DL-ConfigDedicated), the dynamic DL/UL operation of NCR-MT and NCR-Fwd is not supported in Rel-18.</w:t>
                  </w:r>
                </w:p>
              </w:tc>
            </w:tr>
          </w:tbl>
          <w:p w14:paraId="4B508AD0" w14:textId="77777777" w:rsidR="000D7A42" w:rsidRDefault="00562208">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5EADCD98" w14:textId="77777777" w:rsidR="000D7A42" w:rsidRDefault="00562208">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For BH beam control, either fixed beam or adaptive beam can be used, where the adaptive BH beam is determined based on either explicit indication or implicit rule. From implementation perspective, only one of the fixed beam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14:paraId="61F50AEE" w14:textId="77777777" w:rsidR="000D7A42" w:rsidRDefault="00562208">
            <w:pPr>
              <w:pStyle w:val="afd"/>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afd"/>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afd"/>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afd"/>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afd"/>
              <w:widowControl w:val="0"/>
              <w:numPr>
                <w:ilvl w:val="0"/>
                <w:numId w:val="20"/>
              </w:numPr>
              <w:spacing w:before="0" w:after="240"/>
              <w:contextualSpacing w:val="0"/>
              <w:rPr>
                <w:rFonts w:eastAsiaTheme="minorEastAsia"/>
              </w:rPr>
            </w:pPr>
            <w:r>
              <w:rPr>
                <w:rFonts w:ascii="Times New Roman" w:eastAsiaTheme="minorEastAsia" w:hAnsi="Times New Roman"/>
              </w:rPr>
              <w:t>Even for TDD band, NCR can still acquire TDD configureation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NCR-Fwd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af4"/>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Note-2: TDMed UL transmission of C-link and backhaul link is default capability.</w:t>
            </w:r>
          </w:p>
          <w:p w14:paraId="5B5687F9" w14:textId="77777777" w:rsidR="000D7A42" w:rsidRDefault="00562208">
            <w:pPr>
              <w:pStyle w:val="afd"/>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these feature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requires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afd"/>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afd"/>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afd"/>
                    <w:numPr>
                      <w:ilvl w:val="0"/>
                      <w:numId w:val="22"/>
                    </w:numPr>
                    <w:snapToGrid w:val="0"/>
                    <w:spacing w:before="0" w:after="0"/>
                    <w:jc w:val="left"/>
                  </w:pPr>
                  <w:r>
                    <w:t xml:space="preserve">Fixed beam for C-link/backhaul link </w:t>
                  </w:r>
                </w:p>
                <w:p w14:paraId="54A16217" w14:textId="77777777" w:rsidR="000D7A42" w:rsidRDefault="00562208">
                  <w:pPr>
                    <w:pStyle w:val="afd"/>
                    <w:numPr>
                      <w:ilvl w:val="0"/>
                      <w:numId w:val="22"/>
                    </w:numPr>
                    <w:snapToGrid w:val="0"/>
                    <w:spacing w:before="0" w:after="0"/>
                    <w:jc w:val="left"/>
                  </w:pPr>
                  <w:r>
                    <w:t xml:space="preserve">TDMed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afd"/>
                    <w:numPr>
                      <w:ilvl w:val="0"/>
                      <w:numId w:val="23"/>
                    </w:numPr>
                    <w:spacing w:before="0" w:after="0"/>
                    <w:contextualSpacing w:val="0"/>
                    <w:jc w:val="left"/>
                  </w:pPr>
                  <w:r>
                    <w:t>RACH procedure and TA adjustment for the NCR-MT</w:t>
                  </w:r>
                </w:p>
                <w:p w14:paraId="5F57E7C6" w14:textId="77777777" w:rsidR="000D7A42" w:rsidRDefault="00562208">
                  <w:pPr>
                    <w:pStyle w:val="afd"/>
                    <w:numPr>
                      <w:ilvl w:val="0"/>
                      <w:numId w:val="23"/>
                    </w:numPr>
                    <w:spacing w:before="0" w:after="0"/>
                    <w:contextualSpacing w:val="0"/>
                    <w:jc w:val="left"/>
                  </w:pPr>
                  <w:r>
                    <w:t>CSI-RS reception, CSI measurement and reporting by the NCR-MT</w:t>
                  </w:r>
                </w:p>
                <w:p w14:paraId="4A6380A7" w14:textId="77777777" w:rsidR="000D7A42" w:rsidRDefault="00562208">
                  <w:pPr>
                    <w:pStyle w:val="afd"/>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afd"/>
                    <w:numPr>
                      <w:ilvl w:val="0"/>
                      <w:numId w:val="24"/>
                    </w:numPr>
                    <w:snapToGrid w:val="0"/>
                    <w:spacing w:before="0" w:after="0"/>
                    <w:jc w:val="left"/>
                  </w:pPr>
                  <w:r>
                    <w:t>Support for aperiodic beam indication</w:t>
                  </w:r>
                </w:p>
                <w:p w14:paraId="0D51E278" w14:textId="77777777" w:rsidR="000D7A42" w:rsidRDefault="00562208">
                  <w:pPr>
                    <w:pStyle w:val="afd"/>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afd"/>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FFS: The behaviour of NCR-Fwd when BFR/RLF happen in C link.</w:t>
                  </w:r>
                </w:p>
              </w:tc>
            </w:tr>
          </w:tbl>
          <w:p w14:paraId="141AB87B" w14:textId="77777777" w:rsidR="000D7A42" w:rsidRDefault="00562208">
            <w:pPr>
              <w:pStyle w:val="afd"/>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afd"/>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TDD-UL-DL-ConfigCommon, TDD-UL-DL-ConfigDedicated),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afd"/>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afd"/>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afd"/>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afd"/>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2"/>
              <w:numPr>
                <w:ilvl w:val="0"/>
                <w:numId w:val="0"/>
              </w:numPr>
            </w:pPr>
            <w:r>
              <w:t>New features</w:t>
            </w:r>
          </w:p>
          <w:p w14:paraId="78DEC7B9" w14:textId="77777777" w:rsidR="000D7A42" w:rsidRDefault="00562208">
            <w:pPr>
              <w:pStyle w:val="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宋体" w:cs="Times"/>
                      <w:sz w:val="18"/>
                      <w:szCs w:val="18"/>
                      <w:highlight w:val="yellow"/>
                    </w:rPr>
                  </w:pPr>
                  <w:r>
                    <w:rPr>
                      <w:rFonts w:eastAsia="宋体"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Predefined rule is used to define the beam in case there is no indication via the new signalling</w:t>
                  </w:r>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The new signalling,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signalling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signalling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 xml:space="preserve">In the time domain resource without simultaneous downlink reception or uplink transmission in C-link and backhaul link, </w:t>
                  </w:r>
                  <w:r>
                    <w:rPr>
                      <w:rFonts w:ascii="Times New Roman" w:eastAsia="宋体" w:hAnsi="Times New Roman"/>
                      <w:iCs/>
                      <w:highlight w:val="yellow"/>
                      <w:lang w:eastAsia="ko-KR"/>
                    </w:rPr>
                    <w:t>if the NCR does not support capability with the new signalling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signalling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if the NCR does not support capability with the new signalling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afd"/>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14:paraId="36E24B1C"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NCR-Fwd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NCR-Fwd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等线"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signalling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A list of X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MAC-CE can optionally provide update for Z</w:t>
                  </w:r>
                  <w:r>
                    <w:rPr>
                      <w:rFonts w:ascii="Times New Roman" w:hAnsi="Times New Roman"/>
                      <w:color w:val="000000"/>
                      <w:highlight w:val="yellow"/>
                      <w:vertAlign w:val="subscript"/>
                      <w:lang w:eastAsia="zh-CN"/>
                    </w:rPr>
                    <w:t>y</w:t>
                  </w:r>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1958F1">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index ;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14:paraId="0C7DE555" w14:textId="77777777" w:rsidR="000D7A42" w:rsidRDefault="001958F1">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signalling. The bitwidth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afd"/>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afd"/>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NCR-Fwd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NCR-Fwd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宋体" w:cs="Times"/>
                      <w:shd w:val="clear" w:color="auto" w:fill="FFFFFF"/>
                    </w:rPr>
                    <w:t>For the flexible symbol based on the semi-static configuration (e.g., TDD-UL-DL-ConfigCommon, TDD-UL-DL-ConfigDedicated),</w:t>
                  </w:r>
                  <w:r>
                    <w:rPr>
                      <w:rFonts w:eastAsia="宋体" w:cs="Times"/>
                      <w:sz w:val="18"/>
                      <w:szCs w:val="18"/>
                    </w:rPr>
                    <w:t> </w:t>
                  </w:r>
                  <w:r>
                    <w:rPr>
                      <w:rFonts w:eastAsia="宋体" w:cs="Times"/>
                      <w:highlight w:val="yellow"/>
                    </w:rPr>
                    <w:t>the default behavior of the NCR-Fwd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TDD-UL-DL-ConfigCommon, TDD-UL-DL-ConfigDedicated), the dynamic DL/UL operation of NCR-MT and NCR-Fwd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NCR-Fwd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NCR-Fwd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afd"/>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afd"/>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afd"/>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afd"/>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afd"/>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afd"/>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afd"/>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afd"/>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If not supported, TDMed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宋体"/>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宋体"/>
                      <w:lang w:eastAsia="zh-CN"/>
                    </w:rPr>
                  </w:pPr>
                </w:p>
              </w:tc>
              <w:tc>
                <w:tcPr>
                  <w:tcW w:w="0" w:type="auto"/>
                </w:tcPr>
                <w:p w14:paraId="26B7FD60" w14:textId="77777777" w:rsidR="000D7A42" w:rsidRDefault="00562208">
                  <w:pPr>
                    <w:pStyle w:val="TAL"/>
                    <w:rPr>
                      <w:rFonts w:eastAsia="宋体"/>
                      <w:lang w:eastAsia="zh-CN"/>
                    </w:rPr>
                  </w:pPr>
                  <w:r>
                    <w:rPr>
                      <w:rFonts w:eastAsia="宋体"/>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宋体"/>
                    </w:rPr>
                  </w:pPr>
                  <w:r>
                    <w:rPr>
                      <w:rFonts w:eastAsia="宋体"/>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宋体"/>
                      <w:lang w:eastAsia="zh-CN"/>
                    </w:rPr>
                  </w:pPr>
                  <w:r>
                    <w:rPr>
                      <w:rFonts w:eastAsia="宋体"/>
                      <w:lang w:eastAsia="zh-CN"/>
                    </w:rPr>
                    <w:t>Optional when NCR supports Rel-17 beam indication framework</w:t>
                  </w:r>
                </w:p>
              </w:tc>
              <w:tc>
                <w:tcPr>
                  <w:tcW w:w="0" w:type="auto"/>
                </w:tcPr>
                <w:p w14:paraId="0085EA5D" w14:textId="77777777" w:rsidR="000D7A42" w:rsidRDefault="00562208">
                  <w:pPr>
                    <w:pStyle w:val="TAL"/>
                    <w:rPr>
                      <w:rFonts w:eastAsia="宋体"/>
                      <w:lang w:eastAsia="zh-CN"/>
                    </w:rPr>
                  </w:pPr>
                  <w:r>
                    <w:rPr>
                      <w:rFonts w:eastAsia="宋体"/>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宋体"/>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宋体"/>
                      <w:lang w:eastAsia="zh-CN"/>
                    </w:rPr>
                  </w:pPr>
                  <w:r>
                    <w:rPr>
                      <w:rFonts w:eastAsia="宋体"/>
                      <w:lang w:eastAsia="zh-CN"/>
                    </w:rPr>
                    <w:t>Mandatory when NCR supports X-Y2</w:t>
                  </w:r>
                </w:p>
              </w:tc>
              <w:tc>
                <w:tcPr>
                  <w:tcW w:w="0" w:type="auto"/>
                </w:tcPr>
                <w:p w14:paraId="2C50F35A" w14:textId="77777777" w:rsidR="000D7A42" w:rsidRDefault="00562208">
                  <w:pPr>
                    <w:pStyle w:val="TAL"/>
                    <w:rPr>
                      <w:rFonts w:eastAsia="宋体"/>
                      <w:lang w:eastAsia="zh-CN"/>
                    </w:rPr>
                  </w:pPr>
                  <w:r>
                    <w:rPr>
                      <w:rFonts w:eastAsia="宋体"/>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宋体"/>
                    </w:rPr>
                  </w:pPr>
                  <w:r>
                    <w:rPr>
                      <w:rFonts w:eastAsia="宋体"/>
                    </w:rPr>
                    <w:t xml:space="preserve">BH-link beam determination </w:t>
                  </w:r>
                </w:p>
              </w:tc>
              <w:tc>
                <w:tcPr>
                  <w:tcW w:w="0" w:type="auto"/>
                </w:tcPr>
                <w:p w14:paraId="158EF8F1" w14:textId="77777777" w:rsidR="000D7A42" w:rsidRDefault="00562208">
                  <w:pPr>
                    <w:pStyle w:val="TAL"/>
                    <w:rPr>
                      <w:rFonts w:eastAsia="宋体"/>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宋体"/>
                      <w:lang w:eastAsia="zh-CN"/>
                    </w:rPr>
                  </w:pPr>
                  <w:r>
                    <w:rPr>
                      <w:rFonts w:eastAsia="宋体"/>
                      <w:lang w:eastAsia="zh-CN"/>
                    </w:rPr>
                    <w:t>Mandatory when NCR supports X-Y2 and Rel-17 beam indication framework</w:t>
                  </w:r>
                </w:p>
              </w:tc>
              <w:tc>
                <w:tcPr>
                  <w:tcW w:w="0" w:type="auto"/>
                </w:tcPr>
                <w:p w14:paraId="7ECCFCBB" w14:textId="77777777" w:rsidR="000D7A42" w:rsidRDefault="00562208">
                  <w:pPr>
                    <w:pStyle w:val="TAL"/>
                    <w:rPr>
                      <w:rFonts w:eastAsia="宋体"/>
                      <w:lang w:eastAsia="zh-CN"/>
                    </w:rPr>
                  </w:pPr>
                  <w:r>
                    <w:rPr>
                      <w:rFonts w:eastAsia="宋体"/>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宋体"/>
                    </w:rPr>
                  </w:pPr>
                  <w:r>
                    <w:rPr>
                      <w:rFonts w:eastAsia="宋体"/>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宋体"/>
                      <w:lang w:eastAsia="zh-CN"/>
                    </w:rPr>
                  </w:pPr>
                  <w:r>
                    <w:rPr>
                      <w:rFonts w:eastAsia="宋体"/>
                      <w:lang w:eastAsia="zh-CN"/>
                    </w:rPr>
                    <w:t xml:space="preserve">Support at least one of </w:t>
                  </w:r>
                  <w:r>
                    <w:t>X-Y5, X-Y6 and X-Y7</w:t>
                  </w:r>
                </w:p>
              </w:tc>
              <w:tc>
                <w:tcPr>
                  <w:tcW w:w="0" w:type="auto"/>
                </w:tcPr>
                <w:p w14:paraId="579E2D8F" w14:textId="77777777" w:rsidR="000D7A42" w:rsidRDefault="00562208">
                  <w:pPr>
                    <w:pStyle w:val="TAL"/>
                    <w:rPr>
                      <w:rFonts w:eastAsia="宋体"/>
                      <w:lang w:eastAsia="zh-CN"/>
                    </w:rPr>
                  </w:pPr>
                  <w:r>
                    <w:rPr>
                      <w:rFonts w:eastAsia="宋体"/>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宋体"/>
                    </w:rPr>
                  </w:pPr>
                  <w:r>
                    <w:rPr>
                      <w:rFonts w:eastAsia="宋体"/>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宋体"/>
                      <w:lang w:eastAsia="zh-CN"/>
                    </w:rPr>
                  </w:pPr>
                </w:p>
              </w:tc>
              <w:tc>
                <w:tcPr>
                  <w:tcW w:w="0" w:type="auto"/>
                </w:tcPr>
                <w:p w14:paraId="4315B5D2" w14:textId="77777777" w:rsidR="000D7A42" w:rsidRDefault="00562208">
                  <w:pPr>
                    <w:pStyle w:val="TAL"/>
                    <w:rPr>
                      <w:rFonts w:eastAsia="宋体"/>
                      <w:lang w:eastAsia="zh-CN"/>
                    </w:rPr>
                  </w:pPr>
                  <w:r>
                    <w:rPr>
                      <w:rFonts w:eastAsia="宋体"/>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宋体"/>
                    </w:rPr>
                  </w:pPr>
                  <w:r>
                    <w:rPr>
                      <w:rFonts w:eastAsia="宋体"/>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宋体"/>
                      <w:lang w:eastAsia="zh-CN"/>
                    </w:rPr>
                  </w:pPr>
                </w:p>
              </w:tc>
              <w:tc>
                <w:tcPr>
                  <w:tcW w:w="0" w:type="auto"/>
                </w:tcPr>
                <w:p w14:paraId="72CF6B09" w14:textId="77777777" w:rsidR="000D7A42" w:rsidRDefault="00562208">
                  <w:pPr>
                    <w:pStyle w:val="TAL"/>
                    <w:rPr>
                      <w:rFonts w:eastAsia="宋体"/>
                      <w:lang w:eastAsia="zh-CN"/>
                    </w:rPr>
                  </w:pPr>
                  <w:r>
                    <w:rPr>
                      <w:rFonts w:eastAsia="宋体"/>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宋体"/>
                    </w:rPr>
                  </w:pPr>
                  <w:r>
                    <w:rPr>
                      <w:rFonts w:eastAsia="宋体"/>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宋体"/>
                      <w:lang w:eastAsia="zh-CN"/>
                    </w:rPr>
                  </w:pPr>
                </w:p>
              </w:tc>
              <w:tc>
                <w:tcPr>
                  <w:tcW w:w="0" w:type="auto"/>
                </w:tcPr>
                <w:p w14:paraId="68BA9F1A" w14:textId="77777777" w:rsidR="000D7A42" w:rsidRDefault="00562208">
                  <w:pPr>
                    <w:pStyle w:val="TAL"/>
                    <w:rPr>
                      <w:rFonts w:eastAsia="宋体"/>
                      <w:lang w:eastAsia="zh-CN"/>
                    </w:rPr>
                  </w:pPr>
                  <w:r>
                    <w:rPr>
                      <w:rFonts w:eastAsia="宋体"/>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宋体"/>
                    </w:rPr>
                  </w:pPr>
                  <w:r>
                    <w:rPr>
                      <w:rFonts w:eastAsia="宋体"/>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宋体"/>
                      <w:lang w:eastAsia="zh-CN"/>
                    </w:rPr>
                  </w:pPr>
                </w:p>
              </w:tc>
              <w:tc>
                <w:tcPr>
                  <w:tcW w:w="0" w:type="auto"/>
                </w:tcPr>
                <w:p w14:paraId="0D9339D1" w14:textId="77777777" w:rsidR="000D7A42" w:rsidRDefault="00562208">
                  <w:pPr>
                    <w:pStyle w:val="TAL"/>
                    <w:rPr>
                      <w:rFonts w:eastAsia="宋体"/>
                      <w:lang w:eastAsia="zh-CN"/>
                    </w:rPr>
                  </w:pPr>
                  <w:r>
                    <w:rPr>
                      <w:rFonts w:eastAsia="宋体"/>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宋体"/>
                    </w:rPr>
                  </w:pPr>
                  <w:r>
                    <w:rPr>
                      <w:rFonts w:eastAsia="宋体"/>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宋体"/>
                      <w:lang w:eastAsia="zh-CN"/>
                    </w:rPr>
                  </w:pPr>
                  <w:r>
                    <w:rPr>
                      <w:rFonts w:eastAsia="宋体"/>
                      <w:lang w:eastAsia="zh-CN"/>
                    </w:rPr>
                    <w:t>Mandatory when NCR supports RRC_INACTIVE</w:t>
                  </w:r>
                </w:p>
              </w:tc>
              <w:tc>
                <w:tcPr>
                  <w:tcW w:w="0" w:type="auto"/>
                </w:tcPr>
                <w:p w14:paraId="467342A9" w14:textId="77777777" w:rsidR="000D7A42" w:rsidRDefault="00562208">
                  <w:pPr>
                    <w:pStyle w:val="TAL"/>
                    <w:rPr>
                      <w:rFonts w:eastAsia="宋体"/>
                      <w:lang w:eastAsia="zh-CN"/>
                    </w:rPr>
                  </w:pPr>
                  <w:r>
                    <w:rPr>
                      <w:rFonts w:eastAsia="宋体"/>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宋体"/>
                    </w:rPr>
                  </w:pPr>
                  <w:r>
                    <w:rPr>
                      <w:rFonts w:eastAsia="宋体"/>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宋体"/>
                      <w:lang w:eastAsia="zh-CN"/>
                    </w:rPr>
                  </w:pPr>
                  <w:r>
                    <w:rPr>
                      <w:rFonts w:eastAsia="宋体"/>
                      <w:lang w:eastAsia="zh-CN"/>
                    </w:rPr>
                    <w:t>Mandatory when NCR supports BFD/BFR</w:t>
                  </w:r>
                </w:p>
              </w:tc>
              <w:tc>
                <w:tcPr>
                  <w:tcW w:w="0" w:type="auto"/>
                </w:tcPr>
                <w:p w14:paraId="1962D6DE" w14:textId="77777777" w:rsidR="000D7A42" w:rsidRDefault="00562208">
                  <w:pPr>
                    <w:pStyle w:val="TAL"/>
                    <w:rPr>
                      <w:rFonts w:eastAsia="宋体"/>
                      <w:lang w:eastAsia="zh-CN"/>
                    </w:rPr>
                  </w:pPr>
                  <w:r>
                    <w:rPr>
                      <w:rFonts w:eastAsia="宋体"/>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宋体"/>
                      <w:lang w:eastAsia="zh-CN"/>
                    </w:rPr>
                  </w:pPr>
                  <w:r>
                    <w:rPr>
                      <w:rFonts w:eastAsia="宋体"/>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宋体"/>
                      <w:lang w:eastAsia="zh-CN"/>
                    </w:rPr>
                  </w:pPr>
                  <w:r>
                    <w:rPr>
                      <w:rFonts w:eastAsia="宋体"/>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等线"/>
                      <w:lang w:val="en-GB"/>
                    </w:rPr>
                  </w:pPr>
                  <w:r>
                    <w:rPr>
                      <w:rFonts w:eastAsia="等线"/>
                      <w:lang w:val="en-GB"/>
                    </w:rPr>
                    <w:t>If adaptive beams are adopted for C-link and backhaul link, new signaling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afd"/>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14:paraId="3BF32140" w14:textId="77777777" w:rsidR="000D7A42" w:rsidRDefault="00562208">
                  <w:pPr>
                    <w:pStyle w:val="afd"/>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afd"/>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宋体"/>
                <w:lang w:eastAsia="zh-CN"/>
              </w:rPr>
            </w:pPr>
          </w:p>
          <w:p w14:paraId="18D6530A" w14:textId="77777777" w:rsidR="000D7A42" w:rsidRDefault="00562208">
            <w:pPr>
              <w:rPr>
                <w:rFonts w:eastAsia="宋体"/>
                <w:lang w:eastAsia="zh-CN"/>
              </w:rPr>
            </w:pPr>
            <w:r>
              <w:rPr>
                <w:rFonts w:eastAsia="宋体"/>
                <w:lang w:eastAsia="zh-CN"/>
              </w:rPr>
              <w:lastRenderedPageBreak/>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14:paraId="713C6652"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afd"/>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14:paraId="4A77651C" w14:textId="77777777" w:rsidR="000D7A42" w:rsidRDefault="000D7A42">
            <w:pPr>
              <w:rPr>
                <w:rFonts w:eastAsia="宋体"/>
                <w:lang w:eastAsia="zh-CN"/>
              </w:rPr>
            </w:pPr>
          </w:p>
          <w:p w14:paraId="616ECF11" w14:textId="77777777" w:rsidR="000D7A42" w:rsidRDefault="00562208">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宋体"/>
                <w:lang w:eastAsia="zh-CN"/>
              </w:rPr>
            </w:pPr>
          </w:p>
          <w:p w14:paraId="4951C5AD" w14:textId="77777777" w:rsidR="000D7A42" w:rsidRDefault="00562208">
            <w:pPr>
              <w:rPr>
                <w:rFonts w:eastAsia="宋体"/>
                <w:lang w:eastAsia="zh-CN"/>
              </w:rPr>
            </w:pPr>
            <w:r>
              <w:rPr>
                <w:rFonts w:eastAsia="宋体"/>
                <w:lang w:eastAsia="zh-CN"/>
              </w:rPr>
              <w:t xml:space="preserve">As agreed in RAN1#110b-e,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611952E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support for adaptive beam for C-link/backhaul-link.</w:t>
            </w:r>
          </w:p>
          <w:p w14:paraId="238DD4E3" w14:textId="77777777" w:rsidR="000D7A42" w:rsidRDefault="00562208">
            <w:pPr>
              <w:pStyle w:val="afd"/>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132CDD10" w14:textId="77777777" w:rsidR="000D7A42" w:rsidRDefault="000D7A42">
            <w:pPr>
              <w:rPr>
                <w:rFonts w:eastAsia="宋体"/>
                <w:lang w:eastAsia="zh-CN"/>
              </w:rPr>
            </w:pPr>
          </w:p>
          <w:p w14:paraId="3B296510" w14:textId="77777777" w:rsidR="000D7A42" w:rsidRDefault="00562208">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3E16DDC5"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宋体"/>
                <w:lang w:eastAsia="zh-CN"/>
              </w:rPr>
            </w:pPr>
          </w:p>
          <w:p w14:paraId="47CB8E8C" w14:textId="77777777" w:rsidR="000D7A42" w:rsidRDefault="00562208">
            <w:pPr>
              <w:rPr>
                <w:rFonts w:eastAsia="宋体"/>
                <w:lang w:eastAsia="zh-CN"/>
              </w:rPr>
            </w:pPr>
            <w:r>
              <w:rPr>
                <w:rFonts w:eastAsia="宋体"/>
                <w:lang w:eastAsia="zh-CN"/>
              </w:rPr>
              <w:t>In our view, whether to introduce NCR capability to support aperiodic beam indication for access link can be discussed.</w:t>
            </w:r>
          </w:p>
          <w:p w14:paraId="672873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宋体"/>
                <w:lang w:eastAsia="zh-CN"/>
              </w:rPr>
            </w:pPr>
          </w:p>
          <w:p w14:paraId="652B872F" w14:textId="77777777" w:rsidR="000D7A42" w:rsidRDefault="00562208">
            <w:pPr>
              <w:rPr>
                <w:rFonts w:eastAsia="宋体"/>
                <w:lang w:eastAsia="zh-CN"/>
              </w:rPr>
            </w:pPr>
            <w:r>
              <w:rPr>
                <w:rFonts w:eastAsia="宋体"/>
                <w:lang w:eastAsia="zh-CN"/>
              </w:rPr>
              <w:t>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N_pdsch) in order to support simplified implementation of NCR and/or to incorporate beam switching delay of the NCR-Fwd.</w:t>
            </w:r>
          </w:p>
          <w:p w14:paraId="51EE11A1"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afd"/>
              <w:numPr>
                <w:ilvl w:val="0"/>
                <w:numId w:val="44"/>
              </w:numPr>
              <w:spacing w:before="0"/>
              <w:contextualSpacing w:val="0"/>
              <w:rPr>
                <w:lang w:eastAsia="zh-CN"/>
              </w:rPr>
            </w:pPr>
            <w:r>
              <w:rPr>
                <w:rFonts w:eastAsia="宋体"/>
                <w:b/>
                <w:bCs/>
                <w:lang w:eastAsia="zh-CN"/>
              </w:rPr>
              <w:t>A value set for NR NCR capability can be larger than that for a UE capability for DCI processing (e.g., parameter N_pdsch).</w:t>
            </w:r>
          </w:p>
          <w:p w14:paraId="3D21D066" w14:textId="77777777" w:rsidR="000D7A42" w:rsidRDefault="000D7A42">
            <w:pPr>
              <w:spacing w:after="0"/>
              <w:rPr>
                <w:rFonts w:eastAsia="宋体"/>
                <w:lang w:eastAsia="zh-CN"/>
              </w:rPr>
            </w:pPr>
          </w:p>
          <w:p w14:paraId="5544B66A" w14:textId="77777777" w:rsidR="000D7A42" w:rsidRDefault="00562208">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31A08489" w14:textId="77777777" w:rsidR="000D7A42" w:rsidRDefault="00562208">
            <w:pPr>
              <w:pStyle w:val="afd"/>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76095B9A" w14:textId="77777777" w:rsidR="000D7A42" w:rsidRDefault="000D7A42">
            <w:pPr>
              <w:spacing w:after="0"/>
              <w:rPr>
                <w:rFonts w:eastAsia="宋体"/>
                <w:lang w:eastAsia="zh-CN"/>
              </w:rPr>
            </w:pPr>
          </w:p>
          <w:p w14:paraId="600C08FF" w14:textId="77777777" w:rsidR="000D7A42" w:rsidRDefault="00562208">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is an optional capability for NCR-MT, with Rel-15 procedures as baseline.</w:t>
            </w:r>
          </w:p>
          <w:p w14:paraId="48C207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56B0979C" w14:textId="77777777" w:rsidR="000D7A42" w:rsidRDefault="00562208">
            <w:pPr>
              <w:pStyle w:val="afd"/>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宋体"/>
                <w:lang w:eastAsia="zh-CN"/>
              </w:rPr>
            </w:pPr>
          </w:p>
          <w:p w14:paraId="71744F58" w14:textId="77777777" w:rsidR="000D7A42" w:rsidRDefault="00562208">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afd"/>
              <w:numPr>
                <w:ilvl w:val="0"/>
                <w:numId w:val="44"/>
              </w:numPr>
              <w:spacing w:before="0"/>
              <w:contextualSpacing w:val="0"/>
            </w:pPr>
            <w:r>
              <w:rPr>
                <w:rFonts w:eastAsia="宋体"/>
                <w:b/>
                <w:bCs/>
                <w:lang w:eastAsia="zh-CN"/>
              </w:rPr>
              <w:t>As starting point, a value set can consider {Rel-15, or Rel-16/17/18}. Rel-15 is the default capability.</w:t>
            </w:r>
          </w:p>
          <w:p w14:paraId="44956B8A" w14:textId="77777777" w:rsidR="000D7A42" w:rsidRDefault="000D7A42">
            <w:pPr>
              <w:pStyle w:val="afd"/>
              <w:ind w:left="420"/>
            </w:pPr>
          </w:p>
          <w:tbl>
            <w:tblPr>
              <w:tblStyle w:val="af7"/>
              <w:tblW w:w="0" w:type="auto"/>
              <w:tblLook w:val="04A0" w:firstRow="1" w:lastRow="0" w:firstColumn="1" w:lastColumn="0" w:noHBand="0" w:noVBand="1"/>
            </w:tblPr>
            <w:tblGrid>
              <w:gridCol w:w="14960"/>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r>
              <w:rPr>
                <w:rFonts w:cs="Arial"/>
                <w:sz w:val="16"/>
                <w:szCs w:val="16"/>
              </w:rPr>
              <w:lastRenderedPageBreak/>
              <w:t xml:space="preserve">Comba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af7"/>
              <w:tblW w:w="0" w:type="auto"/>
              <w:tblLook w:val="04A0" w:firstRow="1" w:lastRow="0" w:firstColumn="1" w:lastColumn="0" w:noHBand="0" w:noVBand="1"/>
            </w:tblPr>
            <w:tblGrid>
              <w:gridCol w:w="14960"/>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a9"/>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a7"/>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 xml:space="preserve">Capabilities/features of NCR-MT and NCR-Fwd  </w:t>
            </w:r>
          </w:p>
          <w:p w14:paraId="2F493185" w14:textId="77777777" w:rsidR="000D7A42" w:rsidRDefault="00562208">
            <w:pPr>
              <w:rPr>
                <w:rFonts w:eastAsiaTheme="minorEastAsia"/>
              </w:rPr>
            </w:pPr>
            <w:r>
              <w:rPr>
                <w:lang w:eastAsia="zh-CN"/>
              </w:rPr>
              <w:t>There are two kinds of NCR capability, the NCR-MT capability and the NCR-Fwd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NCR-Fwd, e.g. beam related capabilities for NCR-Fwd, mimo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Proposal 2: The NCR-MT capabilities are informed to NW via RRC signalling, and the only NCR-Fwd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r>
                    <w:rPr>
                      <w:rFonts w:eastAsiaTheme="minorEastAsia" w:hint="eastAsia"/>
                      <w:b/>
                      <w:lang w:eastAsia="zh-CN"/>
                    </w:rPr>
                    <w:t>M</w:t>
                  </w:r>
                  <w:r>
                    <w:rPr>
                      <w:rFonts w:eastAsiaTheme="minorEastAsia"/>
                      <w:b/>
                      <w:lang w:eastAsia="zh-CN"/>
                    </w:rPr>
                    <w:t>andotory/</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afd"/>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60A7FE0F" w14:textId="77777777" w:rsidR="000D7A42" w:rsidRDefault="00562208">
                  <w:pPr>
                    <w:pStyle w:val="afd"/>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r>
              <w:rPr>
                <w:rFonts w:eastAsia="Times New Roman" w:cs="+mn-cs"/>
                <w:color w:val="000000"/>
                <w:kern w:val="24"/>
              </w:rPr>
              <w:t>P</w:t>
            </w:r>
            <w:r>
              <w:rPr>
                <w:rFonts w:eastAsia="Times New Roman" w:cs="+mn-cs"/>
                <w:color w:val="000000"/>
                <w:kern w:val="24"/>
                <w:position w:val="-5"/>
                <w:vertAlign w:val="subscript"/>
              </w:rPr>
              <w:t>CMAX,f,c</w:t>
            </w:r>
            <w:r>
              <w:t xml:space="preserve">, is set by rated EIRP, </w:t>
            </w:r>
            <w:r>
              <w:rPr>
                <w:lang w:val="en-US"/>
              </w:rPr>
              <w:t>P</w:t>
            </w:r>
            <w:r>
              <w:rPr>
                <w:vertAlign w:val="subscript"/>
                <w:lang w:val="en-US"/>
              </w:rPr>
              <w:t>Rated,c,EIRP</w:t>
            </w:r>
            <w:r>
              <w:t>, as declared by manufacturer.</w:t>
            </w:r>
          </w:p>
          <w:tbl>
            <w:tblPr>
              <w:tblStyle w:val="af7"/>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af4"/>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is set in each slot according to the following equation:</w:t>
                  </w:r>
                </w:p>
                <w:p w14:paraId="78010DC8" w14:textId="77777777" w:rsidR="000D7A42" w:rsidRDefault="00562208">
                  <w:pPr>
                    <w:pStyle w:val="af4"/>
                    <w:wordWrap w:val="0"/>
                    <w:overflowPunct w:val="0"/>
                    <w:spacing w:before="0" w:beforeAutospacing="0" w:after="120" w:afterAutospacing="0"/>
                    <w:jc w:val="center"/>
                  </w:pPr>
                  <w:r>
                    <w:rPr>
                      <w:rFonts w:cs="+mn-cs"/>
                      <w:color w:val="000000"/>
                      <w:kern w:val="24"/>
                      <w:sz w:val="20"/>
                      <w:szCs w:val="20"/>
                      <w:lang w:val="en-GB"/>
                    </w:rPr>
                    <w:t>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 P</w:t>
                  </w:r>
                  <w:r>
                    <w:rPr>
                      <w:rFonts w:cs="+mn-cs"/>
                      <w:color w:val="000000"/>
                      <w:kern w:val="24"/>
                      <w:position w:val="-5"/>
                      <w:sz w:val="20"/>
                      <w:szCs w:val="20"/>
                      <w:vertAlign w:val="subscript"/>
                      <w:lang w:val="en-GB"/>
                    </w:rPr>
                    <w:t>Rated,c,EIRP</w:t>
                  </w:r>
                </w:p>
                <w:p w14:paraId="5B7AB7DA" w14:textId="77777777" w:rsidR="000D7A42" w:rsidRDefault="00562208">
                  <w:pPr>
                    <w:pStyle w:val="af4"/>
                    <w:wordWrap w:val="0"/>
                    <w:overflowPunct w:val="0"/>
                    <w:spacing w:before="0" w:beforeAutospacing="0" w:after="120" w:afterAutospacing="0"/>
                  </w:pPr>
                  <w:r>
                    <w:rPr>
                      <w:rFonts w:cs="+mn-cs"/>
                      <w:color w:val="000000"/>
                      <w:kern w:val="24"/>
                      <w:sz w:val="20"/>
                      <w:szCs w:val="20"/>
                      <w:lang w:val="en-GB"/>
                    </w:rPr>
                    <w:t>where P</w:t>
                  </w:r>
                  <w:r>
                    <w:rPr>
                      <w:rFonts w:cs="+mn-cs"/>
                      <w:color w:val="000000"/>
                      <w:kern w:val="24"/>
                      <w:position w:val="-5"/>
                      <w:sz w:val="20"/>
                      <w:szCs w:val="20"/>
                      <w:vertAlign w:val="subscript"/>
                      <w:lang w:val="en-GB"/>
                    </w:rPr>
                    <w:t xml:space="preserve">Rated,c,EIRP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r>
              <w:rPr>
                <w:lang w:val="en-US"/>
              </w:rPr>
              <w:t>ΔP</w:t>
            </w:r>
            <w:r>
              <w:rPr>
                <w:vertAlign w:val="subscript"/>
                <w:lang w:val="en-US"/>
              </w:rPr>
              <w:t>PowerClass</w:t>
            </w:r>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r>
              <w:rPr>
                <w:lang w:val="en-US"/>
              </w:rPr>
              <w:t>Interband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r>
              <w:rPr>
                <w:b/>
                <w:bCs/>
                <w:lang w:val="en-US"/>
              </w:rPr>
              <w:t>ΔP</w:t>
            </w:r>
            <w:r>
              <w:rPr>
                <w:b/>
                <w:bCs/>
                <w:vertAlign w:val="subscript"/>
                <w:lang w:val="en-US"/>
              </w:rPr>
              <w:t>PowerClass</w:t>
            </w:r>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r>
              <w:rPr>
                <w:b/>
                <w:bCs/>
                <w:lang w:val="en-US"/>
              </w:rPr>
              <w:t>Interband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等线"/>
                      <w:sz w:val="18"/>
                      <w:lang w:val="en-GB"/>
                    </w:rPr>
                  </w:pPr>
                  <w:r>
                    <w:rPr>
                      <w:rFonts w:eastAsia="等线"/>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715FF576"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r>
                    <w:rPr>
                      <w:rFonts w:eastAsia="等线"/>
                      <w:sz w:val="18"/>
                      <w:lang w:val="en-GB" w:eastAsia="zh-CN"/>
                    </w:rPr>
                    <w:t>P</w:t>
                  </w:r>
                  <w:r>
                    <w:rPr>
                      <w:rFonts w:eastAsia="等线"/>
                      <w:sz w:val="18"/>
                      <w:vertAlign w:val="subscript"/>
                      <w:lang w:val="en-GB" w:eastAsia="zh-CN"/>
                    </w:rPr>
                    <w:t>rated,t,AC</w:t>
                  </w:r>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41BD9E87" w14:textId="77777777" w:rsidR="000D7A42" w:rsidRDefault="00562208">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2776B00" w14:textId="77777777" w:rsidR="000D7A42" w:rsidRDefault="00562208">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等线"/>
                      <w:sz w:val="18"/>
                      <w:lang w:val="en-GB"/>
                    </w:rPr>
                  </w:pPr>
                  <w:r>
                    <w:rPr>
                      <w:rFonts w:eastAsia="等线"/>
                      <w:sz w:val="18"/>
                      <w:lang w:val="en-GB"/>
                    </w:rPr>
                    <w:t>Rated multi-band total output power, P</w:t>
                  </w:r>
                  <w:r>
                    <w:rPr>
                      <w:rFonts w:eastAsia="等线"/>
                      <w:sz w:val="18"/>
                      <w:vertAlign w:val="subscript"/>
                      <w:lang w:val="en-GB"/>
                    </w:rPr>
                    <w:t>rated,MB,TABC</w:t>
                  </w:r>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77234823"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14:paraId="74F43649" w14:textId="77777777" w:rsidR="000D7A42" w:rsidRDefault="000D7A42">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等线" w:cs="Arial"/>
                      <w:color w:val="000000"/>
                      <w:sz w:val="18"/>
                      <w:lang w:val="en-GB" w:eastAsia="ja-JP"/>
                    </w:rPr>
                  </w:pPr>
                  <w:r>
                    <w:rPr>
                      <w:rFonts w:eastAsia="等线" w:cs="Arial"/>
                      <w:color w:val="000000"/>
                      <w:sz w:val="18"/>
                      <w:lang w:val="en-GB" w:eastAsia="ja-JP"/>
                    </w:rPr>
                    <w:t>The rated EIRP level per passband (P</w:t>
                  </w:r>
                  <w:r>
                    <w:rPr>
                      <w:rFonts w:eastAsia="等线" w:cs="Arial"/>
                      <w:color w:val="000000"/>
                      <w:sz w:val="18"/>
                      <w:vertAlign w:val="subscript"/>
                      <w:lang w:val="en-GB" w:eastAsia="ja-JP"/>
                    </w:rPr>
                    <w:t>rated,p,EIRP</w:t>
                  </w:r>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r>
              <w:rPr>
                <w:lang w:val="en-US"/>
              </w:rPr>
              <w:t>P</w:t>
            </w:r>
            <w:r>
              <w:rPr>
                <w:vertAlign w:val="subscript"/>
                <w:lang w:val="en-US"/>
              </w:rPr>
              <w:t>Rated,c,EIRP</w:t>
            </w:r>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r>
              <w:rPr>
                <w:lang w:val="en-US"/>
              </w:rPr>
              <w:t>ΔP</w:t>
            </w:r>
            <w:r>
              <w:rPr>
                <w:vertAlign w:val="subscript"/>
                <w:lang w:val="en-US"/>
              </w:rPr>
              <w:t>PowerClass</w:t>
            </w:r>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r>
              <w:rPr>
                <w:lang w:val="en-US"/>
              </w:rPr>
              <w:t>Interband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r>
              <w:rPr>
                <w:b/>
                <w:bCs/>
                <w:lang w:val="en-US"/>
              </w:rPr>
              <w:t>ΔP</w:t>
            </w:r>
            <w:r>
              <w:rPr>
                <w:b/>
                <w:bCs/>
                <w:vertAlign w:val="subscript"/>
                <w:lang w:val="en-US"/>
              </w:rPr>
              <w:t>PowerClass</w:t>
            </w:r>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r>
              <w:rPr>
                <w:b/>
                <w:bCs/>
                <w:lang w:val="en-US"/>
              </w:rPr>
              <w:t>Interband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lastRenderedPageBreak/>
                    <w:t>powerClass,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a3"/>
              <w:keepNext/>
              <w:spacing w:after="120"/>
              <w:jc w:val="left"/>
            </w:pPr>
          </w:p>
          <w:tbl>
            <w:tblPr>
              <w:tblStyle w:val="af7"/>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宋体" w:hAnsi="Times" w:cs="Times"/>
                      <w:sz w:val="18"/>
                      <w:szCs w:val="18"/>
                    </w:rPr>
                  </w:pPr>
                  <w:r>
                    <w:rPr>
                      <w:rFonts w:ascii="Times" w:eastAsia="宋体"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the control link may fully utilize the maximum transmission power of the NCR during the access link OFF duration where the control link transmission and backhaul link transmission are TDMed. On the other hands, it is clear that the control link and backhaul link may share a portion of the maximum transmission power during the access link ON duration where the control link transmission and backhaul link transmission can be FDMed. Taking this into account, it should be noted that higher-layer configuration-based NCR power control can be beneficial for FDMed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Observation 3. Higher-layer configuration-based NCR power control is beneficial for FDMed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r>
                    <w:rPr>
                      <w:sz w:val="18"/>
                      <w:szCs w:val="16"/>
                    </w:rPr>
                    <w:t>RedCap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Note: RedCap variants of non-RedCap UEs are not precluded</w:t>
                  </w:r>
                </w:p>
              </w:tc>
            </w:tr>
          </w:tbl>
          <w:p w14:paraId="1AFCDEE2" w14:textId="77777777" w:rsidR="000D7A42" w:rsidRDefault="000D7A42">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r>
                    <w:rPr>
                      <w:b/>
                      <w:bCs/>
                      <w:sz w:val="18"/>
                      <w:szCs w:val="16"/>
                    </w:rPr>
                    <w:t>P</w:t>
                  </w:r>
                  <w:r>
                    <w:rPr>
                      <w:b/>
                      <w:bCs/>
                      <w:sz w:val="18"/>
                      <w:szCs w:val="16"/>
                      <w:vertAlign w:val="subscript"/>
                    </w:rPr>
                    <w:t>rated,p,TRP</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r>
                    <w:rPr>
                      <w:b/>
                      <w:bCs/>
                      <w:sz w:val="18"/>
                      <w:szCs w:val="16"/>
                    </w:rPr>
                    <w:t>P</w:t>
                  </w:r>
                  <w:r>
                    <w:rPr>
                      <w:b/>
                      <w:bCs/>
                      <w:sz w:val="18"/>
                      <w:szCs w:val="16"/>
                      <w:vertAlign w:val="subscript"/>
                    </w:rPr>
                    <w:t>rated,p,EIRP</w:t>
                  </w:r>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There is no upper limit for the P</w:t>
                  </w:r>
                  <w:r>
                    <w:rPr>
                      <w:sz w:val="18"/>
                      <w:szCs w:val="16"/>
                      <w:vertAlign w:val="subscript"/>
                    </w:rPr>
                    <w:t>rated,p,TRP</w:t>
                  </w:r>
                  <w:r>
                    <w:rPr>
                      <w:sz w:val="18"/>
                      <w:szCs w:val="16"/>
                    </w:rPr>
                    <w:t xml:space="preserve"> or P</w:t>
                  </w:r>
                  <w:r>
                    <w:rPr>
                      <w:sz w:val="18"/>
                      <w:szCs w:val="16"/>
                      <w:vertAlign w:val="subscript"/>
                    </w:rPr>
                    <w:t>rated,p,EIRP</w:t>
                  </w:r>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FDMed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r>
              <w:rPr>
                <w:i/>
                <w:iCs/>
              </w:rPr>
              <w:t>xScale</w:t>
            </w:r>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r>
              <w:rPr>
                <w:i/>
                <w:iCs/>
                <w:lang w:val="en-US"/>
              </w:rPr>
              <w:t>dualPA-Architecture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roposal 1. For TDMed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roposal 2. For FDMed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FDMed C-link by manufacturer declaration (the same value with TDMed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FDMed C-link by manufacturer declaration (an additional / separated value for FDMed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FDMed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ption 4: Report/define transmission power adjustment value for FDMed cases (similar with Rel-17 eIAB)</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The NCR-MT is defined as a function entity to communicate with a gNB via Control link (C-link) to enable the information exchanges (e.g. side control information). The C-link is based on NR Uu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CCF417F" w14:textId="77777777" w:rsidR="000D7A42" w:rsidRDefault="00562208">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Note-2: TDMed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According to the agreements above, the simultaneous UL transmission of C-link and Backhaul link is a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Simultaneous UL transmission of C-link and backhaul link should be a NCR/UE capability. And a note should be added saying that TDMed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2"/>
              <w:numPr>
                <w:ilvl w:val="0"/>
                <w:numId w:val="0"/>
              </w:numPr>
              <w:spacing w:line="264" w:lineRule="auto"/>
              <w:ind w:left="576" w:hanging="576"/>
              <w:rPr>
                <w:b w:val="0"/>
                <w:bCs/>
                <w:lang w:val="en-GB" w:eastAsia="zh-CN"/>
              </w:rPr>
            </w:pPr>
            <w:r>
              <w:rPr>
                <w:rFonts w:eastAsia="宋体" w:hint="eastAsia"/>
                <w:b w:val="0"/>
                <w:lang w:eastAsia="zh-CN"/>
              </w:rPr>
              <w:t>A</w:t>
            </w:r>
            <w:r>
              <w:rPr>
                <w:b w:val="0"/>
                <w:lang w:val="en-GB"/>
              </w:rPr>
              <w:t>daptive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Note-2: TDMed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3"/>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3"/>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14:paraId="30E4B2ED" w14:textId="77777777" w:rsidR="000D7A42" w:rsidRDefault="00562208">
                  <w:pPr>
                    <w:pStyle w:val="13"/>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3"/>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3"/>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3"/>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Otherwise, the beam indicated by the dedicated signalling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Adaptive beam gives gNB more flexibility to handle the channel condition change and avoid NCR’s self interface.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the reference of slot offset for each time resource is defined as the slot n+k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宋体"/>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af7"/>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afd"/>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T</w:t>
            </w:r>
            <w:r>
              <w:rPr>
                <w:rFonts w:eastAsia="BatangChe"/>
                <w:lang w:eastAsia="ko-KR"/>
              </w:rPr>
              <w:t xml:space="preserve">DMed UL transmission of C-link and backhaul link: </w:t>
            </w:r>
            <w:r>
              <w:rPr>
                <w:rFonts w:eastAsia="BatangChe"/>
                <w:i/>
                <w:lang w:eastAsia="ko-KR"/>
              </w:rPr>
              <w:t>Mandatory without capability signalling</w:t>
            </w:r>
          </w:p>
          <w:p w14:paraId="617215A2" w14:textId="77777777" w:rsidR="000D7A42" w:rsidRDefault="00562208">
            <w:pPr>
              <w:pStyle w:val="afd"/>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Optional with capability signalling</w:t>
            </w:r>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Mandatory without capability signalling</w:t>
            </w:r>
          </w:p>
          <w:p w14:paraId="56C23AAC" w14:textId="77777777" w:rsidR="000D7A42" w:rsidRDefault="00562208">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Optional with capability signalling</w:t>
            </w:r>
          </w:p>
          <w:p w14:paraId="7451C0DC" w14:textId="77777777" w:rsidR="000D7A42" w:rsidRDefault="00562208">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afd"/>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Optional with capability signalling</w:t>
            </w:r>
          </w:p>
          <w:p w14:paraId="3A5C8E34" w14:textId="77777777" w:rsidR="000D7A42" w:rsidRDefault="00562208">
            <w:pPr>
              <w:pStyle w:val="afd"/>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NCR-Fwd, the following behaviors were agreed upon during the SI/WI stage of Rel-18 NCR.</w:t>
            </w:r>
          </w:p>
          <w:p w14:paraId="5418E42A" w14:textId="77777777" w:rsidR="000D7A42" w:rsidRDefault="00562208">
            <w:pPr>
              <w:pStyle w:val="afd"/>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59F5FFFD" w14:textId="77777777" w:rsidR="000D7A42" w:rsidRDefault="00562208">
            <w:pPr>
              <w:pStyle w:val="afd"/>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TDD-UL-DL-ConfigCommon, TDD-UL-DL-ConfigDedicated), the default behavior of the NCR-Fwd is expected to be OFF or not forwarding over these symbols [2].</w:t>
            </w:r>
          </w:p>
          <w:p w14:paraId="4D6A79DB" w14:textId="77777777" w:rsidR="000D7A42" w:rsidRDefault="00562208">
            <w:pPr>
              <w:pStyle w:val="afd"/>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NCR-Fwd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afd"/>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signalling</w:t>
            </w:r>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Optional with capability signalling</w:t>
            </w:r>
          </w:p>
          <w:p w14:paraId="3A85D74F" w14:textId="77777777" w:rsidR="000D7A42" w:rsidRDefault="00562208">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Optional with capability signalling</w:t>
            </w:r>
          </w:p>
          <w:p w14:paraId="3BA1C0F9" w14:textId="77777777" w:rsidR="000D7A42" w:rsidRDefault="00562208">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Mandatory without capability signalling</w:t>
            </w:r>
          </w:p>
          <w:p w14:paraId="4774F10A" w14:textId="77777777" w:rsidR="000D7A42" w:rsidRDefault="00562208">
            <w:pPr>
              <w:pStyle w:val="afd"/>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Optional with capability signalling</w:t>
            </w:r>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NCR-Fwd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af8"/>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for scheduling type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宋体" w:hAnsi="Calibri" w:cs="Calibri"/>
          <w:lang w:eastAsia="zh-CN"/>
        </w:rPr>
      </w:pPr>
    </w:p>
    <w:p w14:paraId="07131E67" w14:textId="77777777" w:rsidR="000D7A42" w:rsidRDefault="00562208">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38213EA" w14:textId="77777777" w:rsidR="000D7A42" w:rsidRDefault="000D7A42">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宋体" w:hAnsi="Calibri" w:cs="Calibri"/>
          <w:lang w:eastAsia="zh-CN"/>
        </w:rPr>
      </w:pPr>
    </w:p>
    <w:p w14:paraId="30E12935" w14:textId="77777777" w:rsidR="000D7A42" w:rsidRDefault="00562208">
      <w:pPr>
        <w:pStyle w:val="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宋体"/>
              </w:rPr>
            </w:pPr>
            <w:r>
              <w:rPr>
                <w:rFonts w:eastAsia="宋体"/>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宋体"/>
              </w:rPr>
            </w:pPr>
            <w:r>
              <w:rPr>
                <w:rFonts w:eastAsia="宋体"/>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r>
              <w:rPr>
                <w:rFonts w:eastAsia="宋体"/>
                <w:i/>
                <w:iCs/>
              </w:rPr>
              <w:t xml:space="preserve">timedurationforQCL </w:t>
            </w:r>
            <w:r>
              <w:rPr>
                <w:rFonts w:eastAsia="宋体"/>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宋体"/>
                <w:lang w:eastAsia="zh-CN"/>
              </w:rPr>
            </w:pPr>
            <w:r>
              <w:rPr>
                <w:rFonts w:eastAsia="宋体"/>
                <w:lang w:eastAsia="zh-CN"/>
              </w:rPr>
              <w:t xml:space="preserve">For 43-1, if </w:t>
            </w:r>
            <w:r>
              <w:rPr>
                <w:rFonts w:cs="Arial"/>
                <w:sz w:val="18"/>
                <w:szCs w:val="18"/>
                <w:lang w:eastAsia="zh-CN"/>
              </w:rPr>
              <w:t>An NCR-MT must support FG 43-1, it should be a mandatory feature.</w:t>
            </w:r>
          </w:p>
          <w:p w14:paraId="7329AA86" w14:textId="77777777" w:rsidR="000D7A42" w:rsidRDefault="00562208">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feature..</w:t>
            </w:r>
          </w:p>
          <w:p w14:paraId="207FD8AF" w14:textId="77777777" w:rsidR="000D7A42" w:rsidRDefault="00562208">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宋体"/>
              </w:rPr>
            </w:pPr>
            <w:r>
              <w:rPr>
                <w:rFonts w:eastAsia="宋体"/>
              </w:rPr>
              <w:t>43-1: As commented by other companies, this is not an overall basic NR feature, but aa feature for C-link and backhaul link. Can be updated accordingly</w:t>
            </w:r>
          </w:p>
          <w:p w14:paraId="22C30D4D" w14:textId="77777777" w:rsidR="000D7A42" w:rsidRDefault="00562208">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宋体"/>
              </w:rPr>
            </w:pPr>
            <w:r>
              <w:rPr>
                <w:rFonts w:eastAsiaTheme="minorEastAsia" w:hint="eastAsia"/>
                <w:lang w:eastAsia="zh-CN"/>
              </w:rPr>
              <w:t>We share similar view that NCR should have at least one of the three beam indication for access link, even the number of beam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宋体" w:cs="Arial"/>
                <w:lang w:eastAsia="zh-CN"/>
              </w:rPr>
            </w:pPr>
            <w:r>
              <w:rPr>
                <w:rFonts w:eastAsia="宋体" w:cs="Arial"/>
                <w:lang w:eastAsia="zh-CN"/>
              </w:rPr>
              <w:t xml:space="preserve">We are generally fine with these features. </w:t>
            </w:r>
            <w:r>
              <w:rPr>
                <w:rFonts w:eastAsia="宋体" w:cs="Arial" w:hint="eastAsia"/>
                <w:lang w:eastAsia="zh-CN"/>
              </w:rPr>
              <w:t>For FFS part, we think at least FG 43-1a and 43-2 should be merged to 43-1.</w:t>
            </w:r>
          </w:p>
          <w:p w14:paraId="642748CC" w14:textId="77777777" w:rsidR="000D7A42" w:rsidRDefault="00562208">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is it equivalent to “mandatory without capability signaling”? Actually from our 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below</w:t>
            </w:r>
            <w:r>
              <w:rPr>
                <w:rFonts w:eastAsia="宋体" w:cs="Arial"/>
                <w:lang w:eastAsia="zh-CN"/>
              </w:rPr>
              <w:t>.</w:t>
            </w:r>
          </w:p>
          <w:p w14:paraId="52209CCA" w14:textId="77777777" w:rsidR="000D7A42" w:rsidRDefault="000D7A42">
            <w:pPr>
              <w:jc w:val="left"/>
              <w:rPr>
                <w:rFonts w:eastAsia="宋体" w:cs="Arial"/>
                <w:lang w:eastAsia="zh-CN"/>
              </w:rPr>
            </w:pPr>
          </w:p>
          <w:p w14:paraId="482BD3B0" w14:textId="77777777" w:rsidR="000D7A42" w:rsidRDefault="00562208">
            <w:pPr>
              <w:jc w:val="left"/>
              <w:rPr>
                <w:rFonts w:eastAsia="宋体" w:cs="Arial"/>
                <w:b/>
                <w:bCs/>
                <w:lang w:eastAsia="zh-CN"/>
              </w:rPr>
            </w:pPr>
            <w:r>
              <w:rPr>
                <w:rFonts w:eastAsia="宋体" w:cs="Arial"/>
                <w:b/>
                <w:bCs/>
                <w:lang w:eastAsia="zh-CN"/>
              </w:rPr>
              <w:t>RAN3#119 agreement</w:t>
            </w:r>
          </w:p>
          <w:p w14:paraId="5464ECC4" w14:textId="77777777" w:rsidR="000D7A42" w:rsidRDefault="00562208">
            <w:pPr>
              <w:rPr>
                <w:rFonts w:cs="Arial"/>
              </w:rPr>
            </w:pPr>
            <w:r>
              <w:rPr>
                <w:rFonts w:cs="Arial"/>
              </w:rPr>
              <w:t>The NG-RAN node selects an appropriate AMF for a NCR accesses to the network with the assumption that the NCR indication is received from NCR in MSG5.</w:t>
            </w:r>
          </w:p>
          <w:p w14:paraId="3EDBEF46" w14:textId="77777777" w:rsidR="000D7A42" w:rsidRDefault="000D7A42">
            <w:pPr>
              <w:jc w:val="left"/>
              <w:rPr>
                <w:rFonts w:eastAsia="宋体" w:cs="Arial"/>
                <w:lang w:eastAsia="zh-CN"/>
              </w:rPr>
            </w:pPr>
          </w:p>
          <w:p w14:paraId="167722A1" w14:textId="77777777" w:rsidR="000D7A42" w:rsidRDefault="00562208">
            <w:pPr>
              <w:jc w:val="left"/>
              <w:rPr>
                <w:rFonts w:eastAsia="宋体" w:cs="Arial"/>
                <w:b/>
                <w:bCs/>
                <w:lang w:eastAsia="zh-CN"/>
              </w:rPr>
            </w:pPr>
            <w:r>
              <w:rPr>
                <w:rFonts w:eastAsia="宋体" w:cs="Arial"/>
                <w:b/>
                <w:bCs/>
                <w:lang w:eastAsia="zh-CN"/>
              </w:rPr>
              <w:t>RAN2#121 agreement</w:t>
            </w:r>
          </w:p>
          <w:p w14:paraId="737837ED" w14:textId="77777777" w:rsidR="000D7A42" w:rsidRDefault="00562208">
            <w:pPr>
              <w:pStyle w:val="afd"/>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宋体"/>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宋体"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2. TDMed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NCR-Fwd</w:t>
            </w:r>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宋体"/>
                <w:lang w:eastAsia="zh-CN"/>
              </w:rPr>
            </w:pPr>
            <w:r>
              <w:rPr>
                <w:rFonts w:eastAsia="宋体"/>
              </w:rPr>
              <w:t>For 43-1a</w:t>
            </w:r>
            <w:r>
              <w:rPr>
                <w:rFonts w:eastAsia="宋体" w:hint="eastAsia"/>
                <w:lang w:eastAsia="zh-CN"/>
              </w:rPr>
              <w:t>/</w:t>
            </w:r>
            <w:r>
              <w:rPr>
                <w:rFonts w:eastAsia="宋体"/>
                <w:lang w:eastAsia="zh-CN"/>
              </w:rPr>
              <w:t>43-2/43-3, we think it is not necessary to merge with 43-1 as 43-1 is for backhaul link, while the others are for access link.</w:t>
            </w:r>
          </w:p>
          <w:p w14:paraId="43D7D989" w14:textId="77777777" w:rsidR="000D7A42" w:rsidRDefault="00562208">
            <w:pPr>
              <w:jc w:val="left"/>
              <w:rPr>
                <w:rFonts w:eastAsia="宋体"/>
                <w:lang w:eastAsia="zh-CN"/>
              </w:rPr>
            </w:pPr>
            <w:r>
              <w:rPr>
                <w:rFonts w:eastAsia="宋体"/>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宋体"/>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宋体"/>
              </w:rPr>
            </w:pPr>
            <w:r>
              <w:rPr>
                <w:rFonts w:eastAsia="宋体"/>
              </w:rPr>
              <w:t>We share similar views with other companies:</w:t>
            </w:r>
          </w:p>
          <w:p w14:paraId="5C75D9AF" w14:textId="77777777" w:rsidR="000D7A42" w:rsidRDefault="00562208">
            <w:pPr>
              <w:jc w:val="left"/>
              <w:rPr>
                <w:rFonts w:eastAsia="宋体"/>
              </w:rPr>
            </w:pPr>
            <w:r>
              <w:rPr>
                <w:rFonts w:eastAsia="宋体"/>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宋体"/>
              </w:rPr>
            </w:pPr>
            <w:r>
              <w:rPr>
                <w:rFonts w:eastAsia="宋体"/>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宋体"/>
              </w:rPr>
            </w:pPr>
            <w:r>
              <w:rPr>
                <w:rFonts w:eastAsia="宋体"/>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宋体" w:hAnsi="Calibri" w:cs="Calibri"/>
          <w:lang w:eastAsia="zh-CN"/>
        </w:rPr>
      </w:pPr>
    </w:p>
    <w:p w14:paraId="4535B4E8" w14:textId="77777777" w:rsidR="000D7A42" w:rsidRDefault="00562208">
      <w:pPr>
        <w:pStyle w:val="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宋体"/>
              </w:rPr>
            </w:pPr>
            <w:r>
              <w:rPr>
                <w:rFonts w:eastAsia="宋体"/>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宋体"/>
              </w:rPr>
            </w:pPr>
            <w:r>
              <w:rPr>
                <w:rFonts w:eastAsia="宋体"/>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宋体"/>
                <w:lang w:eastAsia="zh-CN"/>
              </w:rPr>
            </w:pPr>
            <w:r>
              <w:rPr>
                <w:rFonts w:eastAsia="宋体"/>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宋体"/>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宋体"/>
              </w:rPr>
            </w:pPr>
            <w:r>
              <w:rPr>
                <w:rFonts w:eastAsia="宋体"/>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宋体"/>
                <w:lang w:eastAsia="zh-CN"/>
              </w:rPr>
            </w:pPr>
            <w:r>
              <w:rPr>
                <w:rFonts w:eastAsia="宋体"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宋体"/>
                <w:lang w:eastAsia="zh-CN"/>
              </w:rPr>
            </w:pPr>
            <w:r>
              <w:rPr>
                <w:rFonts w:eastAsia="宋体"/>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宋体"/>
                <w:lang w:val="zh-CN" w:eastAsia="zh-CN"/>
              </w:rPr>
            </w:pPr>
            <w:r>
              <w:rPr>
                <w:rFonts w:eastAsia="宋体"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宋体"/>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宋体"/>
              </w:rPr>
            </w:pPr>
            <w:r>
              <w:rPr>
                <w:rFonts w:eastAsia="宋体"/>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宋体"/>
                <w:lang w:eastAsia="zh-CN"/>
              </w:rPr>
            </w:pPr>
            <w:r>
              <w:rPr>
                <w:rFonts w:eastAsia="宋体"/>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宋体" w:hAnsi="Calibri" w:cs="Calibri"/>
          <w:lang w:eastAsia="zh-CN"/>
        </w:rPr>
      </w:pPr>
    </w:p>
    <w:p w14:paraId="0D6F35C8" w14:textId="77777777" w:rsidR="000D7A42" w:rsidRDefault="00562208">
      <w:pPr>
        <w:pStyle w:val="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 ?</w:t>
            </w:r>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宋体"/>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afd"/>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afd"/>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宋体"/>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a FG like </w:t>
            </w:r>
            <w:r>
              <w:rPr>
                <w:rFonts w:eastAsia="宋体"/>
              </w:rPr>
              <w:t>unified TCI</w:t>
            </w:r>
            <w:r>
              <w:rPr>
                <w:rFonts w:eastAsia="宋体" w:hint="eastAsia"/>
                <w:lang w:eastAsia="zh-CN"/>
              </w:rPr>
              <w:t>, and does not report this 43-4, is it a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宋体"/>
                <w:lang w:eastAsia="zh-CN"/>
              </w:rPr>
            </w:pPr>
            <w:r>
              <w:rPr>
                <w:rFonts w:eastAsia="宋体" w:hint="eastAsia"/>
                <w:lang w:eastAsia="zh-CN"/>
              </w:rPr>
              <w:t>In Component column, there is typo on the index.</w:t>
            </w:r>
          </w:p>
          <w:p w14:paraId="5A96D774" w14:textId="77777777" w:rsidR="000D7A42" w:rsidRDefault="00562208">
            <w:pPr>
              <w:jc w:val="left"/>
              <w:rPr>
                <w:rFonts w:eastAsia="宋体"/>
                <w:lang w:eastAsia="zh-CN"/>
              </w:rPr>
            </w:pPr>
            <w:r>
              <w:rPr>
                <w:rFonts w:eastAsia="宋体"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Adaptive beam for NCR backhaul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43EA9EF3" w14:textId="77777777" w:rsidR="000D7A42" w:rsidRDefault="000D7A42">
            <w:pPr>
              <w:jc w:val="left"/>
              <w:rPr>
                <w:rFonts w:eastAsia="宋体"/>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宋体"/>
                <w:lang w:eastAsia="zh-CN"/>
              </w:rPr>
            </w:pPr>
            <w:r>
              <w:rPr>
                <w:rFonts w:eastAsia="宋体" w:hint="eastAsia"/>
                <w:lang w:eastAsia="zh-CN"/>
              </w:rPr>
              <w:t>O</w:t>
            </w:r>
            <w:r>
              <w:rPr>
                <w:rFonts w:eastAsia="宋体"/>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宋体"/>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宋体" w:hAnsi="Calibri" w:cs="Calibri"/>
          <w:lang w:eastAsia="zh-CN"/>
        </w:rPr>
      </w:pPr>
    </w:p>
    <w:p w14:paraId="1B9FC6FD" w14:textId="77777777" w:rsidR="000D7A42" w:rsidRDefault="00562208">
      <w:pPr>
        <w:pStyle w:val="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宋体"/>
              </w:rPr>
            </w:pPr>
            <w:r>
              <w:rPr>
                <w:rFonts w:eastAsia="宋体"/>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宋体"/>
              </w:rPr>
            </w:pPr>
            <w:r>
              <w:rPr>
                <w:rFonts w:eastAsia="宋体"/>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宋体"/>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宋体"/>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宋体"/>
                <w:lang w:eastAsia="zh-CN"/>
              </w:rPr>
            </w:pPr>
            <w:r>
              <w:rPr>
                <w:rFonts w:eastAsia="宋体"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宋体"/>
                <w:lang w:val="zh-CN" w:eastAsia="zh-CN"/>
              </w:rPr>
            </w:pPr>
            <w:r>
              <w:rPr>
                <w:rFonts w:eastAsia="宋体"/>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宋体"/>
                <w:lang w:val="zh-CN" w:eastAsia="zh-CN"/>
              </w:rPr>
            </w:pPr>
            <w:r>
              <w:rPr>
                <w:rFonts w:eastAsia="宋体"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宋体"/>
                <w:lang w:eastAsia="zh-CN"/>
              </w:rPr>
            </w:pPr>
            <w:r>
              <w:rPr>
                <w:rFonts w:eastAsia="宋体" w:hint="eastAsia"/>
                <w:lang w:eastAsia="zh-CN"/>
              </w:rPr>
              <w:t>S</w:t>
            </w:r>
            <w:r>
              <w:rPr>
                <w:rFonts w:eastAsia="宋体"/>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宋体"/>
              </w:rPr>
            </w:pPr>
            <w:r>
              <w:rPr>
                <w:rFonts w:eastAsia="宋体"/>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宋体"/>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宋体" w:hAnsi="Calibri" w:cs="Calibri"/>
          <w:lang w:eastAsia="zh-CN"/>
        </w:rPr>
      </w:pPr>
    </w:p>
    <w:p w14:paraId="6BFC493E" w14:textId="77777777" w:rsidR="000D7A42" w:rsidRDefault="00562208">
      <w:pPr>
        <w:pStyle w:val="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宋体"/>
              </w:rPr>
            </w:pPr>
            <w:r>
              <w:rPr>
                <w:rFonts w:eastAsia="宋体"/>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宋体"/>
                <w:lang w:eastAsia="zh-CN"/>
              </w:rPr>
            </w:pPr>
            <w:r>
              <w:rPr>
                <w:rFonts w:eastAsia="宋体"/>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宋体"/>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宋体"/>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宋体"/>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宋体"/>
                <w:lang w:eastAsia="zh-CN"/>
              </w:rPr>
            </w:pPr>
            <w:r>
              <w:rPr>
                <w:rFonts w:eastAsia="宋体"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宋体"/>
                <w:lang w:val="zh-CN" w:eastAsia="zh-CN"/>
              </w:rPr>
            </w:pPr>
            <w:r>
              <w:rPr>
                <w:rFonts w:eastAsia="宋体"/>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contributions[2][4][9], it seems predefined rule and dedicated signalling can be regarded as implicit and explicit way to determine the backhaul link beam, either way can make NCR workable, then the predefined rule and dedicated signalling can be defined as separate FGs which have same level. </w:t>
            </w:r>
          </w:p>
          <w:p w14:paraId="4BEEAA3C" w14:textId="77777777" w:rsidR="000D7A42" w:rsidRDefault="00562208">
            <w:pPr>
              <w:jc w:val="left"/>
              <w:rPr>
                <w:rFonts w:eastAsia="宋体"/>
                <w:lang w:eastAsia="zh-CN"/>
              </w:rPr>
            </w:pPr>
            <w:r>
              <w:rPr>
                <w:rFonts w:eastAsia="宋体"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Dedicated signalling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Optional with capability signaling</w:t>
                  </w:r>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Optional with capability signaling</w:t>
                  </w:r>
                </w:p>
              </w:tc>
            </w:tr>
          </w:tbl>
          <w:p w14:paraId="387815C9" w14:textId="77777777" w:rsidR="000D7A42" w:rsidRDefault="000D7A42">
            <w:pPr>
              <w:jc w:val="left"/>
              <w:rPr>
                <w:rFonts w:eastAsia="宋体"/>
                <w:lang w:eastAsia="zh-CN"/>
              </w:rPr>
            </w:pPr>
          </w:p>
          <w:p w14:paraId="71E8918A" w14:textId="77777777" w:rsidR="000D7A42" w:rsidRDefault="000D7A42">
            <w:pPr>
              <w:jc w:val="left"/>
              <w:rPr>
                <w:rFonts w:eastAsia="宋体"/>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宋体"/>
                <w:lang w:eastAsia="zh-CN"/>
              </w:rPr>
            </w:pPr>
            <w:r>
              <w:rPr>
                <w:rFonts w:eastAsia="宋体"/>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宋体"/>
              </w:rPr>
            </w:pPr>
            <w:r>
              <w:rPr>
                <w:rFonts w:eastAsia="宋体"/>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宋体"/>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宋体" w:hAnsi="Calibri" w:cs="Calibri"/>
          <w:lang w:eastAsia="zh-CN"/>
        </w:rPr>
      </w:pPr>
    </w:p>
    <w:p w14:paraId="40ABB00B" w14:textId="77777777" w:rsidR="000D7A42" w:rsidRDefault="00562208">
      <w:pPr>
        <w:pStyle w:val="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Optional with capability signaling</w:t>
            </w:r>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宋体"/>
              </w:rPr>
            </w:pPr>
            <w:r>
              <w:rPr>
                <w:rFonts w:eastAsia="宋体"/>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宋体"/>
              </w:rPr>
            </w:pPr>
            <w:r>
              <w:rPr>
                <w:rFonts w:eastAsia="宋体"/>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宋体"/>
                <w:lang w:eastAsia="zh-CN"/>
              </w:rPr>
            </w:pPr>
            <w:r>
              <w:rPr>
                <w:rFonts w:eastAsia="宋体"/>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宋体"/>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宋体"/>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宋体"/>
                <w:lang w:eastAsia="zh-CN"/>
              </w:rPr>
            </w:pPr>
            <w:r>
              <w:rPr>
                <w:rFonts w:eastAsia="宋体"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宋体"/>
                <w:lang w:eastAsia="zh-CN"/>
              </w:rPr>
            </w:pPr>
            <w:r>
              <w:rPr>
                <w:rFonts w:eastAsia="宋体"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Optional with capability signaling</w:t>
                  </w:r>
                </w:p>
              </w:tc>
            </w:tr>
          </w:tbl>
          <w:p w14:paraId="01A111D5" w14:textId="77777777" w:rsidR="000D7A42" w:rsidRDefault="000D7A42">
            <w:pPr>
              <w:jc w:val="left"/>
              <w:rPr>
                <w:rFonts w:eastAsia="宋体"/>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宋体"/>
                <w:lang w:eastAsia="zh-CN"/>
              </w:rPr>
            </w:pPr>
            <w:r>
              <w:rPr>
                <w:rFonts w:eastAsia="宋体"/>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宋体"/>
              </w:rPr>
            </w:pPr>
            <w:r>
              <w:rPr>
                <w:rFonts w:eastAsia="宋体"/>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宋体"/>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宋体" w:hAnsi="Calibri" w:cs="Calibri"/>
          <w:lang w:eastAsia="zh-CN"/>
        </w:rPr>
      </w:pPr>
    </w:p>
    <w:p w14:paraId="6DCE8A68" w14:textId="77777777" w:rsidR="000D7A42" w:rsidRDefault="00562208">
      <w:pPr>
        <w:pStyle w:val="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宋体"/>
              </w:rPr>
            </w:pPr>
            <w:r>
              <w:rPr>
                <w:rFonts w:eastAsia="宋体"/>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宋体"/>
              </w:rPr>
            </w:pPr>
            <w:r>
              <w:rPr>
                <w:rFonts w:eastAsia="宋体"/>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宋体"/>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宋体"/>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宋体"/>
                <w:lang w:eastAsia="zh-CN"/>
              </w:rPr>
            </w:pPr>
            <w:r>
              <w:rPr>
                <w:rFonts w:eastAsia="宋体" w:hint="eastAsia"/>
                <w:lang w:eastAsia="zh-CN"/>
              </w:rPr>
              <w:t>We support this proposal.</w:t>
            </w:r>
          </w:p>
          <w:p w14:paraId="226EE736" w14:textId="77777777" w:rsidR="000D7A42" w:rsidRDefault="00562208">
            <w:pPr>
              <w:jc w:val="left"/>
              <w:rPr>
                <w:rFonts w:eastAsia="宋体"/>
                <w:lang w:eastAsia="zh-CN"/>
              </w:rPr>
            </w:pPr>
            <w:r>
              <w:rPr>
                <w:rFonts w:eastAsia="宋体"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TDD-UL-DL-ConfigCommon, TDD-UL-DL-ConfigDedicated), the dynamic DL/UL operation of NCR-MT and NCR-Fwd is not supported in Rel-18.</w:t>
            </w:r>
          </w:p>
          <w:p w14:paraId="2E6709B7" w14:textId="77777777" w:rsidR="000D7A42" w:rsidRDefault="000D7A42">
            <w:pPr>
              <w:jc w:val="left"/>
              <w:rPr>
                <w:rFonts w:eastAsia="宋体"/>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宋体"/>
                <w:lang w:eastAsia="zh-CN"/>
              </w:rPr>
            </w:pPr>
            <w:r>
              <w:rPr>
                <w:rFonts w:eastAsia="宋体"/>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宋体"/>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宋体" w:hAnsi="Calibri" w:cs="Calibri"/>
          <w:lang w:eastAsia="zh-CN"/>
        </w:rPr>
      </w:pPr>
    </w:p>
    <w:p w14:paraId="01F0E323" w14:textId="77777777" w:rsidR="000D7A42" w:rsidRDefault="00562208">
      <w:pPr>
        <w:pStyle w:val="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宋体"/>
              </w:rPr>
            </w:pPr>
            <w:r>
              <w:rPr>
                <w:rFonts w:eastAsia="宋体"/>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宋体"/>
              </w:rPr>
            </w:pPr>
            <w:r>
              <w:rPr>
                <w:rFonts w:eastAsia="宋体"/>
              </w:rPr>
              <w:t xml:space="preserve">Same view with E/// that 1-3 and 2-22 should be optional per RAN1 agreement. </w:t>
            </w:r>
          </w:p>
          <w:p w14:paraId="138ACEF4" w14:textId="77777777" w:rsidR="000D7A42" w:rsidRDefault="000D7A42">
            <w:pPr>
              <w:jc w:val="left"/>
              <w:rPr>
                <w:rFonts w:eastAsia="宋体"/>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宋体"/>
              </w:rPr>
            </w:pPr>
            <w:r>
              <w:rPr>
                <w:rFonts w:eastAsia="宋体"/>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宋体"/>
              </w:rPr>
            </w:pPr>
            <w:r>
              <w:rPr>
                <w:rFonts w:eastAsia="宋体"/>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宋体"/>
                <w:lang w:val="zh-CN" w:eastAsia="zh-CN"/>
              </w:rPr>
            </w:pPr>
            <w:r>
              <w:rPr>
                <w:rFonts w:eastAsia="宋体"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宋体"/>
                <w:lang w:eastAsia="zh-CN"/>
              </w:rPr>
            </w:pPr>
            <w:r>
              <w:rPr>
                <w:rFonts w:eastAsia="宋体" w:hint="eastAsia"/>
              </w:rPr>
              <w:t>S</w:t>
            </w:r>
            <w:r>
              <w:rPr>
                <w:rFonts w:eastAsia="宋体"/>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宋体"/>
              </w:rPr>
            </w:pPr>
            <w:r>
              <w:rPr>
                <w:rFonts w:eastAsia="宋体"/>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宋体"/>
                <w:lang w:eastAsia="zh-CN"/>
              </w:rPr>
            </w:pPr>
            <w:r>
              <w:rPr>
                <w:rFonts w:eastAsia="宋体"/>
              </w:rPr>
              <w:t>We share similar view with Fujitsu that the 1</w:t>
            </w:r>
            <w:r>
              <w:rPr>
                <w:rFonts w:eastAsia="宋体"/>
                <w:vertAlign w:val="superscript"/>
              </w:rPr>
              <w:t>st</w:t>
            </w:r>
            <w:r>
              <w:rPr>
                <w:rFonts w:eastAsia="宋体"/>
              </w:rPr>
              <w:t xml:space="preserve"> main bullet can be removed.</w:t>
            </w:r>
          </w:p>
        </w:tc>
      </w:tr>
    </w:tbl>
    <w:p w14:paraId="671153CB" w14:textId="77777777" w:rsidR="000D7A42" w:rsidRDefault="000D7A42">
      <w:pPr>
        <w:pStyle w:val="maintext"/>
        <w:ind w:firstLineChars="90" w:firstLine="180"/>
        <w:rPr>
          <w:rFonts w:ascii="Calibri" w:eastAsia="宋体" w:hAnsi="Calibri" w:cs="Calibri"/>
          <w:lang w:eastAsia="zh-CN"/>
        </w:rPr>
      </w:pPr>
    </w:p>
    <w:p w14:paraId="1EC88C5B" w14:textId="77777777" w:rsidR="000D7A42" w:rsidRDefault="00562208">
      <w:pPr>
        <w:pStyle w:val="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宋体"/>
              </w:rPr>
            </w:pPr>
            <w:r>
              <w:rPr>
                <w:rFonts w:eastAsia="宋体"/>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宋体"/>
              </w:rPr>
            </w:pPr>
            <w:r>
              <w:rPr>
                <w:rFonts w:eastAsia="宋体"/>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宋体"/>
              </w:rPr>
            </w:pPr>
            <w:r>
              <w:rPr>
                <w:rFonts w:eastAsia="宋体"/>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宋体"/>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宋体"/>
              </w:rPr>
            </w:pPr>
            <w:r>
              <w:rPr>
                <w:rFonts w:eastAsia="宋体"/>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宋体"/>
              </w:rPr>
            </w:pPr>
            <w:r>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宋体"/>
                <w:lang w:eastAsia="zh-CN"/>
              </w:rPr>
            </w:pPr>
            <w:r>
              <w:rPr>
                <w:rFonts w:eastAsia="宋体"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宋体"/>
                <w:lang w:eastAsia="zh-CN"/>
              </w:rPr>
            </w:pPr>
            <w:r>
              <w:rPr>
                <w:rFonts w:eastAsia="宋体" w:hint="eastAsia"/>
                <w:lang w:eastAsia="zh-CN"/>
              </w:rPr>
              <w:t xml:space="preserve">For FG 1-3, according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5C003E46" w14:textId="77777777" w:rsidR="000D7A42" w:rsidRDefault="00562208">
            <w:pPr>
              <w:jc w:val="left"/>
              <w:rPr>
                <w:rFonts w:eastAsia="宋体"/>
                <w:lang w:eastAsia="zh-CN"/>
              </w:rPr>
            </w:pPr>
            <w:r>
              <w:rPr>
                <w:rFonts w:eastAsia="宋体" w:hint="eastAsia"/>
                <w:lang w:eastAsia="zh-CN"/>
              </w:rPr>
              <w:t xml:space="preserve">For FG 2-22, according to previous agreements, adaptive beam is optional feature of NCR-MT, so FG 2-22 </w:t>
            </w:r>
            <w:r>
              <w:rPr>
                <w:lang w:val="en-GB" w:eastAsia="ja-JP"/>
              </w:rPr>
              <w:t>Aperiodic beam report</w:t>
            </w:r>
            <w:r>
              <w:rPr>
                <w:rFonts w:eastAsia="宋体" w:hint="eastAsia"/>
                <w:lang w:eastAsia="zh-CN"/>
              </w:rPr>
              <w:t xml:space="preserve"> should be removed from the mandatory feature list of NCR-MT.</w:t>
            </w:r>
          </w:p>
          <w:p w14:paraId="1061DCF9" w14:textId="77777777" w:rsidR="000D7A42" w:rsidRDefault="00562208">
            <w:pPr>
              <w:jc w:val="left"/>
              <w:rPr>
                <w:rFonts w:eastAsia="宋体"/>
                <w:lang w:eastAsia="zh-CN"/>
              </w:rPr>
            </w:pPr>
            <w:r>
              <w:rPr>
                <w:rFonts w:eastAsia="宋体"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宋体"/>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宋体"/>
                <w:lang w:eastAsia="zh-CN"/>
              </w:rPr>
            </w:pPr>
            <w:r>
              <w:rPr>
                <w:rFonts w:eastAsia="宋体" w:hint="eastAsia"/>
              </w:rPr>
              <w:t>F</w:t>
            </w:r>
            <w:r>
              <w:rPr>
                <w:rFonts w:eastAsia="宋体"/>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宋体"/>
              </w:rPr>
            </w:pPr>
            <w:r>
              <w:rPr>
                <w:rFonts w:eastAsia="宋体"/>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宋体"/>
                <w:lang w:eastAsia="zh-CN"/>
              </w:rPr>
            </w:pPr>
            <w:r>
              <w:rPr>
                <w:rFonts w:eastAsia="宋体" w:hint="eastAsia"/>
                <w:lang w:eastAsia="zh-CN"/>
              </w:rPr>
              <w:t>F</w:t>
            </w:r>
            <w:r>
              <w:rPr>
                <w:rFonts w:eastAsia="宋体"/>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宋体"/>
                <w:lang w:eastAsia="zh-CN"/>
              </w:rPr>
            </w:pPr>
            <w:r>
              <w:rPr>
                <w:rFonts w:eastAsia="宋体"/>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eastAsia="宋体"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宋体" w:hAnsi="Calibri" w:cs="Calibri"/>
          <w:color w:val="000000" w:themeColor="text1"/>
          <w:lang w:eastAsia="zh-CN"/>
        </w:rPr>
      </w:pPr>
    </w:p>
    <w:p w14:paraId="1AF424B4" w14:textId="77777777" w:rsidR="000D7A42" w:rsidRDefault="00562208">
      <w:pPr>
        <w:pStyle w:val="maintext"/>
        <w:ind w:firstLineChars="90" w:firstLine="325"/>
        <w:rPr>
          <w:rFonts w:ascii="Calibri" w:eastAsia="宋体" w:hAnsi="Calibri" w:cs="Calibri"/>
          <w:b/>
          <w:i/>
          <w:color w:val="000000" w:themeColor="text1"/>
          <w:sz w:val="36"/>
          <w:lang w:eastAsia="zh-CN"/>
        </w:rPr>
      </w:pPr>
      <w:r>
        <w:rPr>
          <w:rFonts w:ascii="Calibri" w:eastAsia="宋体"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宋体" w:hAnsi="Calibri" w:cs="Calibri"/>
          <w:color w:val="000000" w:themeColor="text1"/>
          <w:lang w:eastAsia="zh-CN"/>
        </w:rPr>
      </w:pPr>
    </w:p>
    <w:p w14:paraId="20FF0F57" w14:textId="77777777" w:rsidR="000D7A42" w:rsidRDefault="00562208">
      <w:pPr>
        <w:pStyle w:val="maintext"/>
        <w:ind w:firstLineChars="90" w:firstLine="181"/>
        <w:rPr>
          <w:rFonts w:ascii="Calibri" w:eastAsia="宋体" w:hAnsi="Calibri" w:cs="Calibri"/>
          <w:b/>
          <w:color w:val="000000" w:themeColor="text1"/>
          <w:lang w:eastAsia="zh-CN"/>
        </w:rPr>
      </w:pPr>
      <w:r>
        <w:rPr>
          <w:rFonts w:ascii="Calibri" w:eastAsia="宋体"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宋体"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宋体" w:hAnsi="Calibri" w:cs="Calibri"/>
          <w:color w:val="000000" w:themeColor="text1"/>
          <w:lang w:eastAsia="zh-CN"/>
        </w:rPr>
      </w:pPr>
    </w:p>
    <w:p w14:paraId="06CFB6BD" w14:textId="77777777" w:rsidR="000D7A42" w:rsidRDefault="00562208">
      <w:pPr>
        <w:pStyle w:val="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 NR_netcon_repeater</w:t>
            </w:r>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2. Support of TDMed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NCR-Fwd</w:t>
            </w:r>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A NCR-MT </w:t>
            </w:r>
            <w:r>
              <w:rPr>
                <w:rFonts w:ascii="Arial" w:hAnsi="Arial" w:cs="Arial"/>
                <w:color w:val="FF0000"/>
                <w:sz w:val="18"/>
                <w:szCs w:val="18"/>
                <w:lang w:eastAsia="zh-CN"/>
              </w:rPr>
              <w:t xml:space="preserve">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signaling</w:t>
            </w:r>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 NR_netcon_repeater</w:t>
            </w:r>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 NR_netcon_repeater</w:t>
            </w:r>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A NCR-MT that includes </w:t>
            </w:r>
            <w:r>
              <w:rPr>
                <w:rFonts w:ascii="Arial" w:hAnsi="Arial" w:cs="Arial"/>
                <w:i/>
                <w:iCs/>
                <w:color w:val="FF0000"/>
                <w:sz w:val="18"/>
                <w:szCs w:val="18"/>
                <w:lang w:eastAsia="zh-CN"/>
              </w:rPr>
              <w:t>ncr-NodeIndication</w:t>
            </w:r>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signaling</w:t>
            </w:r>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 NR_netcon_repeater</w:t>
            </w:r>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Optional with capability signaling</w:t>
            </w:r>
          </w:p>
        </w:tc>
      </w:tr>
    </w:tbl>
    <w:p w14:paraId="3645AFFF" w14:textId="77777777" w:rsidR="000D7A42" w:rsidRDefault="000D7A42">
      <w:pPr>
        <w:pStyle w:val="maintext"/>
        <w:ind w:firstLineChars="90" w:firstLine="180"/>
        <w:rPr>
          <w:rFonts w:ascii="Calibri" w:eastAsia="宋体" w:hAnsi="Calibri" w:cs="Calibri"/>
          <w:color w:val="000000" w:themeColor="text1"/>
          <w:lang w:eastAsia="zh-CN"/>
        </w:rPr>
      </w:pPr>
    </w:p>
    <w:p w14:paraId="2A7DA9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43-1, the name should be Basic NCR support, i.e. </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for C-link and backhaul link</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 xml:space="preserve"> should be removed. The reason is that, Component 6 is about beam correspondence for </w:t>
            </w:r>
            <w:r>
              <w:rPr>
                <w:rFonts w:ascii="Calibri" w:eastAsia="宋体" w:hAnsi="Calibri" w:cs="Calibri" w:hint="eastAsia"/>
                <w:b/>
                <w:bCs/>
                <w:color w:val="000000" w:themeColor="text1"/>
                <w:lang w:eastAsia="zh-CN"/>
              </w:rPr>
              <w:t>access link</w:t>
            </w:r>
            <w:r>
              <w:rPr>
                <w:rFonts w:ascii="Calibri" w:eastAsia="宋体" w:hAnsi="Calibri" w:cs="Calibri" w:hint="eastAsia"/>
                <w:color w:val="000000" w:themeColor="text1"/>
                <w:lang w:eastAsia="zh-CN"/>
              </w:rPr>
              <w:t>, so 43-1 should be basic NCR support for all of C-link, backhaul link and access link. In addition, we are fine with Component 1~6, but Component 7 is not needed to be a mandatory feature since if NCR supports dedicated siganlling, it can also work to determine the backhaul link beam.</w:t>
            </w:r>
          </w:p>
          <w:p w14:paraId="08B46B5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43-3, we are fine make it mandatory but suggest to merge it into FG 43-1. </w:t>
            </w:r>
          </w:p>
          <w:p w14:paraId="49126E2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43-1</w:t>
            </w:r>
            <w:r w:rsidR="002D7A35">
              <w:rPr>
                <w:rFonts w:ascii="Calibri" w:eastAsia="宋体" w:hAnsi="Calibri" w:cs="Calibri"/>
                <w:color w:val="000000" w:themeColor="text1"/>
                <w:lang w:eastAsia="zh-CN"/>
              </w:rPr>
              <w:t>:</w:t>
            </w:r>
          </w:p>
          <w:p w14:paraId="52F73B44" w14:textId="4F44EB18"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W</w:t>
            </w:r>
            <w:r w:rsidR="00FA5086">
              <w:rPr>
                <w:rFonts w:ascii="Calibri" w:eastAsia="宋体"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For Component 3, </w:t>
            </w:r>
            <w:r w:rsidR="00343C6F">
              <w:rPr>
                <w:rFonts w:ascii="Calibri" w:eastAsia="宋体" w:hAnsi="Calibri" w:cs="Calibri"/>
                <w:color w:val="000000" w:themeColor="text1"/>
                <w:lang w:eastAsia="zh-CN"/>
              </w:rPr>
              <w:t>w</w:t>
            </w:r>
            <w:r>
              <w:rPr>
                <w:rFonts w:ascii="Calibri" w:eastAsia="宋体" w:hAnsi="Calibri" w:cs="Calibri"/>
                <w:color w:val="000000" w:themeColor="text1"/>
                <w:lang w:eastAsia="zh-CN"/>
              </w:rPr>
              <w:t>e guess the intention is only to talk about “ON-OFF operation based on access link beam indication”,</w:t>
            </w:r>
            <w:r w:rsidR="00343C6F">
              <w:rPr>
                <w:rFonts w:ascii="Calibri" w:eastAsia="宋体" w:hAnsi="Calibri" w:cs="Calibri"/>
                <w:color w:val="000000" w:themeColor="text1"/>
                <w:lang w:eastAsia="zh-CN"/>
              </w:rPr>
              <w:t xml:space="preserve"> </w:t>
            </w:r>
            <w:r>
              <w:rPr>
                <w:rFonts w:ascii="Calibri" w:eastAsia="宋体"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宋体" w:hAnsi="Calibri" w:cs="Calibri"/>
                <w:color w:val="000000" w:themeColor="text1"/>
                <w:lang w:eastAsia="zh-CN"/>
              </w:rPr>
              <w:t>For Component 7, m</w:t>
            </w:r>
            <w:r w:rsidRPr="00FA5086">
              <w:rPr>
                <w:rFonts w:ascii="Calibri" w:eastAsia="宋体" w:hAnsi="Calibri" w:cs="Calibri"/>
                <w:color w:val="000000" w:themeColor="text1"/>
                <w:lang w:eastAsia="zh-CN"/>
              </w:rPr>
              <w:t>y apology for suggesting to add it in 43-1 by mistake</w:t>
            </w:r>
            <w:r>
              <w:rPr>
                <w:rFonts w:ascii="Calibri" w:eastAsia="宋体" w:hAnsi="Calibri" w:cs="Calibri"/>
                <w:color w:val="000000" w:themeColor="text1"/>
                <w:lang w:eastAsia="zh-CN"/>
              </w:rPr>
              <w:t xml:space="preserve">. It should be added into </w:t>
            </w:r>
            <w:r w:rsidRPr="00FA5086">
              <w:rPr>
                <w:rFonts w:ascii="Calibri" w:eastAsia="宋体" w:hAnsi="Calibri" w:cs="Calibri"/>
                <w:color w:val="000000" w:themeColor="text1"/>
                <w:lang w:eastAsia="zh-CN"/>
              </w:rPr>
              <w:t>43-1a.</w:t>
            </w:r>
            <w:r>
              <w:rPr>
                <w:rFonts w:ascii="Calibri" w:eastAsia="宋体"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43-2/43-3/43-4</w:t>
            </w:r>
            <w:r w:rsidR="00343C6F">
              <w:rPr>
                <w:rFonts w:ascii="Calibri" w:eastAsia="宋体" w:hAnsi="Calibri" w:cs="Calibri"/>
                <w:color w:val="000000" w:themeColor="text1"/>
                <w:lang w:eastAsia="zh-CN"/>
              </w:rPr>
              <w:t>: W</w:t>
            </w:r>
            <w:r>
              <w:rPr>
                <w:rFonts w:ascii="Calibri" w:eastAsia="宋体"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w:t>
            </w:r>
            <w:r>
              <w:rPr>
                <w:rFonts w:ascii="Calibri" w:eastAsia="宋体"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G 43</w:t>
            </w:r>
            <w:r>
              <w:rPr>
                <w:rFonts w:ascii="Calibri" w:eastAsia="宋体" w:hAnsi="Calibri" w:cs="Calibri" w:hint="eastAsia"/>
                <w:color w:val="000000" w:themeColor="text1"/>
                <w:lang w:eastAsia="zh-CN"/>
              </w:rPr>
              <w:t>-</w:t>
            </w:r>
            <w:r>
              <w:rPr>
                <w:rFonts w:ascii="Calibri" w:eastAsia="宋体"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afd"/>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afd"/>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 xml:space="preserve">For components 3, 4, and 5, it is clear that NCR-Fwd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afd"/>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afd"/>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afd"/>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afd"/>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afd"/>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afd"/>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宋体" w:hAnsi="Calibri" w:cs="Calibri"/>
                <w:color w:val="000000" w:themeColor="text1"/>
                <w:lang w:eastAsia="zh-CN"/>
              </w:rPr>
            </w:pPr>
            <w:r w:rsidRPr="0089420B">
              <w:rPr>
                <w:rFonts w:eastAsia="Malgun Gothic" w:cs="Arial"/>
                <w:color w:val="000000" w:themeColor="text1"/>
                <w:sz w:val="18"/>
                <w:szCs w:val="18"/>
                <w:lang w:eastAsia="ko-KR"/>
              </w:rPr>
              <w:t xml:space="preserve">A NCR-MT that includes ncr-NodeIndication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宋体" w:hAnsi="Calibri" w:cs="Calibri"/>
                <w:color w:val="000000" w:themeColor="text1"/>
              </w:rPr>
            </w:pPr>
            <w:r w:rsidRPr="00E3510F">
              <w:rPr>
                <w:rFonts w:ascii="Calibri" w:eastAsia="宋体" w:hAnsi="Calibri" w:cs="Calibri"/>
                <w:color w:val="000000" w:themeColor="text1"/>
              </w:rPr>
              <w:t>For FG 43-1, we share similar view with other companies to delete “</w:t>
            </w:r>
            <w:r w:rsidRPr="00E3510F">
              <w:rPr>
                <w:rFonts w:ascii="Calibri" w:eastAsia="宋体" w:hAnsi="Calibri" w:cs="Calibri" w:hint="eastAsia"/>
                <w:color w:val="000000" w:themeColor="text1"/>
              </w:rPr>
              <w:t>for C-link and backhaul link</w:t>
            </w:r>
            <w:r w:rsidRPr="00E3510F">
              <w:rPr>
                <w:rFonts w:ascii="Calibri" w:eastAsia="宋体" w:hAnsi="Calibri" w:cs="Calibri"/>
                <w:color w:val="000000" w:themeColor="text1"/>
              </w:rPr>
              <w:t xml:space="preserve">” because it also covers the component for access link. We don’t think component 7 is mandatory/basic feature, because component 7 is for adaptive beam of C-link/backhaul link, but adaptive beam of C-link/backhaul link is optional. </w:t>
            </w:r>
          </w:p>
          <w:p w14:paraId="36EBF86E" w14:textId="41708610" w:rsidR="00E3510F" w:rsidRPr="00E3510F" w:rsidRDefault="00E3510F" w:rsidP="00E3510F">
            <w:pPr>
              <w:rPr>
                <w:rFonts w:ascii="Calibri" w:eastAsia="宋体" w:hAnsi="Calibri" w:cs="Calibri"/>
                <w:color w:val="000000" w:themeColor="text1"/>
              </w:rPr>
            </w:pPr>
            <w:r w:rsidRPr="00E3510F">
              <w:rPr>
                <w:rFonts w:ascii="Calibri" w:eastAsia="宋体" w:hAnsi="Calibri" w:cs="Calibri" w:hint="eastAsia"/>
                <w:color w:val="000000" w:themeColor="text1"/>
              </w:rPr>
              <w:t>For FG 43-2,</w:t>
            </w:r>
            <w:r w:rsidRPr="00E3510F">
              <w:rPr>
                <w:rFonts w:ascii="Calibri" w:eastAsia="宋体" w:hAnsi="Calibri" w:cs="Calibri"/>
                <w:color w:val="000000" w:themeColor="text1"/>
              </w:rPr>
              <w:t xml:space="preserve"> we prefer to have it as mandatory / basic feature for NCR</w:t>
            </w:r>
          </w:p>
          <w:p w14:paraId="15A65E84" w14:textId="56D53687" w:rsidR="00E3510F" w:rsidRPr="00E3510F" w:rsidRDefault="00E3510F" w:rsidP="00E3510F">
            <w:pPr>
              <w:pStyle w:val="maintext"/>
              <w:ind w:firstLineChars="0" w:firstLine="0"/>
              <w:jc w:val="left"/>
              <w:rPr>
                <w:rFonts w:ascii="Calibri" w:eastAsia="宋体" w:hAnsi="Calibri" w:cs="Calibri"/>
                <w:color w:val="C00000"/>
                <w:lang w:val="en-US" w:eastAsia="zh-CN"/>
              </w:rPr>
            </w:pPr>
            <w:r w:rsidRPr="00E3510F">
              <w:rPr>
                <w:rFonts w:ascii="Calibri" w:eastAsia="宋体" w:hAnsi="Calibri" w:cs="Calibri"/>
                <w:color w:val="000000" w:themeColor="text1"/>
                <w:lang w:val="en-US" w:eastAsia="zh-CN"/>
              </w:rPr>
              <w:t xml:space="preserve">For 43-3, there is a typo. </w:t>
            </w:r>
            <w:r w:rsidRPr="00E3510F">
              <w:rPr>
                <w:rFonts w:ascii="Calibri" w:eastAsia="宋体" w:hAnsi="Calibri" w:cs="Calibri"/>
                <w:color w:val="C00000"/>
                <w:lang w:val="en-US" w:eastAsia="zh-CN"/>
              </w:rPr>
              <w:t>A NCR-MT that includes ncr-NodeIndication in RRC Setup Complete must support FG 43-</w:t>
            </w:r>
            <w:r w:rsidRPr="00E3510F">
              <w:rPr>
                <w:rFonts w:ascii="Calibri" w:eastAsia="宋体" w:hAnsi="Calibri" w:cs="Calibri"/>
                <w:strike/>
                <w:color w:val="C00000"/>
                <w:lang w:val="en-US" w:eastAsia="zh-CN"/>
              </w:rPr>
              <w:t>1</w:t>
            </w:r>
            <w:r w:rsidRPr="00E3510F">
              <w:rPr>
                <w:rFonts w:ascii="Calibri" w:eastAsia="宋体" w:hAnsi="Calibri" w:cs="Calibri"/>
                <w:color w:val="C00000"/>
                <w:highlight w:val="lightGray"/>
                <w:lang w:val="en-US" w:eastAsia="zh-CN"/>
              </w:rPr>
              <w:t>3</w:t>
            </w:r>
            <w:r w:rsidRPr="00E3510F">
              <w:rPr>
                <w:rFonts w:ascii="Calibri" w:eastAsia="宋体" w:hAnsi="Calibri" w:cs="Calibri"/>
                <w:color w:val="C00000"/>
                <w:lang w:val="en-US" w:eastAsia="zh-CN"/>
              </w:rPr>
              <w:t xml:space="preserve">. </w:t>
            </w:r>
            <w:r w:rsidRPr="00E3510F">
              <w:rPr>
                <w:rFonts w:ascii="Calibri" w:eastAsia="宋体" w:hAnsi="Calibri" w:cs="Calibri"/>
                <w:color w:val="000000" w:themeColor="text1"/>
                <w:lang w:val="en-US" w:eastAsia="zh-CN"/>
              </w:rPr>
              <w:t>C</w:t>
            </w:r>
            <w:r w:rsidRPr="00E3510F">
              <w:rPr>
                <w:rFonts w:ascii="Calibri" w:eastAsia="宋体" w:hAnsi="Calibri" w:cs="Calibri" w:hint="eastAsia"/>
                <w:color w:val="000000" w:themeColor="text1"/>
                <w:lang w:val="en-US" w:eastAsia="zh-CN"/>
              </w:rPr>
              <w:t>andidate values for</w:t>
            </w:r>
            <w:r w:rsidRPr="00E3510F">
              <w:rPr>
                <w:rFonts w:ascii="Calibri" w:eastAsia="宋体" w:hAnsi="Calibri" w:cs="Calibri"/>
                <w:color w:val="000000" w:themeColor="text1"/>
                <w:lang w:val="en-US" w:eastAsia="zh-CN"/>
              </w:rPr>
              <w:t xml:space="preserve"> component 2 of FG 43-3, we think it is reported by UE capability</w:t>
            </w:r>
            <w:r>
              <w:rPr>
                <w:rFonts w:ascii="Calibri" w:eastAsia="宋体" w:hAnsi="Calibri" w:cs="Calibri"/>
                <w:color w:val="000000" w:themeColor="text1"/>
                <w:lang w:val="en-US" w:eastAsia="zh-CN"/>
              </w:rPr>
              <w:t xml:space="preserve">. </w:t>
            </w:r>
          </w:p>
          <w:p w14:paraId="2A84BD87" w14:textId="77777777" w:rsidR="00E3510F" w:rsidRPr="00E3510F" w:rsidRDefault="00E3510F" w:rsidP="00E3510F">
            <w:pPr>
              <w:rPr>
                <w:rFonts w:ascii="Calibri" w:eastAsia="宋体" w:hAnsi="Calibri" w:cs="Calibri"/>
                <w:color w:val="000000" w:themeColor="text1"/>
              </w:rPr>
            </w:pPr>
            <w:r w:rsidRPr="00E3510F">
              <w:rPr>
                <w:rFonts w:ascii="Calibri" w:eastAsia="宋体" w:hAnsi="Calibri" w:cs="Calibri"/>
                <w:color w:val="000000" w:themeColor="text1"/>
              </w:rPr>
              <w:t>F</w:t>
            </w:r>
            <w:r w:rsidRPr="00E3510F">
              <w:rPr>
                <w:rFonts w:ascii="Calibri" w:eastAsia="宋体" w:hAnsi="Calibri" w:cs="Calibri" w:hint="eastAsia"/>
                <w:color w:val="000000" w:themeColor="text1"/>
              </w:rPr>
              <w:t>o</w:t>
            </w:r>
            <w:r w:rsidRPr="00E3510F">
              <w:rPr>
                <w:rFonts w:ascii="Calibri" w:eastAsia="宋体" w:hAnsi="Calibri" w:cs="Calibri"/>
                <w:color w:val="000000" w:themeColor="text1"/>
              </w:rPr>
              <w:t xml:space="preserve">r 43-4, we are fine. </w:t>
            </w:r>
          </w:p>
          <w:p w14:paraId="4167BA23" w14:textId="77777777" w:rsidR="00E3510F" w:rsidRDefault="00E3510F" w:rsidP="00E3510F">
            <w:pPr>
              <w:rPr>
                <w:rFonts w:ascii="Calibri" w:eastAsia="宋体"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r w:rsidR="00D57561" w14:paraId="252B5040" w14:textId="77777777" w:rsidTr="00C347D1">
        <w:tc>
          <w:tcPr>
            <w:tcW w:w="1818" w:type="dxa"/>
            <w:tcBorders>
              <w:top w:val="single" w:sz="4" w:space="0" w:color="auto"/>
              <w:left w:val="single" w:sz="4" w:space="0" w:color="auto"/>
              <w:bottom w:val="single" w:sz="4" w:space="0" w:color="auto"/>
              <w:right w:val="single" w:sz="4" w:space="0" w:color="auto"/>
            </w:tcBorders>
          </w:tcPr>
          <w:p w14:paraId="30429C95" w14:textId="63C5B095" w:rsidR="00D57561" w:rsidRDefault="00D57561"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7146088" w14:textId="77777777" w:rsidR="009155DA" w:rsidRDefault="00D57561" w:rsidP="00E3510F">
            <w:pPr>
              <w:rPr>
                <w:rFonts w:ascii="Calibri" w:eastAsia="宋体" w:hAnsi="Calibri" w:cs="Calibri"/>
                <w:color w:val="000000" w:themeColor="text1"/>
              </w:rPr>
            </w:pPr>
            <w:r w:rsidRPr="00E3510F">
              <w:rPr>
                <w:rFonts w:ascii="Calibri" w:eastAsia="宋体" w:hAnsi="Calibri" w:cs="Calibri"/>
                <w:color w:val="000000" w:themeColor="text1"/>
              </w:rPr>
              <w:t>For FG 43-1,</w:t>
            </w:r>
            <w:r>
              <w:rPr>
                <w:rFonts w:ascii="Calibri" w:eastAsia="宋体" w:hAnsi="Calibri" w:cs="Calibri"/>
                <w:color w:val="000000" w:themeColor="text1"/>
              </w:rPr>
              <w:t xml:space="preserve"> support to remove </w:t>
            </w:r>
            <w:r w:rsidRPr="00E3510F">
              <w:rPr>
                <w:rFonts w:ascii="Calibri" w:eastAsia="宋体" w:hAnsi="Calibri" w:cs="Calibri"/>
                <w:color w:val="000000" w:themeColor="text1"/>
              </w:rPr>
              <w:t>“</w:t>
            </w:r>
            <w:r w:rsidRPr="00E3510F">
              <w:rPr>
                <w:rFonts w:ascii="Calibri" w:eastAsia="宋体" w:hAnsi="Calibri" w:cs="Calibri" w:hint="eastAsia"/>
                <w:color w:val="000000" w:themeColor="text1"/>
              </w:rPr>
              <w:t>for C-link and backhaul link</w:t>
            </w:r>
            <w:r w:rsidRPr="00E3510F">
              <w:rPr>
                <w:rFonts w:ascii="Calibri" w:eastAsia="宋体" w:hAnsi="Calibri" w:cs="Calibri"/>
                <w:color w:val="000000" w:themeColor="text1"/>
              </w:rPr>
              <w:t>”</w:t>
            </w:r>
            <w:r>
              <w:rPr>
                <w:rFonts w:ascii="Calibri" w:eastAsia="宋体" w:hAnsi="Calibri" w:cs="Calibri"/>
                <w:color w:val="000000" w:themeColor="text1"/>
              </w:rPr>
              <w:t>.</w:t>
            </w:r>
            <w:r w:rsidR="009155DA">
              <w:rPr>
                <w:rFonts w:ascii="Calibri" w:eastAsia="宋体" w:hAnsi="Calibri" w:cs="Calibri"/>
                <w:color w:val="000000" w:themeColor="text1"/>
              </w:rPr>
              <w:t xml:space="preserve"> </w:t>
            </w:r>
          </w:p>
          <w:p w14:paraId="61495AD8" w14:textId="62DA1DBE" w:rsidR="009155DA" w:rsidRPr="009155DA" w:rsidRDefault="009155DA" w:rsidP="009155DA">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w:t>
            </w:r>
            <w:r>
              <w:rPr>
                <w:rFonts w:ascii="Calibri" w:eastAsia="Malgun Gothic" w:hAnsi="Calibri" w:cs="Calibri"/>
                <w:color w:val="000000" w:themeColor="text1"/>
                <w:lang w:eastAsia="ko-KR"/>
              </w:rPr>
              <w:t xml:space="preserve"> 3: </w:t>
            </w:r>
            <w:r w:rsidR="0028346E">
              <w:rPr>
                <w:rFonts w:ascii="Calibri" w:eastAsia="Malgun Gothic" w:hAnsi="Calibri" w:cs="Calibri"/>
                <w:color w:val="000000" w:themeColor="text1"/>
                <w:lang w:eastAsia="ko-KR"/>
              </w:rPr>
              <w:t xml:space="preserve">Suggest to change as: </w:t>
            </w:r>
            <w:r w:rsidR="00A43CEF" w:rsidRPr="00A43CEF">
              <w:rPr>
                <w:rFonts w:ascii="Calibri" w:eastAsia="Malgun Gothic" w:hAnsi="Calibri" w:cs="Calibri"/>
                <w:color w:val="000000" w:themeColor="text1"/>
                <w:lang w:eastAsia="ko-KR"/>
              </w:rPr>
              <w:t>ON-OFF operation</w:t>
            </w:r>
            <w:r w:rsidR="00A43CEF">
              <w:rPr>
                <w:rFonts w:ascii="Calibri" w:eastAsia="Malgun Gothic" w:hAnsi="Calibri" w:cs="Calibri"/>
                <w:color w:val="000000" w:themeColor="text1"/>
                <w:lang w:eastAsia="ko-KR"/>
              </w:rPr>
              <w:t xml:space="preserve"> for backhaul link and C-link</w:t>
            </w:r>
            <w:r>
              <w:rPr>
                <w:rFonts w:ascii="Calibri" w:eastAsia="Malgun Gothic" w:hAnsi="Calibri" w:cs="Calibri"/>
                <w:color w:val="000000" w:themeColor="text1"/>
                <w:lang w:eastAsia="ko-KR"/>
              </w:rPr>
              <w:t>.</w:t>
            </w:r>
          </w:p>
          <w:p w14:paraId="562EF47F" w14:textId="2A4A0E81" w:rsidR="009155DA" w:rsidRPr="009155DA" w:rsidRDefault="009155DA" w:rsidP="009155DA">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4: </w:t>
            </w:r>
            <w:r w:rsidR="0028346E">
              <w:rPr>
                <w:rFonts w:ascii="Calibri" w:eastAsia="Malgun Gothic" w:hAnsi="Calibri" w:cs="Calibri"/>
                <w:color w:val="000000" w:themeColor="text1"/>
                <w:lang w:eastAsia="ko-KR"/>
              </w:rPr>
              <w:t>Ok</w:t>
            </w:r>
            <w:r>
              <w:rPr>
                <w:rFonts w:ascii="Calibri" w:eastAsia="Malgun Gothic" w:hAnsi="Calibri" w:cs="Calibri"/>
                <w:color w:val="000000" w:themeColor="text1"/>
                <w:lang w:eastAsia="ko-KR"/>
              </w:rPr>
              <w:t>.</w:t>
            </w:r>
          </w:p>
          <w:p w14:paraId="626698C8" w14:textId="56A09089" w:rsidR="009155DA" w:rsidRPr="009155DA" w:rsidRDefault="009155DA" w:rsidP="009155DA">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5: </w:t>
            </w:r>
            <w:r w:rsidR="0028346E">
              <w:rPr>
                <w:rFonts w:ascii="Calibri" w:eastAsia="Malgun Gothic" w:hAnsi="Calibri" w:cs="Calibri"/>
                <w:color w:val="000000" w:themeColor="text1"/>
                <w:lang w:eastAsia="ko-KR"/>
              </w:rPr>
              <w:t>Ok.</w:t>
            </w:r>
          </w:p>
          <w:p w14:paraId="79BA2FAB" w14:textId="4E509C7C" w:rsidR="00D57561" w:rsidRPr="009155DA" w:rsidRDefault="009155DA" w:rsidP="009155DA">
            <w:pPr>
              <w:pStyle w:val="afd"/>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 7</w:t>
            </w:r>
            <w:r>
              <w:rPr>
                <w:rFonts w:ascii="Calibri" w:eastAsia="Malgun Gothic" w:hAnsi="Calibri" w:cs="Calibri"/>
                <w:color w:val="000000" w:themeColor="text1"/>
                <w:lang w:eastAsia="ko-KR"/>
              </w:rPr>
              <w:t xml:space="preserve">: </w:t>
            </w:r>
            <w:r w:rsidRPr="009155DA">
              <w:rPr>
                <w:rFonts w:ascii="Calibri" w:eastAsia="Malgun Gothic" w:hAnsi="Calibri" w:cs="Calibri"/>
                <w:color w:val="000000" w:themeColor="text1"/>
                <w:lang w:eastAsia="ko-KR"/>
              </w:rPr>
              <w:t>Prefer to remove</w:t>
            </w:r>
            <w:r>
              <w:rPr>
                <w:rFonts w:ascii="Calibri" w:eastAsia="Malgun Gothic" w:hAnsi="Calibri" w:cs="Calibri"/>
                <w:color w:val="000000" w:themeColor="text1"/>
                <w:lang w:eastAsia="ko-KR"/>
              </w:rPr>
              <w:t>.</w:t>
            </w:r>
          </w:p>
          <w:p w14:paraId="067DDA45" w14:textId="3D71A941" w:rsidR="009155DA" w:rsidRPr="00E3510F" w:rsidRDefault="008B71E2" w:rsidP="008B71E2">
            <w:pPr>
              <w:rPr>
                <w:rFonts w:ascii="Calibri" w:eastAsia="宋体" w:hAnsi="Calibri" w:cs="Calibri"/>
                <w:color w:val="000000" w:themeColor="text1"/>
                <w:lang w:eastAsia="zh-CN"/>
              </w:rPr>
            </w:pPr>
            <w:r>
              <w:rPr>
                <w:rFonts w:ascii="Calibri" w:eastAsia="宋体" w:hAnsi="Calibri" w:cs="Calibri"/>
                <w:color w:val="000000" w:themeColor="text1"/>
              </w:rPr>
              <w:t xml:space="preserve">Prefer to merge </w:t>
            </w:r>
            <w:r w:rsidRPr="00E3510F">
              <w:rPr>
                <w:rFonts w:ascii="Calibri" w:eastAsia="宋体" w:hAnsi="Calibri" w:cs="Calibri" w:hint="eastAsia"/>
                <w:color w:val="000000" w:themeColor="text1"/>
              </w:rPr>
              <w:t>FG 43-2,</w:t>
            </w:r>
            <w:r>
              <w:rPr>
                <w:rFonts w:ascii="Calibri" w:eastAsia="宋体" w:hAnsi="Calibri" w:cs="Calibri"/>
                <w:color w:val="000000" w:themeColor="text1"/>
              </w:rPr>
              <w:t xml:space="preserve"> </w:t>
            </w:r>
            <w:r w:rsidRPr="00E3510F">
              <w:rPr>
                <w:rFonts w:ascii="Calibri" w:eastAsia="宋体" w:hAnsi="Calibri" w:cs="Calibri" w:hint="eastAsia"/>
                <w:color w:val="000000" w:themeColor="text1"/>
              </w:rPr>
              <w:t>FG 43-</w:t>
            </w:r>
            <w:r>
              <w:rPr>
                <w:rFonts w:ascii="Calibri" w:eastAsia="宋体" w:hAnsi="Calibri" w:cs="Calibri"/>
                <w:color w:val="000000" w:themeColor="text1"/>
              </w:rPr>
              <w:t>3,</w:t>
            </w:r>
            <w:r w:rsidRPr="00E3510F">
              <w:rPr>
                <w:rFonts w:ascii="Calibri" w:eastAsia="宋体" w:hAnsi="Calibri" w:cs="Calibri" w:hint="eastAsia"/>
                <w:color w:val="000000" w:themeColor="text1"/>
              </w:rPr>
              <w:t xml:space="preserve"> </w:t>
            </w:r>
            <w:r>
              <w:rPr>
                <w:rFonts w:ascii="Calibri" w:eastAsia="宋体" w:hAnsi="Calibri" w:cs="Calibri"/>
                <w:color w:val="000000" w:themeColor="text1"/>
              </w:rPr>
              <w:t xml:space="preserve">and </w:t>
            </w:r>
            <w:r w:rsidRPr="00E3510F">
              <w:rPr>
                <w:rFonts w:ascii="Calibri" w:eastAsia="宋体" w:hAnsi="Calibri" w:cs="Calibri" w:hint="eastAsia"/>
                <w:color w:val="000000" w:themeColor="text1"/>
              </w:rPr>
              <w:t>FG 43-</w:t>
            </w:r>
            <w:r>
              <w:rPr>
                <w:rFonts w:ascii="Calibri" w:eastAsia="宋体" w:hAnsi="Calibri" w:cs="Calibri"/>
                <w:color w:val="000000" w:themeColor="text1"/>
              </w:rPr>
              <w:t>4 into FG 43-1.</w:t>
            </w:r>
          </w:p>
        </w:tc>
      </w:tr>
      <w:tr w:rsidR="00207B95" w14:paraId="5FE23A5D" w14:textId="77777777" w:rsidTr="00C347D1">
        <w:tc>
          <w:tcPr>
            <w:tcW w:w="1818" w:type="dxa"/>
            <w:tcBorders>
              <w:top w:val="single" w:sz="4" w:space="0" w:color="auto"/>
              <w:left w:val="single" w:sz="4" w:space="0" w:color="auto"/>
              <w:bottom w:val="single" w:sz="4" w:space="0" w:color="auto"/>
              <w:right w:val="single" w:sz="4" w:space="0" w:color="auto"/>
            </w:tcBorders>
          </w:tcPr>
          <w:p w14:paraId="2996ECC3" w14:textId="706F5915" w:rsidR="00207B95" w:rsidRDefault="00207B95" w:rsidP="00207B95">
            <w:pPr>
              <w:rPr>
                <w:rFonts w:ascii="Calibri" w:eastAsia="宋体"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AB974D5" w14:textId="53332D53" w:rsidR="00207B95" w:rsidRDefault="00207B95" w:rsidP="00207B95">
            <w:pPr>
              <w:rPr>
                <w:rFonts w:ascii="Calibri" w:eastAsia="Malgun Gothic" w:hAnsi="Calibri" w:cs="Calibri"/>
                <w:color w:val="000000" w:themeColor="text1"/>
                <w:lang w:eastAsia="ko-KR"/>
              </w:rPr>
            </w:pPr>
            <w:r w:rsidRPr="0093363D">
              <w:rPr>
                <w:rFonts w:ascii="Calibri" w:eastAsia="Malgun Gothic" w:hAnsi="Calibri" w:cs="Calibri"/>
                <w:b/>
                <w:bCs/>
                <w:color w:val="000000" w:themeColor="text1"/>
                <w:lang w:eastAsia="ko-KR"/>
              </w:rPr>
              <w:t>43-1</w:t>
            </w:r>
            <w:r>
              <w:rPr>
                <w:rFonts w:ascii="Calibri" w:eastAsia="Malgun Gothic" w:hAnsi="Calibri" w:cs="Calibri"/>
                <w:color w:val="000000" w:themeColor="text1"/>
                <w:lang w:eastAsia="ko-KR"/>
              </w:rPr>
              <w:t>: considering the components, the name should change to “Basic NCR support”. Additionally, we don’t see a need for components 3, 4 and 5, considering there is no functionality in the spec that relates to them. Component 7 should be moved to a separate FG (we propose FG 43-5) since</w:t>
            </w:r>
            <w:r w:rsidR="006D6BF6">
              <w:rPr>
                <w:rFonts w:ascii="Calibri" w:eastAsia="Malgun Gothic" w:hAnsi="Calibri" w:cs="Calibri"/>
                <w:color w:val="000000" w:themeColor="text1"/>
                <w:lang w:eastAsia="ko-KR"/>
              </w:rPr>
              <w:t>, per agreement “</w:t>
            </w:r>
            <w:r w:rsidR="006D6BF6" w:rsidRPr="006D6BF6">
              <w:rPr>
                <w:rFonts w:ascii="Calibri" w:eastAsia="Malgun Gothic" w:hAnsi="Calibri" w:cs="Calibri"/>
                <w:b/>
                <w:bCs/>
                <w:color w:val="000000" w:themeColor="text1"/>
                <w:lang w:eastAsia="ko-KR"/>
              </w:rPr>
              <w:t>Fixed beam for C-link/backhaul link is default capability</w:t>
            </w:r>
            <w:r w:rsidR="006D6BF6">
              <w:rPr>
                <w:rFonts w:ascii="Calibri" w:eastAsia="Malgun Gothic" w:hAnsi="Calibri" w:cs="Calibri"/>
                <w:color w:val="000000" w:themeColor="text1"/>
                <w:lang w:eastAsia="ko-KR"/>
              </w:rPr>
              <w:t>”</w:t>
            </w:r>
            <w:r>
              <w:rPr>
                <w:rFonts w:ascii="Calibri" w:eastAsia="Malgun Gothic" w:hAnsi="Calibri" w:cs="Calibri"/>
                <w:color w:val="000000" w:themeColor="text1"/>
                <w:lang w:eastAsia="ko-KR"/>
              </w:rPr>
              <w:t xml:space="preserve">. In our understanding, it is sufficient if FG 43-1 is </w:t>
            </w:r>
            <w:r w:rsidRPr="0093363D">
              <w:rPr>
                <w:rFonts w:ascii="Calibri" w:eastAsia="Malgun Gothic" w:hAnsi="Calibri" w:cs="Calibri"/>
                <w:b/>
                <w:bCs/>
                <w:color w:val="000000" w:themeColor="text1"/>
                <w:lang w:eastAsia="ko-KR"/>
              </w:rPr>
              <w:t>without capability signaling</w:t>
            </w:r>
            <w:r w:rsidR="006D6BF6">
              <w:rPr>
                <w:rFonts w:ascii="Calibri" w:eastAsia="Malgun Gothic" w:hAnsi="Calibri" w:cs="Calibri"/>
                <w:b/>
                <w:bCs/>
                <w:color w:val="000000" w:themeColor="text1"/>
                <w:lang w:eastAsia="ko-KR"/>
              </w:rPr>
              <w:t xml:space="preserve"> </w:t>
            </w:r>
            <w:r w:rsidR="006D6BF6" w:rsidRPr="006D6BF6">
              <w:rPr>
                <w:rFonts w:ascii="Calibri" w:eastAsia="Malgun Gothic" w:hAnsi="Calibri" w:cs="Calibri"/>
                <w:color w:val="000000" w:themeColor="text1"/>
                <w:lang w:eastAsia="ko-KR"/>
              </w:rPr>
              <w:t>but we don’t have a strong preference</w:t>
            </w:r>
            <w:r>
              <w:rPr>
                <w:rFonts w:ascii="Calibri" w:eastAsia="Malgun Gothic" w:hAnsi="Calibri" w:cs="Calibri"/>
                <w:color w:val="000000" w:themeColor="text1"/>
                <w:lang w:eastAsia="ko-KR"/>
              </w:rPr>
              <w:t>.</w:t>
            </w:r>
          </w:p>
          <w:p w14:paraId="37C41979"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43-2:</w:t>
            </w:r>
            <w:r>
              <w:rPr>
                <w:rFonts w:ascii="Calibri" w:eastAsia="Malgun Gothic" w:hAnsi="Calibri" w:cs="Calibri"/>
                <w:color w:val="000000" w:themeColor="text1"/>
                <w:lang w:eastAsia="ko-KR"/>
              </w:rPr>
              <w:t xml:space="preserve"> Include prioritization as a component.</w:t>
            </w:r>
          </w:p>
          <w:p w14:paraId="791207CD"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43-3:</w:t>
            </w:r>
            <w:r>
              <w:rPr>
                <w:rFonts w:ascii="Calibri" w:eastAsia="Malgun Gothic" w:hAnsi="Calibri" w:cs="Calibri"/>
                <w:color w:val="000000" w:themeColor="text1"/>
                <w:lang w:eastAsia="ko-KR"/>
              </w:rPr>
              <w:t xml:space="preserve"> We are fine to keep component 2 but think RAN1 has more work to do here. What would a slot offset of 1 mean? In our understanding, a DCI received (at least) in Symbol 0 of Slot M can be applied in Symbol 0 of Slot M+1. </w:t>
            </w:r>
          </w:p>
          <w:p w14:paraId="1E05CEFB" w14:textId="43C2434D" w:rsidR="00207B95" w:rsidRPr="00E3510F" w:rsidRDefault="00207B95" w:rsidP="00207B95">
            <w:pPr>
              <w:rPr>
                <w:rFonts w:ascii="Calibri" w:eastAsia="宋体" w:hAnsi="Calibri" w:cs="Calibri"/>
                <w:color w:val="000000" w:themeColor="text1"/>
              </w:rPr>
            </w:pPr>
            <w:r>
              <w:rPr>
                <w:rFonts w:ascii="Calibri" w:eastAsia="Malgun Gothic" w:hAnsi="Calibri" w:cs="Calibri"/>
                <w:color w:val="000000" w:themeColor="text1"/>
                <w:lang w:eastAsia="ko-KR"/>
              </w:rPr>
              <w:t>Support to include 43-3 in 43-1 as the “mandatory” beam indication.</w:t>
            </w:r>
          </w:p>
        </w:tc>
      </w:tr>
    </w:tbl>
    <w:p w14:paraId="6BA09D5C" w14:textId="77777777" w:rsidR="000D7A42" w:rsidRDefault="000D7A42">
      <w:pPr>
        <w:pStyle w:val="maintext"/>
        <w:ind w:firstLineChars="90" w:firstLine="180"/>
        <w:rPr>
          <w:rFonts w:ascii="Calibri" w:eastAsia="宋体" w:hAnsi="Calibri" w:cs="Calibri"/>
          <w:color w:val="000000" w:themeColor="text1"/>
          <w:lang w:eastAsia="zh-CN"/>
        </w:rPr>
      </w:pPr>
    </w:p>
    <w:p w14:paraId="0BC1BA0D" w14:textId="77777777" w:rsidR="000D7A42" w:rsidRDefault="000D7A42">
      <w:pPr>
        <w:pStyle w:val="maintext"/>
        <w:ind w:firstLineChars="90" w:firstLine="180"/>
        <w:rPr>
          <w:rFonts w:ascii="Calibri" w:eastAsia="宋体"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capability signalling is needed for FGs 43-1 and 43-3 or whether candidate values for components [3]/[4]/[5] of FG 43-1 (if agreed) and component [2] of FG 43-3 (if agreed) can be provided via OAM and including </w:t>
      </w:r>
      <w:r>
        <w:rPr>
          <w:rFonts w:ascii="Calibri" w:hAnsi="Calibri" w:cs="Arial"/>
          <w:b/>
          <w:i/>
          <w:iCs/>
        </w:rPr>
        <w:t>ncr-NodeIndication</w:t>
      </w:r>
      <w:r>
        <w:rPr>
          <w:rFonts w:ascii="Calibri" w:hAnsi="Calibri" w:cs="Arial"/>
          <w:b/>
        </w:rPr>
        <w:t xml:space="preserve"> in RRC Setup Complete suffices to signal support of FG 43-1 and 43-3</w:t>
      </w:r>
    </w:p>
    <w:p w14:paraId="24AE403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think capability signalling is not needed for mandatory features of NCR as explained in first round.</w:t>
            </w:r>
          </w:p>
          <w:p w14:paraId="0A507A4A"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The candidate values for FG 43-1 are not needed,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know what values are expected here.</w:t>
            </w:r>
          </w:p>
          <w:p w14:paraId="4C7016AA" w14:textId="77777777" w:rsidR="000D7A42" w:rsidRDefault="000D7A42">
            <w:pPr>
              <w:rPr>
                <w:rFonts w:ascii="Calibri" w:eastAsia="宋体"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For FG43-1, capability si</w:t>
            </w:r>
            <w:r w:rsidR="00343C6F">
              <w:rPr>
                <w:rFonts w:ascii="Calibri" w:eastAsia="宋体"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宋体" w:hAnsi="Calibri" w:cs="Calibri"/>
                <w:color w:val="000000" w:themeColor="text1"/>
              </w:rPr>
            </w:pPr>
            <w:r>
              <w:rPr>
                <w:rFonts w:ascii="Calibri" w:eastAsia="宋体" w:hAnsi="Calibri" w:cs="Calibri"/>
                <w:color w:val="000000" w:themeColor="text1"/>
              </w:rPr>
              <w:t xml:space="preserve">1. </w:t>
            </w:r>
            <w:r>
              <w:rPr>
                <w:rFonts w:ascii="Calibri" w:eastAsia="宋体" w:hAnsi="Calibri" w:cs="Calibri" w:hint="eastAsia"/>
                <w:color w:val="000000" w:themeColor="text1"/>
              </w:rPr>
              <w:t xml:space="preserve">We think capability </w:t>
            </w:r>
            <w:r>
              <w:rPr>
                <w:rFonts w:ascii="Calibri" w:eastAsia="宋体" w:hAnsi="Calibri" w:cs="Calibri"/>
                <w:color w:val="000000" w:themeColor="text1"/>
              </w:rPr>
              <w:t>signaling</w:t>
            </w:r>
            <w:r>
              <w:rPr>
                <w:rFonts w:ascii="Calibri" w:eastAsia="宋体" w:hAnsi="Calibri" w:cs="Calibri" w:hint="eastAsia"/>
                <w:color w:val="000000" w:themeColor="text1"/>
              </w:rPr>
              <w:t xml:space="preserve"> is not needed for </w:t>
            </w:r>
            <w:r>
              <w:rPr>
                <w:rFonts w:ascii="Calibri" w:eastAsia="宋体" w:hAnsi="Calibri" w:cs="Calibri"/>
                <w:color w:val="000000" w:themeColor="text1"/>
              </w:rPr>
              <w:t xml:space="preserve">43-1. </w:t>
            </w:r>
          </w:p>
          <w:p w14:paraId="15F0BB7E" w14:textId="7773B681" w:rsidR="00E3510F"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2. For 43-3, </w:t>
            </w:r>
            <w:r>
              <w:rPr>
                <w:rFonts w:ascii="Calibri" w:eastAsia="宋体" w:hAnsi="Calibri" w:cs="Calibri" w:hint="eastAsia"/>
                <w:color w:val="000000" w:themeColor="text1"/>
              </w:rPr>
              <w:t>candidate values for</w:t>
            </w:r>
            <w:r>
              <w:rPr>
                <w:rFonts w:ascii="Calibri" w:eastAsia="宋体" w:hAnsi="Calibri" w:cs="Calibri"/>
                <w:color w:val="000000" w:themeColor="text1"/>
              </w:rPr>
              <w:t xml:space="preserve"> component 2 is reported by UE capability, the candidate values can be based on existing value for </w:t>
            </w:r>
            <w:r w:rsidRPr="00677E18">
              <w:rPr>
                <w:rFonts w:ascii="Calibri" w:eastAsia="宋体" w:hAnsi="Calibri" w:cs="Calibri"/>
                <w:i/>
                <w:iCs/>
                <w:color w:val="000000" w:themeColor="text1"/>
              </w:rPr>
              <w:t>timeDurationForQCL</w:t>
            </w:r>
            <w:r>
              <w:rPr>
                <w:rFonts w:ascii="Calibri" w:eastAsia="宋体" w:hAnsi="Calibri" w:cs="Calibri"/>
                <w:color w:val="000000" w:themeColor="text1"/>
              </w:rPr>
              <w:t xml:space="preserve"> with newly added larger value, e.g., {</w:t>
            </w:r>
            <w:r w:rsidRPr="00677E18">
              <w:rPr>
                <w:rFonts w:ascii="Calibri" w:eastAsia="宋体" w:hAnsi="Calibri" w:cs="Calibri"/>
                <w:color w:val="000000" w:themeColor="text1"/>
              </w:rPr>
              <w:t>s7, s14, s28</w:t>
            </w:r>
            <w:r>
              <w:rPr>
                <w:rFonts w:ascii="Calibri" w:eastAsia="宋体" w:hAnsi="Calibri" w:cs="Calibri"/>
                <w:color w:val="000000" w:themeColor="text1"/>
              </w:rPr>
              <w:t xml:space="preserve">, </w:t>
            </w:r>
            <w:r w:rsidRPr="00677E18">
              <w:rPr>
                <w:rFonts w:ascii="Calibri" w:eastAsia="宋体" w:hAnsi="Calibri" w:cs="Calibri"/>
                <w:color w:val="000000" w:themeColor="text1"/>
              </w:rPr>
              <w:t>s</w:t>
            </w:r>
            <w:r>
              <w:rPr>
                <w:rFonts w:ascii="Calibri" w:eastAsia="宋体" w:hAnsi="Calibri" w:cs="Calibri"/>
                <w:color w:val="000000" w:themeColor="text1"/>
              </w:rPr>
              <w:t xml:space="preserve">21, </w:t>
            </w:r>
            <w:r w:rsidRPr="00677E18">
              <w:rPr>
                <w:rFonts w:ascii="Calibri" w:eastAsia="宋体" w:hAnsi="Calibri" w:cs="Calibri"/>
                <w:color w:val="000000" w:themeColor="text1"/>
              </w:rPr>
              <w:t>s</w:t>
            </w:r>
            <w:r>
              <w:rPr>
                <w:rFonts w:ascii="Calibri" w:eastAsia="宋体" w:hAnsi="Calibri" w:cs="Calibri"/>
                <w:color w:val="000000" w:themeColor="text1"/>
              </w:rPr>
              <w:t xml:space="preserve">35, s43}. </w:t>
            </w:r>
          </w:p>
        </w:tc>
      </w:tr>
      <w:tr w:rsidR="0014719E" w14:paraId="5F9B506C" w14:textId="77777777" w:rsidTr="00C347D1">
        <w:tc>
          <w:tcPr>
            <w:tcW w:w="1818" w:type="dxa"/>
            <w:tcBorders>
              <w:top w:val="single" w:sz="4" w:space="0" w:color="auto"/>
              <w:left w:val="single" w:sz="4" w:space="0" w:color="auto"/>
              <w:bottom w:val="single" w:sz="4" w:space="0" w:color="auto"/>
              <w:right w:val="single" w:sz="4" w:space="0" w:color="auto"/>
            </w:tcBorders>
          </w:tcPr>
          <w:p w14:paraId="0FEDCE0D" w14:textId="1EBA2ABE"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67A4CFF" w14:textId="134B1FFE"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or 43-1 component 5, we prefer to have the candidate values for internal delay.</w:t>
            </w:r>
          </w:p>
          <w:p w14:paraId="310673F5" w14:textId="36E1FB81"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 xml:space="preserve">or 43-3, </w:t>
            </w:r>
            <w:r>
              <w:rPr>
                <w:rFonts w:ascii="Calibri" w:eastAsia="宋体" w:hAnsi="Calibri" w:cs="Calibri" w:hint="eastAsia"/>
                <w:color w:val="000000" w:themeColor="text1"/>
              </w:rPr>
              <w:t>candidate values for</w:t>
            </w:r>
            <w:r>
              <w:rPr>
                <w:rFonts w:ascii="Calibri" w:eastAsia="宋体" w:hAnsi="Calibri" w:cs="Calibri"/>
                <w:color w:val="000000" w:themeColor="text1"/>
              </w:rPr>
              <w:t xml:space="preserve"> component 2 is reported by capability signaling</w:t>
            </w:r>
            <w:r>
              <w:rPr>
                <w:rFonts w:ascii="Calibri" w:eastAsia="宋体" w:hAnsi="Calibri" w:cs="Calibri"/>
                <w:color w:val="000000" w:themeColor="text1"/>
                <w:lang w:eastAsia="zh-CN"/>
              </w:rPr>
              <w:t>.</w:t>
            </w:r>
          </w:p>
        </w:tc>
      </w:tr>
      <w:tr w:rsidR="00207B95" w14:paraId="51C0085F" w14:textId="77777777" w:rsidTr="00C347D1">
        <w:tc>
          <w:tcPr>
            <w:tcW w:w="1818" w:type="dxa"/>
            <w:tcBorders>
              <w:top w:val="single" w:sz="4" w:space="0" w:color="auto"/>
              <w:left w:val="single" w:sz="4" w:space="0" w:color="auto"/>
              <w:bottom w:val="single" w:sz="4" w:space="0" w:color="auto"/>
              <w:right w:val="single" w:sz="4" w:space="0" w:color="auto"/>
            </w:tcBorders>
          </w:tcPr>
          <w:p w14:paraId="1D7DF8C0" w14:textId="24FA24DE"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4BC9580" w14:textId="2B652A06"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No capability signaling needed for 43-1 (nor 43-3 since we propose to include it in 43-1), RRC Setup Complete suffice. We do not support components [3]/[4]/[5] of FG 43-1 and component 2 of FG 43-3 can be left for OAM.</w:t>
            </w:r>
          </w:p>
        </w:tc>
      </w:tr>
    </w:tbl>
    <w:p w14:paraId="56874D6B" w14:textId="77777777" w:rsidR="000D7A42" w:rsidRDefault="000D7A42">
      <w:pPr>
        <w:pStyle w:val="maintext"/>
        <w:ind w:firstLineChars="90" w:firstLine="180"/>
        <w:rPr>
          <w:rFonts w:ascii="Calibri" w:eastAsia="宋体" w:hAnsi="Calibri" w:cs="Calibri"/>
          <w:color w:val="000000" w:themeColor="text1"/>
          <w:lang w:eastAsia="zh-CN"/>
        </w:rPr>
      </w:pPr>
    </w:p>
    <w:p w14:paraId="1FB1D9FE" w14:textId="77777777" w:rsidR="000D7A42" w:rsidRDefault="00562208">
      <w:pPr>
        <w:pStyle w:val="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 NR_netcon_repeater</w:t>
            </w:r>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Optional with capability signaling</w:t>
            </w:r>
          </w:p>
        </w:tc>
      </w:tr>
    </w:tbl>
    <w:p w14:paraId="662CC6D7" w14:textId="77777777" w:rsidR="000D7A42" w:rsidRDefault="000D7A42">
      <w:pPr>
        <w:pStyle w:val="maintext"/>
        <w:ind w:firstLineChars="90" w:firstLine="180"/>
        <w:rPr>
          <w:rFonts w:ascii="Calibri" w:eastAsia="宋体" w:hAnsi="Calibri" w:cs="Calibri"/>
          <w:color w:val="000000" w:themeColor="text1"/>
          <w:lang w:eastAsia="zh-CN"/>
        </w:rPr>
      </w:pPr>
    </w:p>
    <w:p w14:paraId="5ED51389"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For 43-4,  the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We prefer to have 43-4a as a separate row rather than combing as one component of 43-4.  </w:t>
            </w:r>
          </w:p>
        </w:tc>
      </w:tr>
      <w:tr w:rsidR="00050567" w14:paraId="1C29C6F8" w14:textId="77777777" w:rsidTr="00C347D1">
        <w:tc>
          <w:tcPr>
            <w:tcW w:w="1818" w:type="dxa"/>
            <w:tcBorders>
              <w:top w:val="single" w:sz="4" w:space="0" w:color="auto"/>
              <w:left w:val="single" w:sz="4" w:space="0" w:color="auto"/>
              <w:bottom w:val="single" w:sz="4" w:space="0" w:color="auto"/>
              <w:right w:val="single" w:sz="4" w:space="0" w:color="auto"/>
            </w:tcBorders>
          </w:tcPr>
          <w:p w14:paraId="2BAAD4BB" w14:textId="1E297C87" w:rsidR="00050567" w:rsidRDefault="00050567"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F2322A8" w14:textId="644D47E0" w:rsidR="00050567" w:rsidRPr="009C7230" w:rsidRDefault="00050567" w:rsidP="004409BF">
            <w:pPr>
              <w:pStyle w:val="maintext"/>
              <w:ind w:firstLineChars="0" w:firstLine="0"/>
              <w:rPr>
                <w:rFonts w:ascii="Calibri" w:hAnsi="Calibri" w:cs="Arial"/>
                <w:color w:val="000000" w:themeColor="text1"/>
              </w:rPr>
            </w:pPr>
            <w:r w:rsidRPr="009C7230">
              <w:rPr>
                <w:rFonts w:ascii="Calibri" w:hAnsi="Calibri" w:cs="Arial"/>
                <w:color w:val="000000" w:themeColor="text1"/>
              </w:rPr>
              <w:t>Prefer to remove temp</w:t>
            </w:r>
            <w:r w:rsidR="009C7230" w:rsidRPr="009C7230">
              <w:rPr>
                <w:rFonts w:ascii="Calibri" w:hAnsi="Calibri" w:cs="Arial"/>
                <w:color w:val="000000" w:themeColor="text1"/>
              </w:rPr>
              <w:t>orary. Also, s</w:t>
            </w:r>
            <w:r w:rsidRPr="009C7230">
              <w:rPr>
                <w:rFonts w:ascii="Calibri" w:hAnsi="Calibri" w:cs="Arial"/>
                <w:color w:val="000000" w:themeColor="text1"/>
              </w:rPr>
              <w:t xml:space="preserve">ome wording refinement </w:t>
            </w:r>
            <w:r w:rsidR="00CC7481">
              <w:rPr>
                <w:rFonts w:ascii="Calibri" w:hAnsi="Calibri" w:cs="Arial"/>
                <w:color w:val="000000" w:themeColor="text1"/>
              </w:rPr>
              <w:t>to make the description clearer</w:t>
            </w:r>
            <w:r w:rsidR="009C7230" w:rsidRPr="009C7230">
              <w:rPr>
                <w:rFonts w:ascii="Calibri" w:hAnsi="Calibri" w:cs="Arial"/>
                <w:color w:val="000000" w:themeColor="text1"/>
              </w:rPr>
              <w:t>:</w:t>
            </w:r>
          </w:p>
          <w:p w14:paraId="53AFD922" w14:textId="57E71495" w:rsidR="009C7230" w:rsidRPr="009C7230" w:rsidRDefault="009C7230" w:rsidP="009C7230">
            <w:pPr>
              <w:pStyle w:val="maintext"/>
              <w:numPr>
                <w:ilvl w:val="1"/>
                <w:numId w:val="58"/>
              </w:numPr>
              <w:ind w:firstLineChars="0"/>
              <w:rPr>
                <w:rFonts w:ascii="Calibri" w:hAnsi="Calibri" w:cs="Arial"/>
                <w:color w:val="000000" w:themeColor="text1"/>
              </w:rPr>
            </w:pPr>
            <w:r w:rsidRPr="009C7230">
              <w:rPr>
                <w:rFonts w:ascii="Calibri" w:hAnsi="Calibri" w:cs="Arial"/>
                <w:color w:val="000000" w:themeColor="text1"/>
              </w:rPr>
              <w:t xml:space="preserve">Support of override of the RRC configuration of the beam index(es) </w:t>
            </w:r>
            <w:r w:rsidR="004409BF" w:rsidRPr="004409BF">
              <w:rPr>
                <w:rFonts w:ascii="Calibri" w:hAnsi="Calibri" w:cs="Arial"/>
                <w:b/>
                <w:bCs/>
                <w:color w:val="FF0000"/>
              </w:rPr>
              <w:t xml:space="preserve">by </w:t>
            </w:r>
            <w:r w:rsidR="004409BF">
              <w:rPr>
                <w:rFonts w:ascii="Calibri" w:hAnsi="Calibri" w:cs="Arial"/>
                <w:b/>
                <w:bCs/>
                <w:color w:val="FF0000"/>
              </w:rPr>
              <w:t xml:space="preserve">the </w:t>
            </w:r>
            <w:r w:rsidR="004409BF" w:rsidRPr="004409BF">
              <w:rPr>
                <w:rFonts w:ascii="Calibri" w:hAnsi="Calibri" w:cs="Arial"/>
                <w:b/>
                <w:bCs/>
                <w:color w:val="FF0000"/>
              </w:rPr>
              <w:t xml:space="preserve">beam index(es) </w:t>
            </w:r>
            <w:r w:rsidRPr="004409BF">
              <w:rPr>
                <w:rFonts w:ascii="Calibri" w:hAnsi="Calibri" w:cs="Arial"/>
                <w:color w:val="000000" w:themeColor="text1"/>
              </w:rPr>
              <w:t>in</w:t>
            </w:r>
            <w:r w:rsidR="004409BF" w:rsidRPr="004409BF">
              <w:rPr>
                <w:rFonts w:ascii="Calibri" w:hAnsi="Calibri" w:cs="Arial"/>
                <w:b/>
                <w:bCs/>
                <w:color w:val="FF0000"/>
              </w:rPr>
              <w:t xml:space="preserve"> </w:t>
            </w:r>
            <w:r w:rsidRPr="009C7230">
              <w:rPr>
                <w:rFonts w:ascii="Calibri" w:hAnsi="Calibri" w:cs="Arial"/>
                <w:color w:val="000000" w:themeColor="text1"/>
              </w:rPr>
              <w:t>semi-persistent beam indication</w:t>
            </w:r>
          </w:p>
        </w:tc>
      </w:tr>
      <w:tr w:rsidR="00207B95" w14:paraId="73F1F64C" w14:textId="77777777" w:rsidTr="00C347D1">
        <w:tc>
          <w:tcPr>
            <w:tcW w:w="1818" w:type="dxa"/>
            <w:tcBorders>
              <w:top w:val="single" w:sz="4" w:space="0" w:color="auto"/>
              <w:left w:val="single" w:sz="4" w:space="0" w:color="auto"/>
              <w:bottom w:val="single" w:sz="4" w:space="0" w:color="auto"/>
              <w:right w:val="single" w:sz="4" w:space="0" w:color="auto"/>
            </w:tcBorders>
          </w:tcPr>
          <w:p w14:paraId="42F07921" w14:textId="0310A8D0" w:rsidR="00207B95" w:rsidRDefault="00207B95" w:rsidP="00207B95">
            <w:pPr>
              <w:rPr>
                <w:rFonts w:ascii="Calibri" w:eastAsia="宋体"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E63C10E" w14:textId="3128E1F2" w:rsidR="00207B95" w:rsidRPr="009C7230" w:rsidRDefault="00207B95" w:rsidP="00207B95">
            <w:pPr>
              <w:pStyle w:val="maintext"/>
              <w:ind w:firstLineChars="0" w:firstLine="0"/>
              <w:rPr>
                <w:rFonts w:ascii="Calibri" w:hAnsi="Calibri" w:cs="Arial"/>
                <w:color w:val="000000" w:themeColor="text1"/>
              </w:rPr>
            </w:pPr>
            <w:r>
              <w:rPr>
                <w:rFonts w:ascii="Calibri" w:hAnsi="Calibri" w:cs="Calibri"/>
                <w:color w:val="000000" w:themeColor="text1"/>
              </w:rPr>
              <w:t>We are fine to include it in FG 43-4.</w:t>
            </w:r>
          </w:p>
        </w:tc>
      </w:tr>
      <w:tr w:rsidR="001958F1" w14:paraId="63AB1345" w14:textId="77777777" w:rsidTr="00C347D1">
        <w:tc>
          <w:tcPr>
            <w:tcW w:w="1818" w:type="dxa"/>
            <w:tcBorders>
              <w:top w:val="single" w:sz="4" w:space="0" w:color="auto"/>
              <w:left w:val="single" w:sz="4" w:space="0" w:color="auto"/>
              <w:bottom w:val="single" w:sz="4" w:space="0" w:color="auto"/>
              <w:right w:val="single" w:sz="4" w:space="0" w:color="auto"/>
            </w:tcBorders>
          </w:tcPr>
          <w:p w14:paraId="13C41548" w14:textId="44FF7301"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4712526" w14:textId="03D8152D" w:rsidR="001958F1" w:rsidRDefault="001958F1" w:rsidP="00207B95">
            <w:pPr>
              <w:pStyle w:val="maintext"/>
              <w:ind w:firstLineChars="0" w:firstLine="0"/>
              <w:rPr>
                <w:rFonts w:ascii="Calibri" w:hAnsi="Calibri" w:cs="Calibri"/>
                <w:color w:val="000000" w:themeColor="text1"/>
              </w:rPr>
            </w:pPr>
            <w:r>
              <w:rPr>
                <w:rFonts w:ascii="Calibri" w:hAnsi="Calibri" w:cs="Calibri"/>
                <w:color w:val="000000" w:themeColor="text1"/>
              </w:rPr>
              <w:t>We prefer to remove temporty.</w:t>
            </w:r>
          </w:p>
        </w:tc>
      </w:tr>
    </w:tbl>
    <w:p w14:paraId="41781D8B" w14:textId="77777777" w:rsidR="000D7A42" w:rsidRDefault="000D7A42">
      <w:pPr>
        <w:pStyle w:val="maintext"/>
        <w:ind w:firstLineChars="90" w:firstLine="180"/>
        <w:rPr>
          <w:rFonts w:ascii="Calibri" w:eastAsia="宋体" w:hAnsi="Calibri" w:cs="Calibri"/>
          <w:color w:val="000000" w:themeColor="text1"/>
          <w:lang w:eastAsia="zh-CN"/>
        </w:rPr>
      </w:pPr>
    </w:p>
    <w:p w14:paraId="381231DE" w14:textId="77777777" w:rsidR="000D7A42" w:rsidRDefault="00562208">
      <w:pPr>
        <w:pStyle w:val="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 NR_netcon_repeater</w:t>
            </w:r>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Adaptive beam for NCR backhaul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407E8809" w14:textId="77777777" w:rsidR="000D7A42" w:rsidRDefault="000D7A42">
      <w:pPr>
        <w:pStyle w:val="maintext"/>
        <w:ind w:firstLineChars="90" w:firstLine="180"/>
        <w:rPr>
          <w:rFonts w:ascii="Calibri" w:eastAsia="宋体" w:hAnsi="Calibri" w:cs="Calibri"/>
          <w:color w:val="000000" w:themeColor="text1"/>
          <w:lang w:eastAsia="zh-CN"/>
        </w:rPr>
      </w:pPr>
    </w:p>
    <w:p w14:paraId="513589A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r w:rsidR="00716217" w14:paraId="1224F175" w14:textId="77777777" w:rsidTr="00C347D1">
        <w:tc>
          <w:tcPr>
            <w:tcW w:w="1818" w:type="dxa"/>
            <w:tcBorders>
              <w:top w:val="single" w:sz="4" w:space="0" w:color="auto"/>
              <w:left w:val="single" w:sz="4" w:space="0" w:color="auto"/>
              <w:bottom w:val="single" w:sz="4" w:space="0" w:color="auto"/>
              <w:right w:val="single" w:sz="4" w:space="0" w:color="auto"/>
            </w:tcBorders>
          </w:tcPr>
          <w:p w14:paraId="0D787862" w14:textId="3C14E924"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AF0378" w14:textId="36D34266"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to keep the description for C-link since it is already agreed in RAN1. Also, in the main FG 43-1, it is mentioned that “</w:t>
            </w:r>
            <w:r>
              <w:rPr>
                <w:rFonts w:cs="Arial"/>
                <w:color w:val="000000" w:themeColor="text1"/>
                <w:sz w:val="18"/>
                <w:szCs w:val="18"/>
                <w:lang w:eastAsia="zh-CN"/>
              </w:rPr>
              <w:t>Support of fixed beam for C-link/backhaul link</w:t>
            </w:r>
            <w:r>
              <w:rPr>
                <w:rFonts w:ascii="Calibri" w:eastAsiaTheme="minorEastAsia" w:hAnsi="Calibri" w:cs="Calibri"/>
                <w:color w:val="000000" w:themeColor="text1"/>
                <w:lang w:eastAsia="zh-CN"/>
              </w:rPr>
              <w:t>”. Similar wording should be applied here.</w:t>
            </w:r>
          </w:p>
        </w:tc>
      </w:tr>
      <w:tr w:rsidR="00207B95" w14:paraId="360B99E0" w14:textId="77777777" w:rsidTr="00C347D1">
        <w:tc>
          <w:tcPr>
            <w:tcW w:w="1818" w:type="dxa"/>
            <w:tcBorders>
              <w:top w:val="single" w:sz="4" w:space="0" w:color="auto"/>
              <w:left w:val="single" w:sz="4" w:space="0" w:color="auto"/>
              <w:bottom w:val="single" w:sz="4" w:space="0" w:color="auto"/>
              <w:right w:val="single" w:sz="4" w:space="0" w:color="auto"/>
            </w:tcBorders>
          </w:tcPr>
          <w:p w14:paraId="48E4B94E" w14:textId="52134B7B"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9A5BB35" w14:textId="494395FC"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Propose to rename to a new number 43-5 (since 43-1 no longer deals with c-link/backhaul link) and include component 7 from FG 43-1 as the default 43-5 behavior and FG 43-1a would then be 43-5a. We are fine to keep component 1 in order to keep things simple but is should be moved to FG 43-5 since it is also needed for the non-explicit backhaul link indication.</w:t>
            </w:r>
          </w:p>
        </w:tc>
      </w:tr>
      <w:tr w:rsidR="001958F1" w14:paraId="7AC34B48" w14:textId="77777777" w:rsidTr="00C347D1">
        <w:tc>
          <w:tcPr>
            <w:tcW w:w="1818" w:type="dxa"/>
            <w:tcBorders>
              <w:top w:val="single" w:sz="4" w:space="0" w:color="auto"/>
              <w:left w:val="single" w:sz="4" w:space="0" w:color="auto"/>
              <w:bottom w:val="single" w:sz="4" w:space="0" w:color="auto"/>
              <w:right w:val="single" w:sz="4" w:space="0" w:color="auto"/>
            </w:tcBorders>
          </w:tcPr>
          <w:p w14:paraId="337C5159" w14:textId="7DF2FA83" w:rsidR="001958F1" w:rsidRDefault="001958F1"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349A171" w14:textId="1F87C6E9" w:rsidR="001958F1" w:rsidRDefault="001958F1" w:rsidP="001958F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keep the yellow part for C-link, as RAN1 had agreed that </w:t>
            </w:r>
            <w:r w:rsidRPr="001958F1">
              <w:rPr>
                <w:rFonts w:ascii="Calibri" w:eastAsiaTheme="minorEastAsia" w:hAnsi="Calibri" w:cs="Calibri"/>
                <w:color w:val="000000" w:themeColor="text1"/>
                <w:lang w:eastAsia="zh-CN"/>
              </w:rPr>
              <w:t>Fixed beam for C-link/backhaul link is default capability</w:t>
            </w:r>
            <w:r>
              <w:rPr>
                <w:rFonts w:ascii="Calibri" w:eastAsiaTheme="minorEastAsia" w:hAnsi="Calibri" w:cs="Calibri"/>
                <w:color w:val="000000" w:themeColor="text1"/>
                <w:lang w:eastAsia="zh-CN"/>
              </w:rPr>
              <w:t xml:space="preserve">, it is reasonable that adaptive C-link beam is reported via UE capability. </w:t>
            </w:r>
          </w:p>
        </w:tc>
      </w:tr>
    </w:tbl>
    <w:p w14:paraId="237BFB67" w14:textId="77777777" w:rsidR="000D7A42" w:rsidRDefault="000D7A42">
      <w:pPr>
        <w:pStyle w:val="maintext"/>
        <w:ind w:firstLineChars="90" w:firstLine="180"/>
        <w:rPr>
          <w:rFonts w:ascii="Calibri" w:eastAsia="宋体"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宋体" w:hAnsi="Times New Roman"/>
                <w:lang w:eastAsia="zh-CN"/>
              </w:rPr>
            </w:pPr>
            <w:r>
              <w:rPr>
                <w:rFonts w:ascii="Times New Roman" w:eastAsia="宋体" w:hAnsi="Times New Roman"/>
                <w:lang w:eastAsia="zh-CN"/>
              </w:rPr>
              <w:t>We think Component 1 is needed according to the agreement below.</w:t>
            </w:r>
            <w:r>
              <w:rPr>
                <w:rFonts w:ascii="Times New Roman" w:eastAsia="宋体" w:hAnsi="Times New Roman" w:hint="eastAsia"/>
                <w:lang w:eastAsia="zh-CN"/>
              </w:rPr>
              <w:t xml:space="preserve"> In addition, we also consider that backhaul link beam can follow C-link beam in some cases, it</w:t>
            </w:r>
            <w:r>
              <w:rPr>
                <w:rFonts w:ascii="Times New Roman" w:eastAsia="宋体" w:hAnsi="Times New Roman"/>
                <w:lang w:eastAsia="zh-CN"/>
              </w:rPr>
              <w:t>’</w:t>
            </w:r>
            <w:r>
              <w:rPr>
                <w:rFonts w:ascii="Times New Roman" w:eastAsia="宋体"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宋体" w:hAnsi="Times New Roman"/>
                <w:lang w:eastAsia="zh-CN"/>
              </w:rPr>
            </w:pPr>
            <w:r>
              <w:rPr>
                <w:rFonts w:ascii="Times New Roman" w:eastAsia="宋体" w:hAnsi="Times New Roman"/>
                <w:lang w:eastAsia="zh-CN"/>
              </w:rPr>
              <w:t>The following aspects should be NCR capability:</w:t>
            </w:r>
          </w:p>
          <w:p w14:paraId="22BF11E8" w14:textId="77777777" w:rsidR="000D7A42" w:rsidRDefault="00562208">
            <w:pPr>
              <w:pStyle w:val="afd"/>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afd"/>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C-link/backhaul-link</w:t>
            </w:r>
          </w:p>
          <w:p w14:paraId="0D7E19D5" w14:textId="77777777" w:rsidR="000D7A42" w:rsidRDefault="00562208">
            <w:pPr>
              <w:pStyle w:val="afd"/>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afd"/>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14:paraId="7383F0C0" w14:textId="77777777" w:rsidR="000D7A42" w:rsidRDefault="00562208">
            <w:pPr>
              <w:pStyle w:val="afd"/>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宋体" w:hAnsi="Times New Roman"/>
                <w:color w:val="000000" w:themeColor="text1"/>
                <w:lang w:eastAsia="zh-CN"/>
              </w:rPr>
            </w:pPr>
            <w:r>
              <w:rPr>
                <w:rFonts w:ascii="Times New Roman" w:eastAsia="宋体"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宋体" w:hAnsi="Calibri" w:cs="Calibri"/>
                <w:color w:val="000000" w:themeColor="text1"/>
                <w:lang w:eastAsia="zh-CN"/>
              </w:rPr>
            </w:pPr>
            <w:r>
              <w:rPr>
                <w:rFonts w:ascii="Times New Roman" w:eastAsia="宋体" w:hAnsi="Times New Roman"/>
                <w:color w:val="000000" w:themeColor="text1"/>
                <w:lang w:eastAsia="zh-CN"/>
              </w:rPr>
              <w:t>This feature should be the prerequisite FG of the legacy UE features for beam operation, we think this relationship can be captured in the note of the this FG</w:t>
            </w:r>
            <w:r>
              <w:rPr>
                <w:rFonts w:ascii="Times New Roman" w:eastAsia="宋体" w:hAnsi="Times New Roman" w:hint="eastAsia"/>
                <w:color w:val="000000" w:themeColor="text1"/>
                <w:lang w:eastAsia="zh-CN"/>
              </w:rPr>
              <w:t xml:space="preserve"> so that it can simplify the legacy feature group set update.</w:t>
            </w:r>
          </w:p>
        </w:tc>
      </w:tr>
      <w:tr w:rsidR="00192849" w14:paraId="32D2DEA0" w14:textId="77777777" w:rsidTr="00F67FB5">
        <w:tc>
          <w:tcPr>
            <w:tcW w:w="1818" w:type="dxa"/>
            <w:tcBorders>
              <w:top w:val="single" w:sz="4" w:space="0" w:color="auto"/>
              <w:left w:val="single" w:sz="4" w:space="0" w:color="auto"/>
              <w:bottom w:val="single" w:sz="4" w:space="0" w:color="auto"/>
              <w:right w:val="single" w:sz="4" w:space="0" w:color="auto"/>
            </w:tcBorders>
          </w:tcPr>
          <w:p w14:paraId="7B2120C1" w14:textId="6974AD50" w:rsidR="00192849" w:rsidRDefault="00192849">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0F28486" w14:textId="6604A963" w:rsidR="00192849" w:rsidRDefault="00192849" w:rsidP="0019284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ine with the candidate values for component 1.</w:t>
            </w:r>
          </w:p>
        </w:tc>
      </w:tr>
      <w:tr w:rsidR="00207B95" w14:paraId="00934502" w14:textId="77777777" w:rsidTr="00F67FB5">
        <w:tc>
          <w:tcPr>
            <w:tcW w:w="1818" w:type="dxa"/>
            <w:tcBorders>
              <w:top w:val="single" w:sz="4" w:space="0" w:color="auto"/>
              <w:left w:val="single" w:sz="4" w:space="0" w:color="auto"/>
              <w:bottom w:val="single" w:sz="4" w:space="0" w:color="auto"/>
              <w:right w:val="single" w:sz="4" w:space="0" w:color="auto"/>
            </w:tcBorders>
          </w:tcPr>
          <w:p w14:paraId="7E5A0859" w14:textId="17E1AF02"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EFF3B50" w14:textId="4803A6E9" w:rsidR="00207B95" w:rsidRDefault="00207B95" w:rsidP="00207B95">
            <w:pPr>
              <w:rPr>
                <w:rFonts w:ascii="Times New Roman" w:eastAsia="宋体" w:hAnsi="Times New Roman"/>
                <w:lang w:eastAsia="zh-CN"/>
              </w:rPr>
            </w:pPr>
            <w:r>
              <w:rPr>
                <w:rFonts w:ascii="Times New Roman" w:eastAsia="宋体" w:hAnsi="Times New Roman"/>
                <w:lang w:eastAsia="zh-CN"/>
              </w:rPr>
              <w:t>We think component 1 can be kept but should be moved as explained above.</w:t>
            </w:r>
          </w:p>
        </w:tc>
      </w:tr>
    </w:tbl>
    <w:p w14:paraId="340C9B1A" w14:textId="77777777" w:rsidR="000D7A42" w:rsidRDefault="000D7A42">
      <w:pPr>
        <w:pStyle w:val="maintext"/>
        <w:ind w:firstLineChars="90" w:firstLine="180"/>
        <w:rPr>
          <w:rFonts w:ascii="Calibri" w:eastAsia="宋体" w:hAnsi="Calibri" w:cs="Calibri"/>
          <w:color w:val="000000" w:themeColor="text1"/>
          <w:lang w:eastAsia="zh-CN"/>
        </w:rPr>
      </w:pPr>
    </w:p>
    <w:p w14:paraId="62A70777" w14:textId="77777777" w:rsidR="000D7A42" w:rsidRDefault="00562208">
      <w:pPr>
        <w:pStyle w:val="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 NR_netcon_repeater</w:t>
            </w:r>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Optional with capability signaling</w:t>
            </w:r>
          </w:p>
        </w:tc>
      </w:tr>
    </w:tbl>
    <w:p w14:paraId="5059901A" w14:textId="77777777" w:rsidR="000D7A42" w:rsidRDefault="000D7A42">
      <w:pPr>
        <w:pStyle w:val="maintext"/>
        <w:ind w:firstLineChars="90" w:firstLine="180"/>
        <w:rPr>
          <w:rFonts w:ascii="Calibri" w:eastAsia="宋体" w:hAnsi="Calibri" w:cs="Calibri"/>
          <w:color w:val="000000" w:themeColor="text1"/>
          <w:lang w:eastAsia="zh-CN"/>
        </w:rPr>
      </w:pPr>
    </w:p>
    <w:p w14:paraId="16FA1F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The component candidate values can be kept since it will affect the MAC CE fields of the dedicated signalling.</w:t>
            </w:r>
          </w:p>
          <w:p w14:paraId="004D81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Optional with capability signaling</w:t>
                  </w:r>
                </w:p>
              </w:tc>
            </w:tr>
          </w:tbl>
          <w:p w14:paraId="2E1359A1" w14:textId="77777777" w:rsidR="000D7A42" w:rsidRDefault="000D7A42">
            <w:pPr>
              <w:rPr>
                <w:rFonts w:ascii="Calibri" w:eastAsia="宋体"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宋体" w:hAnsi="Calibri" w:cs="Calibri"/>
                <w:color w:val="000000" w:themeColor="text1"/>
                <w:lang w:eastAsia="zh-CN"/>
              </w:rPr>
            </w:pPr>
            <w:r w:rsidRPr="00116DD0">
              <w:rPr>
                <w:rFonts w:ascii="Calibri" w:eastAsia="宋体" w:hAnsi="Calibri" w:cs="Calibri" w:hint="eastAsia"/>
                <w:color w:val="000000" w:themeColor="text1"/>
                <w:lang w:eastAsia="zh-CN"/>
              </w:rPr>
              <w:t>L</w:t>
            </w:r>
            <w:r w:rsidRPr="00116DD0">
              <w:rPr>
                <w:rFonts w:ascii="Calibri" w:eastAsia="宋体"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4E6F862"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w:t>
            </w:r>
            <w:r w:rsidR="00FF5565">
              <w:rPr>
                <w:rFonts w:ascii="Calibri" w:eastAsia="Malgun Gothic" w:hAnsi="Calibri" w:cs="Calibri"/>
                <w:color w:val="000000" w:themeColor="text1"/>
                <w:lang w:eastAsia="ko-KR"/>
              </w:rPr>
              <w:t>’</w:t>
            </w:r>
            <w:r w:rsidRPr="00116DD0">
              <w:rPr>
                <w:rFonts w:ascii="Calibri" w:eastAsia="Malgun Gothic" w:hAnsi="Calibri" w:cs="Calibri"/>
                <w:color w:val="000000" w:themeColor="text1"/>
                <w:lang w:eastAsia="ko-KR"/>
              </w:rPr>
              <w:t>s proposal.</w:t>
            </w:r>
          </w:p>
          <w:p w14:paraId="36D16905" w14:textId="48897210" w:rsidR="005E28B2" w:rsidRDefault="005E28B2" w:rsidP="005E28B2">
            <w:pPr>
              <w:rPr>
                <w:rFonts w:ascii="Calibri" w:eastAsia="宋体"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r w:rsidR="00FF5565" w14:paraId="18B3115B" w14:textId="77777777" w:rsidTr="005E28B2">
        <w:tc>
          <w:tcPr>
            <w:tcW w:w="1818" w:type="dxa"/>
            <w:tcBorders>
              <w:top w:val="single" w:sz="4" w:space="0" w:color="auto"/>
              <w:left w:val="single" w:sz="4" w:space="0" w:color="auto"/>
              <w:bottom w:val="single" w:sz="4" w:space="0" w:color="auto"/>
              <w:right w:val="single" w:sz="4" w:space="0" w:color="auto"/>
            </w:tcBorders>
          </w:tcPr>
          <w:p w14:paraId="10BE32F1" w14:textId="1A886FC2" w:rsidR="00FF5565" w:rsidRDefault="00FF5565" w:rsidP="005E28B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BB4F8A0" w14:textId="02FCBA17" w:rsidR="00FF5565" w:rsidRPr="00FF5565" w:rsidRDefault="00FF5565" w:rsidP="005E28B2">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FG 43-6. Do not prefer 43-6a, predefine rule should be the baseline.</w:t>
            </w:r>
          </w:p>
        </w:tc>
      </w:tr>
      <w:tr w:rsidR="00207B95" w14:paraId="1C5205F9" w14:textId="77777777" w:rsidTr="005E28B2">
        <w:tc>
          <w:tcPr>
            <w:tcW w:w="1818" w:type="dxa"/>
            <w:tcBorders>
              <w:top w:val="single" w:sz="4" w:space="0" w:color="auto"/>
              <w:left w:val="single" w:sz="4" w:space="0" w:color="auto"/>
              <w:bottom w:val="single" w:sz="4" w:space="0" w:color="auto"/>
              <w:right w:val="single" w:sz="4" w:space="0" w:color="auto"/>
            </w:tcBorders>
          </w:tcPr>
          <w:p w14:paraId="67C2F372" w14:textId="118B336C"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D024D08" w14:textId="24407241" w:rsidR="00207B95" w:rsidRDefault="00207B95" w:rsidP="00207B95">
            <w:pPr>
              <w:rPr>
                <w:rFonts w:ascii="Calibri" w:eastAsiaTheme="minorEastAsia" w:hAnsi="Calibri" w:cs="Calibri"/>
                <w:color w:val="000000" w:themeColor="text1"/>
                <w:lang w:eastAsia="zh-CN"/>
              </w:rPr>
            </w:pPr>
            <w:r>
              <w:rPr>
                <w:rFonts w:ascii="Calibri" w:eastAsia="Malgun Gothic" w:hAnsi="Calibri" w:cs="Calibri"/>
                <w:color w:val="000000" w:themeColor="text1"/>
                <w:lang w:eastAsia="ko-KR"/>
              </w:rPr>
              <w:t>We don’t think component values are needed since they are given by the MT’s capabilities and inherited from there. Different values should not be possible to be supported. This would be FG 43-5a according to our proposals above.</w:t>
            </w:r>
          </w:p>
        </w:tc>
      </w:tr>
      <w:tr w:rsidR="001958F1" w14:paraId="5EFDAA28" w14:textId="77777777" w:rsidTr="005E28B2">
        <w:tc>
          <w:tcPr>
            <w:tcW w:w="1818" w:type="dxa"/>
            <w:tcBorders>
              <w:top w:val="single" w:sz="4" w:space="0" w:color="auto"/>
              <w:left w:val="single" w:sz="4" w:space="0" w:color="auto"/>
              <w:bottom w:val="single" w:sz="4" w:space="0" w:color="auto"/>
              <w:right w:val="single" w:sz="4" w:space="0" w:color="auto"/>
            </w:tcBorders>
          </w:tcPr>
          <w:p w14:paraId="76844F52" w14:textId="06991C1D" w:rsidR="001958F1" w:rsidRDefault="001958F1"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CE3ECBB" w14:textId="08B04C59"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Support </w:t>
            </w:r>
          </w:p>
        </w:tc>
      </w:tr>
    </w:tbl>
    <w:p w14:paraId="70413EC0" w14:textId="77777777" w:rsidR="000D7A42" w:rsidRDefault="000D7A42">
      <w:pPr>
        <w:pStyle w:val="maintext"/>
        <w:ind w:firstLineChars="90" w:firstLine="180"/>
        <w:rPr>
          <w:rFonts w:ascii="Calibri" w:eastAsia="宋体" w:hAnsi="Calibri" w:cs="Calibri"/>
          <w:color w:val="000000" w:themeColor="text1"/>
          <w:lang w:eastAsia="zh-CN"/>
        </w:rPr>
      </w:pPr>
    </w:p>
    <w:p w14:paraId="12114DC1" w14:textId="77777777" w:rsidR="000D7A42" w:rsidRDefault="00562208">
      <w:pPr>
        <w:pStyle w:val="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 NR_netcon_repeater</w:t>
            </w:r>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Optional with capability signaling</w:t>
            </w:r>
          </w:p>
        </w:tc>
      </w:tr>
    </w:tbl>
    <w:p w14:paraId="19E0487B" w14:textId="77777777" w:rsidR="000D7A42" w:rsidRDefault="000D7A42">
      <w:pPr>
        <w:pStyle w:val="maintext"/>
        <w:ind w:firstLineChars="90" w:firstLine="180"/>
        <w:rPr>
          <w:rFonts w:ascii="Calibri" w:eastAsia="宋体" w:hAnsi="Calibri" w:cs="Calibri"/>
          <w:color w:val="000000" w:themeColor="text1"/>
          <w:lang w:eastAsia="zh-CN"/>
        </w:rPr>
      </w:pPr>
    </w:p>
    <w:p w14:paraId="4C49576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However,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宋体" w:hAnsi="Calibri" w:cs="Calibri"/>
                <w:color w:val="000000" w:themeColor="text1"/>
                <w:lang w:eastAsia="zh-CN"/>
              </w:rPr>
            </w:pPr>
            <w:r w:rsidRPr="0089420B">
              <w:rPr>
                <w:rFonts w:ascii="Calibri" w:eastAsia="宋体" w:hAnsi="Calibri" w:cs="Calibri" w:hint="eastAsia"/>
                <w:color w:val="000000" w:themeColor="text1"/>
                <w:lang w:eastAsia="zh-CN"/>
              </w:rPr>
              <w:t>L</w:t>
            </w:r>
            <w:r w:rsidRPr="0089420B">
              <w:rPr>
                <w:rFonts w:ascii="Calibri" w:eastAsia="宋体"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We share same view with ZTE that </w:t>
            </w:r>
            <w:r>
              <w:rPr>
                <w:rFonts w:ascii="Calibri" w:eastAsia="宋体" w:hAnsi="Calibri" w:cs="Calibri" w:hint="eastAsia"/>
                <w:color w:val="000000" w:themeColor="text1"/>
              </w:rPr>
              <w:t xml:space="preserve">FG43-7 </w:t>
            </w:r>
            <w:r>
              <w:rPr>
                <w:rFonts w:ascii="Calibri" w:eastAsia="宋体" w:hAnsi="Calibri" w:cs="Calibri"/>
                <w:color w:val="000000" w:themeColor="text1"/>
              </w:rPr>
              <w:t xml:space="preserve">should NOT be merged </w:t>
            </w:r>
            <w:r>
              <w:rPr>
                <w:rFonts w:ascii="Calibri" w:eastAsia="宋体" w:hAnsi="Calibri" w:cs="Calibri" w:hint="eastAsia"/>
                <w:color w:val="000000" w:themeColor="text1"/>
              </w:rPr>
              <w:t>with FGs 43-2 and FGs 43-4</w:t>
            </w:r>
            <w:r>
              <w:rPr>
                <w:rFonts w:ascii="Calibri" w:eastAsia="宋体" w:hAnsi="Calibri" w:cs="Calibri"/>
                <w:color w:val="000000" w:themeColor="text1"/>
              </w:rPr>
              <w:t>. Flag based operation is an enhancement over a basic priority rule, is more complicated and less essential for the beam operation.</w:t>
            </w:r>
          </w:p>
        </w:tc>
      </w:tr>
      <w:tr w:rsidR="00DA63A2" w14:paraId="72C3229D" w14:textId="77777777" w:rsidTr="005E28B2">
        <w:tc>
          <w:tcPr>
            <w:tcW w:w="1818" w:type="dxa"/>
            <w:tcBorders>
              <w:top w:val="single" w:sz="4" w:space="0" w:color="auto"/>
              <w:left w:val="single" w:sz="4" w:space="0" w:color="auto"/>
              <w:bottom w:val="single" w:sz="4" w:space="0" w:color="auto"/>
              <w:right w:val="single" w:sz="4" w:space="0" w:color="auto"/>
            </w:tcBorders>
          </w:tcPr>
          <w:p w14:paraId="04C71937" w14:textId="35482550" w:rsidR="00DA63A2" w:rsidRDefault="00DA63A2"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51F09AD" w14:textId="576BEE0B" w:rsidR="00DA63A2" w:rsidRDefault="00DA63A2" w:rsidP="00207B95">
            <w:pPr>
              <w:tabs>
                <w:tab w:val="left" w:pos="5771"/>
              </w:tabs>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P</w:t>
            </w:r>
            <w:r>
              <w:rPr>
                <w:rFonts w:ascii="Calibri" w:eastAsia="宋体" w:hAnsi="Calibri" w:cs="Calibri"/>
                <w:color w:val="000000" w:themeColor="text1"/>
                <w:lang w:eastAsia="zh-CN"/>
              </w:rPr>
              <w:t xml:space="preserve">refer to </w:t>
            </w:r>
            <w:r>
              <w:rPr>
                <w:rFonts w:ascii="Calibri" w:eastAsia="宋体" w:hAnsi="Calibri" w:cs="Calibri" w:hint="eastAsia"/>
                <w:color w:val="000000" w:themeColor="text1"/>
                <w:lang w:eastAsia="zh-CN"/>
              </w:rPr>
              <w:t>merge FG43-7 with FGs 43-2 and FGs 43-4</w:t>
            </w:r>
            <w:r>
              <w:rPr>
                <w:rFonts w:ascii="Calibri" w:eastAsia="宋体" w:hAnsi="Calibri" w:cs="Calibri"/>
                <w:color w:val="000000" w:themeColor="text1"/>
                <w:lang w:eastAsia="zh-CN"/>
              </w:rPr>
              <w:t>.</w:t>
            </w:r>
            <w:r w:rsidR="00207B95">
              <w:rPr>
                <w:rFonts w:ascii="Calibri" w:eastAsia="宋体" w:hAnsi="Calibri" w:cs="Calibri"/>
                <w:color w:val="000000" w:themeColor="text1"/>
                <w:lang w:eastAsia="zh-CN"/>
              </w:rPr>
              <w:tab/>
            </w:r>
          </w:p>
        </w:tc>
      </w:tr>
      <w:tr w:rsidR="00207B95" w14:paraId="4ECFAC7F" w14:textId="77777777" w:rsidTr="005E28B2">
        <w:tc>
          <w:tcPr>
            <w:tcW w:w="1818" w:type="dxa"/>
            <w:tcBorders>
              <w:top w:val="single" w:sz="4" w:space="0" w:color="auto"/>
              <w:left w:val="single" w:sz="4" w:space="0" w:color="auto"/>
              <w:bottom w:val="single" w:sz="4" w:space="0" w:color="auto"/>
              <w:right w:val="single" w:sz="4" w:space="0" w:color="auto"/>
            </w:tcBorders>
          </w:tcPr>
          <w:p w14:paraId="38D2BE5A" w14:textId="5A5B5A1E"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7DD45E9" w14:textId="7D9D0BA2" w:rsidR="00207B95" w:rsidRDefault="00207B95" w:rsidP="00207B95">
            <w:pPr>
              <w:tabs>
                <w:tab w:val="left" w:pos="5771"/>
              </w:tabs>
              <w:rPr>
                <w:rFonts w:ascii="Calibri" w:eastAsia="宋体" w:hAnsi="Calibri" w:cs="Calibri"/>
                <w:color w:val="000000" w:themeColor="text1"/>
                <w:lang w:eastAsia="zh-CN"/>
              </w:rPr>
            </w:pPr>
            <w:r>
              <w:rPr>
                <w:rFonts w:ascii="Calibri" w:eastAsia="Malgun Gothic" w:hAnsi="Calibri" w:cs="Calibri"/>
                <w:color w:val="000000" w:themeColor="text1"/>
                <w:lang w:eastAsia="ko-KR"/>
              </w:rPr>
              <w:t>Prefer if priority flag is included as components of FGs 43-2 and 43-4. Hence, we disagree to the changes. The network side implementation of this feature will be substantially complicated if different prioritization rules should be applied to different repeaters based on their respective capabilities. That should be avoided by including the prioritization feature as components in the two other FGs. There is nothing in the RAN1 agreements indicating any optionality for this feature.</w:t>
            </w:r>
          </w:p>
        </w:tc>
      </w:tr>
      <w:tr w:rsidR="001958F1" w14:paraId="11E71B04" w14:textId="77777777" w:rsidTr="005E28B2">
        <w:tc>
          <w:tcPr>
            <w:tcW w:w="1818" w:type="dxa"/>
            <w:tcBorders>
              <w:top w:val="single" w:sz="4" w:space="0" w:color="auto"/>
              <w:left w:val="single" w:sz="4" w:space="0" w:color="auto"/>
              <w:bottom w:val="single" w:sz="4" w:space="0" w:color="auto"/>
              <w:right w:val="single" w:sz="4" w:space="0" w:color="auto"/>
            </w:tcBorders>
          </w:tcPr>
          <w:p w14:paraId="2E12FA9D" w14:textId="57863C0C" w:rsidR="001958F1" w:rsidRDefault="001958F1"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29252AC9" w14:textId="6AD42A6B" w:rsidR="001958F1" w:rsidRDefault="001958F1" w:rsidP="00207B95">
            <w:pPr>
              <w:tabs>
                <w:tab w:val="left" w:pos="5771"/>
              </w:tabs>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share similar view with Samsung and Ericsson, FG43-7 merge with FG 43-2 and 43-4.</w:t>
            </w:r>
          </w:p>
        </w:tc>
      </w:tr>
    </w:tbl>
    <w:p w14:paraId="5630E280" w14:textId="77777777" w:rsidR="000D7A42" w:rsidRDefault="000D7A42">
      <w:pPr>
        <w:pStyle w:val="maintext"/>
        <w:ind w:firstLineChars="90" w:firstLine="180"/>
        <w:rPr>
          <w:rFonts w:ascii="Calibri" w:eastAsia="宋体" w:hAnsi="Calibri" w:cs="Calibri"/>
          <w:color w:val="000000" w:themeColor="text1"/>
          <w:lang w:eastAsia="zh-CN"/>
        </w:rPr>
      </w:pPr>
    </w:p>
    <w:p w14:paraId="2C6E22B7" w14:textId="77777777" w:rsidR="000D7A42" w:rsidRDefault="00562208">
      <w:pPr>
        <w:pStyle w:val="1"/>
        <w:numPr>
          <w:ilvl w:val="1"/>
          <w:numId w:val="9"/>
        </w:numPr>
        <w:jc w:val="both"/>
        <w:rPr>
          <w:color w:val="000000" w:themeColor="text1"/>
        </w:rPr>
      </w:pPr>
      <w:r>
        <w:rPr>
          <w:color w:val="000000" w:themeColor="text1"/>
        </w:rPr>
        <w:lastRenderedPageBreak/>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宋体"/>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宋体"/>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宋体"/>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宋体"/>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宋体"/>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宋体"/>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宋体"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宋体"/>
                <w:lang w:eastAsia="zh-CN"/>
              </w:rPr>
            </w:pPr>
            <w:r>
              <w:rPr>
                <w:rFonts w:eastAsia="宋体" w:hint="eastAsia"/>
                <w:lang w:eastAsia="zh-CN"/>
              </w:rPr>
              <w:t>We support this proposal.</w:t>
            </w:r>
          </w:p>
          <w:p w14:paraId="239C5C14" w14:textId="77777777" w:rsidR="000D7A42" w:rsidRDefault="00562208">
            <w:pPr>
              <w:jc w:val="left"/>
              <w:rPr>
                <w:rFonts w:eastAsia="宋体"/>
                <w:lang w:eastAsia="zh-CN"/>
              </w:rPr>
            </w:pPr>
            <w:r>
              <w:rPr>
                <w:rFonts w:eastAsia="宋体"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TDD-UL-DL-ConfigCommon, TDD-UL-DL-ConfigDedicated), the dynamic DL/UL operation of NCR-MT and NCR-Fwd is not supported in Rel-18.</w:t>
            </w:r>
          </w:p>
          <w:p w14:paraId="2838F151" w14:textId="77777777" w:rsidR="000D7A42" w:rsidRDefault="000D7A42">
            <w:pPr>
              <w:rPr>
                <w:rFonts w:eastAsia="宋体"/>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宋体"/>
                <w:lang w:eastAsia="zh-CN"/>
              </w:rPr>
            </w:pPr>
            <w:r>
              <w:rPr>
                <w:rStyle w:val="normaltextrun"/>
                <w:rFonts w:eastAsia="宋体" w:hint="eastAsia"/>
                <w:lang w:eastAsia="zh-CN"/>
              </w:rPr>
              <w:t>S</w:t>
            </w:r>
            <w:r>
              <w:rPr>
                <w:rStyle w:val="normaltextrun"/>
                <w:rFonts w:eastAsia="宋体"/>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宋体"/>
                <w:lang w:eastAsia="zh-CN"/>
              </w:rPr>
            </w:pPr>
            <w:r>
              <w:rPr>
                <w:rStyle w:val="normaltextrun"/>
                <w:rFonts w:eastAsiaTheme="minorEastAsia" w:hint="eastAsia"/>
                <w:lang w:eastAsia="zh-CN"/>
              </w:rPr>
              <w:t>H</w:t>
            </w:r>
            <w:r>
              <w:rPr>
                <w:rStyle w:val="normaltextrun"/>
                <w:rFonts w:eastAsiaTheme="minorEastAsia"/>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宋体"/>
                <w:lang w:eastAsia="zh-CN"/>
              </w:rPr>
            </w:pPr>
            <w:r>
              <w:rPr>
                <w:rFonts w:eastAsia="宋体"/>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宋体"/>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r w:rsidR="00834370" w14:paraId="69AF9335" w14:textId="77777777">
        <w:tc>
          <w:tcPr>
            <w:tcW w:w="1818" w:type="dxa"/>
            <w:tcBorders>
              <w:top w:val="single" w:sz="4" w:space="0" w:color="auto"/>
              <w:left w:val="single" w:sz="4" w:space="0" w:color="auto"/>
              <w:bottom w:val="single" w:sz="4" w:space="0" w:color="auto"/>
              <w:right w:val="single" w:sz="4" w:space="0" w:color="auto"/>
            </w:tcBorders>
          </w:tcPr>
          <w:p w14:paraId="44609F29" w14:textId="5BA32E88" w:rsidR="00834370" w:rsidRPr="00834370" w:rsidRDefault="00834370">
            <w:pPr>
              <w:rPr>
                <w:rStyle w:val="normaltextrun"/>
                <w:rFonts w:eastAsiaTheme="minorEastAsia"/>
                <w:lang w:eastAsia="zh-CN"/>
              </w:rPr>
            </w:pPr>
            <w:r>
              <w:rPr>
                <w:rStyle w:val="normaltextrun"/>
                <w:rFonts w:eastAsiaTheme="minorEastAsia" w:hint="eastAsia"/>
                <w:lang w:eastAsia="zh-CN"/>
              </w:rPr>
              <w:t>S</w:t>
            </w:r>
            <w:r>
              <w:rPr>
                <w:rStyle w:val="normaltextrun"/>
                <w:rFonts w:eastAsiaTheme="minorEastAsia"/>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9C6C63B" w14:textId="783055CB" w:rsidR="00834370" w:rsidRPr="00834370" w:rsidRDefault="00834370">
            <w:pPr>
              <w:jc w:val="left"/>
              <w:rPr>
                <w:rFonts w:eastAsiaTheme="minorEastAsia"/>
                <w:lang w:eastAsia="zh-CN"/>
              </w:rPr>
            </w:pPr>
            <w:r>
              <w:rPr>
                <w:rFonts w:eastAsiaTheme="minorEastAsia" w:hint="eastAsia"/>
                <w:lang w:eastAsia="zh-CN"/>
              </w:rPr>
              <w:t>S</w:t>
            </w:r>
            <w:r>
              <w:rPr>
                <w:rFonts w:eastAsiaTheme="minorEastAsia"/>
                <w:lang w:eastAsia="zh-CN"/>
              </w:rPr>
              <w:t>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afd"/>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afd"/>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afd"/>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afd"/>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lastRenderedPageBreak/>
              <w:t>For FG 0-2, 1-3, 2-22, as we commented in last round, these should be optional features according to previous agreements.</w:t>
            </w:r>
          </w:p>
          <w:p w14:paraId="39C7CE7A"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宋体"/>
                <w:lang w:eastAsia="zh-CN"/>
              </w:rPr>
            </w:pPr>
            <w:r>
              <w:rPr>
                <w:rFonts w:asciiTheme="minorHAnsi" w:eastAsia="宋体"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宋体"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宋体" w:hAnsi="Calibri" w:cs="Calibri"/>
                <w:color w:val="000000" w:themeColor="text1"/>
                <w:lang w:eastAsia="zh-CN"/>
              </w:rPr>
            </w:pPr>
            <w:r>
              <w:rPr>
                <w:rFonts w:ascii="Calibri" w:eastAsia="宋体"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w:t>
            </w:r>
            <w:r>
              <w:rPr>
                <w:rFonts w:ascii="Calibri" w:eastAsia="宋体"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A64F64" w14:paraId="152D3CDC" w14:textId="77777777" w:rsidTr="00C347D1">
        <w:tc>
          <w:tcPr>
            <w:tcW w:w="1818" w:type="dxa"/>
            <w:tcBorders>
              <w:top w:val="single" w:sz="4" w:space="0" w:color="auto"/>
              <w:left w:val="single" w:sz="4" w:space="0" w:color="auto"/>
              <w:bottom w:val="single" w:sz="4" w:space="0" w:color="auto"/>
              <w:right w:val="single" w:sz="4" w:space="0" w:color="auto"/>
            </w:tcBorders>
          </w:tcPr>
          <w:p w14:paraId="626AECF2" w14:textId="0DC9E080" w:rsidR="00A64F64" w:rsidRDefault="00A64F64" w:rsidP="00FD6D0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999440F" w14:textId="77777777" w:rsidR="00A64F64" w:rsidRPr="00DE65DC" w:rsidRDefault="00A64F64" w:rsidP="00FD6D02">
            <w:pPr>
              <w:rPr>
                <w:rFonts w:ascii="Calibri" w:hAnsi="Calibri" w:cs="Arial"/>
                <w:bCs/>
              </w:rPr>
            </w:pPr>
            <w:r w:rsidRPr="00DE65DC">
              <w:rPr>
                <w:rFonts w:ascii="Calibri" w:hAnsi="Calibri" w:cs="Arial" w:hint="eastAsia"/>
                <w:bCs/>
              </w:rPr>
              <w:t>W</w:t>
            </w:r>
            <w:r w:rsidRPr="00DE65DC">
              <w:rPr>
                <w:rFonts w:ascii="Calibri" w:hAnsi="Calibri" w:cs="Arial"/>
                <w:bCs/>
              </w:rPr>
              <w:t>e are fine with the suggestion from ZTE except the following:</w:t>
            </w:r>
          </w:p>
          <w:p w14:paraId="6722A67F" w14:textId="07D6940F" w:rsidR="00A64F64" w:rsidRDefault="00A64F64" w:rsidP="00FD6D02">
            <w:pPr>
              <w:rPr>
                <w:rFonts w:ascii="Calibri" w:hAnsi="Calibri" w:cs="Arial"/>
                <w:bCs/>
              </w:rPr>
            </w:pPr>
            <w:r w:rsidRPr="006C3866">
              <w:rPr>
                <w:rFonts w:ascii="Calibri" w:hAnsi="Calibri" w:cs="Arial"/>
                <w:bCs/>
              </w:rPr>
              <w:t xml:space="preserve">For 2-32, we prefer to have component 5 and component 6 (i.e., support the whole </w:t>
            </w:r>
            <w:r w:rsidR="00DE65DC">
              <w:rPr>
                <w:rFonts w:ascii="Calibri" w:hAnsi="Calibri" w:cs="Arial"/>
                <w:bCs/>
              </w:rPr>
              <w:t xml:space="preserve">FG </w:t>
            </w:r>
            <w:r w:rsidRPr="006C3866">
              <w:rPr>
                <w:rFonts w:ascii="Calibri" w:hAnsi="Calibri" w:cs="Arial"/>
                <w:bCs/>
              </w:rPr>
              <w:t>2-32 including periodic CSI feedback).</w:t>
            </w:r>
          </w:p>
          <w:p w14:paraId="3B10F900" w14:textId="03E83294" w:rsidR="008C2F01" w:rsidRPr="00DE65DC" w:rsidRDefault="00DE65DC" w:rsidP="00FD6D02">
            <w:pPr>
              <w:rPr>
                <w:rFonts w:ascii="Calibri" w:hAnsi="Calibri" w:cs="Arial"/>
                <w:bCs/>
              </w:rPr>
            </w:pPr>
            <w:r w:rsidRPr="00DE65DC">
              <w:rPr>
                <w:rFonts w:ascii="Calibri" w:hAnsi="Calibri" w:cs="Arial"/>
                <w:bCs/>
              </w:rPr>
              <w:t>For 3</w:t>
            </w:r>
            <w:r w:rsidRPr="00DE65DC">
              <w:rPr>
                <w:rFonts w:ascii="Calibri" w:hAnsi="Calibri" w:cs="Arial" w:hint="eastAsia"/>
                <w:bCs/>
              </w:rPr>
              <w:t>-</w:t>
            </w:r>
            <w:r w:rsidRPr="00DE65DC">
              <w:rPr>
                <w:rFonts w:ascii="Calibri" w:hAnsi="Calibri" w:cs="Arial"/>
                <w:bCs/>
              </w:rPr>
              <w:t>1, we prefer 3-1</w:t>
            </w:r>
            <w:r w:rsidRPr="006C3866">
              <w:rPr>
                <w:rFonts w:ascii="Calibri" w:hAnsi="Calibri" w:cs="Arial"/>
                <w:bCs/>
              </w:rPr>
              <w:t xml:space="preserve"> to have component </w:t>
            </w:r>
            <w:r>
              <w:rPr>
                <w:rFonts w:ascii="Calibri" w:hAnsi="Calibri" w:cs="Arial"/>
                <w:bCs/>
              </w:rPr>
              <w:t>6</w:t>
            </w:r>
            <w:r w:rsidRPr="00DE65DC">
              <w:rPr>
                <w:rFonts w:ascii="Calibri" w:hAnsi="Calibri" w:cs="Arial"/>
                <w:bCs/>
              </w:rPr>
              <w:t xml:space="preserve"> (</w:t>
            </w:r>
            <w:r w:rsidRPr="006C3866">
              <w:rPr>
                <w:rFonts w:ascii="Calibri" w:hAnsi="Calibri" w:cs="Arial"/>
                <w:bCs/>
              </w:rPr>
              <w:t xml:space="preserve">i.e., support the whole </w:t>
            </w:r>
            <w:r>
              <w:rPr>
                <w:rFonts w:ascii="Calibri" w:hAnsi="Calibri" w:cs="Arial"/>
                <w:bCs/>
              </w:rPr>
              <w:t>FG 3-1</w:t>
            </w:r>
            <w:r w:rsidRPr="00DE65DC">
              <w:rPr>
                <w:rFonts w:ascii="Calibri" w:hAnsi="Calibri" w:cs="Arial"/>
                <w:bCs/>
              </w:rPr>
              <w:t>)</w:t>
            </w:r>
            <w:r w:rsidR="00450A47">
              <w:rPr>
                <w:rFonts w:ascii="Calibri" w:hAnsi="Calibri" w:cs="Arial"/>
                <w:bCs/>
              </w:rPr>
              <w:t>.</w:t>
            </w:r>
          </w:p>
        </w:tc>
      </w:tr>
      <w:tr w:rsidR="00207B95" w14:paraId="1F78BA84" w14:textId="77777777" w:rsidTr="00C347D1">
        <w:tc>
          <w:tcPr>
            <w:tcW w:w="1818" w:type="dxa"/>
            <w:tcBorders>
              <w:top w:val="single" w:sz="4" w:space="0" w:color="auto"/>
              <w:left w:val="single" w:sz="4" w:space="0" w:color="auto"/>
              <w:bottom w:val="single" w:sz="4" w:space="0" w:color="auto"/>
              <w:right w:val="single" w:sz="4" w:space="0" w:color="auto"/>
            </w:tcBorders>
          </w:tcPr>
          <w:p w14:paraId="572B02CC" w14:textId="1E53BCFF"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817432C" w14:textId="532D0A35" w:rsidR="00207B95" w:rsidRPr="00DE65DC" w:rsidRDefault="00207B95" w:rsidP="00207B95">
            <w:pPr>
              <w:rPr>
                <w:rFonts w:ascii="Calibri" w:hAnsi="Calibri" w:cs="Arial"/>
                <w:bCs/>
              </w:rPr>
            </w:pPr>
            <w:r>
              <w:rPr>
                <w:rFonts w:ascii="Calibri" w:eastAsia="宋体" w:hAnsi="Calibri" w:cs="Calibri"/>
                <w:color w:val="000000" w:themeColor="text1"/>
                <w:lang w:eastAsia="zh-CN"/>
              </w:rPr>
              <w:t>We are fine to remove the highlighted FGs.</w:t>
            </w:r>
            <w:r w:rsidR="00712125">
              <w:rPr>
                <w:rFonts w:ascii="Calibri" w:eastAsia="宋体" w:hAnsi="Calibri" w:cs="Calibri"/>
                <w:color w:val="000000" w:themeColor="text1"/>
                <w:lang w:eastAsia="zh-CN"/>
              </w:rPr>
              <w:t xml:space="preserve"> We can also agree to the additional components of FG 1-1 as proposed by ZTE.</w:t>
            </w:r>
          </w:p>
        </w:tc>
      </w:tr>
    </w:tbl>
    <w:p w14:paraId="6FF9EF84" w14:textId="77777777" w:rsidR="000D7A42" w:rsidRDefault="000D7A42">
      <w:pPr>
        <w:pStyle w:val="maintext"/>
        <w:ind w:firstLineChars="90" w:firstLine="180"/>
        <w:rPr>
          <w:rFonts w:ascii="Calibri" w:eastAsia="宋体" w:hAnsi="Calibri" w:cs="Calibri"/>
          <w:color w:val="000000" w:themeColor="text1"/>
          <w:lang w:eastAsia="zh-CN"/>
        </w:rPr>
      </w:pPr>
    </w:p>
    <w:p w14:paraId="626680B4" w14:textId="77777777" w:rsidR="000D7A42" w:rsidRDefault="00562208">
      <w:pPr>
        <w:pStyle w:val="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43-4 Adaptive beam for NCR backhaul link/C-link should be added in the </w:t>
      </w:r>
      <w:bookmarkStart w:id="24" w:name="_Hlk132967192"/>
      <w:r>
        <w:rPr>
          <w:rFonts w:ascii="Calibri" w:hAnsi="Calibri" w:cs="Arial"/>
          <w:b/>
        </w:rPr>
        <w:t>prerequisite</w:t>
      </w:r>
      <w:bookmarkEnd w:id="24"/>
      <w:r>
        <w:rPr>
          <w:rFonts w:ascii="Calibri" w:hAnsi="Calibri" w:cs="Arial"/>
          <w:b/>
        </w:rPr>
        <w:t xml:space="preserv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rsidTr="00207B95">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rsidTr="00207B95">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are fine with the proposal with the understanding that FG 1-3 and FG 2-22 can be kept.</w:t>
            </w:r>
          </w:p>
        </w:tc>
      </w:tr>
      <w:tr w:rsidR="00D04346" w14:paraId="1E8807E9" w14:textId="77777777" w:rsidTr="00207B95">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As we commented in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round, we don’t think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bullet is needed.</w:t>
            </w:r>
          </w:p>
        </w:tc>
      </w:tr>
      <w:tr w:rsidR="00D16EC0" w14:paraId="74F19D70" w14:textId="77777777" w:rsidTr="00207B95">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宋体" w:hAnsi="Calibri" w:cs="Calibri"/>
                <w:color w:val="000000" w:themeColor="text1"/>
                <w:lang w:eastAsia="zh-CN"/>
              </w:rPr>
            </w:pPr>
            <w:r>
              <w:rPr>
                <w:rFonts w:ascii="Calibri" w:eastAsia="宋体" w:hAnsi="Calibri" w:cs="Calibri"/>
                <w:color w:val="000000" w:themeColor="text1"/>
                <w:lang w:eastAsia="zh-CN"/>
              </w:rPr>
              <w:t>Fine</w:t>
            </w:r>
          </w:p>
        </w:tc>
      </w:tr>
      <w:tr w:rsidR="00FD6D02" w14:paraId="1BECD421" w14:textId="77777777" w:rsidTr="00207B95">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Fine. </w:t>
            </w:r>
          </w:p>
        </w:tc>
      </w:tr>
      <w:tr w:rsidR="00834370" w14:paraId="6800059B" w14:textId="77777777" w:rsidTr="00207B95">
        <w:tc>
          <w:tcPr>
            <w:tcW w:w="1818" w:type="dxa"/>
            <w:tcBorders>
              <w:top w:val="single" w:sz="4" w:space="0" w:color="auto"/>
              <w:left w:val="single" w:sz="4" w:space="0" w:color="auto"/>
              <w:bottom w:val="single" w:sz="4" w:space="0" w:color="auto"/>
              <w:right w:val="single" w:sz="4" w:space="0" w:color="auto"/>
            </w:tcBorders>
          </w:tcPr>
          <w:p w14:paraId="7ABA2F1E" w14:textId="234BB36F" w:rsidR="00834370" w:rsidRDefault="00834370">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3AE7D0C" w14:textId="5C52644A" w:rsidR="00834370" w:rsidRDefault="00145F4A">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Fine in general. </w:t>
            </w:r>
            <w:r w:rsidR="00834370">
              <w:rPr>
                <w:rFonts w:ascii="Calibri" w:eastAsia="宋体" w:hAnsi="Calibri" w:cs="Calibri"/>
                <w:color w:val="000000" w:themeColor="text1"/>
                <w:lang w:eastAsia="zh-CN"/>
              </w:rPr>
              <w:t xml:space="preserve">It seems that there is a typo in the second main bullet, where first word should be </w:t>
            </w:r>
            <w:r w:rsidR="005541C8">
              <w:rPr>
                <w:rFonts w:ascii="Calibri" w:hAnsi="Calibri" w:cs="Arial"/>
                <w:b/>
              </w:rPr>
              <w:t>“FG 43-</w:t>
            </w:r>
            <w:r w:rsidR="005541C8" w:rsidRPr="005541C8">
              <w:rPr>
                <w:rFonts w:ascii="Calibri" w:hAnsi="Calibri" w:cs="Arial"/>
                <w:b/>
                <w:color w:val="FF0000"/>
              </w:rPr>
              <w:t>1a</w:t>
            </w:r>
            <w:r w:rsidR="005541C8">
              <w:rPr>
                <w:rFonts w:ascii="Calibri" w:hAnsi="Calibri" w:cs="Arial"/>
                <w:b/>
              </w:rPr>
              <w:t xml:space="preserve"> Adaptive beam for NCR backhaul link/C-link should be added in the prerequisite feature group.”</w:t>
            </w:r>
            <w:r w:rsidR="00834370" w:rsidRPr="00834370">
              <w:rPr>
                <w:rFonts w:ascii="Calibri" w:hAnsi="Calibri" w:cs="Arial"/>
                <w:bCs/>
              </w:rPr>
              <w:t>.</w:t>
            </w:r>
          </w:p>
        </w:tc>
      </w:tr>
      <w:tr w:rsidR="00207B95" w14:paraId="6EF7869F" w14:textId="77777777" w:rsidTr="00207B95">
        <w:tc>
          <w:tcPr>
            <w:tcW w:w="1818" w:type="dxa"/>
            <w:tcBorders>
              <w:top w:val="single" w:sz="4" w:space="0" w:color="auto"/>
              <w:left w:val="single" w:sz="4" w:space="0" w:color="auto"/>
              <w:bottom w:val="single" w:sz="4" w:space="0" w:color="auto"/>
              <w:right w:val="single" w:sz="4" w:space="0" w:color="auto"/>
            </w:tcBorders>
          </w:tcPr>
          <w:p w14:paraId="32D29D5C" w14:textId="46A60DFC"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4EBA3CB" w14:textId="6B736632"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Similar view as Fujitsu, we question if the first bullet is needed if we have already agreed on a reduced set of mandatory FGs in Issue 8.</w:t>
            </w:r>
          </w:p>
        </w:tc>
      </w:tr>
    </w:tbl>
    <w:p w14:paraId="2CBBEBD1" w14:textId="77777777" w:rsidR="000D7A42" w:rsidRDefault="000D7A42">
      <w:pPr>
        <w:pStyle w:val="maintext"/>
        <w:ind w:firstLineChars="90" w:firstLine="180"/>
        <w:rPr>
          <w:rFonts w:ascii="Calibri" w:hAnsi="Calibri" w:cs="Arial"/>
          <w:color w:val="000000" w:themeColor="text1"/>
        </w:rPr>
      </w:pPr>
      <w:bookmarkStart w:id="25" w:name="_GoBack"/>
      <w:bookmarkEnd w:id="25"/>
    </w:p>
    <w:p w14:paraId="40528D76" w14:textId="77777777" w:rsidR="000D7A42" w:rsidRDefault="00562208">
      <w:pPr>
        <w:pStyle w:val="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宋体" w:hAnsi="Calibri" w:cs="Calibri"/>
          <w:color w:val="E7E6E6" w:themeColor="background2"/>
          <w:lang w:eastAsia="zh-CN"/>
        </w:rPr>
      </w:pPr>
    </w:p>
    <w:p w14:paraId="1A7A58BB"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lastRenderedPageBreak/>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宋体" w:hAnsi="Calibri" w:cs="Calibri"/>
          <w:color w:val="E7E6E6" w:themeColor="background2"/>
          <w:lang w:eastAsia="zh-CN"/>
        </w:rPr>
      </w:pPr>
    </w:p>
    <w:p w14:paraId="4B47C517" w14:textId="77777777" w:rsidR="000D7A42" w:rsidRDefault="00562208">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宋体" w:hAnsi="Calibri" w:cs="Calibri"/>
          <w:color w:val="E7E6E6" w:themeColor="background2"/>
          <w:lang w:eastAsia="zh-CN"/>
        </w:rPr>
      </w:pPr>
    </w:p>
    <w:p w14:paraId="491E3D36" w14:textId="77777777" w:rsidR="000D7A42" w:rsidRDefault="00562208">
      <w:pPr>
        <w:pStyle w:val="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宋体" w:hAnsi="Calibri" w:cs="Calibri"/>
          <w:color w:val="E7E6E6" w:themeColor="background2"/>
          <w:lang w:eastAsia="zh-CN"/>
        </w:rPr>
      </w:pPr>
    </w:p>
    <w:p w14:paraId="7AB92560"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宋体" w:hAnsi="Calibri" w:cs="Calibri"/>
          <w:color w:val="E7E6E6" w:themeColor="background2"/>
          <w:lang w:eastAsia="zh-CN"/>
        </w:rPr>
      </w:pPr>
    </w:p>
    <w:p w14:paraId="2B32F74A"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790"/>
      <w:r>
        <w:rPr>
          <w:rFonts w:ascii="Calibri" w:hAnsi="Calibri" w:cs="Times New Roman"/>
          <w:color w:val="000000"/>
          <w:lang w:eastAsia="ko-KR"/>
        </w:rPr>
        <w:t>R1-2303293, Discussion on the UE feature for NCR, Rapporteur (ZTE)</w:t>
      </w:r>
      <w:bookmarkEnd w:id="26"/>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797"/>
      <w:r>
        <w:rPr>
          <w:rFonts w:ascii="Calibri" w:hAnsi="Calibri" w:cs="Times New Roman"/>
          <w:color w:val="000000"/>
          <w:lang w:eastAsia="ko-KR"/>
        </w:rPr>
        <w:t>R1-2302514, Discussion on UE features for NCR, vivo</w:t>
      </w:r>
      <w:bookmarkEnd w:id="27"/>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04"/>
      <w:r>
        <w:rPr>
          <w:rFonts w:ascii="Calibri" w:hAnsi="Calibri" w:cs="Times New Roman"/>
          <w:color w:val="000000"/>
          <w:lang w:eastAsia="ko-KR"/>
        </w:rPr>
        <w:t>R1-2302898, Initial views on UE features for Network Controlled Repeaters, Nokia/Nokia Shanghai Bell</w:t>
      </w:r>
      <w:bookmarkEnd w:id="28"/>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09"/>
      <w:r>
        <w:rPr>
          <w:rFonts w:ascii="Calibri" w:hAnsi="Calibri" w:cs="Times New Roman"/>
          <w:color w:val="000000"/>
          <w:lang w:eastAsia="ko-KR"/>
        </w:rPr>
        <w:t>R1-2302917, Discussion on UE features for NR NCR, Fujitsu</w:t>
      </w:r>
      <w:bookmarkEnd w:id="29"/>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15"/>
      <w:r>
        <w:rPr>
          <w:rFonts w:ascii="Calibri" w:hAnsi="Calibri" w:cs="Times New Roman"/>
          <w:color w:val="000000"/>
          <w:lang w:eastAsia="ko-KR"/>
        </w:rPr>
        <w:t>R1-2303158, Discussion on UE features for NR NCR, Samsung</w:t>
      </w:r>
      <w:bookmarkEnd w:id="30"/>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34"/>
      <w:r>
        <w:rPr>
          <w:rFonts w:ascii="Calibri" w:hAnsi="Calibri" w:cs="Times New Roman"/>
          <w:color w:val="000000"/>
          <w:lang w:eastAsia="ko-KR"/>
        </w:rPr>
        <w:lastRenderedPageBreak/>
        <w:t>R1-2303177, Discussion on other aspects of NCR, Comba</w:t>
      </w:r>
      <w:bookmarkEnd w:id="31"/>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40"/>
      <w:r>
        <w:rPr>
          <w:rFonts w:ascii="Calibri" w:hAnsi="Calibri" w:cs="Times New Roman"/>
          <w:color w:val="000000"/>
          <w:lang w:eastAsia="ko-KR"/>
        </w:rPr>
        <w:t>R1-2303208, Discussion on NCR features, ETRI</w:t>
      </w:r>
      <w:bookmarkEnd w:id="32"/>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45"/>
      <w:r>
        <w:rPr>
          <w:rFonts w:ascii="Calibri" w:hAnsi="Calibri" w:cs="Times New Roman"/>
          <w:color w:val="000000"/>
          <w:lang w:eastAsia="ko-KR"/>
        </w:rPr>
        <w:t>R1-2303259, Discussion on UE feature of NR NCR, CMCC</w:t>
      </w:r>
      <w:bookmarkEnd w:id="33"/>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53"/>
      <w:r>
        <w:rPr>
          <w:rFonts w:ascii="Calibri" w:hAnsi="Calibri" w:cs="Times New Roman"/>
          <w:color w:val="000000"/>
          <w:lang w:eastAsia="ko-KR"/>
        </w:rPr>
        <w:t>R1-2303753, Discussion on UE features for NR NCR, LG Electronics</w:t>
      </w:r>
      <w:bookmarkEnd w:id="34"/>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59"/>
      <w:r>
        <w:rPr>
          <w:rFonts w:ascii="Calibri" w:hAnsi="Calibri" w:cs="Times New Roman"/>
          <w:color w:val="000000"/>
          <w:lang w:eastAsia="ko-KR"/>
        </w:rPr>
        <w:t>R1-2303862, UE features for NCR, Huawei/HiSilicon</w:t>
      </w:r>
      <w:bookmarkEnd w:id="35"/>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6" w:name="_Ref132300866"/>
      <w:r>
        <w:rPr>
          <w:rFonts w:ascii="Calibri" w:hAnsi="Calibri" w:cs="Times New Roman"/>
          <w:color w:val="000000"/>
          <w:lang w:eastAsia="ko-KR"/>
        </w:rPr>
        <w:t>R1-2303872, Legacy UE features for NCR, Ericsson</w:t>
      </w:r>
      <w:bookmarkEnd w:id="36"/>
    </w:p>
    <w:p w14:paraId="460FA1BC" w14:textId="77777777" w:rsidR="000D7A42" w:rsidRDefault="000D7A42">
      <w:pPr>
        <w:pStyle w:val="aff"/>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FA48" w14:textId="77777777" w:rsidR="0059274D" w:rsidRDefault="0059274D" w:rsidP="00FA5086">
      <w:pPr>
        <w:spacing w:before="0" w:after="0" w:line="240" w:lineRule="auto"/>
      </w:pPr>
      <w:r>
        <w:separator/>
      </w:r>
    </w:p>
  </w:endnote>
  <w:endnote w:type="continuationSeparator" w:id="0">
    <w:p w14:paraId="22AF02CB" w14:textId="77777777" w:rsidR="0059274D" w:rsidRDefault="0059274D"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DD80" w14:textId="77777777" w:rsidR="0059274D" w:rsidRDefault="0059274D" w:rsidP="00FA5086">
      <w:pPr>
        <w:spacing w:before="0" w:after="0" w:line="240" w:lineRule="auto"/>
      </w:pPr>
      <w:r>
        <w:separator/>
      </w:r>
    </w:p>
  </w:footnote>
  <w:footnote w:type="continuationSeparator" w:id="0">
    <w:p w14:paraId="700693F8" w14:textId="77777777" w:rsidR="0059274D" w:rsidRDefault="0059274D"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1B88682E"/>
    <w:multiLevelType w:val="hybridMultilevel"/>
    <w:tmpl w:val="F0EAEE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CDC7B3"/>
    <w:multiLevelType w:val="singleLevel"/>
    <w:tmpl w:val="28CDC7B3"/>
    <w:lvl w:ilvl="0">
      <w:start w:val="1"/>
      <w:numFmt w:val="decimal"/>
      <w:suff w:val="space"/>
      <w:lvlText w:val="%1."/>
      <w:lvlJc w:val="left"/>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5"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7"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8" w15:restartNumberingAfterBreak="0">
    <w:nsid w:val="5F76EE3B"/>
    <w:multiLevelType w:val="singleLevel"/>
    <w:tmpl w:val="5F76EE3B"/>
    <w:lvl w:ilvl="0">
      <w:start w:val="1"/>
      <w:numFmt w:val="decimal"/>
      <w:suff w:val="space"/>
      <w:lvlText w:val="%1."/>
      <w:lvlJc w:val="left"/>
    </w:lvl>
  </w:abstractNum>
  <w:abstractNum w:abstractNumId="49"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8"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7"/>
  </w:num>
  <w:num w:numId="2">
    <w:abstractNumId w:val="23"/>
  </w:num>
  <w:num w:numId="3">
    <w:abstractNumId w:val="35"/>
  </w:num>
  <w:num w:numId="4">
    <w:abstractNumId w:val="34"/>
  </w:num>
  <w:num w:numId="5">
    <w:abstractNumId w:val="11"/>
  </w:num>
  <w:num w:numId="6">
    <w:abstractNumId w:val="33"/>
  </w:num>
  <w:num w:numId="7">
    <w:abstractNumId w:val="24"/>
  </w:num>
  <w:num w:numId="8">
    <w:abstractNumId w:val="40"/>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7"/>
  </w:num>
  <w:num w:numId="12">
    <w:abstractNumId w:val="25"/>
  </w:num>
  <w:num w:numId="13">
    <w:abstractNumId w:val="18"/>
  </w:num>
  <w:num w:numId="14">
    <w:abstractNumId w:val="48"/>
  </w:num>
  <w:num w:numId="15">
    <w:abstractNumId w:val="2"/>
  </w:num>
  <w:num w:numId="16">
    <w:abstractNumId w:val="50"/>
  </w:num>
  <w:num w:numId="17">
    <w:abstractNumId w:val="58"/>
  </w:num>
  <w:num w:numId="18">
    <w:abstractNumId w:val="19"/>
  </w:num>
  <w:num w:numId="19">
    <w:abstractNumId w:val="29"/>
  </w:num>
  <w:num w:numId="20">
    <w:abstractNumId w:val="52"/>
  </w:num>
  <w:num w:numId="21">
    <w:abstractNumId w:val="43"/>
  </w:num>
  <w:num w:numId="22">
    <w:abstractNumId w:val="21"/>
  </w:num>
  <w:num w:numId="23">
    <w:abstractNumId w:val="42"/>
  </w:num>
  <w:num w:numId="24">
    <w:abstractNumId w:val="9"/>
  </w:num>
  <w:num w:numId="25">
    <w:abstractNumId w:val="49"/>
  </w:num>
  <w:num w:numId="26">
    <w:abstractNumId w:val="27"/>
  </w:num>
  <w:num w:numId="27">
    <w:abstractNumId w:val="20"/>
  </w:num>
  <w:num w:numId="28">
    <w:abstractNumId w:val="57"/>
  </w:num>
  <w:num w:numId="29">
    <w:abstractNumId w:val="5"/>
  </w:num>
  <w:num w:numId="30">
    <w:abstractNumId w:val="31"/>
  </w:num>
  <w:num w:numId="31">
    <w:abstractNumId w:val="39"/>
  </w:num>
  <w:num w:numId="32">
    <w:abstractNumId w:val="7"/>
  </w:num>
  <w:num w:numId="33">
    <w:abstractNumId w:val="28"/>
  </w:num>
  <w:num w:numId="34">
    <w:abstractNumId w:val="30"/>
  </w:num>
  <w:num w:numId="35">
    <w:abstractNumId w:val="51"/>
  </w:num>
  <w:num w:numId="36">
    <w:abstractNumId w:val="12"/>
  </w:num>
  <w:num w:numId="37">
    <w:abstractNumId w:val="26"/>
  </w:num>
  <w:num w:numId="38">
    <w:abstractNumId w:val="8"/>
  </w:num>
  <w:num w:numId="39">
    <w:abstractNumId w:val="55"/>
  </w:num>
  <w:num w:numId="40">
    <w:abstractNumId w:val="36"/>
  </w:num>
  <w:num w:numId="41">
    <w:abstractNumId w:val="59"/>
  </w:num>
  <w:num w:numId="42">
    <w:abstractNumId w:val="3"/>
  </w:num>
  <w:num w:numId="43">
    <w:abstractNumId w:val="41"/>
  </w:num>
  <w:num w:numId="44">
    <w:abstractNumId w:val="45"/>
  </w:num>
  <w:num w:numId="45">
    <w:abstractNumId w:val="16"/>
  </w:num>
  <w:num w:numId="46">
    <w:abstractNumId w:val="4"/>
  </w:num>
  <w:num w:numId="47">
    <w:abstractNumId w:val="61"/>
  </w:num>
  <w:num w:numId="48">
    <w:abstractNumId w:val="1"/>
  </w:num>
  <w:num w:numId="49">
    <w:abstractNumId w:val="32"/>
  </w:num>
  <w:num w:numId="50">
    <w:abstractNumId w:val="13"/>
  </w:num>
  <w:num w:numId="51">
    <w:abstractNumId w:val="6"/>
  </w:num>
  <w:num w:numId="52">
    <w:abstractNumId w:val="53"/>
  </w:num>
  <w:num w:numId="53">
    <w:abstractNumId w:val="10"/>
  </w:num>
  <w:num w:numId="54">
    <w:abstractNumId w:val="17"/>
  </w:num>
  <w:num w:numId="55">
    <w:abstractNumId w:val="56"/>
  </w:num>
  <w:num w:numId="56">
    <w:abstractNumId w:val="54"/>
  </w:num>
  <w:num w:numId="57">
    <w:abstractNumId w:val="44"/>
  </w:num>
  <w:num w:numId="58">
    <w:abstractNumId w:val="46"/>
  </w:num>
  <w:num w:numId="59">
    <w:abstractNumId w:val="0"/>
  </w:num>
  <w:num w:numId="60">
    <w:abstractNumId w:val="22"/>
  </w:num>
  <w:num w:numId="61">
    <w:abstractNumId w:val="14"/>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0567"/>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5F4A"/>
    <w:rsid w:val="00146087"/>
    <w:rsid w:val="00146C32"/>
    <w:rsid w:val="0014719E"/>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849"/>
    <w:rsid w:val="00192C1F"/>
    <w:rsid w:val="00193969"/>
    <w:rsid w:val="00194A84"/>
    <w:rsid w:val="001958F1"/>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B95"/>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46E"/>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127"/>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9BF"/>
    <w:rsid w:val="00440F6E"/>
    <w:rsid w:val="00441B76"/>
    <w:rsid w:val="0044204C"/>
    <w:rsid w:val="004432DD"/>
    <w:rsid w:val="00443645"/>
    <w:rsid w:val="00443CD6"/>
    <w:rsid w:val="00444D31"/>
    <w:rsid w:val="00445E7B"/>
    <w:rsid w:val="00447217"/>
    <w:rsid w:val="00447799"/>
    <w:rsid w:val="0044788F"/>
    <w:rsid w:val="00450A47"/>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E41"/>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41C8"/>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74D"/>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32C"/>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3866"/>
    <w:rsid w:val="006C452E"/>
    <w:rsid w:val="006C4823"/>
    <w:rsid w:val="006C494C"/>
    <w:rsid w:val="006C4F84"/>
    <w:rsid w:val="006D0847"/>
    <w:rsid w:val="006D1E33"/>
    <w:rsid w:val="006D2E13"/>
    <w:rsid w:val="006D40EA"/>
    <w:rsid w:val="006D44F3"/>
    <w:rsid w:val="006D4901"/>
    <w:rsid w:val="006D58E5"/>
    <w:rsid w:val="006D6BF6"/>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125"/>
    <w:rsid w:val="00712602"/>
    <w:rsid w:val="00712CAB"/>
    <w:rsid w:val="00713643"/>
    <w:rsid w:val="0071461D"/>
    <w:rsid w:val="00714ECC"/>
    <w:rsid w:val="00716217"/>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70"/>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4AAF"/>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1E2"/>
    <w:rsid w:val="008B7F5B"/>
    <w:rsid w:val="008C0566"/>
    <w:rsid w:val="008C058D"/>
    <w:rsid w:val="008C1AFD"/>
    <w:rsid w:val="008C2B8B"/>
    <w:rsid w:val="008C2F01"/>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5DA"/>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C7230"/>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CEF"/>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4F64"/>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7A5"/>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3D1B"/>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481"/>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57561"/>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3A2"/>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5DC"/>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8F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5565"/>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51">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qFormat/>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1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12">
    <w:name w:val="列出段落 字符1"/>
    <w:link w:val="afd"/>
    <w:uiPriority w:val="34"/>
    <w:qFormat/>
    <w:locked/>
    <w:rPr>
      <w:rFonts w:ascii="Arial" w:eastAsia="Times New Roman" w:hAnsi="Arial"/>
    </w:rPr>
  </w:style>
  <w:style w:type="paragraph" w:styleId="afd">
    <w:name w:val="List Paragraph"/>
    <w:basedOn w:val="a"/>
    <w:link w:val="12"/>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e">
    <w:name w:val="无间隔 字符"/>
    <w:link w:val="aff"/>
    <w:uiPriority w:val="1"/>
    <w:qFormat/>
    <w:rPr>
      <w:rFonts w:ascii="Arial" w:eastAsia="Times New Roman" w:hAnsi="Arial" w:cs="Times New Roman"/>
      <w:sz w:val="20"/>
      <w:szCs w:val="20"/>
    </w:rPr>
  </w:style>
  <w:style w:type="paragraph" w:styleId="aff">
    <w:name w:val="No Spacing"/>
    <w:basedOn w:val="a"/>
    <w:link w:val="afe"/>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afd"/>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0">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3">
    <w:name w:val="リスト段落1"/>
    <w:basedOn w:val="a"/>
    <w:uiPriority w:val="34"/>
    <w:qFormat/>
    <w:pPr>
      <w:spacing w:before="0" w:after="160"/>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5.xml><?xml version="1.0" encoding="utf-8"?>
<ds:datastoreItem xmlns:ds="http://schemas.openxmlformats.org/officeDocument/2006/customXml" ds:itemID="{5FDB0F14-DD1A-4ABA-834D-9B65DA8E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22719</Words>
  <Characters>129502</Characters>
  <Application>Microsoft Office Word</Application>
  <DocSecurity>0</DocSecurity>
  <Lines>1079</Lines>
  <Paragraphs>303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mi</cp:lastModifiedBy>
  <cp:revision>2</cp:revision>
  <cp:lastPrinted>2020-07-20T16:11:00Z</cp:lastPrinted>
  <dcterms:created xsi:type="dcterms:W3CDTF">2023-04-21T11:41:00Z</dcterms:created>
  <dcterms:modified xsi:type="dcterms:W3CDTF">2023-04-21T11:41:00Z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