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A4381" w14:textId="77777777" w:rsidR="000D7A42" w:rsidRDefault="00562208">
      <w:pPr>
        <w:snapToGrid w:val="0"/>
        <w:spacing w:after="0"/>
        <w:rPr>
          <w:rFonts w:cs="Arial"/>
          <w:b/>
          <w:color w:val="000000"/>
          <w:sz w:val="28"/>
          <w:szCs w:val="28"/>
          <w:lang w:val="de-DE"/>
        </w:rPr>
      </w:pPr>
      <w:r>
        <w:rPr>
          <w:rFonts w:cs="Arial"/>
          <w:b/>
          <w:color w:val="000000"/>
          <w:sz w:val="28"/>
          <w:szCs w:val="28"/>
          <w:lang w:val="de-DE"/>
        </w:rPr>
        <w:t>3GPP TSG RAN WG1 #112bis-e</w:t>
      </w:r>
      <w:r>
        <w:rPr>
          <w:rFonts w:cs="Arial"/>
          <w:b/>
          <w:color w:val="000000"/>
          <w:sz w:val="28"/>
          <w:szCs w:val="28"/>
          <w:lang w:val="de-DE"/>
        </w:rPr>
        <w:tab/>
      </w:r>
      <w:r>
        <w:rPr>
          <w:rFonts w:cs="Arial"/>
          <w:b/>
          <w:color w:val="000000"/>
          <w:sz w:val="28"/>
          <w:szCs w:val="28"/>
          <w:lang w:val="de-DE"/>
        </w:rPr>
        <w:tab/>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t xml:space="preserve">                 R1-2303652</w:t>
      </w:r>
    </w:p>
    <w:p w14:paraId="257C7778" w14:textId="77777777" w:rsidR="000D7A42" w:rsidRDefault="00562208">
      <w:pPr>
        <w:snapToGrid w:val="0"/>
        <w:spacing w:after="0"/>
        <w:rPr>
          <w:rFonts w:cs="Arial"/>
          <w:b/>
          <w:color w:val="000000"/>
          <w:sz w:val="28"/>
          <w:szCs w:val="28"/>
        </w:rPr>
      </w:pPr>
      <w:r>
        <w:rPr>
          <w:rFonts w:cs="Arial"/>
          <w:b/>
          <w:color w:val="000000"/>
          <w:sz w:val="28"/>
          <w:szCs w:val="28"/>
        </w:rPr>
        <w:t>e-Meeting, April 17th – April 26th, 2023</w:t>
      </w:r>
    </w:p>
    <w:p w14:paraId="32FFF4A3" w14:textId="77777777" w:rsidR="000D7A42" w:rsidRDefault="000D7A42">
      <w:pPr>
        <w:snapToGrid w:val="0"/>
        <w:spacing w:after="0"/>
        <w:rPr>
          <w:rFonts w:cs="Arial"/>
          <w:b/>
          <w:color w:val="000000"/>
          <w:sz w:val="28"/>
          <w:szCs w:val="28"/>
        </w:rPr>
      </w:pPr>
    </w:p>
    <w:p w14:paraId="2058D3FA" w14:textId="77777777" w:rsidR="000D7A42" w:rsidRDefault="00562208">
      <w:pPr>
        <w:ind w:left="1800" w:hanging="1800"/>
        <w:rPr>
          <w:b/>
          <w:color w:val="000000"/>
          <w:sz w:val="24"/>
          <w:szCs w:val="24"/>
        </w:rPr>
      </w:pPr>
      <w:r>
        <w:rPr>
          <w:b/>
          <w:color w:val="000000"/>
          <w:sz w:val="24"/>
          <w:szCs w:val="24"/>
        </w:rPr>
        <w:t>Agenda Item:</w:t>
      </w:r>
      <w:r>
        <w:rPr>
          <w:b/>
          <w:color w:val="000000"/>
          <w:sz w:val="24"/>
          <w:szCs w:val="24"/>
        </w:rPr>
        <w:tab/>
        <w:t>9.17.4</w:t>
      </w:r>
    </w:p>
    <w:p w14:paraId="0AC8F198" w14:textId="77777777" w:rsidR="000D7A42" w:rsidRDefault="00562208">
      <w:pPr>
        <w:ind w:left="1800" w:hanging="1800"/>
        <w:rPr>
          <w:b/>
          <w:color w:val="000000"/>
          <w:sz w:val="24"/>
          <w:szCs w:val="24"/>
        </w:rPr>
      </w:pPr>
      <w:r>
        <w:rPr>
          <w:b/>
          <w:color w:val="000000"/>
          <w:sz w:val="24"/>
          <w:szCs w:val="24"/>
        </w:rPr>
        <w:t>Source:</w:t>
      </w:r>
      <w:r>
        <w:rPr>
          <w:b/>
          <w:color w:val="000000"/>
          <w:sz w:val="24"/>
          <w:szCs w:val="24"/>
        </w:rPr>
        <w:tab/>
        <w:t>Moderator (AT&amp;T)</w:t>
      </w:r>
    </w:p>
    <w:p w14:paraId="59E90A8A" w14:textId="77777777" w:rsidR="000D7A42" w:rsidRDefault="00562208">
      <w:pPr>
        <w:ind w:left="1800" w:hanging="1800"/>
        <w:rPr>
          <w:b/>
          <w:color w:val="000000"/>
          <w:sz w:val="24"/>
          <w:szCs w:val="24"/>
        </w:rPr>
      </w:pPr>
      <w:r>
        <w:rPr>
          <w:b/>
          <w:color w:val="000000"/>
          <w:sz w:val="24"/>
          <w:szCs w:val="24"/>
        </w:rPr>
        <w:t>Title:</w:t>
      </w:r>
      <w:r>
        <w:rPr>
          <w:b/>
          <w:color w:val="000000"/>
          <w:sz w:val="24"/>
          <w:szCs w:val="24"/>
        </w:rPr>
        <w:tab/>
        <w:t>Summary of UE features for NR NCR</w:t>
      </w:r>
    </w:p>
    <w:p w14:paraId="5C46446C" w14:textId="77777777" w:rsidR="000D7A42" w:rsidRDefault="00562208">
      <w:pPr>
        <w:ind w:left="1800" w:hanging="1800"/>
        <w:rPr>
          <w:b/>
          <w:color w:val="000000"/>
          <w:sz w:val="24"/>
          <w:szCs w:val="24"/>
        </w:rPr>
      </w:pPr>
      <w:r>
        <w:rPr>
          <w:b/>
          <w:color w:val="000000"/>
          <w:sz w:val="24"/>
          <w:szCs w:val="24"/>
        </w:rPr>
        <w:t>Document for:</w:t>
      </w:r>
      <w:r>
        <w:rPr>
          <w:b/>
          <w:color w:val="000000"/>
          <w:sz w:val="24"/>
          <w:szCs w:val="24"/>
        </w:rPr>
        <w:tab/>
      </w:r>
      <w:bookmarkStart w:id="0" w:name="DocumentFor"/>
      <w:bookmarkEnd w:id="0"/>
      <w:r>
        <w:rPr>
          <w:b/>
          <w:color w:val="000000"/>
          <w:sz w:val="24"/>
          <w:szCs w:val="24"/>
        </w:rPr>
        <w:t>Discussion/Decision</w:t>
      </w:r>
    </w:p>
    <w:p w14:paraId="0EBBB97B" w14:textId="77777777" w:rsidR="000D7A42" w:rsidRDefault="000D7A42">
      <w:pPr>
        <w:pStyle w:val="NoSpacing"/>
        <w:jc w:val="left"/>
        <w:rPr>
          <w:color w:val="000000"/>
          <w:sz w:val="16"/>
          <w:szCs w:val="16"/>
        </w:rPr>
      </w:pPr>
    </w:p>
    <w:p w14:paraId="52C759C8" w14:textId="77777777" w:rsidR="000D7A42" w:rsidRDefault="00562208">
      <w:pPr>
        <w:pStyle w:val="Heading1"/>
        <w:numPr>
          <w:ilvl w:val="0"/>
          <w:numId w:val="9"/>
        </w:numPr>
        <w:jc w:val="both"/>
        <w:rPr>
          <w:color w:val="000000"/>
        </w:rPr>
      </w:pPr>
      <w:r>
        <w:rPr>
          <w:color w:val="000000"/>
        </w:rPr>
        <w:t>Introduction</w:t>
      </w:r>
    </w:p>
    <w:p w14:paraId="44CC2D0A" w14:textId="77777777" w:rsidR="000D7A42" w:rsidRDefault="00562208">
      <w:pPr>
        <w:pStyle w:val="maintext"/>
        <w:ind w:firstLineChars="90" w:firstLine="180"/>
        <w:rPr>
          <w:rFonts w:ascii="Calibri" w:hAnsi="Calibri" w:cs="Arial"/>
          <w:color w:val="000000"/>
        </w:rPr>
      </w:pPr>
      <w:r>
        <w:rPr>
          <w:rFonts w:ascii="Calibri" w:hAnsi="Calibri" w:cs="Arial"/>
          <w:color w:val="000000"/>
        </w:rPr>
        <w:t>This document presents the summary of email discussion/approval [112bis-e-R18-UE_features-01] during RAN1 #112bis-e. According to the Chairman’s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0D7A42" w14:paraId="22C16816" w14:textId="77777777">
        <w:tc>
          <w:tcPr>
            <w:tcW w:w="22607" w:type="dxa"/>
            <w:tcBorders>
              <w:top w:val="single" w:sz="4" w:space="0" w:color="auto"/>
              <w:left w:val="single" w:sz="4" w:space="0" w:color="auto"/>
              <w:bottom w:val="single" w:sz="4" w:space="0" w:color="auto"/>
              <w:right w:val="single" w:sz="4" w:space="0" w:color="auto"/>
            </w:tcBorders>
            <w:shd w:val="clear" w:color="auto" w:fill="auto"/>
          </w:tcPr>
          <w:p w14:paraId="67E8BB3D" w14:textId="77777777" w:rsidR="000D7A42" w:rsidRDefault="00562208">
            <w:pPr>
              <w:rPr>
                <w:highlight w:val="cyan"/>
                <w:lang w:eastAsia="zh-CN"/>
              </w:rPr>
            </w:pPr>
            <w:r>
              <w:rPr>
                <w:highlight w:val="cyan"/>
                <w:lang w:eastAsia="zh-CN"/>
              </w:rPr>
              <w:t>[112bis-e-R18-UE_features-01] Email discussion on UE features for NR NCR by April 26 – Ralf (AT&amp;T)</w:t>
            </w:r>
          </w:p>
          <w:p w14:paraId="6663EE7F" w14:textId="77777777" w:rsidR="000D7A42" w:rsidRDefault="00562208">
            <w:pPr>
              <w:numPr>
                <w:ilvl w:val="0"/>
                <w:numId w:val="10"/>
              </w:numPr>
              <w:spacing w:before="0" w:after="0"/>
              <w:jc w:val="left"/>
              <w:rPr>
                <w:highlight w:val="cyan"/>
                <w:lang w:eastAsia="zh-CN"/>
              </w:rPr>
            </w:pPr>
            <w:r>
              <w:rPr>
                <w:highlight w:val="cyan"/>
                <w:lang w:eastAsia="zh-CN"/>
              </w:rPr>
              <w:t>Check points: April 21, April 26</w:t>
            </w:r>
          </w:p>
        </w:tc>
      </w:tr>
    </w:tbl>
    <w:p w14:paraId="70C2E7AF" w14:textId="77777777" w:rsidR="000D7A42" w:rsidRDefault="00562208">
      <w:pPr>
        <w:pStyle w:val="maintext"/>
        <w:ind w:firstLineChars="90" w:firstLine="180"/>
        <w:rPr>
          <w:rFonts w:ascii="Calibri" w:hAnsi="Calibri" w:cs="Calibri"/>
          <w:color w:val="000000"/>
        </w:rPr>
      </w:pPr>
      <w:r>
        <w:rPr>
          <w:rFonts w:ascii="Calibri" w:hAnsi="Calibri" w:cs="Calibri"/>
          <w:color w:val="000000"/>
        </w:rPr>
        <w:t xml:space="preserve">The following was discussed and/or agreed during RAN1 #112bis-e within the scope of [112bis-e-R18-UE_features-01]. </w:t>
      </w:r>
      <w:r>
        <w:rPr>
          <w:rFonts w:ascii="Calibri" w:hAnsi="Calibri" w:cs="Calibri"/>
          <w:color w:val="000000"/>
          <w:lang w:val="en-US"/>
        </w:rPr>
        <w:t xml:space="preserve">All proposals are based on the rapporteur input provided in </w:t>
      </w:r>
      <w:r>
        <w:rPr>
          <w:rFonts w:ascii="Calibri" w:hAnsi="Calibri" w:cs="Calibri"/>
          <w:color w:val="000000"/>
          <w:lang w:val="en-US"/>
        </w:rPr>
        <w:fldChar w:fldCharType="begin"/>
      </w:r>
      <w:r>
        <w:rPr>
          <w:rFonts w:ascii="Calibri" w:hAnsi="Calibri" w:cs="Calibri"/>
          <w:color w:val="000000"/>
          <w:lang w:val="en-US"/>
        </w:rPr>
        <w:instrText xml:space="preserve"> REF _Ref84505649 \r \h </w:instrText>
      </w:r>
      <w:r>
        <w:rPr>
          <w:rFonts w:ascii="Calibri" w:hAnsi="Calibri" w:cs="Calibri"/>
          <w:color w:val="000000"/>
          <w:lang w:val="en-US"/>
        </w:rPr>
      </w:r>
      <w:r>
        <w:rPr>
          <w:rFonts w:ascii="Calibri" w:hAnsi="Calibri" w:cs="Calibri"/>
          <w:color w:val="000000"/>
          <w:lang w:val="en-US"/>
        </w:rPr>
        <w:fldChar w:fldCharType="separate"/>
      </w:r>
      <w:r>
        <w:rPr>
          <w:rFonts w:ascii="Calibri" w:hAnsi="Calibri" w:cs="Calibri"/>
          <w:color w:val="000000"/>
          <w:lang w:val="en-US"/>
        </w:rPr>
        <w:t>[1]</w:t>
      </w:r>
      <w:r>
        <w:rPr>
          <w:rFonts w:ascii="Calibri" w:hAnsi="Calibri" w:cs="Calibri"/>
          <w:color w:val="000000"/>
        </w:rPr>
        <w:fldChar w:fldCharType="end"/>
      </w:r>
      <w:r>
        <w:rPr>
          <w:rFonts w:ascii="Calibri" w:hAnsi="Calibri" w:cs="Calibri"/>
          <w:color w:val="000000"/>
          <w:lang w:val="en-US"/>
        </w:rPr>
        <w:t>.</w:t>
      </w:r>
    </w:p>
    <w:p w14:paraId="003F20A9" w14:textId="77777777" w:rsidR="000D7A42" w:rsidRDefault="00562208">
      <w:pPr>
        <w:pStyle w:val="Heading1"/>
        <w:numPr>
          <w:ilvl w:val="0"/>
          <w:numId w:val="9"/>
        </w:numPr>
        <w:jc w:val="both"/>
        <w:rPr>
          <w:color w:val="000000"/>
        </w:rPr>
      </w:pPr>
      <w:r>
        <w:rPr>
          <w:color w:val="000000"/>
        </w:rPr>
        <w:t>Summary of Contributions Submitted to RAN1 #112bis-e</w:t>
      </w:r>
    </w:p>
    <w:p w14:paraId="10D49F15" w14:textId="77777777" w:rsidR="000D7A42" w:rsidRDefault="00562208">
      <w:pPr>
        <w:pStyle w:val="maintext"/>
        <w:ind w:firstLineChars="90" w:firstLine="180"/>
        <w:rPr>
          <w:rFonts w:ascii="Calibri" w:hAnsi="Calibri" w:cs="Arial"/>
          <w:color w:val="000000"/>
        </w:rPr>
      </w:pPr>
      <w:r>
        <w:rPr>
          <w:rFonts w:ascii="Calibri" w:hAnsi="Calibri" w:cs="Arial"/>
        </w:rPr>
        <w:t xml:space="preserve">The following is the moderator’s summary </w:t>
      </w:r>
      <w:r>
        <w:rPr>
          <w:rFonts w:ascii="Calibri" w:eastAsia="SimSun" w:hAnsi="Calibri" w:cs="Calibri"/>
          <w:lang w:eastAsia="zh-CN"/>
        </w:rPr>
        <w:t>of contributions submitted to RAN1 #112bis-e in this agenda item.</w:t>
      </w:r>
    </w:p>
    <w:p w14:paraId="47E79822" w14:textId="77777777" w:rsidR="000D7A42" w:rsidRDefault="000D7A42">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1263"/>
      </w:tblGrid>
      <w:tr w:rsidR="000D7A42" w14:paraId="085B4DE3" w14:textId="77777777">
        <w:tc>
          <w:tcPr>
            <w:tcW w:w="0" w:type="auto"/>
            <w:tcBorders>
              <w:top w:val="single" w:sz="4" w:space="0" w:color="auto"/>
              <w:left w:val="single" w:sz="4" w:space="0" w:color="auto"/>
              <w:bottom w:val="single" w:sz="4" w:space="0" w:color="auto"/>
              <w:right w:val="single" w:sz="4" w:space="0" w:color="auto"/>
            </w:tcBorders>
            <w:shd w:val="clear" w:color="auto" w:fill="A5A5A5"/>
          </w:tcPr>
          <w:p w14:paraId="1AC43EB4" w14:textId="77777777" w:rsidR="000D7A42" w:rsidRDefault="00562208">
            <w:pPr>
              <w:jc w:val="left"/>
              <w:rPr>
                <w:rFonts w:ascii="Calibri" w:eastAsia="MS Mincho" w:hAnsi="Calibri" w:cs="Calibri"/>
                <w:color w:val="000000"/>
              </w:rPr>
            </w:pPr>
            <w:r>
              <w:rPr>
                <w:rFonts w:ascii="Calibri" w:eastAsia="MS Mincho" w:hAnsi="Calibri" w:cs="Calibri"/>
                <w:color w:val="000000"/>
              </w:rPr>
              <w:t>Company</w:t>
            </w:r>
          </w:p>
        </w:tc>
        <w:tc>
          <w:tcPr>
            <w:tcW w:w="0" w:type="auto"/>
            <w:tcBorders>
              <w:top w:val="single" w:sz="4" w:space="0" w:color="auto"/>
              <w:left w:val="single" w:sz="4" w:space="0" w:color="auto"/>
              <w:bottom w:val="single" w:sz="4" w:space="0" w:color="auto"/>
              <w:right w:val="single" w:sz="4" w:space="0" w:color="auto"/>
            </w:tcBorders>
            <w:shd w:val="clear" w:color="auto" w:fill="A5A5A5"/>
          </w:tcPr>
          <w:p w14:paraId="75A65016" w14:textId="77777777" w:rsidR="000D7A42" w:rsidRDefault="00562208">
            <w:pPr>
              <w:jc w:val="left"/>
              <w:rPr>
                <w:rFonts w:ascii="Calibri" w:eastAsia="MS Mincho" w:hAnsi="Calibri" w:cs="Calibri"/>
                <w:color w:val="000000"/>
              </w:rPr>
            </w:pPr>
            <w:r>
              <w:rPr>
                <w:rFonts w:ascii="Calibri" w:eastAsia="MS Mincho" w:hAnsi="Calibri" w:cs="Calibri"/>
                <w:color w:val="000000"/>
              </w:rPr>
              <w:t>Summary</w:t>
            </w:r>
          </w:p>
        </w:tc>
      </w:tr>
      <w:tr w:rsidR="000D7A42" w14:paraId="7B0AABBE" w14:textId="77777777">
        <w:tc>
          <w:tcPr>
            <w:tcW w:w="0" w:type="auto"/>
            <w:tcBorders>
              <w:top w:val="single" w:sz="4" w:space="0" w:color="auto"/>
              <w:left w:val="single" w:sz="4" w:space="0" w:color="auto"/>
              <w:bottom w:val="single" w:sz="4" w:space="0" w:color="auto"/>
              <w:right w:val="single" w:sz="4" w:space="0" w:color="auto"/>
            </w:tcBorders>
          </w:tcPr>
          <w:p w14:paraId="31C7B48A" w14:textId="77777777" w:rsidR="000D7A42" w:rsidRDefault="00562208">
            <w:pPr>
              <w:jc w:val="left"/>
              <w:rPr>
                <w:rFonts w:ascii="Calibri" w:hAnsi="Calibri" w:cs="Calibri"/>
                <w:color w:val="000000"/>
              </w:rPr>
            </w:pPr>
            <w:r>
              <w:rPr>
                <w:rFonts w:cs="Arial"/>
                <w:sz w:val="16"/>
                <w:szCs w:val="16"/>
              </w:rPr>
              <w:t xml:space="preserve">Rapporteur (ZTE) </w:t>
            </w:r>
            <w:r>
              <w:rPr>
                <w:rFonts w:cs="Arial"/>
                <w:sz w:val="16"/>
                <w:szCs w:val="16"/>
              </w:rPr>
              <w:fldChar w:fldCharType="begin"/>
            </w:r>
            <w:r>
              <w:rPr>
                <w:rFonts w:cs="Arial"/>
                <w:sz w:val="16"/>
                <w:szCs w:val="16"/>
              </w:rPr>
              <w:instrText xml:space="preserve"> REF _Ref132300790 \r \h </w:instrText>
            </w:r>
            <w:r>
              <w:rPr>
                <w:rFonts w:cs="Arial"/>
                <w:sz w:val="16"/>
                <w:szCs w:val="16"/>
              </w:rPr>
            </w:r>
            <w:r>
              <w:rPr>
                <w:rFonts w:cs="Arial"/>
                <w:sz w:val="16"/>
                <w:szCs w:val="16"/>
              </w:rPr>
              <w:fldChar w:fldCharType="separate"/>
            </w:r>
            <w:r>
              <w:rPr>
                <w:rFonts w:cs="Arial"/>
                <w:sz w:val="16"/>
                <w:szCs w:val="16"/>
              </w:rPr>
              <w:t>[1]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tbl>
            <w:tblPr>
              <w:tblStyle w:val="TableGrid"/>
              <w:tblW w:w="0" w:type="auto"/>
              <w:tblInd w:w="101" w:type="dxa"/>
              <w:tblLook w:val="04A0" w:firstRow="1" w:lastRow="0" w:firstColumn="1" w:lastColumn="0" w:noHBand="0" w:noVBand="1"/>
            </w:tblPr>
            <w:tblGrid>
              <w:gridCol w:w="11946"/>
            </w:tblGrid>
            <w:tr w:rsidR="000D7A42" w14:paraId="7E207A48" w14:textId="77777777">
              <w:tc>
                <w:tcPr>
                  <w:tcW w:w="0" w:type="auto"/>
                </w:tcPr>
                <w:p w14:paraId="5565D904" w14:textId="77777777" w:rsidR="000D7A42" w:rsidRDefault="00562208">
                  <w:pPr>
                    <w:snapToGrid w:val="0"/>
                    <w:spacing w:beforeLines="50" w:before="120" w:afterLines="50"/>
                    <w:rPr>
                      <w:b/>
                      <w:bCs/>
                      <w:highlight w:val="green"/>
                    </w:rPr>
                  </w:pPr>
                  <w:r>
                    <w:rPr>
                      <w:b/>
                      <w:bCs/>
                      <w:highlight w:val="green"/>
                    </w:rPr>
                    <w:t>Agreement</w:t>
                  </w:r>
                </w:p>
                <w:p w14:paraId="3F4341D9" w14:textId="77777777" w:rsidR="000D7A42" w:rsidRDefault="00562208">
                  <w:pPr>
                    <w:snapToGrid w:val="0"/>
                    <w:spacing w:after="0"/>
                    <w:rPr>
                      <w:rFonts w:eastAsia="DengXian"/>
                    </w:rPr>
                  </w:pPr>
                  <w:r>
                    <w:rPr>
                      <w:bCs/>
                    </w:rPr>
                    <w:t xml:space="preserve">The following is supported to </w:t>
                  </w:r>
                  <w:r>
                    <w:rPr>
                      <w:rFonts w:eastAsia="DengXian"/>
                    </w:rPr>
                    <w:t xml:space="preserve">deliver the information to characterize the supported physical beam of NCR-Fwd for access link: </w:t>
                  </w:r>
                </w:p>
                <w:p w14:paraId="1242020B" w14:textId="77777777" w:rsidR="000D7A42" w:rsidRDefault="00562208">
                  <w:pPr>
                    <w:tabs>
                      <w:tab w:val="left" w:pos="1304"/>
                      <w:tab w:val="left" w:pos="1440"/>
                      <w:tab w:val="left" w:pos="2160"/>
                    </w:tabs>
                    <w:snapToGrid w:val="0"/>
                    <w:spacing w:after="0"/>
                    <w:rPr>
                      <w:lang w:eastAsia="zh-CN"/>
                    </w:rPr>
                  </w:pPr>
                  <w:r>
                    <w:rPr>
                      <w:lang w:eastAsia="zh-CN"/>
                    </w:rPr>
                    <w:t>Option-2: The information is informed to gNB and NCR via OAM</w:t>
                  </w:r>
                </w:p>
                <w:p w14:paraId="09551C2B" w14:textId="77777777" w:rsidR="000D7A42" w:rsidRDefault="00562208">
                  <w:pPr>
                    <w:pStyle w:val="ListParagraph"/>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Note-1: In this option, how to characterize the beam information is based on implementation (e.g., declaration from NCR vendor).</w:t>
                  </w:r>
                </w:p>
                <w:p w14:paraId="21264BA1" w14:textId="77777777" w:rsidR="000D7A42" w:rsidRDefault="00562208">
                  <w:pPr>
                    <w:pStyle w:val="ListParagraph"/>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Note-2: In this option, the beam(s) used by NCR-Fwd for access link is configured for gNB and NCR by OAM based on implementation. </w:t>
                  </w:r>
                </w:p>
                <w:p w14:paraId="55302732" w14:textId="77777777" w:rsidR="000D7A42" w:rsidRDefault="00562208">
                  <w:pPr>
                    <w:pStyle w:val="ListParagraph"/>
                    <w:numPr>
                      <w:ilvl w:val="1"/>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The beam index in SCI corresponds to the configured beam(s) sequentially. </w:t>
                  </w:r>
                </w:p>
                <w:p w14:paraId="335C7C7C" w14:textId="77777777" w:rsidR="000D7A42" w:rsidRDefault="000D7A42">
                  <w:pPr>
                    <w:pStyle w:val="ListParagraph"/>
                    <w:ind w:left="0"/>
                    <w:rPr>
                      <w:lang w:eastAsia="zh-CN"/>
                    </w:rPr>
                  </w:pPr>
                </w:p>
              </w:tc>
            </w:tr>
          </w:tbl>
          <w:p w14:paraId="3F00292C" w14:textId="77777777" w:rsidR="000D7A42" w:rsidRDefault="00562208">
            <w:pPr>
              <w:spacing w:before="120"/>
              <w:rPr>
                <w:rFonts w:eastAsia="SimSun"/>
                <w:lang w:eastAsia="zh-CN"/>
              </w:rPr>
            </w:pPr>
            <w:r>
              <w:rPr>
                <w:rFonts w:eastAsia="SimSun" w:hint="eastAsia"/>
                <w:lang w:eastAsia="zh-CN"/>
              </w:rPr>
              <w:t xml:space="preserve">According to the agreement above, the information to characterize the physical beams for access link is informed to gNB and NCR via OAM. In addition, ON-OFF behavior of NCR-Fwd is implicitly determined by access link beam indication, therefore, the ON-OFF related capability of NCR-Fwd can also be informed to NCR and gNB via OAM. As for backhaul link beam indication, since the TCI state is selected from the same RRC configured list for NCR-MT, the corresponding capability can be defined for NCR-MT and reported via legacy RRC </w:t>
            </w:r>
            <w:proofErr w:type="spellStart"/>
            <w:r>
              <w:rPr>
                <w:rFonts w:eastAsia="SimSun" w:hint="eastAsia"/>
                <w:lang w:eastAsia="zh-CN"/>
              </w:rPr>
              <w:t>signalling</w:t>
            </w:r>
            <w:proofErr w:type="spellEnd"/>
            <w:r>
              <w:rPr>
                <w:rFonts w:eastAsia="SimSun" w:hint="eastAsia"/>
                <w:lang w:eastAsia="zh-CN"/>
              </w:rPr>
              <w:t>.</w:t>
            </w:r>
          </w:p>
          <w:p w14:paraId="04385122" w14:textId="77777777" w:rsidR="000D7A42" w:rsidRDefault="00562208">
            <w:pPr>
              <w:spacing w:before="120"/>
              <w:rPr>
                <w:rFonts w:eastAsia="SimSun"/>
                <w:lang w:eastAsia="zh-CN"/>
              </w:rPr>
            </w:pPr>
            <w:r>
              <w:rPr>
                <w:rFonts w:eastAsia="SimSun" w:hint="eastAsia"/>
                <w:lang w:eastAsia="zh-CN"/>
              </w:rPr>
              <w:t xml:space="preserve">In summary, </w:t>
            </w:r>
            <w:r>
              <w:rPr>
                <w:rFonts w:eastAsia="SimSun"/>
                <w:lang w:eastAsia="zh-CN"/>
              </w:rPr>
              <w:t xml:space="preserve">the information exchange/delivering for the </w:t>
            </w:r>
            <w:r>
              <w:rPr>
                <w:rFonts w:eastAsia="SimSun" w:hint="eastAsia"/>
                <w:lang w:eastAsia="zh-CN"/>
              </w:rPr>
              <w:t xml:space="preserve">NCR-Fwd </w:t>
            </w:r>
            <w:r>
              <w:rPr>
                <w:rFonts w:eastAsia="SimSun"/>
                <w:lang w:eastAsia="zh-CN"/>
              </w:rPr>
              <w:t xml:space="preserve">relevant </w:t>
            </w:r>
            <w:r>
              <w:rPr>
                <w:rFonts w:eastAsia="SimSun" w:hint="eastAsia"/>
                <w:lang w:eastAsia="zh-CN"/>
              </w:rPr>
              <w:t>capabilities including beam and ON-OFF can be delivered via implementation and there</w:t>
            </w:r>
            <w:r>
              <w:rPr>
                <w:rFonts w:eastAsia="SimSun"/>
                <w:lang w:eastAsia="zh-CN"/>
              </w:rPr>
              <w:t>’</w:t>
            </w:r>
            <w:r>
              <w:rPr>
                <w:rFonts w:eastAsia="SimSun" w:hint="eastAsia"/>
                <w:lang w:eastAsia="zh-CN"/>
              </w:rPr>
              <w:t xml:space="preserve">s no need to define UE features for NCR-Fwd reported via RRC </w:t>
            </w:r>
            <w:proofErr w:type="spellStart"/>
            <w:r>
              <w:rPr>
                <w:rFonts w:eastAsia="SimSun" w:hint="eastAsia"/>
                <w:lang w:eastAsia="zh-CN"/>
              </w:rPr>
              <w:t>signalling</w:t>
            </w:r>
            <w:proofErr w:type="spellEnd"/>
            <w:r>
              <w:rPr>
                <w:rFonts w:eastAsia="SimSun" w:hint="eastAsia"/>
                <w:lang w:eastAsia="zh-CN"/>
              </w:rPr>
              <w:t>.</w:t>
            </w:r>
          </w:p>
          <w:p w14:paraId="7F8D3826" w14:textId="77777777" w:rsidR="000D7A42" w:rsidRDefault="00562208">
            <w:pPr>
              <w:rPr>
                <w:rFonts w:eastAsia="SimSun"/>
                <w:i/>
                <w:iCs/>
                <w:lang w:eastAsia="zh-CN"/>
              </w:rPr>
            </w:pPr>
            <w:r>
              <w:rPr>
                <w:rFonts w:eastAsia="SimSun" w:hint="eastAsia"/>
                <w:b/>
                <w:bCs/>
                <w:i/>
                <w:iCs/>
                <w:lang w:eastAsia="zh-CN"/>
              </w:rPr>
              <w:t>Proposal 1:</w:t>
            </w:r>
            <w:r>
              <w:rPr>
                <w:rFonts w:eastAsia="SimSun" w:hint="eastAsia"/>
                <w:i/>
                <w:iCs/>
                <w:lang w:eastAsia="zh-CN"/>
              </w:rPr>
              <w:t xml:space="preserve"> No need to define UE features for NCR-Fwd reported via RRC </w:t>
            </w:r>
            <w:proofErr w:type="spellStart"/>
            <w:r>
              <w:rPr>
                <w:rFonts w:eastAsia="SimSun" w:hint="eastAsia"/>
                <w:i/>
                <w:iCs/>
                <w:lang w:eastAsia="zh-CN"/>
              </w:rPr>
              <w:t>signalling</w:t>
            </w:r>
            <w:proofErr w:type="spellEnd"/>
            <w:r>
              <w:rPr>
                <w:rFonts w:eastAsia="SimSun" w:hint="eastAsia"/>
                <w:i/>
                <w:iCs/>
                <w:lang w:eastAsia="zh-CN"/>
              </w:rPr>
              <w:t>.</w:t>
            </w:r>
          </w:p>
          <w:p w14:paraId="67B00FD9" w14:textId="77777777" w:rsidR="000D7A42" w:rsidRDefault="000D7A42">
            <w:pPr>
              <w:spacing w:beforeLines="50" w:before="120"/>
              <w:jc w:val="left"/>
              <w:rPr>
                <w:rFonts w:ascii="Calibri" w:hAnsi="Calibri" w:cs="Calibri"/>
                <w:color w:val="000000"/>
              </w:rPr>
            </w:pPr>
          </w:p>
          <w:p w14:paraId="685CF662" w14:textId="77777777" w:rsidR="000D7A42" w:rsidRDefault="00562208">
            <w:pPr>
              <w:pStyle w:val="Heading3"/>
              <w:numPr>
                <w:ilvl w:val="0"/>
                <w:numId w:val="0"/>
              </w:numPr>
              <w:ind w:left="720" w:hanging="720"/>
              <w:rPr>
                <w:b w:val="0"/>
                <w:bCs/>
                <w:sz w:val="20"/>
                <w:lang w:eastAsia="zh-CN"/>
              </w:rPr>
            </w:pPr>
            <w:r>
              <w:rPr>
                <w:rFonts w:hint="eastAsia"/>
                <w:bCs/>
                <w:sz w:val="20"/>
                <w:lang w:eastAsia="zh-CN"/>
              </w:rPr>
              <w:t>New UE features for NCR-MT</w:t>
            </w:r>
          </w:p>
          <w:p w14:paraId="516505C9" w14:textId="77777777" w:rsidR="000D7A42" w:rsidRDefault="00562208">
            <w:pPr>
              <w:spacing w:before="120"/>
              <w:rPr>
                <w:rFonts w:eastAsiaTheme="minorEastAsia"/>
                <w:lang w:eastAsia="zh-CN"/>
              </w:rPr>
            </w:pPr>
            <w:r>
              <w:rPr>
                <w:rFonts w:eastAsiaTheme="minorEastAsia" w:hint="eastAsia"/>
                <w:lang w:eastAsia="zh-CN"/>
              </w:rPr>
              <w:t xml:space="preserve">In normative phase, the side control information and associated </w:t>
            </w:r>
            <w:proofErr w:type="spellStart"/>
            <w:r>
              <w:rPr>
                <w:rFonts w:eastAsiaTheme="minorEastAsia" w:hint="eastAsia"/>
                <w:lang w:eastAsia="zh-CN"/>
              </w:rPr>
              <w:t>signalling</w:t>
            </w:r>
            <w:proofErr w:type="spellEnd"/>
            <w:r>
              <w:rPr>
                <w:rFonts w:eastAsiaTheme="minorEastAsia" w:hint="eastAsia"/>
                <w:lang w:eastAsia="zh-CN"/>
              </w:rPr>
              <w:t xml:space="preserve"> for NCR have been specified, including periodic, semi-persistent and aperiodic beam indication for access link, and dedicated MAC CE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while NCR is ON within the time domain resource indicated in the access link beam indication. From NCR-MT</w:t>
            </w:r>
            <w:r>
              <w:rPr>
                <w:rFonts w:eastAsiaTheme="minorEastAsia"/>
                <w:lang w:eastAsia="zh-CN"/>
              </w:rPr>
              <w:t>’</w:t>
            </w:r>
            <w:r>
              <w:rPr>
                <w:rFonts w:eastAsiaTheme="minorEastAsia" w:hint="eastAsia"/>
                <w:lang w:eastAsia="zh-CN"/>
              </w:rPr>
              <w:t>s perspective, the capabilities for reception of these side control information should be defined.</w:t>
            </w:r>
          </w:p>
          <w:p w14:paraId="2B9BD759" w14:textId="77777777" w:rsidR="000D7A42" w:rsidRDefault="00562208">
            <w:pPr>
              <w:spacing w:before="120"/>
              <w:rPr>
                <w:rFonts w:eastAsiaTheme="minorEastAsia"/>
                <w:lang w:eastAsia="zh-CN"/>
              </w:rPr>
            </w:pPr>
            <w:r>
              <w:rPr>
                <w:rFonts w:eastAsiaTheme="minorEastAsia" w:hint="eastAsia"/>
                <w:lang w:eastAsia="zh-CN"/>
              </w:rPr>
              <w:t>For periodic beam indication, it can be used to forward periodic signals including common and UE specific signals and for aperiodic beam indication, it can be used to forward the dynamically scheduled signals based on UE</w:t>
            </w:r>
            <w:r>
              <w:rPr>
                <w:rFonts w:eastAsiaTheme="minorEastAsia"/>
                <w:lang w:eastAsia="zh-CN"/>
              </w:rPr>
              <w:t>’</w:t>
            </w:r>
            <w:r>
              <w:rPr>
                <w:rFonts w:eastAsiaTheme="minorEastAsia" w:hint="eastAsia"/>
                <w:lang w:eastAsia="zh-CN"/>
              </w:rPr>
              <w:t xml:space="preserve">s traffic. </w:t>
            </w:r>
            <w:r>
              <w:rPr>
                <w:rFonts w:eastAsiaTheme="minorEastAsia"/>
                <w:lang w:eastAsia="zh-CN"/>
              </w:rPr>
              <w:t>So,</w:t>
            </w:r>
            <w:r>
              <w:rPr>
                <w:rFonts w:eastAsiaTheme="minorEastAsia" w:hint="eastAsia"/>
                <w:lang w:eastAsia="zh-CN"/>
              </w:rPr>
              <w:t xml:space="preserve"> the reception of periodic and aperiodic indication should be defined as mandatory UE features for NCR-MT.</w:t>
            </w:r>
          </w:p>
          <w:p w14:paraId="14A13751" w14:textId="77777777" w:rsidR="000D7A42" w:rsidRDefault="00562208">
            <w:pPr>
              <w:spacing w:before="120"/>
              <w:rPr>
                <w:rFonts w:eastAsia="SimSun"/>
                <w:color w:val="000000"/>
                <w:lang w:eastAsia="zh-CN"/>
              </w:rPr>
            </w:pPr>
            <w:r>
              <w:rPr>
                <w:rFonts w:eastAsiaTheme="minorEastAsia" w:hint="eastAsia"/>
                <w:lang w:eastAsia="zh-CN"/>
              </w:rPr>
              <w:t xml:space="preserve">For semi-persistent beam indication for access link, it can be used as a supplementary in addition to periodic indication to forward the periodic signals which can be activated or deactivated. Then it can be further studied whether this feature can be mandatory or optional. In addition, it has been agreed that the MAC CE can optionally provide update for the </w:t>
            </w:r>
            <w:proofErr w:type="spellStart"/>
            <w:r>
              <w:rPr>
                <w:color w:val="000000"/>
              </w:rPr>
              <w:t>Z</w:t>
            </w:r>
            <w:r>
              <w:rPr>
                <w:color w:val="000000"/>
                <w:vertAlign w:val="subscript"/>
              </w:rPr>
              <w:t>y</w:t>
            </w:r>
            <w:proofErr w:type="spellEnd"/>
            <w:r>
              <w:rPr>
                <w:color w:val="000000"/>
              </w:rPr>
              <w:t xml:space="preserve"> beam index</w:t>
            </w:r>
            <w:r>
              <w:rPr>
                <w:rFonts w:eastAsia="SimSun" w:hint="eastAsia"/>
                <w:color w:val="000000"/>
                <w:lang w:eastAsia="zh-CN"/>
              </w:rPr>
              <w:t xml:space="preserve"> configured in RRC, then the beam index update should be </w:t>
            </w:r>
            <w:proofErr w:type="gramStart"/>
            <w:r>
              <w:rPr>
                <w:rFonts w:eastAsia="SimSun" w:hint="eastAsia"/>
                <w:color w:val="000000"/>
                <w:lang w:eastAsia="zh-CN"/>
              </w:rPr>
              <w:t>an</w:t>
            </w:r>
            <w:proofErr w:type="gramEnd"/>
            <w:r>
              <w:rPr>
                <w:rFonts w:eastAsia="SimSun" w:hint="eastAsia"/>
                <w:color w:val="000000"/>
                <w:lang w:eastAsia="zh-CN"/>
              </w:rPr>
              <w:t xml:space="preserve"> separate optional capability for NCR-MT.</w:t>
            </w:r>
          </w:p>
          <w:p w14:paraId="07D3EAEE" w14:textId="77777777" w:rsidR="000D7A42" w:rsidRDefault="00562208">
            <w:pPr>
              <w:spacing w:before="120"/>
              <w:rPr>
                <w:rFonts w:eastAsiaTheme="minorEastAsia"/>
                <w:lang w:eastAsia="zh-CN"/>
              </w:rPr>
            </w:pPr>
            <w:r>
              <w:rPr>
                <w:rFonts w:eastAsiaTheme="minorEastAsia"/>
                <w:lang w:eastAsia="zh-CN"/>
              </w:rPr>
              <w:t>Moreover, i</w:t>
            </w:r>
            <w:r>
              <w:rPr>
                <w:rFonts w:eastAsiaTheme="minorEastAsia" w:hint="eastAsia"/>
                <w:lang w:eastAsia="zh-CN"/>
              </w:rPr>
              <w:t xml:space="preserve">n RAN1#110bis-e meeting, the </w:t>
            </w:r>
            <w:r>
              <w:rPr>
                <w:rFonts w:eastAsiaTheme="minorEastAsia"/>
                <w:lang w:eastAsia="zh-CN"/>
              </w:rPr>
              <w:t xml:space="preserve">following </w:t>
            </w:r>
            <w:r>
              <w:rPr>
                <w:rFonts w:eastAsiaTheme="minorEastAsia" w:hint="eastAsia"/>
                <w:lang w:eastAsia="zh-CN"/>
              </w:rPr>
              <w:t xml:space="preserve">agreements have been achieved on defining the NCR capabilities for simultaneous UL transmission of C-link and backhaul link, adaptive beam for C-link/backhaul link and new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t>
            </w:r>
          </w:p>
          <w:p w14:paraId="67E87165" w14:textId="77777777" w:rsidR="000D7A42" w:rsidRDefault="00562208">
            <w:pPr>
              <w:numPr>
                <w:ilvl w:val="255"/>
                <w:numId w:val="0"/>
              </w:numPr>
              <w:spacing w:before="120"/>
              <w:rPr>
                <w:lang w:eastAsia="zh-CN"/>
              </w:rPr>
            </w:pPr>
            <w:r>
              <w:rPr>
                <w:rFonts w:hint="eastAsia"/>
                <w:lang w:eastAsia="zh-CN"/>
              </w:rPr>
              <w:lastRenderedPageBreak/>
              <w:t xml:space="preserve">In addition, corresponding to adaptive beam, </w:t>
            </w:r>
            <w:r>
              <w:rPr>
                <w:rFonts w:eastAsiaTheme="minorEastAsia" w:hint="eastAsia"/>
                <w:lang w:eastAsia="zh-CN"/>
              </w:rPr>
              <w:t>the fixed beam for C-link/backhaul link is default capability. I</w:t>
            </w:r>
            <w:r>
              <w:rPr>
                <w:rFonts w:hint="eastAsia"/>
                <w:lang w:eastAsia="zh-CN"/>
              </w:rPr>
              <w:t>t</w:t>
            </w:r>
            <w:r>
              <w:rPr>
                <w:lang w:eastAsia="zh-CN"/>
              </w:rPr>
              <w:t>’</w:t>
            </w:r>
            <w:r>
              <w:rPr>
                <w:rFonts w:hint="eastAsia"/>
                <w:lang w:eastAsia="zh-CN"/>
              </w:rPr>
              <w:t xml:space="preserve">s also agreed that simultaneous UL transmission of C-link and backhaul link should be NCR capability, and </w:t>
            </w:r>
            <w:r>
              <w:rPr>
                <w:lang w:eastAsia="zh-CN"/>
              </w:rPr>
              <w:t>TDMed UL transmission of C-link and backhaul link is default capability.</w:t>
            </w:r>
          </w:p>
          <w:p w14:paraId="5B530DBA" w14:textId="77777777" w:rsidR="000D7A42" w:rsidRDefault="00562208">
            <w:pPr>
              <w:spacing w:before="120"/>
              <w:rPr>
                <w:rFonts w:eastAsiaTheme="minorEastAsia"/>
                <w:lang w:eastAsia="zh-CN"/>
              </w:rPr>
            </w:pPr>
            <w:r>
              <w:rPr>
                <w:rFonts w:eastAsiaTheme="minorEastAsia" w:hint="eastAsia"/>
                <w:lang w:eastAsia="zh-CN"/>
              </w:rPr>
              <w:t xml:space="preserve">If adaptive beams are adopted for C-link and backhaul link, new signaling via MAC CE can be optionally supported to indicate a beam(s) used for backhaul link from the set of beams for C-link, the new </w:t>
            </w:r>
            <w:proofErr w:type="spellStart"/>
            <w:r>
              <w:rPr>
                <w:rFonts w:eastAsiaTheme="minorEastAsia" w:hint="eastAsia"/>
                <w:lang w:eastAsia="zh-CN"/>
              </w:rPr>
              <w:t>signalling</w:t>
            </w:r>
            <w:proofErr w:type="spellEnd"/>
            <w:r>
              <w:rPr>
                <w:rFonts w:eastAsiaTheme="minorEastAsia" w:hint="eastAsia"/>
                <w:lang w:eastAsia="zh-CN"/>
              </w:rPr>
              <w:t xml:space="preserve"> is agreed as an optional NCR capability.</w:t>
            </w:r>
          </w:p>
          <w:tbl>
            <w:tblPr>
              <w:tblStyle w:val="TableGrid"/>
              <w:tblW w:w="0" w:type="auto"/>
              <w:tblInd w:w="101" w:type="dxa"/>
              <w:tblLook w:val="04A0" w:firstRow="1" w:lastRow="0" w:firstColumn="1" w:lastColumn="0" w:noHBand="0" w:noVBand="1"/>
            </w:tblPr>
            <w:tblGrid>
              <w:gridCol w:w="14657"/>
            </w:tblGrid>
            <w:tr w:rsidR="000D7A42" w14:paraId="7E99EC1C" w14:textId="77777777">
              <w:tc>
                <w:tcPr>
                  <w:tcW w:w="0" w:type="auto"/>
                </w:tcPr>
                <w:p w14:paraId="1C4270D7" w14:textId="77777777" w:rsidR="000D7A42" w:rsidRDefault="00562208">
                  <w:pPr>
                    <w:adjustRightInd w:val="0"/>
                    <w:snapToGrid w:val="0"/>
                    <w:spacing w:before="120"/>
                    <w:rPr>
                      <w:b/>
                      <w:bCs/>
                      <w:iCs/>
                      <w:highlight w:val="green"/>
                    </w:rPr>
                  </w:pPr>
                  <w:r>
                    <w:rPr>
                      <w:b/>
                      <w:bCs/>
                      <w:highlight w:val="green"/>
                    </w:rPr>
                    <w:t>Agreement</w:t>
                  </w:r>
                </w:p>
                <w:p w14:paraId="3BEF9A88" w14:textId="77777777" w:rsidR="000D7A42" w:rsidRDefault="00562208">
                  <w:pPr>
                    <w:adjustRightInd w:val="0"/>
                    <w:snapToGrid w:val="0"/>
                    <w:spacing w:before="120"/>
                    <w:rPr>
                      <w:rFonts w:eastAsia="SimSun"/>
                      <w:lang w:eastAsia="zh-CN"/>
                    </w:rPr>
                  </w:pPr>
                  <w:r>
                    <w:rPr>
                      <w:rFonts w:eastAsia="SimSun"/>
                      <w:lang w:eastAsia="zh-CN"/>
                    </w:rPr>
                    <w:t>The following aspects should be NCR capability:</w:t>
                  </w:r>
                </w:p>
                <w:p w14:paraId="7208369C"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4023EB65"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3D0A4ABF"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4EE25F0C"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Note-2: TDMed UL transmission of C-link and backhaul link is default capability.</w:t>
                  </w:r>
                </w:p>
                <w:p w14:paraId="5D652B25"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14:paraId="0D3517D7" w14:textId="77777777" w:rsidR="000D7A42" w:rsidRDefault="00562208">
                  <w:pPr>
                    <w:adjustRightInd w:val="0"/>
                    <w:snapToGrid w:val="0"/>
                    <w:spacing w:before="120"/>
                    <w:rPr>
                      <w:bCs/>
                      <w:iCs/>
                      <w:color w:val="000000"/>
                      <w:highlight w:val="green"/>
                    </w:rPr>
                  </w:pPr>
                  <w:r>
                    <w:rPr>
                      <w:color w:val="000000"/>
                      <w:highlight w:val="green"/>
                    </w:rPr>
                    <w:t>Agreement</w:t>
                  </w:r>
                </w:p>
                <w:p w14:paraId="48E04E13" w14:textId="77777777" w:rsidR="000D7A42" w:rsidRDefault="00562208">
                  <w:pPr>
                    <w:adjustRightInd w:val="0"/>
                    <w:snapToGrid w:val="0"/>
                    <w:spacing w:before="120"/>
                    <w:rPr>
                      <w:rFonts w:eastAsia="DengXian"/>
                    </w:rPr>
                  </w:pPr>
                  <w:r>
                    <w:rPr>
                      <w:rFonts w:eastAsia="DengXian"/>
                    </w:rPr>
                    <w:t>If adaptive beams are adopted for C-link and backhaul link, new signaling is supported to indicate a beam(s) used for backhaul link from the set of beams for C-link.</w:t>
                  </w:r>
                </w:p>
                <w:p w14:paraId="602006DE" w14:textId="77777777" w:rsidR="000D7A42" w:rsidRDefault="00562208">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 xml:space="preserve">Predefined rule is used to define the beam in case there is no indication via the new </w:t>
                  </w:r>
                  <w:proofErr w:type="spellStart"/>
                  <w:r>
                    <w:rPr>
                      <w:rFonts w:ascii="Times New Roman" w:hAnsi="Times New Roman"/>
                    </w:rPr>
                    <w:t>signalling</w:t>
                  </w:r>
                  <w:proofErr w:type="spellEnd"/>
                </w:p>
                <w:p w14:paraId="47B455EE" w14:textId="77777777" w:rsidR="000D7A42" w:rsidRDefault="00562208">
                  <w:pPr>
                    <w:pStyle w:val="ListParagraph"/>
                    <w:numPr>
                      <w:ilvl w:val="1"/>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Details of the predefined rule</w:t>
                  </w:r>
                </w:p>
                <w:p w14:paraId="6C5158C9" w14:textId="77777777" w:rsidR="000D7A42" w:rsidRDefault="00562208">
                  <w:pPr>
                    <w:pStyle w:val="ListParagraph"/>
                    <w:numPr>
                      <w:ilvl w:val="1"/>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Application of predefined rule for other cases</w:t>
                  </w:r>
                </w:p>
                <w:p w14:paraId="07C8023F" w14:textId="77777777" w:rsidR="000D7A42" w:rsidRDefault="00562208">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Note: The beam(s) used for backhaul link should be from the RRC-configured list of beams for C-link.</w:t>
                  </w:r>
                </w:p>
                <w:p w14:paraId="1F0ADBAB" w14:textId="77777777" w:rsidR="000D7A42" w:rsidRDefault="00562208">
                  <w:pPr>
                    <w:pStyle w:val="ListParagraph"/>
                    <w:numPr>
                      <w:ilvl w:val="0"/>
                      <w:numId w:val="13"/>
                    </w:numPr>
                    <w:overflowPunct w:val="0"/>
                    <w:autoSpaceDE w:val="0"/>
                    <w:autoSpaceDN w:val="0"/>
                    <w:adjustRightInd w:val="0"/>
                    <w:snapToGrid w:val="0"/>
                    <w:spacing w:before="120"/>
                    <w:contextualSpacing w:val="0"/>
                    <w:jc w:val="left"/>
                    <w:textAlignment w:val="baseline"/>
                    <w:rPr>
                      <w:lang w:eastAsia="zh-CN"/>
                    </w:rPr>
                  </w:pPr>
                  <w:r>
                    <w:rPr>
                      <w:rFonts w:ascii="Times New Roman" w:hAnsi="Times New Roman"/>
                    </w:rPr>
                    <w:t xml:space="preserve">The new </w:t>
                  </w:r>
                  <w:proofErr w:type="spellStart"/>
                  <w:r>
                    <w:rPr>
                      <w:rFonts w:ascii="Times New Roman" w:hAnsi="Times New Roman"/>
                    </w:rPr>
                    <w:t>signalling</w:t>
                  </w:r>
                  <w:proofErr w:type="spellEnd"/>
                  <w:r>
                    <w:rPr>
                      <w:rFonts w:ascii="Times New Roman" w:hAnsi="Times New Roman"/>
                    </w:rPr>
                    <w:t>, if needed, is an optional NCR capability</w:t>
                  </w:r>
                </w:p>
              </w:tc>
            </w:tr>
          </w:tbl>
          <w:p w14:paraId="7203E8D4" w14:textId="77777777" w:rsidR="000D7A42" w:rsidRDefault="000D7A42">
            <w:pPr>
              <w:spacing w:after="0"/>
              <w:rPr>
                <w:rFonts w:eastAsiaTheme="minorEastAsia"/>
                <w:lang w:eastAsia="zh-CN"/>
              </w:rPr>
            </w:pPr>
          </w:p>
          <w:p w14:paraId="1B07F432" w14:textId="77777777" w:rsidR="000D7A42" w:rsidRDefault="00562208">
            <w:pPr>
              <w:rPr>
                <w:rFonts w:eastAsiaTheme="minorEastAsia"/>
                <w:lang w:eastAsia="zh-CN"/>
              </w:rPr>
            </w:pPr>
            <w:r>
              <w:rPr>
                <w:rFonts w:eastAsiaTheme="minorEastAsia" w:hint="eastAsia"/>
                <w:lang w:eastAsia="zh-CN"/>
              </w:rPr>
              <w:t>For those capabilities agreed for backhaul link and C-link, since it</w:t>
            </w:r>
            <w:r>
              <w:rPr>
                <w:rFonts w:eastAsiaTheme="minorEastAsia"/>
                <w:lang w:eastAsia="zh-CN"/>
              </w:rPr>
              <w:t>’</w:t>
            </w:r>
            <w:r>
              <w:rPr>
                <w:rFonts w:eastAsiaTheme="minorEastAsia" w:hint="eastAsia"/>
                <w:lang w:eastAsia="zh-CN"/>
              </w:rPr>
              <w:t>s more related to the NCR-MT</w:t>
            </w:r>
            <w:r>
              <w:rPr>
                <w:rFonts w:eastAsiaTheme="minorEastAsia"/>
                <w:lang w:eastAsia="zh-CN"/>
              </w:rPr>
              <w:t>’</w:t>
            </w:r>
            <w:r>
              <w:rPr>
                <w:rFonts w:eastAsiaTheme="minorEastAsia" w:hint="eastAsia"/>
                <w:lang w:eastAsia="zh-CN"/>
              </w:rPr>
              <w:t>s behavior, it</w:t>
            </w:r>
            <w:r>
              <w:rPr>
                <w:rFonts w:eastAsiaTheme="minorEastAsia"/>
                <w:lang w:eastAsia="zh-CN"/>
              </w:rPr>
              <w:t>’</w:t>
            </w:r>
            <w:r>
              <w:rPr>
                <w:rFonts w:eastAsiaTheme="minorEastAsia" w:hint="eastAsia"/>
                <w:lang w:eastAsia="zh-CN"/>
              </w:rPr>
              <w:t>s better to define these capabilities as NCR-MT</w:t>
            </w:r>
            <w:r>
              <w:rPr>
                <w:rFonts w:eastAsiaTheme="minorEastAsia"/>
                <w:lang w:eastAsia="zh-CN"/>
              </w:rPr>
              <w:t>’</w:t>
            </w:r>
            <w:r>
              <w:rPr>
                <w:rFonts w:eastAsiaTheme="minorEastAsia" w:hint="eastAsia"/>
                <w:lang w:eastAsia="zh-CN"/>
              </w:rPr>
              <w:t xml:space="preserve">s UE features informed to gNB via RRC </w:t>
            </w:r>
            <w:proofErr w:type="spellStart"/>
            <w:r>
              <w:rPr>
                <w:rFonts w:eastAsiaTheme="minorEastAsia" w:hint="eastAsia"/>
                <w:lang w:eastAsia="zh-CN"/>
              </w:rPr>
              <w:t>signalling</w:t>
            </w:r>
            <w:proofErr w:type="spellEnd"/>
            <w:r>
              <w:rPr>
                <w:rFonts w:eastAsiaTheme="minorEastAsia" w:hint="eastAsia"/>
                <w:lang w:eastAsia="zh-CN"/>
              </w:rPr>
              <w:t>.</w:t>
            </w:r>
          </w:p>
          <w:p w14:paraId="1B2FDA4A" w14:textId="77777777" w:rsidR="000D7A42" w:rsidRDefault="000D7A42">
            <w:pPr>
              <w:spacing w:beforeLines="50" w:before="120"/>
              <w:jc w:val="left"/>
              <w:rPr>
                <w:rFonts w:ascii="Calibri" w:hAnsi="Calibri" w:cs="Calibri"/>
                <w:color w:val="000000"/>
              </w:rPr>
            </w:pPr>
          </w:p>
          <w:p w14:paraId="15D5FE3C" w14:textId="77777777" w:rsidR="000D7A42" w:rsidRDefault="00562208">
            <w:pPr>
              <w:numPr>
                <w:ilvl w:val="255"/>
                <w:numId w:val="0"/>
              </w:numPr>
              <w:spacing w:beforeLines="50" w:before="120" w:afterLines="50"/>
              <w:rPr>
                <w:rFonts w:eastAsia="SimSun"/>
                <w:i/>
                <w:iCs/>
                <w:lang w:eastAsia="zh-CN"/>
              </w:rPr>
            </w:pPr>
            <w:r>
              <w:rPr>
                <w:rFonts w:hint="eastAsia"/>
                <w:b/>
                <w:bCs/>
                <w:i/>
                <w:iCs/>
                <w:lang w:eastAsia="zh-CN"/>
              </w:rPr>
              <w:t>Proposal 2:</w:t>
            </w:r>
            <w:r>
              <w:rPr>
                <w:rFonts w:hint="eastAsia"/>
                <w:i/>
                <w:iCs/>
                <w:lang w:eastAsia="zh-CN"/>
              </w:rPr>
              <w:t xml:space="preserve">  Adopt the following new feature groups for NCR-MT.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687"/>
              <w:gridCol w:w="1538"/>
              <w:gridCol w:w="1636"/>
              <w:gridCol w:w="1344"/>
              <w:gridCol w:w="1527"/>
              <w:gridCol w:w="1333"/>
              <w:gridCol w:w="1763"/>
              <w:gridCol w:w="1915"/>
              <w:gridCol w:w="1518"/>
              <w:gridCol w:w="1515"/>
              <w:gridCol w:w="1664"/>
              <w:gridCol w:w="616"/>
              <w:gridCol w:w="2074"/>
            </w:tblGrid>
            <w:tr w:rsidR="000D7A42" w14:paraId="06D5E52D" w14:textId="77777777">
              <w:trPr>
                <w:trHeight w:val="1637"/>
              </w:trPr>
              <w:tc>
                <w:tcPr>
                  <w:tcW w:w="0" w:type="auto"/>
                  <w:tcBorders>
                    <w:top w:val="single" w:sz="4" w:space="0" w:color="auto"/>
                    <w:left w:val="single" w:sz="4" w:space="0" w:color="auto"/>
                    <w:bottom w:val="single" w:sz="4" w:space="0" w:color="auto"/>
                    <w:right w:val="single" w:sz="4" w:space="0" w:color="auto"/>
                  </w:tcBorders>
                </w:tcPr>
                <w:p w14:paraId="4D8703DC" w14:textId="77777777" w:rsidR="000D7A42" w:rsidRDefault="00562208">
                  <w:pPr>
                    <w:numPr>
                      <w:ilvl w:val="255"/>
                      <w:numId w:val="0"/>
                    </w:numPr>
                    <w:spacing w:after="0"/>
                    <w:rPr>
                      <w:b/>
                      <w:bCs/>
                      <w:i/>
                      <w:iCs/>
                      <w:sz w:val="18"/>
                      <w:szCs w:val="18"/>
                      <w:lang w:eastAsia="zh-CN"/>
                    </w:rPr>
                  </w:pPr>
                  <w:r>
                    <w:rPr>
                      <w:rFonts w:hint="eastAsia"/>
                      <w:b/>
                      <w:bCs/>
                      <w:i/>
                      <w:iCs/>
                      <w:sz w:val="18"/>
                      <w:szCs w:val="18"/>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4FABF460" w14:textId="77777777" w:rsidR="000D7A42" w:rsidRDefault="00562208">
                  <w:pPr>
                    <w:numPr>
                      <w:ilvl w:val="255"/>
                      <w:numId w:val="0"/>
                    </w:numPr>
                    <w:spacing w:after="0"/>
                    <w:rPr>
                      <w:b/>
                      <w:bCs/>
                      <w:i/>
                      <w:iCs/>
                      <w:sz w:val="18"/>
                      <w:szCs w:val="18"/>
                      <w:lang w:eastAsia="zh-CN"/>
                    </w:rPr>
                  </w:pPr>
                  <w:r>
                    <w:rPr>
                      <w:rFonts w:hint="eastAsia"/>
                      <w:b/>
                      <w:bCs/>
                      <w:i/>
                      <w:iCs/>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12CADE78" w14:textId="77777777" w:rsidR="000D7A42" w:rsidRDefault="00562208">
                  <w:pPr>
                    <w:numPr>
                      <w:ilvl w:val="255"/>
                      <w:numId w:val="0"/>
                    </w:numPr>
                    <w:spacing w:after="0"/>
                    <w:rPr>
                      <w:b/>
                      <w:bCs/>
                      <w:i/>
                      <w:iCs/>
                      <w:sz w:val="18"/>
                      <w:szCs w:val="18"/>
                      <w:lang w:eastAsia="zh-CN"/>
                    </w:rPr>
                  </w:pPr>
                  <w:r>
                    <w:rPr>
                      <w:b/>
                      <w:bCs/>
                      <w:i/>
                      <w:iCs/>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0BC56209" w14:textId="77777777" w:rsidR="000D7A42" w:rsidRDefault="00562208">
                  <w:pPr>
                    <w:numPr>
                      <w:ilvl w:val="255"/>
                      <w:numId w:val="0"/>
                    </w:numPr>
                    <w:spacing w:after="0"/>
                    <w:rPr>
                      <w:b/>
                      <w:bCs/>
                      <w:i/>
                      <w:iCs/>
                      <w:sz w:val="18"/>
                      <w:szCs w:val="18"/>
                      <w:lang w:eastAsia="zh-CN"/>
                    </w:rPr>
                  </w:pPr>
                  <w:r>
                    <w:rPr>
                      <w:b/>
                      <w:bCs/>
                      <w:i/>
                      <w:iCs/>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2E4EAED7" w14:textId="77777777" w:rsidR="000D7A42" w:rsidRDefault="00562208">
                  <w:pPr>
                    <w:numPr>
                      <w:ilvl w:val="255"/>
                      <w:numId w:val="0"/>
                    </w:numPr>
                    <w:spacing w:after="0"/>
                    <w:rPr>
                      <w:b/>
                      <w:bCs/>
                      <w:i/>
                      <w:iCs/>
                      <w:sz w:val="18"/>
                      <w:szCs w:val="18"/>
                      <w:lang w:eastAsia="zh-CN"/>
                    </w:rPr>
                  </w:pPr>
                  <w:r>
                    <w:rPr>
                      <w:b/>
                      <w:bCs/>
                      <w:i/>
                      <w:iCs/>
                      <w:sz w:val="18"/>
                      <w:szCs w:val="18"/>
                      <w:lang w:eastAsia="zh-CN"/>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B963118" w14:textId="77777777" w:rsidR="000D7A42" w:rsidRDefault="00562208">
                  <w:pPr>
                    <w:numPr>
                      <w:ilvl w:val="255"/>
                      <w:numId w:val="0"/>
                    </w:numPr>
                    <w:spacing w:after="0"/>
                    <w:rPr>
                      <w:b/>
                      <w:bCs/>
                      <w:i/>
                      <w:iCs/>
                      <w:sz w:val="18"/>
                      <w:szCs w:val="18"/>
                      <w:lang w:eastAsia="zh-CN"/>
                    </w:rPr>
                  </w:pPr>
                  <w:r>
                    <w:rPr>
                      <w:b/>
                      <w:bCs/>
                      <w:i/>
                      <w:iCs/>
                      <w:sz w:val="18"/>
                      <w:szCs w:val="18"/>
                      <w:lang w:eastAsia="zh-CN"/>
                    </w:rPr>
                    <w:t xml:space="preserve">Applicable to the capability </w:t>
                  </w:r>
                  <w:proofErr w:type="spellStart"/>
                  <w:r>
                    <w:rPr>
                      <w:b/>
                      <w:bCs/>
                      <w:i/>
                      <w:iCs/>
                      <w:sz w:val="18"/>
                      <w:szCs w:val="18"/>
                      <w:lang w:eastAsia="zh-CN"/>
                    </w:rPr>
                    <w:t>signalling</w:t>
                  </w:r>
                  <w:proofErr w:type="spellEnd"/>
                  <w:r>
                    <w:rPr>
                      <w:b/>
                      <w:bCs/>
                      <w:i/>
                      <w:iCs/>
                      <w:sz w:val="18"/>
                      <w:szCs w:val="18"/>
                      <w:lang w:eastAsia="zh-CN"/>
                    </w:rPr>
                    <w:t xml:space="preserve">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6BE62807" w14:textId="77777777" w:rsidR="000D7A42" w:rsidRDefault="00562208">
                  <w:pPr>
                    <w:numPr>
                      <w:ilvl w:val="255"/>
                      <w:numId w:val="0"/>
                    </w:numPr>
                    <w:spacing w:after="0"/>
                    <w:rPr>
                      <w:b/>
                      <w:bCs/>
                      <w:i/>
                      <w:iCs/>
                      <w:sz w:val="18"/>
                      <w:szCs w:val="18"/>
                      <w:lang w:eastAsia="zh-CN"/>
                    </w:rPr>
                  </w:pPr>
                  <w:r>
                    <w:rPr>
                      <w:b/>
                      <w:bCs/>
                      <w:i/>
                      <w:iCs/>
                      <w:sz w:val="18"/>
                      <w:szCs w:val="18"/>
                      <w:lang w:eastAsia="zh-CN"/>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779A8B3A" w14:textId="77777777" w:rsidR="000D7A42" w:rsidRDefault="00562208">
                  <w:pPr>
                    <w:numPr>
                      <w:ilvl w:val="255"/>
                      <w:numId w:val="0"/>
                    </w:numPr>
                    <w:spacing w:after="0"/>
                    <w:rPr>
                      <w:b/>
                      <w:bCs/>
                      <w:i/>
                      <w:iCs/>
                      <w:sz w:val="18"/>
                      <w:szCs w:val="18"/>
                      <w:lang w:eastAsia="zh-CN"/>
                    </w:rPr>
                  </w:pPr>
                  <w:r>
                    <w:rPr>
                      <w:b/>
                      <w:bCs/>
                      <w:i/>
                      <w:iCs/>
                      <w:sz w:val="18"/>
                      <w:szCs w:val="18"/>
                      <w:lang w:eastAsia="zh-CN"/>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7EDC257B" w14:textId="77777777" w:rsidR="000D7A42" w:rsidRDefault="00562208">
                  <w:pPr>
                    <w:numPr>
                      <w:ilvl w:val="255"/>
                      <w:numId w:val="0"/>
                    </w:numPr>
                    <w:spacing w:after="0"/>
                    <w:rPr>
                      <w:b/>
                      <w:bCs/>
                      <w:i/>
                      <w:iCs/>
                      <w:sz w:val="18"/>
                      <w:szCs w:val="18"/>
                      <w:lang w:eastAsia="zh-CN"/>
                    </w:rPr>
                  </w:pPr>
                  <w:r>
                    <w:rPr>
                      <w:b/>
                      <w:bCs/>
                      <w:i/>
                      <w:iCs/>
                      <w:sz w:val="18"/>
                      <w:szCs w:val="18"/>
                      <w:lang w:eastAsia="zh-CN"/>
                    </w:rPr>
                    <w:t>Type(the ‘type’ definition from UE features should be based on the granularity of 1) Per UE or 2) Per Band or 3) Per BC or 4) Per FS or 5) Per FSPC)</w:t>
                  </w:r>
                </w:p>
                <w:p w14:paraId="5E96D1CC" w14:textId="77777777" w:rsidR="000D7A42" w:rsidRDefault="000D7A42">
                  <w:pPr>
                    <w:numPr>
                      <w:ilvl w:val="255"/>
                      <w:numId w:val="0"/>
                    </w:numPr>
                    <w:spacing w:after="0"/>
                    <w:rPr>
                      <w:b/>
                      <w:bCs/>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AFB7186" w14:textId="77777777" w:rsidR="000D7A42" w:rsidRDefault="00562208">
                  <w:pPr>
                    <w:numPr>
                      <w:ilvl w:val="255"/>
                      <w:numId w:val="0"/>
                    </w:numPr>
                    <w:spacing w:after="0"/>
                    <w:rPr>
                      <w:b/>
                      <w:bCs/>
                      <w:i/>
                      <w:iCs/>
                      <w:sz w:val="18"/>
                      <w:szCs w:val="18"/>
                      <w:lang w:eastAsia="zh-CN"/>
                    </w:rPr>
                  </w:pPr>
                  <w:r>
                    <w:rPr>
                      <w:b/>
                      <w:bCs/>
                      <w:i/>
                      <w:iCs/>
                      <w:sz w:val="18"/>
                      <w:szCs w:val="18"/>
                      <w:lang w:eastAsia="zh-CN"/>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B3F0987" w14:textId="77777777" w:rsidR="000D7A42" w:rsidRDefault="00562208">
                  <w:pPr>
                    <w:numPr>
                      <w:ilvl w:val="255"/>
                      <w:numId w:val="0"/>
                    </w:numPr>
                    <w:spacing w:after="0"/>
                    <w:rPr>
                      <w:b/>
                      <w:bCs/>
                      <w:i/>
                      <w:iCs/>
                      <w:sz w:val="18"/>
                      <w:szCs w:val="18"/>
                      <w:lang w:eastAsia="zh-CN"/>
                    </w:rPr>
                  </w:pPr>
                  <w:r>
                    <w:rPr>
                      <w:b/>
                      <w:bCs/>
                      <w:i/>
                      <w:iCs/>
                      <w:sz w:val="18"/>
                      <w:szCs w:val="18"/>
                      <w:lang w:eastAsia="zh-CN"/>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C5D76CE" w14:textId="77777777" w:rsidR="000D7A42" w:rsidRDefault="00562208">
                  <w:pPr>
                    <w:numPr>
                      <w:ilvl w:val="255"/>
                      <w:numId w:val="0"/>
                    </w:numPr>
                    <w:spacing w:after="0"/>
                    <w:rPr>
                      <w:b/>
                      <w:bCs/>
                      <w:i/>
                      <w:iCs/>
                      <w:sz w:val="18"/>
                      <w:szCs w:val="18"/>
                      <w:lang w:eastAsia="zh-CN"/>
                    </w:rPr>
                  </w:pPr>
                  <w:r>
                    <w:rPr>
                      <w:b/>
                      <w:bCs/>
                      <w:i/>
                      <w:iCs/>
                      <w:sz w:val="18"/>
                      <w:szCs w:val="18"/>
                      <w:lang w:eastAsia="zh-CN"/>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68A392ED" w14:textId="77777777" w:rsidR="000D7A42" w:rsidRDefault="00562208">
                  <w:pPr>
                    <w:numPr>
                      <w:ilvl w:val="255"/>
                      <w:numId w:val="0"/>
                    </w:numPr>
                    <w:spacing w:after="0"/>
                    <w:rPr>
                      <w:b/>
                      <w:bCs/>
                      <w:i/>
                      <w:iCs/>
                      <w:sz w:val="18"/>
                      <w:szCs w:val="18"/>
                      <w:lang w:eastAsia="zh-CN"/>
                    </w:rPr>
                  </w:pPr>
                  <w:r>
                    <w:rPr>
                      <w:b/>
                      <w:bCs/>
                      <w:i/>
                      <w:iCs/>
                      <w:sz w:val="18"/>
                      <w:szCs w:val="18"/>
                      <w:lang w:eastAsia="zh-CN"/>
                    </w:rPr>
                    <w:t>Note</w:t>
                  </w:r>
                </w:p>
              </w:tc>
              <w:tc>
                <w:tcPr>
                  <w:tcW w:w="0" w:type="auto"/>
                  <w:tcBorders>
                    <w:top w:val="single" w:sz="4" w:space="0" w:color="auto"/>
                    <w:left w:val="single" w:sz="4" w:space="0" w:color="auto"/>
                    <w:bottom w:val="single" w:sz="4" w:space="0" w:color="auto"/>
                    <w:right w:val="single" w:sz="4" w:space="0" w:color="auto"/>
                  </w:tcBorders>
                </w:tcPr>
                <w:p w14:paraId="664882FC" w14:textId="77777777" w:rsidR="000D7A42" w:rsidRDefault="00562208">
                  <w:pPr>
                    <w:numPr>
                      <w:ilvl w:val="255"/>
                      <w:numId w:val="0"/>
                    </w:numPr>
                    <w:spacing w:after="0"/>
                    <w:rPr>
                      <w:b/>
                      <w:bCs/>
                      <w:i/>
                      <w:iCs/>
                      <w:sz w:val="18"/>
                      <w:szCs w:val="18"/>
                      <w:lang w:eastAsia="zh-CN"/>
                    </w:rPr>
                  </w:pPr>
                  <w:r>
                    <w:rPr>
                      <w:b/>
                      <w:bCs/>
                      <w:i/>
                      <w:iCs/>
                      <w:sz w:val="18"/>
                      <w:szCs w:val="18"/>
                      <w:lang w:eastAsia="zh-CN"/>
                    </w:rPr>
                    <w:t>Mandatory/Optional</w:t>
                  </w:r>
                </w:p>
              </w:tc>
            </w:tr>
            <w:tr w:rsidR="000D7A42" w14:paraId="3EC15CA7" w14:textId="77777777">
              <w:trPr>
                <w:trHeight w:val="20"/>
              </w:trPr>
              <w:tc>
                <w:tcPr>
                  <w:tcW w:w="0" w:type="auto"/>
                  <w:vMerge w:val="restart"/>
                  <w:tcBorders>
                    <w:top w:val="single" w:sz="4" w:space="0" w:color="auto"/>
                    <w:left w:val="single" w:sz="4" w:space="0" w:color="auto"/>
                    <w:right w:val="single" w:sz="4" w:space="0" w:color="auto"/>
                  </w:tcBorders>
                  <w:shd w:val="clear" w:color="auto" w:fill="auto"/>
                </w:tcPr>
                <w:p w14:paraId="56C5AAD7"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43. </w:t>
                  </w:r>
                  <w:proofErr w:type="spellStart"/>
                  <w:r>
                    <w:rPr>
                      <w:rFonts w:hint="eastAsia"/>
                      <w:i/>
                      <w:iCs/>
                      <w:sz w:val="18"/>
                      <w:szCs w:val="18"/>
                      <w:lang w:eastAsia="zh-CN"/>
                    </w:rPr>
                    <w:t>NR_netcon_repeater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7DC7C" w14:textId="77777777" w:rsidR="000D7A42" w:rsidRDefault="00562208">
                  <w:pPr>
                    <w:numPr>
                      <w:ilvl w:val="255"/>
                      <w:numId w:val="0"/>
                    </w:numPr>
                    <w:spacing w:after="0"/>
                    <w:rPr>
                      <w:i/>
                      <w:iCs/>
                      <w:sz w:val="18"/>
                      <w:szCs w:val="18"/>
                      <w:lang w:eastAsia="zh-CN"/>
                    </w:rPr>
                  </w:pPr>
                  <w:r>
                    <w:rPr>
                      <w:rFonts w:hint="eastAsia"/>
                      <w:i/>
                      <w:iCs/>
                      <w:sz w:val="18"/>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26DD9"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CC76A" w14:textId="77777777" w:rsidR="000D7A42" w:rsidRDefault="00562208">
                  <w:pPr>
                    <w:spacing w:after="0"/>
                    <w:jc w:val="left"/>
                    <w:rPr>
                      <w:i/>
                      <w:iCs/>
                      <w:sz w:val="18"/>
                      <w:szCs w:val="18"/>
                      <w:lang w:eastAsia="zh-CN"/>
                    </w:rPr>
                  </w:pPr>
                  <w:r>
                    <w:rPr>
                      <w:rFonts w:hint="eastAsia"/>
                      <w:i/>
                      <w:iCs/>
                      <w:sz w:val="18"/>
                      <w:szCs w:val="18"/>
                      <w:lang w:eastAsia="zh-CN"/>
                    </w:rPr>
                    <w:t>1.Support 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B2671"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E9D55"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6AF60"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2EC7D"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73F7E"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B9492"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F9009"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591CB"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70193"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41C60" w14:textId="77777777" w:rsidR="000D7A42" w:rsidRDefault="00562208">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0D7A42" w14:paraId="61A9B806" w14:textId="77777777">
              <w:trPr>
                <w:trHeight w:val="20"/>
              </w:trPr>
              <w:tc>
                <w:tcPr>
                  <w:tcW w:w="0" w:type="auto"/>
                  <w:vMerge/>
                  <w:tcBorders>
                    <w:left w:val="single" w:sz="4" w:space="0" w:color="auto"/>
                    <w:right w:val="single" w:sz="4" w:space="0" w:color="auto"/>
                  </w:tcBorders>
                  <w:shd w:val="clear" w:color="auto" w:fill="auto"/>
                </w:tcPr>
                <w:p w14:paraId="1B0C3AFA"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F4729" w14:textId="77777777" w:rsidR="000D7A42" w:rsidRDefault="00562208">
                  <w:pPr>
                    <w:numPr>
                      <w:ilvl w:val="255"/>
                      <w:numId w:val="0"/>
                    </w:numPr>
                    <w:spacing w:after="0"/>
                    <w:rPr>
                      <w:i/>
                      <w:iCs/>
                      <w:sz w:val="18"/>
                      <w:szCs w:val="18"/>
                      <w:lang w:eastAsia="zh-CN"/>
                    </w:rPr>
                  </w:pPr>
                  <w:r>
                    <w:rPr>
                      <w:rFonts w:hint="eastAsia"/>
                      <w:i/>
                      <w:iCs/>
                      <w:sz w:val="18"/>
                      <w:szCs w:val="18"/>
                      <w:lang w:eastAsia="zh-CN"/>
                    </w:rPr>
                    <w:t>43-2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9CE87"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4FAB2"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1.Support 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236A3"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6D8FE"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F5095"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32278"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NCR-MT cannot decode the aperiodic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E343A"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68A30"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00352"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C16E4" w14:textId="77777777" w:rsidR="000D7A42" w:rsidRDefault="00562208">
                  <w:pPr>
                    <w:numPr>
                      <w:ilvl w:val="255"/>
                      <w:numId w:val="0"/>
                    </w:numPr>
                    <w:spacing w:after="0"/>
                    <w:rPr>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6E1D9"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32471" w14:textId="77777777" w:rsidR="000D7A42" w:rsidRDefault="00562208">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0D7A42" w14:paraId="40A9E4C8" w14:textId="77777777">
              <w:trPr>
                <w:trHeight w:val="20"/>
              </w:trPr>
              <w:tc>
                <w:tcPr>
                  <w:tcW w:w="0" w:type="auto"/>
                  <w:vMerge/>
                  <w:tcBorders>
                    <w:left w:val="single" w:sz="4" w:space="0" w:color="auto"/>
                    <w:right w:val="single" w:sz="4" w:space="0" w:color="auto"/>
                  </w:tcBorders>
                  <w:shd w:val="clear" w:color="auto" w:fill="auto"/>
                </w:tcPr>
                <w:p w14:paraId="4705A821"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FCDAF" w14:textId="77777777" w:rsidR="000D7A42" w:rsidRDefault="00562208">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2884A"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3774A"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1.Support 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44E1D"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58E85"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951F0" w14:textId="77777777" w:rsidR="000D7A42" w:rsidRDefault="00562208">
                  <w:pPr>
                    <w:numPr>
                      <w:ilvl w:val="255"/>
                      <w:numId w:val="0"/>
                    </w:numPr>
                    <w:spacing w:after="0"/>
                    <w:rPr>
                      <w:i/>
                      <w:iCs/>
                      <w:sz w:val="18"/>
                      <w:szCs w:val="18"/>
                      <w:lang w:eastAsia="zh-CN"/>
                    </w:rPr>
                  </w:pPr>
                  <w:r>
                    <w:rPr>
                      <w:rFonts w:hint="eastAsia"/>
                      <w:i/>
                      <w:iCs/>
                      <w:sz w:val="18"/>
                      <w:szCs w:val="18"/>
                      <w:highlight w:val="yellow"/>
                      <w:lang w:eastAsia="zh-CN"/>
                    </w:rPr>
                    <w:t>[Yes/No]</w:t>
                  </w:r>
                  <w:r>
                    <w:rPr>
                      <w:rFonts w:hint="eastAsia"/>
                      <w:i/>
                      <w:iCs/>
                      <w:sz w:val="18"/>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96B49"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5962D"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F2133"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98E18"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D3691"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3184A"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7B0E3" w14:textId="77777777" w:rsidR="000D7A42" w:rsidRDefault="00562208">
                  <w:pPr>
                    <w:numPr>
                      <w:ilvl w:val="255"/>
                      <w:numId w:val="0"/>
                    </w:numPr>
                    <w:spacing w:after="0"/>
                    <w:rPr>
                      <w:i/>
                      <w:iCs/>
                      <w:sz w:val="18"/>
                      <w:szCs w:val="18"/>
                      <w:lang w:eastAsia="zh-CN"/>
                    </w:rPr>
                  </w:pPr>
                  <w:r>
                    <w:rPr>
                      <w:rFonts w:hint="eastAsia"/>
                      <w:i/>
                      <w:iCs/>
                      <w:sz w:val="18"/>
                      <w:szCs w:val="18"/>
                      <w:highlight w:val="yellow"/>
                      <w:lang w:eastAsia="zh-CN"/>
                    </w:rPr>
                    <w:t>[Mandatory without/Optional with] capability signaling</w:t>
                  </w:r>
                </w:p>
              </w:tc>
            </w:tr>
            <w:tr w:rsidR="000D7A42" w14:paraId="7F2B6273" w14:textId="77777777">
              <w:trPr>
                <w:trHeight w:val="20"/>
              </w:trPr>
              <w:tc>
                <w:tcPr>
                  <w:tcW w:w="0" w:type="auto"/>
                  <w:vMerge/>
                  <w:tcBorders>
                    <w:left w:val="single" w:sz="4" w:space="0" w:color="auto"/>
                    <w:right w:val="single" w:sz="4" w:space="0" w:color="auto"/>
                  </w:tcBorders>
                  <w:shd w:val="clear" w:color="auto" w:fill="auto"/>
                </w:tcPr>
                <w:p w14:paraId="50BAB149"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01530" w14:textId="77777777" w:rsidR="000D7A42" w:rsidRDefault="00562208">
                  <w:pPr>
                    <w:numPr>
                      <w:ilvl w:val="255"/>
                      <w:numId w:val="0"/>
                    </w:numPr>
                    <w:spacing w:after="0"/>
                    <w:rPr>
                      <w:i/>
                      <w:iCs/>
                      <w:sz w:val="18"/>
                      <w:szCs w:val="18"/>
                      <w:lang w:eastAsia="zh-CN"/>
                    </w:rPr>
                  </w:pPr>
                  <w:r>
                    <w:rPr>
                      <w:rFonts w:hint="eastAsia"/>
                      <w:i/>
                      <w:iCs/>
                      <w:sz w:val="18"/>
                      <w:szCs w:val="18"/>
                      <w:lang w:eastAsia="zh-CN"/>
                    </w:rPr>
                    <w:t>43-3a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999D8"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Beam index updates for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FD147"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1.Support to update the beam index(es) in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C7A84" w14:textId="77777777" w:rsidR="000D7A42" w:rsidRDefault="00562208">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4FF1B" w14:textId="77777777" w:rsidR="000D7A42" w:rsidRDefault="00562208">
                  <w:pPr>
                    <w:numPr>
                      <w:ilvl w:val="255"/>
                      <w:numId w:val="0"/>
                    </w:numPr>
                    <w:spacing w:after="0"/>
                    <w:rPr>
                      <w:i/>
                      <w:iCs/>
                      <w:sz w:val="18"/>
                      <w:szCs w:val="18"/>
                      <w:lang w:eastAsia="zh-CN"/>
                    </w:rPr>
                  </w:pPr>
                  <w:r>
                    <w:rPr>
                      <w:rFonts w:hint="eastAsia"/>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B90E4" w14:textId="77777777" w:rsidR="000D7A42" w:rsidRDefault="00562208">
                  <w:pPr>
                    <w:numPr>
                      <w:ilvl w:val="255"/>
                      <w:numId w:val="0"/>
                    </w:numPr>
                    <w:spacing w:after="0"/>
                    <w:rPr>
                      <w:i/>
                      <w:iCs/>
                      <w:sz w:val="18"/>
                      <w:szCs w:val="18"/>
                      <w:lang w:eastAsia="zh-CN"/>
                    </w:rPr>
                  </w:pPr>
                  <w:r>
                    <w:rPr>
                      <w:rFonts w:hint="eastAsia"/>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24BC0"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The semi-persistent beam indication cannot provide updates for the beam index(es).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0E52F"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50D25"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632CF"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81E64"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2D172"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9EAA4"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r w:rsidR="000D7A42" w14:paraId="7C4F750B" w14:textId="77777777">
              <w:trPr>
                <w:trHeight w:val="20"/>
              </w:trPr>
              <w:tc>
                <w:tcPr>
                  <w:tcW w:w="0" w:type="auto"/>
                  <w:vMerge/>
                  <w:tcBorders>
                    <w:left w:val="single" w:sz="4" w:space="0" w:color="auto"/>
                    <w:right w:val="single" w:sz="4" w:space="0" w:color="auto"/>
                  </w:tcBorders>
                  <w:shd w:val="clear" w:color="auto" w:fill="auto"/>
                </w:tcPr>
                <w:p w14:paraId="3E6CE3EB"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077DF" w14:textId="77777777" w:rsidR="000D7A42" w:rsidRDefault="00562208">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3AD7B"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Adaptive beam for NCR backhaul link/C-link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3311C" w14:textId="77777777" w:rsidR="000D7A42" w:rsidRDefault="00562208">
                  <w:pPr>
                    <w:numPr>
                      <w:ilvl w:val="0"/>
                      <w:numId w:val="14"/>
                    </w:numPr>
                    <w:spacing w:before="0" w:after="0"/>
                    <w:jc w:val="left"/>
                    <w:rPr>
                      <w:i/>
                      <w:iCs/>
                      <w:sz w:val="18"/>
                      <w:szCs w:val="18"/>
                      <w:lang w:eastAsia="zh-CN"/>
                    </w:rPr>
                  </w:pPr>
                  <w:r>
                    <w:rPr>
                      <w:rFonts w:hint="eastAsia"/>
                      <w:i/>
                      <w:iCs/>
                      <w:sz w:val="18"/>
                      <w:szCs w:val="18"/>
                      <w:lang w:eastAsia="zh-CN"/>
                    </w:rPr>
                    <w:t>Support adaptive beam for NCR C-link</w:t>
                  </w:r>
                </w:p>
                <w:p w14:paraId="7A4FC873" w14:textId="77777777" w:rsidR="000D7A42" w:rsidRDefault="00562208">
                  <w:pPr>
                    <w:numPr>
                      <w:ilvl w:val="0"/>
                      <w:numId w:val="14"/>
                    </w:numPr>
                    <w:spacing w:before="0" w:after="0"/>
                    <w:jc w:val="left"/>
                    <w:rPr>
                      <w:i/>
                      <w:iCs/>
                      <w:sz w:val="18"/>
                      <w:szCs w:val="18"/>
                      <w:lang w:eastAsia="zh-CN"/>
                    </w:rPr>
                  </w:pPr>
                  <w:r>
                    <w:rPr>
                      <w:rFonts w:hint="eastAsia"/>
                      <w:i/>
                      <w:iCs/>
                      <w:sz w:val="18"/>
                      <w:szCs w:val="18"/>
                      <w:lang w:eastAsia="zh-CN"/>
                    </w:rPr>
                    <w:t>Support adaptive beam for NCR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9D657"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0BD78"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173B8" w14:textId="77777777" w:rsidR="000D7A42" w:rsidRDefault="00562208">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12C7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The beam for backhaul link and C-link is fixed.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49EAA" w14:textId="77777777" w:rsidR="000D7A42" w:rsidRDefault="00562208">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79EC5"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2E28D"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A3D25"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8B371"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8F1C2"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r w:rsidR="000D7A42" w14:paraId="2B202618" w14:textId="77777777">
              <w:trPr>
                <w:trHeight w:val="20"/>
              </w:trPr>
              <w:tc>
                <w:tcPr>
                  <w:tcW w:w="0" w:type="auto"/>
                  <w:vMerge/>
                  <w:tcBorders>
                    <w:left w:val="single" w:sz="4" w:space="0" w:color="auto"/>
                    <w:right w:val="single" w:sz="4" w:space="0" w:color="auto"/>
                  </w:tcBorders>
                  <w:shd w:val="clear" w:color="auto" w:fill="auto"/>
                </w:tcPr>
                <w:p w14:paraId="0F4A1179"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D06C8" w14:textId="77777777" w:rsidR="000D7A42" w:rsidRDefault="00562208">
                  <w:pPr>
                    <w:numPr>
                      <w:ilvl w:val="255"/>
                      <w:numId w:val="0"/>
                    </w:numPr>
                    <w:spacing w:after="0"/>
                    <w:rPr>
                      <w:i/>
                      <w:iCs/>
                      <w:sz w:val="18"/>
                      <w:szCs w:val="18"/>
                      <w:lang w:eastAsia="zh-CN"/>
                    </w:rPr>
                  </w:pPr>
                  <w:r>
                    <w:rPr>
                      <w:rFonts w:hint="eastAsia"/>
                      <w:i/>
                      <w:iCs/>
                      <w:sz w:val="18"/>
                      <w:szCs w:val="18"/>
                      <w:lang w:eastAsia="zh-CN"/>
                    </w:rPr>
                    <w:t>43-5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9E67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C66AF"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 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C2B87"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EBFE0"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3A215" w14:textId="77777777" w:rsidR="000D7A42" w:rsidRDefault="00562208">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DD1D4"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 xml:space="preserve">NCR only supports </w:t>
                  </w:r>
                  <w:r>
                    <w:rPr>
                      <w:i/>
                      <w:iCs/>
                      <w:sz w:val="18"/>
                      <w:szCs w:val="18"/>
                      <w:lang w:eastAsia="zh-CN"/>
                    </w:rPr>
                    <w:t>TDMed UL transmission of C-link and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76F75" w14:textId="77777777" w:rsidR="000D7A42" w:rsidRDefault="00562208">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BB33F"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84644"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C5208"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3C0A4"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23536"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r w:rsidR="000D7A42" w14:paraId="3C064439" w14:textId="77777777">
              <w:trPr>
                <w:trHeight w:val="20"/>
              </w:trPr>
              <w:tc>
                <w:tcPr>
                  <w:tcW w:w="0" w:type="auto"/>
                  <w:vMerge/>
                  <w:tcBorders>
                    <w:left w:val="single" w:sz="4" w:space="0" w:color="auto"/>
                    <w:bottom w:val="single" w:sz="4" w:space="0" w:color="auto"/>
                    <w:right w:val="single" w:sz="4" w:space="0" w:color="auto"/>
                  </w:tcBorders>
                  <w:shd w:val="clear" w:color="auto" w:fill="auto"/>
                </w:tcPr>
                <w:p w14:paraId="0B623985"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54BC7" w14:textId="77777777" w:rsidR="000D7A42" w:rsidRDefault="00562208">
                  <w:pPr>
                    <w:numPr>
                      <w:ilvl w:val="255"/>
                      <w:numId w:val="0"/>
                    </w:numPr>
                    <w:spacing w:after="0"/>
                    <w:rPr>
                      <w:i/>
                      <w:iCs/>
                      <w:sz w:val="18"/>
                      <w:szCs w:val="18"/>
                      <w:lang w:eastAsia="zh-CN"/>
                    </w:rPr>
                  </w:pPr>
                  <w:r>
                    <w:rPr>
                      <w:rFonts w:hint="eastAsia"/>
                      <w:i/>
                      <w:iCs/>
                      <w:sz w:val="18"/>
                      <w:szCs w:val="18"/>
                      <w:lang w:eastAsia="zh-CN"/>
                    </w:rPr>
                    <w:t>43-6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8EE6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 xml:space="preserve">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FC356"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 xml:space="preserve">1. Support 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577C2" w14:textId="77777777" w:rsidR="000D7A42" w:rsidRDefault="00562208">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02C30"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BF7B0" w14:textId="77777777" w:rsidR="000D7A42" w:rsidRDefault="00562208">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A1B5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The beam for backhaul link follows predefined rule.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8A55D" w14:textId="77777777" w:rsidR="000D7A42" w:rsidRDefault="00562208">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CADCF"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4D3E9"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27946"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32E00"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878FD"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bl>
          <w:p w14:paraId="57740F07" w14:textId="77777777" w:rsidR="000D7A42" w:rsidRDefault="000D7A42">
            <w:pPr>
              <w:spacing w:beforeLines="50" w:before="120"/>
              <w:jc w:val="left"/>
              <w:rPr>
                <w:rFonts w:ascii="Calibri" w:hAnsi="Calibri" w:cs="Calibri"/>
                <w:color w:val="000000"/>
              </w:rPr>
            </w:pPr>
          </w:p>
          <w:p w14:paraId="1A7174F5" w14:textId="77777777" w:rsidR="000D7A42" w:rsidRDefault="00562208">
            <w:pPr>
              <w:numPr>
                <w:ilvl w:val="255"/>
                <w:numId w:val="0"/>
              </w:numPr>
              <w:spacing w:before="120"/>
              <w:rPr>
                <w:lang w:eastAsia="zh-CN"/>
              </w:rPr>
            </w:pPr>
            <w:r>
              <w:rPr>
                <w:lang w:eastAsia="zh-CN"/>
              </w:rPr>
              <w:t xml:space="preserve">Furthermore, </w:t>
            </w:r>
            <w:r>
              <w:rPr>
                <w:rFonts w:hint="eastAsia"/>
                <w:lang w:eastAsia="zh-CN"/>
              </w:rPr>
              <w:t>there is a pending issue on how to define the reference of slot offset for each time resource for aperiodic beam indication, which may have impact on UE features.</w:t>
            </w:r>
          </w:p>
          <w:tbl>
            <w:tblPr>
              <w:tblStyle w:val="TableGrid"/>
              <w:tblW w:w="0" w:type="auto"/>
              <w:tblInd w:w="101" w:type="dxa"/>
              <w:tblLook w:val="04A0" w:firstRow="1" w:lastRow="0" w:firstColumn="1" w:lastColumn="0" w:noHBand="0" w:noVBand="1"/>
            </w:tblPr>
            <w:tblGrid>
              <w:gridCol w:w="17275"/>
            </w:tblGrid>
            <w:tr w:rsidR="000D7A42" w14:paraId="4F429BA8" w14:textId="77777777">
              <w:tc>
                <w:tcPr>
                  <w:tcW w:w="0" w:type="auto"/>
                </w:tcPr>
                <w:p w14:paraId="0DA0A6AF" w14:textId="77777777" w:rsidR="000D7A42" w:rsidRDefault="00562208">
                  <w:pPr>
                    <w:spacing w:after="0"/>
                    <w:rPr>
                      <w:b/>
                      <w:bCs/>
                      <w:highlight w:val="green"/>
                    </w:rPr>
                  </w:pPr>
                  <w:r>
                    <w:rPr>
                      <w:b/>
                      <w:bCs/>
                      <w:highlight w:val="green"/>
                    </w:rPr>
                    <w:t>Agreement</w:t>
                  </w:r>
                </w:p>
                <w:p w14:paraId="67274C95" w14:textId="77777777" w:rsidR="000D7A42" w:rsidRDefault="00562208">
                  <w:pPr>
                    <w:spacing w:after="0"/>
                  </w:pPr>
                  <w:r>
                    <w:rPr>
                      <w:bCs/>
                    </w:rPr>
                    <w:t xml:space="preserve">For the aperiodic beam indication, </w:t>
                  </w:r>
                  <w:r>
                    <w:t>the reference of slot offset for each time resource is defined as the slot n+k where n refers to the slot that NCR-MT receive the DCI carrying the indication and:</w:t>
                  </w:r>
                </w:p>
                <w:p w14:paraId="69B1D521" w14:textId="77777777" w:rsidR="000D7A42" w:rsidRDefault="00562208">
                  <w:pPr>
                    <w:pStyle w:val="ListParagraph"/>
                    <w:numPr>
                      <w:ilvl w:val="0"/>
                      <w:numId w:val="15"/>
                    </w:numPr>
                    <w:spacing w:before="0" w:after="0"/>
                    <w:contextualSpacing w:val="0"/>
                    <w:rPr>
                      <w:rFonts w:ascii="Times New Roman" w:hAnsi="Times New Roman"/>
                    </w:rPr>
                  </w:pPr>
                  <w:r>
                    <w:rPr>
                      <w:rFonts w:ascii="Times New Roman" w:hAnsi="Times New Roman"/>
                    </w:rPr>
                    <w:t>Option-2: k refers to the offset value [</w:t>
                  </w:r>
                  <w:r>
                    <w:rPr>
                      <w:rFonts w:ascii="Times New Roman" w:hAnsi="Times New Roman"/>
                      <w:highlight w:val="yellow"/>
                    </w:rPr>
                    <w:t>defined by NCR-MT capability and/or declared by vendor</w:t>
                  </w:r>
                  <w:r>
                    <w:rPr>
                      <w:rFonts w:ascii="Times New Roman" w:hAnsi="Times New Roman"/>
                    </w:rPr>
                    <w:t>].</w:t>
                  </w:r>
                </w:p>
                <w:p w14:paraId="664A4D7E" w14:textId="77777777" w:rsidR="000D7A42" w:rsidRDefault="00562208">
                  <w:pPr>
                    <w:pStyle w:val="ListParagraph"/>
                    <w:numPr>
                      <w:ilvl w:val="1"/>
                      <w:numId w:val="15"/>
                    </w:numPr>
                    <w:spacing w:before="0" w:after="0"/>
                    <w:contextualSpacing w:val="0"/>
                    <w:rPr>
                      <w:rFonts w:ascii="Times New Roman" w:hAnsi="Times New Roman"/>
                    </w:rPr>
                  </w:pPr>
                  <w:r>
                    <w:rPr>
                      <w:rFonts w:ascii="Times New Roman" w:hAnsi="Times New Roman"/>
                    </w:rPr>
                    <w:t>Note: This k is different from the parameter used to define the Slot offset for the time resource.</w:t>
                  </w:r>
                </w:p>
                <w:p w14:paraId="4B8BDA4D" w14:textId="77777777" w:rsidR="000D7A42" w:rsidRDefault="000D7A42">
                  <w:pPr>
                    <w:pStyle w:val="ListParagraph"/>
                    <w:ind w:left="0"/>
                    <w:rPr>
                      <w:lang w:eastAsia="zh-CN"/>
                    </w:rPr>
                  </w:pPr>
                </w:p>
              </w:tc>
            </w:tr>
          </w:tbl>
          <w:p w14:paraId="495A5426" w14:textId="77777777" w:rsidR="000D7A42" w:rsidRDefault="00562208">
            <w:pPr>
              <w:numPr>
                <w:ilvl w:val="255"/>
                <w:numId w:val="0"/>
              </w:numPr>
              <w:spacing w:beforeLines="50" w:before="120" w:afterLines="50"/>
              <w:rPr>
                <w:lang w:eastAsia="zh-CN"/>
              </w:rPr>
            </w:pPr>
            <w:r>
              <w:rPr>
                <w:rFonts w:hint="eastAsia"/>
                <w:lang w:eastAsia="zh-CN"/>
              </w:rPr>
              <w:t>According to the agreement above, down-selection is required to define the offset value k, which can be defined by NCR-MT capability and/or declared by vendor. The offset value k may come from the timing in several parts, e.g., DCI decoding time of NCR-MT, MT to Fwd inter-module delay, potential ON-OFF or beam switching time of NCR-Fwd, it</w:t>
            </w:r>
            <w:r>
              <w:rPr>
                <w:lang w:eastAsia="zh-CN"/>
              </w:rPr>
              <w:t>’</w:t>
            </w:r>
            <w:r>
              <w:rPr>
                <w:rFonts w:hint="eastAsia"/>
                <w:lang w:eastAsia="zh-CN"/>
              </w:rPr>
              <w:t>s difficult to define the offset value as NCR-MT</w:t>
            </w:r>
            <w:r>
              <w:rPr>
                <w:lang w:eastAsia="zh-CN"/>
              </w:rPr>
              <w:t>’</w:t>
            </w:r>
            <w:r>
              <w:rPr>
                <w:rFonts w:hint="eastAsia"/>
                <w:lang w:eastAsia="zh-CN"/>
              </w:rPr>
              <w:t>s capability. Thus it</w:t>
            </w:r>
            <w:r>
              <w:rPr>
                <w:lang w:eastAsia="zh-CN"/>
              </w:rPr>
              <w:t>’</w:t>
            </w:r>
            <w:r>
              <w:rPr>
                <w:rFonts w:hint="eastAsia"/>
                <w:lang w:eastAsia="zh-CN"/>
              </w:rPr>
              <w:t>s more straightforward to go with the other direction, i.e., the offset value k can be declared by vendor by considering all possible impacted factors.</w:t>
            </w:r>
          </w:p>
          <w:p w14:paraId="295B00A9" w14:textId="77777777" w:rsidR="000D7A42" w:rsidRDefault="00562208">
            <w:pPr>
              <w:numPr>
                <w:ilvl w:val="255"/>
                <w:numId w:val="0"/>
              </w:numPr>
              <w:spacing w:after="0"/>
              <w:rPr>
                <w:rFonts w:eastAsia="SimSun"/>
                <w:i/>
                <w:iCs/>
                <w:lang w:eastAsia="zh-CN"/>
              </w:rPr>
            </w:pPr>
            <w:r>
              <w:rPr>
                <w:b/>
                <w:bCs/>
                <w:i/>
                <w:iCs/>
                <w:lang w:eastAsia="zh-CN"/>
              </w:rPr>
              <w:t>Proposal</w:t>
            </w:r>
            <w:r>
              <w:rPr>
                <w:rFonts w:hint="eastAsia"/>
                <w:b/>
                <w:bCs/>
                <w:i/>
                <w:iCs/>
                <w:lang w:eastAsia="zh-CN"/>
              </w:rPr>
              <w:t xml:space="preserve"> 3</w:t>
            </w:r>
            <w:r>
              <w:rPr>
                <w:b/>
                <w:bCs/>
                <w:i/>
                <w:iCs/>
                <w:lang w:eastAsia="zh-CN"/>
              </w:rPr>
              <w:t>:</w:t>
            </w:r>
            <w:r>
              <w:rPr>
                <w:i/>
                <w:iCs/>
                <w:lang w:eastAsia="zh-CN"/>
              </w:rPr>
              <w:t xml:space="preserve"> For the aperiodic beam indication, </w:t>
            </w:r>
            <w:r>
              <w:rPr>
                <w:i/>
                <w:iCs/>
              </w:rPr>
              <w:t>the reference of slot offset for each time resource is defined as the slot n+k where n refers to the slot that NCR-MT receive the DCI carrying the indication and</w:t>
            </w:r>
            <w:r>
              <w:rPr>
                <w:rFonts w:eastAsia="SimSun"/>
                <w:i/>
                <w:iCs/>
                <w:lang w:eastAsia="zh-CN"/>
              </w:rPr>
              <w:t xml:space="preserve"> </w:t>
            </w:r>
            <w:r>
              <w:rPr>
                <w:i/>
                <w:iCs/>
              </w:rPr>
              <w:t>k refers to the offset value declared by vendor</w:t>
            </w:r>
            <w:r>
              <w:rPr>
                <w:rFonts w:eastAsia="SimSun"/>
                <w:i/>
                <w:iCs/>
                <w:lang w:eastAsia="zh-CN"/>
              </w:rPr>
              <w:t>.</w:t>
            </w:r>
          </w:p>
          <w:p w14:paraId="2335187B" w14:textId="77777777" w:rsidR="000D7A42" w:rsidRDefault="00562208">
            <w:pPr>
              <w:pStyle w:val="ListParagraph"/>
              <w:numPr>
                <w:ilvl w:val="0"/>
                <w:numId w:val="15"/>
              </w:numPr>
              <w:spacing w:before="0" w:after="0"/>
              <w:contextualSpacing w:val="0"/>
              <w:rPr>
                <w:rFonts w:ascii="Times New Roman" w:hAnsi="Times New Roman"/>
                <w:i/>
                <w:iCs/>
              </w:rPr>
            </w:pPr>
            <w:r>
              <w:rPr>
                <w:rFonts w:ascii="Times New Roman" w:eastAsia="SimSun" w:hAnsi="Times New Roman"/>
                <w:i/>
                <w:iCs/>
                <w:lang w:eastAsia="zh-CN"/>
              </w:rPr>
              <w:t>Note: No need to define new capability for the offset value k.</w:t>
            </w:r>
          </w:p>
          <w:p w14:paraId="46F8EC4B" w14:textId="77777777" w:rsidR="000D7A42" w:rsidRDefault="000D7A42">
            <w:pPr>
              <w:numPr>
                <w:ilvl w:val="255"/>
                <w:numId w:val="0"/>
              </w:numPr>
              <w:spacing w:after="0"/>
              <w:ind w:left="420"/>
              <w:rPr>
                <w:rFonts w:eastAsia="SimSun"/>
                <w:lang w:eastAsia="zh-CN"/>
              </w:rPr>
            </w:pPr>
          </w:p>
          <w:p w14:paraId="568DC945" w14:textId="77777777" w:rsidR="000D7A42" w:rsidRDefault="00562208">
            <w:pPr>
              <w:pStyle w:val="Heading3"/>
              <w:numPr>
                <w:ilvl w:val="0"/>
                <w:numId w:val="0"/>
              </w:numPr>
              <w:rPr>
                <w:b w:val="0"/>
                <w:bCs/>
                <w:sz w:val="20"/>
                <w:lang w:eastAsia="zh-CN"/>
              </w:rPr>
            </w:pPr>
            <w:r>
              <w:rPr>
                <w:rFonts w:hint="eastAsia"/>
                <w:bCs/>
                <w:sz w:val="20"/>
                <w:lang w:eastAsia="zh-CN"/>
              </w:rPr>
              <w:t>Existing mandatory UE features for NCR-MT</w:t>
            </w:r>
          </w:p>
          <w:tbl>
            <w:tblPr>
              <w:tblStyle w:val="TableGrid"/>
              <w:tblW w:w="0" w:type="auto"/>
              <w:tblInd w:w="113" w:type="dxa"/>
              <w:tblLook w:val="04A0" w:firstRow="1" w:lastRow="0" w:firstColumn="1" w:lastColumn="0" w:noHBand="0" w:noVBand="1"/>
            </w:tblPr>
            <w:tblGrid>
              <w:gridCol w:w="14044"/>
            </w:tblGrid>
            <w:tr w:rsidR="000D7A42" w14:paraId="4A64351D" w14:textId="77777777">
              <w:tc>
                <w:tcPr>
                  <w:tcW w:w="0" w:type="auto"/>
                </w:tcPr>
                <w:p w14:paraId="186F359C" w14:textId="77777777" w:rsidR="000D7A42" w:rsidRDefault="00562208">
                  <w:pPr>
                    <w:adjustRightInd w:val="0"/>
                    <w:snapToGrid w:val="0"/>
                    <w:spacing w:before="120"/>
                    <w:rPr>
                      <w:rFonts w:eastAsia="SimSun"/>
                      <w:lang w:eastAsia="zh-CN"/>
                    </w:rPr>
                  </w:pPr>
                  <w:r>
                    <w:rPr>
                      <w:rFonts w:eastAsia="SimSun" w:hint="eastAsia"/>
                      <w:lang w:eastAsia="zh-CN"/>
                    </w:rPr>
                    <w:t>RAN1#111</w:t>
                  </w:r>
                </w:p>
                <w:p w14:paraId="7D685778" w14:textId="77777777" w:rsidR="000D7A42" w:rsidRDefault="00562208">
                  <w:pPr>
                    <w:adjustRightInd w:val="0"/>
                    <w:snapToGrid w:val="0"/>
                    <w:spacing w:before="120"/>
                    <w:rPr>
                      <w:highlight w:val="green"/>
                    </w:rPr>
                  </w:pPr>
                  <w:r>
                    <w:rPr>
                      <w:highlight w:val="green"/>
                    </w:rPr>
                    <w:t>Agreement</w:t>
                  </w:r>
                </w:p>
                <w:p w14:paraId="26F08078" w14:textId="77777777" w:rsidR="000D7A42" w:rsidRDefault="00562208">
                  <w:pPr>
                    <w:adjustRightInd w:val="0"/>
                    <w:snapToGrid w:val="0"/>
                    <w:spacing w:before="120"/>
                  </w:pPr>
                  <w:r>
                    <w:t>As optional functionalities for the NCR-MT, at least Rel-15 legacy BFD</w:t>
                  </w:r>
                  <w:r>
                    <w:rPr>
                      <w:rFonts w:eastAsia="Yu Mincho"/>
                      <w:lang w:eastAsia="ja-JP"/>
                    </w:rPr>
                    <w:t>/</w:t>
                  </w:r>
                  <w:r>
                    <w:t>BFR/RLM mechanisms are supported</w:t>
                  </w:r>
                </w:p>
                <w:p w14:paraId="737D4864" w14:textId="77777777" w:rsidR="000D7A42" w:rsidRDefault="00562208">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NCR-Fwd when BFR/RLF happen in C link.</w:t>
                  </w:r>
                </w:p>
                <w:p w14:paraId="284F2B80" w14:textId="77777777" w:rsidR="000D7A42" w:rsidRDefault="00562208">
                  <w:pPr>
                    <w:adjustRightInd w:val="0"/>
                    <w:snapToGrid w:val="0"/>
                    <w:spacing w:before="120"/>
                    <w:rPr>
                      <w:highlight w:val="green"/>
                    </w:rPr>
                  </w:pPr>
                  <w:r>
                    <w:rPr>
                      <w:highlight w:val="green"/>
                    </w:rPr>
                    <w:t>Agreement</w:t>
                  </w:r>
                </w:p>
                <w:p w14:paraId="00449B0E" w14:textId="77777777" w:rsidR="000D7A42" w:rsidRDefault="00562208">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 xml:space="preserve">Legacy Rel-15 initial/random access procedure is supported for NCR-MTs in C link. </w:t>
                  </w:r>
                </w:p>
                <w:p w14:paraId="62FD1B7C" w14:textId="77777777" w:rsidR="000D7A42" w:rsidRDefault="00562208">
                  <w:pPr>
                    <w:pStyle w:val="ListParagraph"/>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Note: No additional enhancement is necessary from RAN1 point of view.</w:t>
                  </w:r>
                </w:p>
                <w:p w14:paraId="2314551E" w14:textId="77777777" w:rsidR="000D7A42" w:rsidRDefault="00562208">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The CRC bits of the PDCCHs carrying side control information are scrambled by</w:t>
                  </w:r>
                  <w:r>
                    <w:rPr>
                      <w:rFonts w:ascii="Times New Roman" w:eastAsia="Yu Mincho" w:hAnsi="Times New Roman"/>
                    </w:rPr>
                    <w:t xml:space="preserve"> a new dedicated RNTI </w:t>
                  </w:r>
                </w:p>
                <w:p w14:paraId="5E12256E" w14:textId="77777777" w:rsidR="000D7A42" w:rsidRDefault="00562208">
                  <w:pPr>
                    <w:pStyle w:val="ListParagraph"/>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Applicable only for NCR-MT</w:t>
                  </w:r>
                </w:p>
                <w:p w14:paraId="7932DC60" w14:textId="77777777" w:rsidR="000D7A42" w:rsidRDefault="00562208">
                  <w:pPr>
                    <w:adjustRightInd w:val="0"/>
                    <w:snapToGrid w:val="0"/>
                    <w:spacing w:before="120"/>
                    <w:rPr>
                      <w:highlight w:val="green"/>
                    </w:rPr>
                  </w:pPr>
                  <w:r>
                    <w:rPr>
                      <w:highlight w:val="green"/>
                    </w:rPr>
                    <w:t>Agreement:</w:t>
                  </w:r>
                </w:p>
                <w:p w14:paraId="2F3D52E6" w14:textId="77777777" w:rsidR="000D7A42" w:rsidRDefault="00562208">
                  <w:pPr>
                    <w:adjustRightInd w:val="0"/>
                    <w:snapToGrid w:val="0"/>
                    <w:spacing w:before="120"/>
                  </w:pPr>
                  <w:r>
                    <w:t xml:space="preserve">For NCR-MT which can support adaptive beams in C link, </w:t>
                  </w:r>
                </w:p>
                <w:p w14:paraId="5EA21D7D" w14:textId="77777777" w:rsidR="000D7A42" w:rsidRDefault="00562208">
                  <w:pPr>
                    <w:pStyle w:val="ListParagraph"/>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Rel-15 beam indication framework can be reused.</w:t>
                  </w:r>
                </w:p>
                <w:p w14:paraId="0C523FBF" w14:textId="77777777" w:rsidR="000D7A42" w:rsidRDefault="00562208">
                  <w:pPr>
                    <w:pStyle w:val="ListParagraph"/>
                    <w:numPr>
                      <w:ilvl w:val="0"/>
                      <w:numId w:val="17"/>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rPr>
                    <w:t>Rel-17 beam indication framework (i.e., the unified TCI) can be reused as well. The gNB can configure the unified TCI for the NCR-MT, if the NCR-MT supports.</w:t>
                  </w:r>
                </w:p>
              </w:tc>
            </w:tr>
          </w:tbl>
          <w:p w14:paraId="01567241" w14:textId="77777777" w:rsidR="000D7A42" w:rsidRDefault="00562208">
            <w:pPr>
              <w:spacing w:beforeLines="50" w:before="120" w:afterLines="50"/>
              <w:rPr>
                <w:rFonts w:eastAsia="SimSun"/>
                <w:lang w:eastAsia="zh-CN"/>
              </w:rPr>
            </w:pPr>
            <w:r>
              <w:rPr>
                <w:rFonts w:eastAsia="SimSun"/>
                <w:lang w:eastAsia="zh-CN"/>
              </w:rPr>
              <w:t>Generally, NCR</w:t>
            </w:r>
            <w:r>
              <w:rPr>
                <w:rFonts w:eastAsia="SimSun" w:hint="eastAsia"/>
                <w:lang w:eastAsia="zh-CN"/>
              </w:rPr>
              <w:t>-</w:t>
            </w:r>
            <w:r>
              <w:rPr>
                <w:rFonts w:eastAsia="SimSun"/>
                <w:lang w:eastAsia="zh-CN"/>
              </w:rPr>
              <w:t xml:space="preserve">MT is assumed to have simplified functionalities compared to </w:t>
            </w:r>
            <w:r>
              <w:rPr>
                <w:rFonts w:eastAsia="SimSun" w:hint="eastAsia"/>
                <w:lang w:eastAsia="zh-CN"/>
              </w:rPr>
              <w:t xml:space="preserve">legacy </w:t>
            </w:r>
            <w:r>
              <w:rPr>
                <w:rFonts w:eastAsia="SimSun"/>
                <w:lang w:eastAsia="zh-CN"/>
              </w:rPr>
              <w:t>UE. Also,</w:t>
            </w:r>
            <w:r>
              <w:rPr>
                <w:rFonts w:eastAsia="SimSun" w:hint="eastAsia"/>
                <w:lang w:eastAsia="zh-CN"/>
              </w:rPr>
              <w:t xml:space="preserve"> </w:t>
            </w:r>
            <w:r>
              <w:rPr>
                <w:rFonts w:eastAsia="SimSun"/>
                <w:lang w:eastAsia="zh-CN"/>
              </w:rPr>
              <w:t xml:space="preserve">no </w:t>
            </w:r>
            <w:r>
              <w:rPr>
                <w:rFonts w:eastAsia="SimSun" w:hint="eastAsia"/>
                <w:lang w:eastAsia="zh-CN"/>
              </w:rPr>
              <w:t>additional</w:t>
            </w:r>
            <w:r>
              <w:rPr>
                <w:rFonts w:eastAsia="SimSun"/>
                <w:lang w:eastAsia="zh-CN"/>
              </w:rPr>
              <w:t xml:space="preserve"> complexity is expected compared to IAB-MT with the </w:t>
            </w:r>
            <w:r>
              <w:rPr>
                <w:rFonts w:eastAsia="SimSun" w:hint="eastAsia"/>
                <w:lang w:eastAsia="zh-CN"/>
              </w:rPr>
              <w:t>mandatory</w:t>
            </w:r>
            <w:r>
              <w:rPr>
                <w:rFonts w:eastAsia="SimSun"/>
                <w:lang w:eastAsia="zh-CN"/>
              </w:rPr>
              <w:t xml:space="preserve"> feature</w:t>
            </w:r>
            <w:r>
              <w:rPr>
                <w:rFonts w:eastAsia="SimSun" w:hint="eastAsia"/>
                <w:lang w:eastAsia="zh-CN"/>
              </w:rPr>
              <w:t>s</w:t>
            </w:r>
            <w:r>
              <w:rPr>
                <w:rFonts w:eastAsia="SimSun"/>
                <w:lang w:eastAsia="zh-CN"/>
              </w:rPr>
              <w:t xml:space="preserve"> defined in </w:t>
            </w:r>
            <w:r>
              <w:rPr>
                <w:rFonts w:eastAsia="SimSun" w:hint="eastAsia"/>
                <w:lang w:eastAsia="zh-CN"/>
              </w:rPr>
              <w:t xml:space="preserve">section </w:t>
            </w:r>
            <w:r>
              <w:rPr>
                <w:rFonts w:eastAsia="SimSun"/>
                <w:lang w:eastAsia="zh-CN"/>
              </w:rPr>
              <w:t>4. [</w:t>
            </w:r>
            <w:r>
              <w:rPr>
                <w:rFonts w:eastAsia="SimSun" w:hint="eastAsia"/>
                <w:lang w:eastAsia="zh-CN"/>
              </w:rPr>
              <w:t>2</w:t>
            </w:r>
            <w:r>
              <w:rPr>
                <w:rFonts w:eastAsia="SimSun"/>
                <w:lang w:eastAsia="zh-CN"/>
              </w:rPr>
              <w:t xml:space="preserve">]. Meanwhile, </w:t>
            </w:r>
            <w:r>
              <w:rPr>
                <w:rFonts w:eastAsia="SimSun" w:hint="eastAsia"/>
                <w:lang w:eastAsia="zh-CN"/>
              </w:rPr>
              <w:t>BFD/BFR/</w:t>
            </w:r>
            <w:r>
              <w:rPr>
                <w:rFonts w:eastAsia="SimSun"/>
                <w:lang w:eastAsia="zh-CN"/>
              </w:rPr>
              <w:t>RLM</w:t>
            </w:r>
            <w:r>
              <w:rPr>
                <w:rFonts w:eastAsia="SimSun" w:hint="eastAsia"/>
                <w:lang w:eastAsia="zh-CN"/>
              </w:rPr>
              <w:t xml:space="preserve"> mechanisms have been agreed as </w:t>
            </w:r>
            <w:r>
              <w:rPr>
                <w:rFonts w:eastAsia="SimSun"/>
                <w:lang w:eastAsia="zh-CN"/>
              </w:rPr>
              <w:t>optional</w:t>
            </w:r>
            <w:r>
              <w:rPr>
                <w:rFonts w:eastAsia="SimSun" w:hint="eastAsia"/>
                <w:lang w:eastAsia="zh-CN"/>
              </w:rPr>
              <w:t xml:space="preserve"> functionalities in RAN1#111</w:t>
            </w:r>
            <w:r>
              <w:rPr>
                <w:rFonts w:eastAsia="SimSun"/>
                <w:lang w:eastAsia="zh-CN"/>
              </w:rPr>
              <w:t>.</w:t>
            </w:r>
          </w:p>
          <w:p w14:paraId="6C69DD7C" w14:textId="77777777" w:rsidR="000D7A42" w:rsidRDefault="00562208">
            <w:pPr>
              <w:spacing w:beforeLines="50" w:before="120"/>
              <w:jc w:val="left"/>
              <w:rPr>
                <w:rFonts w:eastAsia="SimSun"/>
                <w:lang w:eastAsia="zh-CN"/>
              </w:rPr>
            </w:pPr>
            <w:r>
              <w:rPr>
                <w:rFonts w:eastAsia="SimSun"/>
                <w:lang w:eastAsia="zh-CN"/>
              </w:rPr>
              <w:lastRenderedPageBreak/>
              <w:t xml:space="preserve">Then, the </w:t>
            </w:r>
            <w:r>
              <w:rPr>
                <w:rFonts w:eastAsia="SimSun" w:hint="eastAsia"/>
                <w:lang w:eastAsia="zh-CN"/>
              </w:rPr>
              <w:t>mandatory</w:t>
            </w:r>
            <w:r>
              <w:rPr>
                <w:rFonts w:eastAsia="SimSun"/>
                <w:lang w:eastAsia="zh-CN"/>
              </w:rPr>
              <w:t xml:space="preserve"> feature defined in Table </w:t>
            </w:r>
            <w:r>
              <w:rPr>
                <w:rFonts w:eastAsia="SimSun" w:hint="eastAsia"/>
                <w:lang w:eastAsia="zh-CN"/>
              </w:rPr>
              <w:t>1</w:t>
            </w:r>
            <w:r>
              <w:rPr>
                <w:rFonts w:eastAsia="SimSun"/>
                <w:lang w:eastAsia="zh-CN"/>
              </w:rPr>
              <w:t xml:space="preserve"> seems enough for NCR-MT.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87"/>
              <w:gridCol w:w="2845"/>
              <w:gridCol w:w="14428"/>
            </w:tblGrid>
            <w:tr w:rsidR="000D7A42" w14:paraId="41934988" w14:textId="77777777">
              <w:trPr>
                <w:cantSplit/>
                <w:trHeight w:val="226"/>
              </w:trPr>
              <w:tc>
                <w:tcPr>
                  <w:tcW w:w="0" w:type="auto"/>
                  <w:tcBorders>
                    <w:top w:val="single" w:sz="4" w:space="0" w:color="auto"/>
                    <w:left w:val="single" w:sz="4" w:space="0" w:color="auto"/>
                    <w:bottom w:val="single" w:sz="4" w:space="0" w:color="auto"/>
                    <w:right w:val="single" w:sz="4" w:space="0" w:color="auto"/>
                  </w:tcBorders>
                </w:tcPr>
                <w:p w14:paraId="3462CEE4"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4DA7D4F9"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3AA22D9F" w14:textId="77777777" w:rsidR="000D7A42" w:rsidRDefault="00562208">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7ABD0C71" w14:textId="77777777" w:rsidR="000D7A42" w:rsidRDefault="00562208">
                  <w:pPr>
                    <w:keepLines/>
                    <w:overflowPunct w:val="0"/>
                    <w:autoSpaceDE w:val="0"/>
                    <w:autoSpaceDN w:val="0"/>
                    <w:adjustRightInd w:val="0"/>
                    <w:spacing w:after="0"/>
                    <w:jc w:val="center"/>
                    <w:textAlignment w:val="baseline"/>
                    <w:rPr>
                      <w:b/>
                      <w:sz w:val="18"/>
                      <w:lang w:val="en-GB" w:eastAsia="ja-JP"/>
                    </w:rPr>
                  </w:pPr>
                  <w:r>
                    <w:rPr>
                      <w:b/>
                      <w:sz w:val="18"/>
                      <w:lang w:val="en-GB" w:eastAsia="ja-JP"/>
                    </w:rPr>
                    <w:t>Components</w:t>
                  </w:r>
                </w:p>
              </w:tc>
            </w:tr>
            <w:tr w:rsidR="000D7A42" w14:paraId="1641EE1E" w14:textId="77777777">
              <w:trPr>
                <w:cantSplit/>
              </w:trPr>
              <w:tc>
                <w:tcPr>
                  <w:tcW w:w="0" w:type="auto"/>
                  <w:vMerge w:val="restart"/>
                </w:tcPr>
                <w:p w14:paraId="4A78B14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 Waveform, modulation, subcarrier spacings, and CP</w:t>
                  </w:r>
                </w:p>
              </w:tc>
              <w:tc>
                <w:tcPr>
                  <w:tcW w:w="0" w:type="auto"/>
                </w:tcPr>
                <w:p w14:paraId="13351C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0-1</w:t>
                  </w:r>
                </w:p>
              </w:tc>
              <w:tc>
                <w:tcPr>
                  <w:tcW w:w="0" w:type="auto"/>
                </w:tcPr>
                <w:p w14:paraId="7790473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CP-OFDM waveform for DL and UL</w:t>
                  </w:r>
                </w:p>
              </w:tc>
              <w:tc>
                <w:tcPr>
                  <w:tcW w:w="0" w:type="auto"/>
                </w:tcPr>
                <w:p w14:paraId="75088C4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CP-OFDM for DL</w:t>
                  </w:r>
                </w:p>
                <w:p w14:paraId="63FA595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CP -OFDM for UL</w:t>
                  </w:r>
                </w:p>
              </w:tc>
            </w:tr>
            <w:tr w:rsidR="000D7A42" w14:paraId="41ACC068" w14:textId="77777777">
              <w:trPr>
                <w:cantSplit/>
              </w:trPr>
              <w:tc>
                <w:tcPr>
                  <w:tcW w:w="0" w:type="auto"/>
                  <w:vMerge/>
                </w:tcPr>
                <w:p w14:paraId="7A58BF60"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Pr>
                <w:p w14:paraId="39B2B4D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0-3</w:t>
                  </w:r>
                </w:p>
              </w:tc>
              <w:tc>
                <w:tcPr>
                  <w:tcW w:w="0" w:type="auto"/>
                </w:tcPr>
                <w:p w14:paraId="17D09CC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DL modulation scheme</w:t>
                  </w:r>
                </w:p>
              </w:tc>
              <w:tc>
                <w:tcPr>
                  <w:tcW w:w="0" w:type="auto"/>
                </w:tcPr>
                <w:p w14:paraId="391A939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4B9D153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p w14:paraId="6444E25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64QAM modulation for FR1</w:t>
                  </w:r>
                </w:p>
              </w:tc>
            </w:tr>
            <w:tr w:rsidR="000D7A42" w14:paraId="58AE7A46" w14:textId="77777777">
              <w:trPr>
                <w:cantSplit/>
              </w:trPr>
              <w:tc>
                <w:tcPr>
                  <w:tcW w:w="0" w:type="auto"/>
                  <w:vMerge/>
                </w:tcPr>
                <w:p w14:paraId="1B5E3F95"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Pr>
                <w:p w14:paraId="09B9FCE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0-4</w:t>
                  </w:r>
                </w:p>
              </w:tc>
              <w:tc>
                <w:tcPr>
                  <w:tcW w:w="0" w:type="auto"/>
                  <w:tcBorders>
                    <w:top w:val="single" w:sz="4" w:space="0" w:color="auto"/>
                    <w:bottom w:val="single" w:sz="4" w:space="0" w:color="auto"/>
                    <w:right w:val="single" w:sz="4" w:space="0" w:color="auto"/>
                  </w:tcBorders>
                </w:tcPr>
                <w:p w14:paraId="3F276E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UL modulation scheme</w:t>
                  </w:r>
                </w:p>
              </w:tc>
              <w:tc>
                <w:tcPr>
                  <w:tcW w:w="0" w:type="auto"/>
                  <w:tcBorders>
                    <w:top w:val="single" w:sz="4" w:space="0" w:color="auto"/>
                    <w:left w:val="single" w:sz="4" w:space="0" w:color="auto"/>
                    <w:bottom w:val="single" w:sz="4" w:space="0" w:color="auto"/>
                    <w:right w:val="single" w:sz="4" w:space="0" w:color="auto"/>
                  </w:tcBorders>
                </w:tcPr>
                <w:p w14:paraId="66C41CE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0C955A1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tc>
            </w:tr>
            <w:tr w:rsidR="000D7A42" w14:paraId="7A13CDE8" w14:textId="77777777">
              <w:trPr>
                <w:cantSplit/>
              </w:trPr>
              <w:tc>
                <w:tcPr>
                  <w:tcW w:w="0" w:type="auto"/>
                  <w:tcBorders>
                    <w:top w:val="single" w:sz="4" w:space="0" w:color="auto"/>
                    <w:left w:val="single" w:sz="4" w:space="0" w:color="auto"/>
                    <w:right w:val="single" w:sz="4" w:space="0" w:color="auto"/>
                  </w:tcBorders>
                </w:tcPr>
                <w:p w14:paraId="3895BFA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63E7071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1-1</w:t>
                  </w:r>
                </w:p>
              </w:tc>
              <w:tc>
                <w:tcPr>
                  <w:tcW w:w="0" w:type="auto"/>
                  <w:tcBorders>
                    <w:top w:val="single" w:sz="4" w:space="0" w:color="auto"/>
                    <w:left w:val="single" w:sz="4" w:space="0" w:color="auto"/>
                    <w:bottom w:val="single" w:sz="4" w:space="0" w:color="auto"/>
                    <w:right w:val="single" w:sz="4" w:space="0" w:color="auto"/>
                  </w:tcBorders>
                </w:tcPr>
                <w:p w14:paraId="3107125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77581E9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RACH preamble format</w:t>
                  </w:r>
                </w:p>
                <w:p w14:paraId="0A99CE5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SS block based RRM measurement</w:t>
                  </w:r>
                </w:p>
                <w:p w14:paraId="498E7B0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Broadcast SIB reception including RMSI/OSI and paging</w:t>
                  </w:r>
                </w:p>
              </w:tc>
            </w:tr>
            <w:tr w:rsidR="000D7A42" w14:paraId="3D5C5D9E" w14:textId="77777777">
              <w:trPr>
                <w:cantSplit/>
              </w:trPr>
              <w:tc>
                <w:tcPr>
                  <w:tcW w:w="0" w:type="auto"/>
                  <w:vMerge w:val="restart"/>
                  <w:tcBorders>
                    <w:top w:val="single" w:sz="4" w:space="0" w:color="auto"/>
                    <w:left w:val="single" w:sz="4" w:space="0" w:color="auto"/>
                    <w:right w:val="single" w:sz="4" w:space="0" w:color="auto"/>
                  </w:tcBorders>
                </w:tcPr>
                <w:p w14:paraId="64CF26D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MIMO</w:t>
                  </w:r>
                </w:p>
              </w:tc>
              <w:tc>
                <w:tcPr>
                  <w:tcW w:w="0" w:type="auto"/>
                  <w:tcBorders>
                    <w:top w:val="single" w:sz="4" w:space="0" w:color="auto"/>
                    <w:left w:val="single" w:sz="4" w:space="0" w:color="auto"/>
                    <w:right w:val="single" w:sz="4" w:space="0" w:color="auto"/>
                  </w:tcBorders>
                </w:tcPr>
                <w:p w14:paraId="7A1276D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w:t>
                  </w:r>
                </w:p>
              </w:tc>
              <w:tc>
                <w:tcPr>
                  <w:tcW w:w="0" w:type="auto"/>
                  <w:tcBorders>
                    <w:top w:val="single" w:sz="4" w:space="0" w:color="auto"/>
                    <w:left w:val="single" w:sz="4" w:space="0" w:color="auto"/>
                    <w:bottom w:val="single" w:sz="4" w:space="0" w:color="auto"/>
                    <w:right w:val="single" w:sz="4" w:space="0" w:color="auto"/>
                  </w:tcBorders>
                </w:tcPr>
                <w:p w14:paraId="3166542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PDSCH reception</w:t>
                  </w:r>
                </w:p>
              </w:tc>
              <w:tc>
                <w:tcPr>
                  <w:tcW w:w="0" w:type="auto"/>
                  <w:tcBorders>
                    <w:top w:val="single" w:sz="4" w:space="0" w:color="auto"/>
                    <w:left w:val="single" w:sz="4" w:space="0" w:color="auto"/>
                    <w:bottom w:val="single" w:sz="4" w:space="0" w:color="auto"/>
                    <w:right w:val="single" w:sz="4" w:space="0" w:color="auto"/>
                  </w:tcBorders>
                </w:tcPr>
                <w:p w14:paraId="3DB61BA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Data RE mapping</w:t>
                  </w:r>
                </w:p>
                <w:p w14:paraId="0E50A3B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Single layer transmission</w:t>
                  </w:r>
                </w:p>
                <w:p w14:paraId="46A4DA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Support one TCI state</w:t>
                  </w:r>
                </w:p>
              </w:tc>
            </w:tr>
            <w:tr w:rsidR="000D7A42" w14:paraId="18792863" w14:textId="77777777">
              <w:trPr>
                <w:cantSplit/>
              </w:trPr>
              <w:tc>
                <w:tcPr>
                  <w:tcW w:w="0" w:type="auto"/>
                  <w:vMerge/>
                  <w:tcBorders>
                    <w:left w:val="single" w:sz="4" w:space="0" w:color="auto"/>
                    <w:right w:val="single" w:sz="4" w:space="0" w:color="auto"/>
                  </w:tcBorders>
                </w:tcPr>
                <w:p w14:paraId="1B803DF5"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21D5A56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2-5</w:t>
                  </w:r>
                </w:p>
              </w:tc>
              <w:tc>
                <w:tcPr>
                  <w:tcW w:w="0" w:type="auto"/>
                  <w:tcBorders>
                    <w:top w:val="single" w:sz="4" w:space="0" w:color="auto"/>
                    <w:left w:val="single" w:sz="4" w:space="0" w:color="auto"/>
                    <w:bottom w:val="single" w:sz="4" w:space="0" w:color="auto"/>
                    <w:right w:val="single" w:sz="4" w:space="0" w:color="auto"/>
                  </w:tcBorders>
                </w:tcPr>
                <w:p w14:paraId="1C36A87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downlink DMRS</w:t>
                  </w:r>
                  <w:r>
                    <w:rPr>
                      <w:rFonts w:eastAsia="SimSun" w:hint="eastAsia"/>
                      <w:sz w:val="18"/>
                      <w:lang w:eastAsia="zh-CN"/>
                    </w:rPr>
                    <w:t xml:space="preserve"> </w:t>
                  </w:r>
                  <w:r>
                    <w:rPr>
                      <w:sz w:val="18"/>
                      <w:lang w:val="en-GB" w:eastAsia="ja-JP"/>
                    </w:rPr>
                    <w:t>for scheduling type A</w:t>
                  </w:r>
                </w:p>
              </w:tc>
              <w:tc>
                <w:tcPr>
                  <w:tcW w:w="0" w:type="auto"/>
                  <w:tcBorders>
                    <w:top w:val="single" w:sz="4" w:space="0" w:color="auto"/>
                    <w:left w:val="single" w:sz="4" w:space="0" w:color="auto"/>
                    <w:bottom w:val="single" w:sz="4" w:space="0" w:color="auto"/>
                    <w:right w:val="single" w:sz="4" w:space="0" w:color="auto"/>
                  </w:tcBorders>
                </w:tcPr>
                <w:p w14:paraId="77E9035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4131157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p w14:paraId="1311446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 for at least one port.</w:t>
                  </w:r>
                </w:p>
              </w:tc>
            </w:tr>
            <w:tr w:rsidR="000D7A42" w14:paraId="33234749" w14:textId="77777777">
              <w:trPr>
                <w:cantSplit/>
              </w:trPr>
              <w:tc>
                <w:tcPr>
                  <w:tcW w:w="0" w:type="auto"/>
                  <w:vMerge/>
                  <w:tcBorders>
                    <w:left w:val="single" w:sz="4" w:space="0" w:color="auto"/>
                    <w:right w:val="single" w:sz="4" w:space="0" w:color="auto"/>
                  </w:tcBorders>
                </w:tcPr>
                <w:p w14:paraId="7B0F2E0F"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066FC5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2-6</w:t>
                  </w:r>
                </w:p>
              </w:tc>
              <w:tc>
                <w:tcPr>
                  <w:tcW w:w="0" w:type="auto"/>
                  <w:tcBorders>
                    <w:top w:val="single" w:sz="4" w:space="0" w:color="auto"/>
                    <w:left w:val="single" w:sz="4" w:space="0" w:color="auto"/>
                    <w:bottom w:val="single" w:sz="4" w:space="0" w:color="auto"/>
                    <w:right w:val="single" w:sz="4" w:space="0" w:color="auto"/>
                  </w:tcBorders>
                </w:tcPr>
                <w:p w14:paraId="59EAADD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downlink DMRS</w:t>
                  </w:r>
                </w:p>
                <w:p w14:paraId="1B1B884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0A4761E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6F83ECE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0D7A42" w14:paraId="55F7E7E6" w14:textId="77777777">
              <w:trPr>
                <w:cantSplit/>
              </w:trPr>
              <w:tc>
                <w:tcPr>
                  <w:tcW w:w="0" w:type="auto"/>
                  <w:vMerge/>
                  <w:tcBorders>
                    <w:left w:val="single" w:sz="4" w:space="0" w:color="auto"/>
                    <w:right w:val="single" w:sz="4" w:space="0" w:color="auto"/>
                  </w:tcBorders>
                </w:tcPr>
                <w:p w14:paraId="6B728360"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2326DB2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2-12</w:t>
                  </w:r>
                </w:p>
              </w:tc>
              <w:tc>
                <w:tcPr>
                  <w:tcW w:w="0" w:type="auto"/>
                  <w:tcBorders>
                    <w:top w:val="single" w:sz="4" w:space="0" w:color="auto"/>
                    <w:left w:val="single" w:sz="4" w:space="0" w:color="auto"/>
                    <w:bottom w:val="single" w:sz="4" w:space="0" w:color="auto"/>
                    <w:right w:val="single" w:sz="4" w:space="0" w:color="auto"/>
                  </w:tcBorders>
                </w:tcPr>
                <w:p w14:paraId="24B1788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PUSCH transmission</w:t>
                  </w:r>
                </w:p>
              </w:tc>
              <w:tc>
                <w:tcPr>
                  <w:tcW w:w="0" w:type="auto"/>
                  <w:tcBorders>
                    <w:top w:val="single" w:sz="4" w:space="0" w:color="auto"/>
                    <w:left w:val="single" w:sz="4" w:space="0" w:color="auto"/>
                    <w:bottom w:val="single" w:sz="4" w:space="0" w:color="auto"/>
                    <w:right w:val="single" w:sz="4" w:space="0" w:color="auto"/>
                  </w:tcBorders>
                </w:tcPr>
                <w:p w14:paraId="4768957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Data RE mapping</w:t>
                  </w:r>
                </w:p>
                <w:p w14:paraId="123B2E0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Single layer (single Tx) transmission</w:t>
                  </w:r>
                </w:p>
                <w:p w14:paraId="0361B20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Single port, single resource SRS transmission (SRS set use is configured as for codebook)</w:t>
                  </w:r>
                </w:p>
              </w:tc>
            </w:tr>
            <w:tr w:rsidR="000D7A42" w14:paraId="275239A2" w14:textId="77777777">
              <w:trPr>
                <w:cantSplit/>
              </w:trPr>
              <w:tc>
                <w:tcPr>
                  <w:tcW w:w="0" w:type="auto"/>
                  <w:vMerge/>
                  <w:tcBorders>
                    <w:left w:val="single" w:sz="4" w:space="0" w:color="auto"/>
                    <w:right w:val="single" w:sz="4" w:space="0" w:color="auto"/>
                  </w:tcBorders>
                </w:tcPr>
                <w:p w14:paraId="22883A39"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5F2E641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2-16</w:t>
                  </w:r>
                </w:p>
              </w:tc>
              <w:tc>
                <w:tcPr>
                  <w:tcW w:w="0" w:type="auto"/>
                  <w:tcBorders>
                    <w:top w:val="single" w:sz="4" w:space="0" w:color="auto"/>
                    <w:left w:val="single" w:sz="4" w:space="0" w:color="auto"/>
                    <w:bottom w:val="single" w:sz="4" w:space="0" w:color="auto"/>
                    <w:right w:val="single" w:sz="4" w:space="0" w:color="auto"/>
                  </w:tcBorders>
                </w:tcPr>
                <w:p w14:paraId="11C38A5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159F3BB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18C1DA7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symbols</w:t>
                  </w:r>
                </w:p>
                <w:p w14:paraId="5FE6763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w:t>
                  </w:r>
                </w:p>
              </w:tc>
            </w:tr>
            <w:tr w:rsidR="000D7A42" w14:paraId="43F254E9" w14:textId="77777777">
              <w:trPr>
                <w:cantSplit/>
              </w:trPr>
              <w:tc>
                <w:tcPr>
                  <w:tcW w:w="0" w:type="auto"/>
                  <w:vMerge/>
                  <w:tcBorders>
                    <w:left w:val="single" w:sz="4" w:space="0" w:color="auto"/>
                    <w:right w:val="single" w:sz="4" w:space="0" w:color="auto"/>
                  </w:tcBorders>
                </w:tcPr>
                <w:p w14:paraId="1879B5EC"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044EFC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2-16a</w:t>
                  </w:r>
                </w:p>
              </w:tc>
              <w:tc>
                <w:tcPr>
                  <w:tcW w:w="0" w:type="auto"/>
                  <w:tcBorders>
                    <w:top w:val="single" w:sz="4" w:space="0" w:color="auto"/>
                    <w:left w:val="single" w:sz="4" w:space="0" w:color="auto"/>
                    <w:bottom w:val="single" w:sz="4" w:space="0" w:color="auto"/>
                    <w:right w:val="single" w:sz="4" w:space="0" w:color="auto"/>
                  </w:tcBorders>
                </w:tcPr>
                <w:p w14:paraId="3FB0A03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uplink DMRS</w:t>
                  </w:r>
                </w:p>
                <w:p w14:paraId="75FEDA1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4D0146B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4503F59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0D7A42" w14:paraId="1693B299" w14:textId="77777777">
              <w:trPr>
                <w:cantSplit/>
              </w:trPr>
              <w:tc>
                <w:tcPr>
                  <w:tcW w:w="0" w:type="auto"/>
                  <w:vMerge/>
                  <w:tcBorders>
                    <w:left w:val="single" w:sz="4" w:space="0" w:color="auto"/>
                    <w:right w:val="single" w:sz="4" w:space="0" w:color="auto"/>
                  </w:tcBorders>
                </w:tcPr>
                <w:p w14:paraId="42B0566C"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01F036A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2-32</w:t>
                  </w:r>
                </w:p>
              </w:tc>
              <w:tc>
                <w:tcPr>
                  <w:tcW w:w="0" w:type="auto"/>
                  <w:tcBorders>
                    <w:top w:val="single" w:sz="4" w:space="0" w:color="auto"/>
                    <w:left w:val="single" w:sz="4" w:space="0" w:color="auto"/>
                    <w:bottom w:val="single" w:sz="4" w:space="0" w:color="auto"/>
                    <w:right w:val="single" w:sz="4" w:space="0" w:color="auto"/>
                  </w:tcBorders>
                </w:tcPr>
                <w:p w14:paraId="776DF1E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CSI feedback</w:t>
                  </w:r>
                </w:p>
              </w:tc>
              <w:tc>
                <w:tcPr>
                  <w:tcW w:w="0" w:type="auto"/>
                  <w:tcBorders>
                    <w:top w:val="single" w:sz="4" w:space="0" w:color="auto"/>
                    <w:left w:val="single" w:sz="4" w:space="0" w:color="auto"/>
                    <w:bottom w:val="single" w:sz="4" w:space="0" w:color="auto"/>
                    <w:right w:val="single" w:sz="4" w:space="0" w:color="auto"/>
                  </w:tcBorders>
                </w:tcPr>
                <w:p w14:paraId="4FE5CBB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1) Type I single panel </w:t>
                  </w:r>
                  <w:proofErr w:type="gramStart"/>
                  <w:r>
                    <w:rPr>
                      <w:sz w:val="18"/>
                      <w:lang w:val="en-GB" w:eastAsia="ja-JP"/>
                    </w:rPr>
                    <w:t>codebook based</w:t>
                  </w:r>
                  <w:proofErr w:type="gramEnd"/>
                  <w:r>
                    <w:rPr>
                      <w:sz w:val="18"/>
                      <w:lang w:val="en-GB" w:eastAsia="ja-JP"/>
                    </w:rPr>
                    <w:t xml:space="preserve"> PMI (further discuss which mode or both to be supported as mandatory)</w:t>
                  </w:r>
                </w:p>
                <w:p w14:paraId="3DC5F1A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2Tx codebook for FR1 and FR2</w:t>
                  </w:r>
                </w:p>
                <w:p w14:paraId="6DD4149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4Tx codebook for FR1</w:t>
                  </w:r>
                </w:p>
                <w:p w14:paraId="7C25DF6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8Tx codebook for FR1 when configured as wideband CSI report</w:t>
                  </w:r>
                </w:p>
                <w:p w14:paraId="53F885C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 a-CSI on PUSCH (at least Z value &gt;= 14 symbols, detail processing time to be discussed separately)</w:t>
                  </w:r>
                </w:p>
                <w:p w14:paraId="0031EE6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further check a-CSI on p-CSI-RS and/or SP-CSI-RS from component-7</w:t>
                  </w:r>
                </w:p>
              </w:tc>
            </w:tr>
            <w:tr w:rsidR="000D7A42" w14:paraId="7809E0CA" w14:textId="77777777">
              <w:trPr>
                <w:cantSplit/>
              </w:trPr>
              <w:tc>
                <w:tcPr>
                  <w:tcW w:w="0" w:type="auto"/>
                  <w:vMerge/>
                  <w:tcBorders>
                    <w:left w:val="single" w:sz="4" w:space="0" w:color="auto"/>
                    <w:right w:val="single" w:sz="4" w:space="0" w:color="auto"/>
                  </w:tcBorders>
                </w:tcPr>
                <w:p w14:paraId="3B374E82"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53CB988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2-50</w:t>
                  </w:r>
                </w:p>
              </w:tc>
              <w:tc>
                <w:tcPr>
                  <w:tcW w:w="0" w:type="auto"/>
                  <w:tcBorders>
                    <w:top w:val="single" w:sz="4" w:space="0" w:color="auto"/>
                    <w:left w:val="single" w:sz="4" w:space="0" w:color="auto"/>
                    <w:bottom w:val="single" w:sz="4" w:space="0" w:color="auto"/>
                    <w:right w:val="single" w:sz="4" w:space="0" w:color="auto"/>
                  </w:tcBorders>
                </w:tcPr>
                <w:p w14:paraId="44A7C4D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TRS</w:t>
                  </w:r>
                </w:p>
              </w:tc>
              <w:tc>
                <w:tcPr>
                  <w:tcW w:w="0" w:type="auto"/>
                  <w:tcBorders>
                    <w:top w:val="single" w:sz="4" w:space="0" w:color="auto"/>
                    <w:left w:val="single" w:sz="4" w:space="0" w:color="auto"/>
                    <w:bottom w:val="single" w:sz="4" w:space="0" w:color="auto"/>
                    <w:right w:val="single" w:sz="4" w:space="0" w:color="auto"/>
                  </w:tcBorders>
                </w:tcPr>
                <w:p w14:paraId="73375CB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of TRS (mandatory)</w:t>
                  </w:r>
                </w:p>
                <w:p w14:paraId="2DECFF4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All the periodicity are supported.</w:t>
                  </w:r>
                </w:p>
              </w:tc>
            </w:tr>
            <w:tr w:rsidR="000D7A42" w14:paraId="17B00336" w14:textId="77777777">
              <w:trPr>
                <w:cantSplit/>
              </w:trPr>
              <w:tc>
                <w:tcPr>
                  <w:tcW w:w="0" w:type="auto"/>
                  <w:vMerge/>
                  <w:tcBorders>
                    <w:left w:val="single" w:sz="4" w:space="0" w:color="auto"/>
                    <w:bottom w:val="single" w:sz="4" w:space="0" w:color="auto"/>
                    <w:right w:val="single" w:sz="4" w:space="0" w:color="auto"/>
                  </w:tcBorders>
                </w:tcPr>
                <w:p w14:paraId="2E01A6B6"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0655B6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2-52</w:t>
                  </w:r>
                </w:p>
              </w:tc>
              <w:tc>
                <w:tcPr>
                  <w:tcW w:w="0" w:type="auto"/>
                  <w:tcBorders>
                    <w:top w:val="single" w:sz="4" w:space="0" w:color="auto"/>
                    <w:left w:val="single" w:sz="4" w:space="0" w:color="auto"/>
                    <w:bottom w:val="single" w:sz="4" w:space="0" w:color="auto"/>
                    <w:right w:val="single" w:sz="4" w:space="0" w:color="auto"/>
                  </w:tcBorders>
                </w:tcPr>
                <w:p w14:paraId="1B6F41C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SRS</w:t>
                  </w:r>
                </w:p>
              </w:tc>
              <w:tc>
                <w:tcPr>
                  <w:tcW w:w="0" w:type="auto"/>
                  <w:tcBorders>
                    <w:top w:val="single" w:sz="4" w:space="0" w:color="auto"/>
                    <w:left w:val="single" w:sz="4" w:space="0" w:color="auto"/>
                    <w:bottom w:val="single" w:sz="4" w:space="0" w:color="auto"/>
                    <w:right w:val="single" w:sz="4" w:space="0" w:color="auto"/>
                  </w:tcBorders>
                </w:tcPr>
                <w:p w14:paraId="163A2E5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port SRS transmission</w:t>
                  </w:r>
                </w:p>
                <w:p w14:paraId="5111171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periodic/aperiodic SRS transmission</w:t>
                  </w:r>
                </w:p>
              </w:tc>
            </w:tr>
            <w:tr w:rsidR="000D7A42" w14:paraId="16D2268A" w14:textId="77777777">
              <w:trPr>
                <w:cantSplit/>
              </w:trPr>
              <w:tc>
                <w:tcPr>
                  <w:tcW w:w="0" w:type="auto"/>
                  <w:tcBorders>
                    <w:left w:val="single" w:sz="4" w:space="0" w:color="auto"/>
                    <w:right w:val="single" w:sz="4" w:space="0" w:color="auto"/>
                  </w:tcBorders>
                </w:tcPr>
                <w:p w14:paraId="5677DC0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lastRenderedPageBreak/>
                    <w:t>3. DL control channel and procedure</w:t>
                  </w:r>
                </w:p>
              </w:tc>
              <w:tc>
                <w:tcPr>
                  <w:tcW w:w="0" w:type="auto"/>
                  <w:tcBorders>
                    <w:left w:val="single" w:sz="4" w:space="0" w:color="auto"/>
                    <w:right w:val="single" w:sz="4" w:space="0" w:color="auto"/>
                  </w:tcBorders>
                </w:tcPr>
                <w:p w14:paraId="4F40AED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3-1</w:t>
                  </w:r>
                </w:p>
              </w:tc>
              <w:tc>
                <w:tcPr>
                  <w:tcW w:w="0" w:type="auto"/>
                  <w:tcBorders>
                    <w:top w:val="single" w:sz="4" w:space="0" w:color="auto"/>
                    <w:left w:val="single" w:sz="4" w:space="0" w:color="auto"/>
                    <w:bottom w:val="single" w:sz="4" w:space="0" w:color="auto"/>
                    <w:right w:val="single" w:sz="4" w:space="0" w:color="auto"/>
                  </w:tcBorders>
                </w:tcPr>
                <w:p w14:paraId="7F81489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DL control channel</w:t>
                  </w:r>
                </w:p>
              </w:tc>
              <w:tc>
                <w:tcPr>
                  <w:tcW w:w="0" w:type="auto"/>
                  <w:tcBorders>
                    <w:top w:val="single" w:sz="4" w:space="0" w:color="auto"/>
                    <w:left w:val="single" w:sz="4" w:space="0" w:color="auto"/>
                    <w:bottom w:val="single" w:sz="4" w:space="0" w:color="auto"/>
                    <w:right w:val="single" w:sz="4" w:space="0" w:color="auto"/>
                  </w:tcBorders>
                </w:tcPr>
                <w:p w14:paraId="1DCA05A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One configured CORESET per BWP per cell in addition to CORESET0</w:t>
                  </w:r>
                </w:p>
                <w:p w14:paraId="6A47677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CORESET resource allocation of 6RB bit-map and duration of 1 – 3 OFDM symbols for FR1</w:t>
                  </w:r>
                </w:p>
                <w:p w14:paraId="505999A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CSSs, CORESET resource allocation of 6RB bit-map and duration 1-3 OFDM symbols for FR2</w:t>
                  </w:r>
                </w:p>
                <w:p w14:paraId="186939F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and for type 3 CSS, UE specific SS, CORESET resource allocation of 6RB bit-map and duration 1-2 OFDM symbols for FR2</w:t>
                  </w:r>
                </w:p>
                <w:p w14:paraId="17E1BAC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REG-bundle sizes of 2/3 RBs or 6 RBs</w:t>
                  </w:r>
                </w:p>
                <w:p w14:paraId="49C8574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Interleaved and non-interleaved CCE-to-REG mapping</w:t>
                  </w:r>
                </w:p>
                <w:p w14:paraId="25C88AC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Precoder-granularity of REG-bundle size</w:t>
                  </w:r>
                </w:p>
                <w:p w14:paraId="1981655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PDCCH DMRS scrambling determination</w:t>
                  </w:r>
                </w:p>
                <w:p w14:paraId="14197B0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TCI state(s) for a CORESET configuration</w:t>
                  </w:r>
                </w:p>
                <w:p w14:paraId="309236E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CSS and UE-SS configurations for unicast PDCCH transmission per BWP per cell</w:t>
                  </w:r>
                </w:p>
                <w:p w14:paraId="74520B7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PDCCH aggregation levels 1, 2, 4, 8, 16</w:t>
                  </w:r>
                </w:p>
                <w:p w14:paraId="0A8DFD1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 UP to 3 search space sets in a slot for a scheduled </w:t>
                  </w:r>
                  <w:proofErr w:type="spellStart"/>
                  <w:r>
                    <w:rPr>
                      <w:sz w:val="18"/>
                      <w:lang w:val="en-GB" w:eastAsia="ja-JP"/>
                    </w:rPr>
                    <w:t>SCell</w:t>
                  </w:r>
                  <w:proofErr w:type="spellEnd"/>
                  <w:r>
                    <w:rPr>
                      <w:sz w:val="18"/>
                      <w:lang w:val="en-GB" w:eastAsia="ja-JP"/>
                    </w:rPr>
                    <w:t xml:space="preserve"> per BWP</w:t>
                  </w:r>
                </w:p>
                <w:p w14:paraId="04332BC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This search space limit is before applying all dropping rules.</w:t>
                  </w:r>
                </w:p>
                <w:p w14:paraId="3A22612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type 3 CSS, and UE-SS, the monitoring occasion is within the first 3 OFDM symbols of a slot</w:t>
                  </w:r>
                </w:p>
                <w:p w14:paraId="53F51CE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7D62DC0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Monitoring DCI formats 0_0, 1_0, 0_1, 1_1</w:t>
                  </w:r>
                </w:p>
                <w:p w14:paraId="549FDA0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Number of PDCCH blind decodes per slot with a given SCS follows Case 1-1 table</w:t>
                  </w:r>
                </w:p>
                <w:p w14:paraId="137BFE2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Processing one unicast DCI scheduling DL and one unicast DCI scheduling UL per slot per scheduled CC for FDD</w:t>
                  </w:r>
                </w:p>
              </w:tc>
            </w:tr>
            <w:tr w:rsidR="000D7A42" w14:paraId="381C925B" w14:textId="77777777">
              <w:trPr>
                <w:cantSplit/>
              </w:trPr>
              <w:tc>
                <w:tcPr>
                  <w:tcW w:w="0" w:type="auto"/>
                  <w:vMerge w:val="restart"/>
                  <w:tcBorders>
                    <w:left w:val="single" w:sz="4" w:space="0" w:color="auto"/>
                    <w:right w:val="single" w:sz="4" w:space="0" w:color="auto"/>
                  </w:tcBorders>
                </w:tcPr>
                <w:p w14:paraId="171D461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UL control channel and procedure</w:t>
                  </w:r>
                </w:p>
              </w:tc>
              <w:tc>
                <w:tcPr>
                  <w:tcW w:w="0" w:type="auto"/>
                  <w:tcBorders>
                    <w:left w:val="single" w:sz="4" w:space="0" w:color="auto"/>
                    <w:right w:val="single" w:sz="4" w:space="0" w:color="auto"/>
                  </w:tcBorders>
                </w:tcPr>
                <w:p w14:paraId="59169E8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4-1</w:t>
                  </w:r>
                </w:p>
              </w:tc>
              <w:tc>
                <w:tcPr>
                  <w:tcW w:w="0" w:type="auto"/>
                  <w:tcBorders>
                    <w:top w:val="single" w:sz="4" w:space="0" w:color="auto"/>
                    <w:left w:val="single" w:sz="4" w:space="0" w:color="auto"/>
                    <w:bottom w:val="single" w:sz="4" w:space="0" w:color="auto"/>
                    <w:right w:val="single" w:sz="4" w:space="0" w:color="auto"/>
                  </w:tcBorders>
                </w:tcPr>
                <w:p w14:paraId="53CD318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UL control channel</w:t>
                  </w:r>
                </w:p>
              </w:tc>
              <w:tc>
                <w:tcPr>
                  <w:tcW w:w="0" w:type="auto"/>
                  <w:tcBorders>
                    <w:top w:val="single" w:sz="4" w:space="0" w:color="auto"/>
                    <w:left w:val="single" w:sz="4" w:space="0" w:color="auto"/>
                    <w:bottom w:val="single" w:sz="4" w:space="0" w:color="auto"/>
                    <w:right w:val="single" w:sz="4" w:space="0" w:color="auto"/>
                  </w:tcBorders>
                </w:tcPr>
                <w:p w14:paraId="01F3067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PUCCH format 0 over 1 OFDM symbols once per slot</w:t>
                  </w:r>
                </w:p>
                <w:p w14:paraId="634C53C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PUCCH format 0 over 2 OFDM symbols once per slot with frequency hopping as "enabled"</w:t>
                  </w:r>
                </w:p>
                <w:p w14:paraId="0236005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PUCCH format 1 over 4 – 14 OFDM symbols once per slot with intra-slot frequency hopping as "enabled"</w:t>
                  </w:r>
                </w:p>
                <w:p w14:paraId="6CB8B3D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One SR configuration per PUCCH group</w:t>
                  </w:r>
                </w:p>
                <w:p w14:paraId="04D7567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 HARQ-ACK transmission once per slot with its resource/timing determined by using the DCI</w:t>
                  </w:r>
                </w:p>
                <w:p w14:paraId="541BB45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w:t>
                  </w:r>
                  <w:r>
                    <w:rPr>
                      <w:rFonts w:eastAsia="SimSun" w:hint="eastAsia"/>
                      <w:sz w:val="18"/>
                      <w:lang w:eastAsia="zh-CN"/>
                    </w:rPr>
                    <w:t xml:space="preserve"> </w:t>
                  </w:r>
                  <w:r>
                    <w:rPr>
                      <w:sz w:val="18"/>
                      <w:lang w:val="en-GB" w:eastAsia="ja-JP"/>
                    </w:rPr>
                    <w:t>SR/HARQ multiplexing once per slot using a PUCCH when SR/HARQ-ACK are supposed to be sent by overlapping PUCCH resources with the same starting symbols in a slot</w:t>
                  </w:r>
                </w:p>
                <w:p w14:paraId="45E1790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 HARQ-ACK piggyback on PUSCH with/without aperiodic CSI once per slot when the starting OFDM symbol of the PUSCH is the same as the starting OFDM symbols of the PUCCH resource that HARQ-ACK would have been transmitted on</w:t>
                  </w:r>
                </w:p>
                <w:p w14:paraId="75EC766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9) Semi-static beta-offset configuration for HARQ-ACK</w:t>
                  </w:r>
                </w:p>
                <w:p w14:paraId="0B863E9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10) Single group of overlapping PUCCH/PUCCH and overlapping PUCCH/PUSCH s per slot per PUCCH cell group for control multiplexing</w:t>
                  </w:r>
                </w:p>
              </w:tc>
            </w:tr>
            <w:tr w:rsidR="000D7A42" w14:paraId="535363EA" w14:textId="77777777">
              <w:trPr>
                <w:cantSplit/>
              </w:trPr>
              <w:tc>
                <w:tcPr>
                  <w:tcW w:w="0" w:type="auto"/>
                  <w:vMerge/>
                  <w:tcBorders>
                    <w:left w:val="single" w:sz="4" w:space="0" w:color="auto"/>
                    <w:right w:val="single" w:sz="4" w:space="0" w:color="auto"/>
                  </w:tcBorders>
                </w:tcPr>
                <w:p w14:paraId="3B2782ED"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75D69E1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4-10</w:t>
                  </w:r>
                </w:p>
              </w:tc>
              <w:tc>
                <w:tcPr>
                  <w:tcW w:w="0" w:type="auto"/>
                  <w:tcBorders>
                    <w:top w:val="single" w:sz="4" w:space="0" w:color="auto"/>
                    <w:left w:val="single" w:sz="4" w:space="0" w:color="auto"/>
                    <w:bottom w:val="single" w:sz="4" w:space="0" w:color="auto"/>
                    <w:right w:val="single" w:sz="4" w:space="0" w:color="auto"/>
                  </w:tcBorders>
                </w:tcPr>
                <w:p w14:paraId="457B594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c>
                <w:tcPr>
                  <w:tcW w:w="0" w:type="auto"/>
                  <w:tcBorders>
                    <w:top w:val="single" w:sz="4" w:space="0" w:color="auto"/>
                    <w:left w:val="single" w:sz="4" w:space="0" w:color="auto"/>
                    <w:bottom w:val="single" w:sz="4" w:space="0" w:color="auto"/>
                    <w:right w:val="single" w:sz="4" w:space="0" w:color="auto"/>
                  </w:tcBorders>
                </w:tcPr>
                <w:p w14:paraId="281BF35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r>
            <w:tr w:rsidR="000D7A42" w14:paraId="45D69986" w14:textId="77777777">
              <w:trPr>
                <w:cantSplit/>
              </w:trPr>
              <w:tc>
                <w:tcPr>
                  <w:tcW w:w="0" w:type="auto"/>
                  <w:tcBorders>
                    <w:left w:val="single" w:sz="4" w:space="0" w:color="auto"/>
                    <w:right w:val="single" w:sz="4" w:space="0" w:color="auto"/>
                  </w:tcBorders>
                </w:tcPr>
                <w:p w14:paraId="412CE5E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Scheduling/HARQ operation</w:t>
                  </w:r>
                </w:p>
              </w:tc>
              <w:tc>
                <w:tcPr>
                  <w:tcW w:w="0" w:type="auto"/>
                  <w:tcBorders>
                    <w:left w:val="single" w:sz="4" w:space="0" w:color="auto"/>
                    <w:right w:val="single" w:sz="4" w:space="0" w:color="auto"/>
                  </w:tcBorders>
                </w:tcPr>
                <w:p w14:paraId="727C4C8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5-1</w:t>
                  </w:r>
                </w:p>
              </w:tc>
              <w:tc>
                <w:tcPr>
                  <w:tcW w:w="0" w:type="auto"/>
                  <w:tcBorders>
                    <w:top w:val="single" w:sz="4" w:space="0" w:color="auto"/>
                    <w:left w:val="single" w:sz="4" w:space="0" w:color="auto"/>
                    <w:bottom w:val="single" w:sz="4" w:space="0" w:color="auto"/>
                    <w:right w:val="single" w:sz="4" w:space="0" w:color="auto"/>
                  </w:tcBorders>
                </w:tcPr>
                <w:p w14:paraId="25906B5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307317D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Frequency-domain resource allocation</w:t>
                  </w:r>
                </w:p>
                <w:p w14:paraId="4A674DA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RA Type 0 only and Type 1 only for PDSCH without interleaving</w:t>
                  </w:r>
                </w:p>
                <w:p w14:paraId="781AEDB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RA Type 1 for PUSCH without interleaving</w:t>
                  </w:r>
                </w:p>
                <w:p w14:paraId="3C1F3EF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Time-domain resource allocation</w:t>
                  </w:r>
                </w:p>
                <w:p w14:paraId="15BFFC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- 1-14 OFDM symbols for PUSCH once per slot</w:t>
                  </w:r>
                </w:p>
                <w:p w14:paraId="0143A1E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One unicast PDSCH per slot</w:t>
                  </w:r>
                </w:p>
                <w:p w14:paraId="1AA6557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Starting symbol, and duration are determined by using the DCI</w:t>
                  </w:r>
                </w:p>
                <w:p w14:paraId="7A295B1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PDSCH mapping type A with 7-14 OFDM symbols</w:t>
                  </w:r>
                </w:p>
                <w:p w14:paraId="1F989B2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PUSCH mapping type A and type B</w:t>
                  </w:r>
                </w:p>
                <w:p w14:paraId="3C84C09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PDSCH mapping type A with {4-14} OFDM symbols and type B with {2, 4, 7} OFDM symbols</w:t>
                  </w:r>
                </w:p>
                <w:p w14:paraId="4BDC6A9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TBS determination</w:t>
                  </w:r>
                </w:p>
                <w:p w14:paraId="61F3177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Nominal UE processing time for N1 and N2 (Capability #1)</w:t>
                  </w:r>
                </w:p>
                <w:p w14:paraId="45D8624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HARQ process operation with configurable number of DL HARQ processes of up to 16</w:t>
                  </w:r>
                </w:p>
                <w:p w14:paraId="193E6DF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 Cell specific RRC configured UL/DL assignment for TDD</w:t>
                  </w:r>
                </w:p>
                <w:p w14:paraId="0B0E985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9) In TDD support at most one switch point per slot for actual DL/UL transmission(s)</w:t>
                  </w:r>
                </w:p>
                <w:p w14:paraId="49F63C9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10) DL scheduling slot offset K0=0</w:t>
                  </w:r>
                </w:p>
                <w:p w14:paraId="067FF6B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12) UL scheduling slot offset K2&lt;=12</w:t>
                  </w:r>
                </w:p>
                <w:p w14:paraId="76281C8C" w14:textId="77777777" w:rsidR="000D7A42" w:rsidRDefault="000D7A42">
                  <w:pPr>
                    <w:keepLines/>
                    <w:overflowPunct w:val="0"/>
                    <w:autoSpaceDE w:val="0"/>
                    <w:autoSpaceDN w:val="0"/>
                    <w:adjustRightInd w:val="0"/>
                    <w:spacing w:after="0"/>
                    <w:textAlignment w:val="baseline"/>
                    <w:rPr>
                      <w:sz w:val="18"/>
                      <w:lang w:val="en-GB" w:eastAsia="ja-JP"/>
                    </w:rPr>
                  </w:pPr>
                </w:p>
                <w:p w14:paraId="7BDC19C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For type 1 CSS without dedicated RRC configuration and for type 0, 0A, and 2 CSS, interleaving for VRB-to-PRB mapping for PDSCH</w:t>
                  </w:r>
                </w:p>
              </w:tc>
            </w:tr>
            <w:tr w:rsidR="000D7A42" w14:paraId="1A4FFFDD" w14:textId="77777777">
              <w:trPr>
                <w:cantSplit/>
              </w:trPr>
              <w:tc>
                <w:tcPr>
                  <w:tcW w:w="0" w:type="auto"/>
                  <w:tcBorders>
                    <w:left w:val="single" w:sz="4" w:space="0" w:color="auto"/>
                    <w:right w:val="single" w:sz="4" w:space="0" w:color="auto"/>
                  </w:tcBorders>
                </w:tcPr>
                <w:p w14:paraId="54CC919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lastRenderedPageBreak/>
                    <w:t>6. CA/DC, BWP, SUL</w:t>
                  </w:r>
                </w:p>
              </w:tc>
              <w:tc>
                <w:tcPr>
                  <w:tcW w:w="0" w:type="auto"/>
                  <w:tcBorders>
                    <w:left w:val="single" w:sz="4" w:space="0" w:color="auto"/>
                    <w:right w:val="single" w:sz="4" w:space="0" w:color="auto"/>
                  </w:tcBorders>
                </w:tcPr>
                <w:p w14:paraId="46FABEA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6-1</w:t>
                  </w:r>
                </w:p>
              </w:tc>
              <w:tc>
                <w:tcPr>
                  <w:tcW w:w="0" w:type="auto"/>
                  <w:tcBorders>
                    <w:top w:val="single" w:sz="4" w:space="0" w:color="auto"/>
                    <w:left w:val="single" w:sz="4" w:space="0" w:color="auto"/>
                    <w:bottom w:val="single" w:sz="4" w:space="0" w:color="auto"/>
                    <w:right w:val="single" w:sz="4" w:space="0" w:color="auto"/>
                  </w:tcBorders>
                </w:tcPr>
                <w:p w14:paraId="1C71C4B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53959B5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1 UE-specific RRC configured DL BWP per carrier</w:t>
                  </w:r>
                </w:p>
                <w:p w14:paraId="2D745AA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 UE-specific RRC configured UL BWP per carrier</w:t>
                  </w:r>
                </w:p>
                <w:p w14:paraId="63C6858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RRC reconfiguration of any parameters related to BWP</w:t>
                  </w:r>
                </w:p>
                <w:p w14:paraId="51FE0D4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4) BW of a UE-specific RRC configured BWP includes BW of CORESET#0 (if CORESET#0 is present) and SSB for </w:t>
                  </w:r>
                  <w:proofErr w:type="spellStart"/>
                  <w:r>
                    <w:rPr>
                      <w:sz w:val="18"/>
                      <w:lang w:val="en-GB" w:eastAsia="ja-JP"/>
                    </w:rPr>
                    <w:t>PCell</w:t>
                  </w:r>
                  <w:proofErr w:type="spellEnd"/>
                  <w:r>
                    <w:rPr>
                      <w:sz w:val="18"/>
                      <w:lang w:val="en-GB" w:eastAsia="ja-JP"/>
                    </w:rPr>
                    <w:t>/</w:t>
                  </w:r>
                  <w:proofErr w:type="spellStart"/>
                  <w:r>
                    <w:rPr>
                      <w:sz w:val="18"/>
                      <w:lang w:val="en-GB" w:eastAsia="ja-JP"/>
                    </w:rPr>
                    <w:t>PSCell</w:t>
                  </w:r>
                  <w:proofErr w:type="spellEnd"/>
                  <w:r>
                    <w:rPr>
                      <w:sz w:val="18"/>
                      <w:lang w:val="en-GB" w:eastAsia="ja-JP"/>
                    </w:rPr>
                    <w:t xml:space="preserve"> (if configured) and BW of the UE-specific RRC configured BWP includes SSB for </w:t>
                  </w:r>
                  <w:proofErr w:type="spellStart"/>
                  <w:r>
                    <w:rPr>
                      <w:sz w:val="18"/>
                      <w:lang w:val="en-GB" w:eastAsia="ja-JP"/>
                    </w:rPr>
                    <w:t>SCell</w:t>
                  </w:r>
                  <w:proofErr w:type="spellEnd"/>
                  <w:r>
                    <w:rPr>
                      <w:sz w:val="18"/>
                      <w:lang w:val="en-GB" w:eastAsia="ja-JP"/>
                    </w:rPr>
                    <w:t xml:space="preserve"> if there is SSB on </w:t>
                  </w:r>
                  <w:proofErr w:type="spellStart"/>
                  <w:r>
                    <w:rPr>
                      <w:sz w:val="18"/>
                      <w:lang w:val="en-GB" w:eastAsia="ja-JP"/>
                    </w:rPr>
                    <w:t>SCell</w:t>
                  </w:r>
                  <w:proofErr w:type="spellEnd"/>
                </w:p>
              </w:tc>
            </w:tr>
            <w:tr w:rsidR="000D7A42" w14:paraId="309DDFE8" w14:textId="77777777">
              <w:trPr>
                <w:cantSplit/>
              </w:trPr>
              <w:tc>
                <w:tcPr>
                  <w:tcW w:w="0" w:type="auto"/>
                  <w:tcBorders>
                    <w:left w:val="single" w:sz="4" w:space="0" w:color="auto"/>
                    <w:right w:val="single" w:sz="4" w:space="0" w:color="auto"/>
                  </w:tcBorders>
                </w:tcPr>
                <w:p w14:paraId="0A17751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 Channel coding</w:t>
                  </w:r>
                </w:p>
              </w:tc>
              <w:tc>
                <w:tcPr>
                  <w:tcW w:w="0" w:type="auto"/>
                  <w:tcBorders>
                    <w:left w:val="single" w:sz="4" w:space="0" w:color="auto"/>
                    <w:right w:val="single" w:sz="4" w:space="0" w:color="auto"/>
                  </w:tcBorders>
                </w:tcPr>
                <w:p w14:paraId="40F2ADF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7-1</w:t>
                  </w:r>
                </w:p>
              </w:tc>
              <w:tc>
                <w:tcPr>
                  <w:tcW w:w="0" w:type="auto"/>
                  <w:tcBorders>
                    <w:top w:val="single" w:sz="4" w:space="0" w:color="auto"/>
                    <w:left w:val="single" w:sz="4" w:space="0" w:color="auto"/>
                    <w:bottom w:val="single" w:sz="4" w:space="0" w:color="auto"/>
                    <w:right w:val="single" w:sz="4" w:space="0" w:color="auto"/>
                  </w:tcBorders>
                </w:tcPr>
                <w:p w14:paraId="3909D88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Channel coding</w:t>
                  </w:r>
                </w:p>
              </w:tc>
              <w:tc>
                <w:tcPr>
                  <w:tcW w:w="0" w:type="auto"/>
                  <w:tcBorders>
                    <w:top w:val="single" w:sz="4" w:space="0" w:color="auto"/>
                    <w:left w:val="single" w:sz="4" w:space="0" w:color="auto"/>
                    <w:bottom w:val="single" w:sz="4" w:space="0" w:color="auto"/>
                    <w:right w:val="single" w:sz="4" w:space="0" w:color="auto"/>
                  </w:tcBorders>
                </w:tcPr>
                <w:p w14:paraId="49C51C3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LDPC encoding and associated functions for data on DL and UL</w:t>
                  </w:r>
                </w:p>
                <w:p w14:paraId="29D8746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Polar encoding and associated functions for PBCH, DCI, and UCI</w:t>
                  </w:r>
                </w:p>
                <w:p w14:paraId="6FF54D2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Coding for very small blocks</w:t>
                  </w:r>
                </w:p>
              </w:tc>
            </w:tr>
            <w:tr w:rsidR="000D7A42" w14:paraId="49368E06" w14:textId="77777777">
              <w:trPr>
                <w:cantSplit/>
              </w:trPr>
              <w:tc>
                <w:tcPr>
                  <w:tcW w:w="0" w:type="auto"/>
                  <w:tcBorders>
                    <w:left w:val="single" w:sz="4" w:space="0" w:color="auto"/>
                    <w:bottom w:val="single" w:sz="4" w:space="0" w:color="auto"/>
                    <w:right w:val="single" w:sz="4" w:space="0" w:color="auto"/>
                  </w:tcBorders>
                </w:tcPr>
                <w:p w14:paraId="33A3A22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 UL TPC</w:t>
                  </w:r>
                </w:p>
              </w:tc>
              <w:tc>
                <w:tcPr>
                  <w:tcW w:w="0" w:type="auto"/>
                  <w:tcBorders>
                    <w:left w:val="single" w:sz="4" w:space="0" w:color="auto"/>
                    <w:bottom w:val="single" w:sz="4" w:space="0" w:color="auto"/>
                    <w:right w:val="single" w:sz="4" w:space="0" w:color="auto"/>
                  </w:tcBorders>
                </w:tcPr>
                <w:p w14:paraId="2791322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8-3</w:t>
                  </w:r>
                </w:p>
              </w:tc>
              <w:tc>
                <w:tcPr>
                  <w:tcW w:w="0" w:type="auto"/>
                  <w:tcBorders>
                    <w:top w:val="single" w:sz="4" w:space="0" w:color="auto"/>
                    <w:left w:val="single" w:sz="4" w:space="0" w:color="auto"/>
                    <w:bottom w:val="single" w:sz="4" w:space="0" w:color="auto"/>
                    <w:right w:val="single" w:sz="4" w:space="0" w:color="auto"/>
                  </w:tcBorders>
                </w:tcPr>
                <w:p w14:paraId="083CBBB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1CF8FC0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Accumulated power control mode for closed loop</w:t>
                  </w:r>
                </w:p>
                <w:p w14:paraId="16EA192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 TPC command loop for PUSCH, PUCCH respectively</w:t>
                  </w:r>
                </w:p>
                <w:p w14:paraId="2DD48B6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One or multiple DL RS configured for pathloss estimation</w:t>
                  </w:r>
                </w:p>
                <w:p w14:paraId="4DF4766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One or multiple p0-alpha values configured for open loop PC</w:t>
                  </w:r>
                </w:p>
                <w:p w14:paraId="36706AE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PUSCH power control</w:t>
                  </w:r>
                </w:p>
                <w:p w14:paraId="11C0D21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 PUCCH power control</w:t>
                  </w:r>
                </w:p>
                <w:p w14:paraId="2D48977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 PRACH power control</w:t>
                  </w:r>
                </w:p>
                <w:p w14:paraId="54E7ABA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 SRS power control</w:t>
                  </w:r>
                </w:p>
                <w:p w14:paraId="56B06C4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9) PHR</w:t>
                  </w:r>
                </w:p>
              </w:tc>
            </w:tr>
          </w:tbl>
          <w:p w14:paraId="4CF358CA" w14:textId="77777777" w:rsidR="000D7A42" w:rsidRDefault="000D7A42">
            <w:pPr>
              <w:spacing w:beforeLines="50" w:before="120"/>
              <w:jc w:val="left"/>
              <w:rPr>
                <w:rFonts w:ascii="Calibri" w:hAnsi="Calibri" w:cs="Calibri"/>
                <w:color w:val="000000"/>
              </w:rPr>
            </w:pPr>
          </w:p>
          <w:p w14:paraId="2EA22AB4" w14:textId="77777777" w:rsidR="000D7A42" w:rsidRDefault="00562208">
            <w:pPr>
              <w:spacing w:beforeLines="50" w:before="120" w:afterLines="50"/>
              <w:rPr>
                <w:i/>
                <w:iCs/>
              </w:rPr>
            </w:pPr>
            <w:r>
              <w:rPr>
                <w:rFonts w:eastAsia="SimSun" w:hint="eastAsia"/>
                <w:b/>
                <w:bCs/>
                <w:i/>
                <w:iCs/>
                <w:lang w:eastAsia="zh-CN"/>
              </w:rPr>
              <w:t>Proposal 4:</w:t>
            </w:r>
            <w:r>
              <w:rPr>
                <w:rFonts w:eastAsia="SimSun" w:hint="eastAsia"/>
                <w:i/>
                <w:iCs/>
                <w:lang w:eastAsia="zh-CN"/>
              </w:rPr>
              <w:t xml:space="preserve"> NCR-MT</w:t>
            </w:r>
            <w:r>
              <w:rPr>
                <w:i/>
                <w:iCs/>
                <w:lang w:val="en-GB"/>
              </w:rPr>
              <w:t xml:space="preserve"> s</w:t>
            </w:r>
            <w:r>
              <w:rPr>
                <w:i/>
                <w:iCs/>
                <w:color w:val="000000"/>
                <w:lang w:val="en-GB"/>
              </w:rPr>
              <w:t>upport</w:t>
            </w:r>
            <w:r>
              <w:rPr>
                <w:rFonts w:eastAsia="SimSun" w:hint="eastAsia"/>
                <w:i/>
                <w:iCs/>
                <w:color w:val="000000"/>
                <w:lang w:eastAsia="zh-CN"/>
              </w:rPr>
              <w:t>s</w:t>
            </w:r>
            <w:r>
              <w:rPr>
                <w:i/>
                <w:iCs/>
                <w:color w:val="FF0000"/>
                <w:lang w:val="en-GB"/>
              </w:rPr>
              <w:t xml:space="preserve"> </w:t>
            </w:r>
            <w:r>
              <w:rPr>
                <w:i/>
                <w:iCs/>
                <w:color w:val="000000"/>
                <w:lang w:val="en-GB"/>
              </w:rPr>
              <w:t>the following layer-1 mandatory UE features defined in TR38.822</w:t>
            </w:r>
            <w:r>
              <w:rPr>
                <w:rFonts w:ascii="SimSun" w:eastAsia="SimSun" w:hAnsi="SimSun" w:cs="SimSun" w:hint="eastAsia"/>
                <w:i/>
                <w:iCs/>
                <w:color w:val="000000"/>
                <w:lang w:val="en-GB" w:eastAsia="zh-CN"/>
              </w:rPr>
              <w:t>.</w:t>
            </w:r>
          </w:p>
          <w:p w14:paraId="1E4D15C2" w14:textId="77777777" w:rsidR="000D7A42" w:rsidRDefault="00562208">
            <w:pPr>
              <w:pStyle w:val="maintext"/>
              <w:numPr>
                <w:ilvl w:val="0"/>
                <w:numId w:val="18"/>
              </w:numPr>
              <w:ind w:firstLineChars="0"/>
              <w:rPr>
                <w:i/>
                <w:iCs/>
              </w:rPr>
            </w:pPr>
            <w:r>
              <w:rPr>
                <w:i/>
                <w:iCs/>
                <w:color w:val="000000"/>
              </w:rPr>
              <w:t>0-1, 0-3, 0-4, 1-1, 2-1, 2-5, 2-6, 2-12, 2-16, 2-16a, 2-32 (only components 1-4 and 7), 2-50 (only components 1,2),</w:t>
            </w:r>
            <w:r>
              <w:rPr>
                <w:rFonts w:eastAsia="SimSun" w:hint="eastAsia"/>
                <w:i/>
                <w:iCs/>
                <w:color w:val="000000"/>
                <w:lang w:eastAsia="zh-CN"/>
              </w:rPr>
              <w:t xml:space="preserve"> 2-52 (only components 1, 2),</w:t>
            </w:r>
            <w:r>
              <w:rPr>
                <w:i/>
                <w:iCs/>
                <w:color w:val="000000"/>
              </w:rPr>
              <w:t xml:space="preserve"> 3-1 (only components 1,2,3,4,5), 4-1,</w:t>
            </w:r>
            <w:r>
              <w:rPr>
                <w:rFonts w:eastAsia="SimSun" w:hint="eastAsia"/>
                <w:i/>
                <w:iCs/>
                <w:color w:val="000000"/>
                <w:lang w:eastAsia="zh-CN"/>
              </w:rPr>
              <w:t xml:space="preserve"> 4-10,</w:t>
            </w:r>
            <w:r>
              <w:rPr>
                <w:i/>
                <w:iCs/>
                <w:color w:val="000000"/>
              </w:rPr>
              <w:t xml:space="preserve"> 5-1 (only components 1/2/3/4/5/6/9/10/12), 6-1, 7-1, 8-3</w:t>
            </w:r>
          </w:p>
          <w:p w14:paraId="0E486934" w14:textId="77777777" w:rsidR="000D7A42" w:rsidRDefault="00562208">
            <w:pPr>
              <w:pStyle w:val="Heading3"/>
              <w:numPr>
                <w:ilvl w:val="0"/>
                <w:numId w:val="0"/>
              </w:numPr>
              <w:rPr>
                <w:b w:val="0"/>
                <w:bCs/>
                <w:sz w:val="20"/>
                <w:lang w:eastAsia="zh-CN"/>
              </w:rPr>
            </w:pPr>
            <w:r>
              <w:rPr>
                <w:rFonts w:hint="eastAsia"/>
                <w:bCs/>
                <w:sz w:val="20"/>
                <w:lang w:eastAsia="zh-CN"/>
              </w:rPr>
              <w:t>Revised existing UE features for NCR-MT</w:t>
            </w:r>
          </w:p>
          <w:tbl>
            <w:tblPr>
              <w:tblStyle w:val="TableGrid"/>
              <w:tblW w:w="0" w:type="auto"/>
              <w:tblInd w:w="113" w:type="dxa"/>
              <w:tblLook w:val="04A0" w:firstRow="1" w:lastRow="0" w:firstColumn="1" w:lastColumn="0" w:noHBand="0" w:noVBand="1"/>
            </w:tblPr>
            <w:tblGrid>
              <w:gridCol w:w="9831"/>
            </w:tblGrid>
            <w:tr w:rsidR="000D7A42" w14:paraId="4BC8928F" w14:textId="77777777">
              <w:tc>
                <w:tcPr>
                  <w:tcW w:w="0" w:type="auto"/>
                </w:tcPr>
                <w:p w14:paraId="0AF8AC70" w14:textId="77777777" w:rsidR="000D7A42" w:rsidRDefault="00562208">
                  <w:pPr>
                    <w:snapToGrid w:val="0"/>
                    <w:spacing w:beforeLines="50" w:before="120" w:afterLines="50"/>
                    <w:rPr>
                      <w:rFonts w:eastAsia="SimSun"/>
                      <w:lang w:eastAsia="zh-CN"/>
                    </w:rPr>
                  </w:pPr>
                  <w:r>
                    <w:rPr>
                      <w:rFonts w:eastAsia="SimSun" w:hint="eastAsia"/>
                      <w:lang w:eastAsia="zh-CN"/>
                    </w:rPr>
                    <w:t>RAN1#111</w:t>
                  </w:r>
                </w:p>
                <w:p w14:paraId="00FBEF2D" w14:textId="77777777" w:rsidR="000D7A42" w:rsidRDefault="00562208">
                  <w:pPr>
                    <w:snapToGrid w:val="0"/>
                    <w:spacing w:before="120"/>
                    <w:rPr>
                      <w:highlight w:val="green"/>
                    </w:rPr>
                  </w:pPr>
                  <w:r>
                    <w:rPr>
                      <w:highlight w:val="green"/>
                    </w:rPr>
                    <w:t>Agreement</w:t>
                  </w:r>
                </w:p>
                <w:p w14:paraId="5C134473" w14:textId="77777777" w:rsidR="000D7A42" w:rsidRDefault="00562208">
                  <w:pPr>
                    <w:snapToGrid w:val="0"/>
                    <w:spacing w:before="120"/>
                  </w:pPr>
                  <w:r>
                    <w:t>As optional functionalities for the NCR-MT, at least Rel-15 legacy BFD</w:t>
                  </w:r>
                  <w:r>
                    <w:rPr>
                      <w:rFonts w:eastAsia="Yu Mincho"/>
                      <w:lang w:eastAsia="ja-JP"/>
                    </w:rPr>
                    <w:t>/</w:t>
                  </w:r>
                  <w:r>
                    <w:t>BFR/RLM mechanisms are supported</w:t>
                  </w:r>
                </w:p>
                <w:p w14:paraId="6A35C4F8" w14:textId="77777777" w:rsidR="000D7A42" w:rsidRDefault="00562208">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NCR-Fwd when BFR/RLF happen in C link.</w:t>
                  </w:r>
                </w:p>
                <w:p w14:paraId="2BD2578E" w14:textId="77777777" w:rsidR="000D7A42" w:rsidRDefault="00562208">
                  <w:pPr>
                    <w:adjustRightInd w:val="0"/>
                    <w:snapToGrid w:val="0"/>
                    <w:spacing w:before="120"/>
                    <w:rPr>
                      <w:b/>
                      <w:bCs/>
                      <w:iCs/>
                      <w:highlight w:val="green"/>
                    </w:rPr>
                  </w:pPr>
                  <w:r>
                    <w:rPr>
                      <w:b/>
                      <w:bCs/>
                      <w:highlight w:val="green"/>
                    </w:rPr>
                    <w:t>Agreement</w:t>
                  </w:r>
                </w:p>
                <w:p w14:paraId="3F75A6EC" w14:textId="77777777" w:rsidR="000D7A42" w:rsidRDefault="00562208">
                  <w:pPr>
                    <w:adjustRightInd w:val="0"/>
                    <w:snapToGrid w:val="0"/>
                    <w:spacing w:before="120"/>
                    <w:rPr>
                      <w:rFonts w:eastAsia="SimSun"/>
                      <w:lang w:eastAsia="zh-CN"/>
                    </w:rPr>
                  </w:pPr>
                  <w:r>
                    <w:rPr>
                      <w:rFonts w:eastAsia="SimSun"/>
                      <w:lang w:eastAsia="zh-CN"/>
                    </w:rPr>
                    <w:t>The following aspects should be NCR capability:</w:t>
                  </w:r>
                </w:p>
                <w:p w14:paraId="1F917863"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2AC440D6"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45F82789"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5C118BC8"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Note-2: TDMed UL transmission of C-link and backhaul link is default capability.</w:t>
                  </w:r>
                </w:p>
                <w:p w14:paraId="282C6FC5"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lang w:eastAsia="zh-CN"/>
                    </w:rPr>
                    <w:t>FFS: How to define the capability for adaptive beam for C-link/backhaul-link</w:t>
                  </w:r>
                </w:p>
              </w:tc>
            </w:tr>
          </w:tbl>
          <w:p w14:paraId="68AB686A" w14:textId="77777777" w:rsidR="000D7A42" w:rsidRDefault="000D7A42">
            <w:pPr>
              <w:numPr>
                <w:ilvl w:val="255"/>
                <w:numId w:val="0"/>
              </w:numPr>
              <w:spacing w:after="0"/>
              <w:rPr>
                <w:lang w:eastAsia="zh-CN"/>
              </w:rPr>
            </w:pPr>
          </w:p>
          <w:p w14:paraId="12D19D00" w14:textId="77777777" w:rsidR="000D7A42" w:rsidRDefault="00562208">
            <w:pPr>
              <w:numPr>
                <w:ilvl w:val="255"/>
                <w:numId w:val="0"/>
              </w:numPr>
              <w:rPr>
                <w:lang w:eastAsia="zh-CN"/>
              </w:rPr>
            </w:pPr>
            <w:r>
              <w:rPr>
                <w:rFonts w:hint="eastAsia"/>
                <w:lang w:eastAsia="zh-CN"/>
              </w:rPr>
              <w:t>As shown in above agreement, the RLM mechanism is changed to an optional functionality for the NCR-MT, so FG 1-3, 1-7 for SSB/CSI-RS based RLM should be changed to optional.</w:t>
            </w:r>
          </w:p>
          <w:p w14:paraId="0E80D176" w14:textId="77777777" w:rsidR="000D7A42" w:rsidRDefault="00562208">
            <w:pPr>
              <w:numPr>
                <w:ilvl w:val="255"/>
                <w:numId w:val="0"/>
              </w:numPr>
              <w:rPr>
                <w:lang w:eastAsia="zh-CN"/>
              </w:rPr>
            </w:pPr>
            <w:r>
              <w:rPr>
                <w:rFonts w:hint="eastAsia"/>
                <w:lang w:eastAsia="zh-CN"/>
              </w:rPr>
              <w:t xml:space="preserve">In addition, the existing UE features relevant to beam management can only be supported optionally if adaptive beam is supported, for example, in Rel-15, FG 2-21 periodic and FG 2-22 aperiodic beam report are mandatory features, but those features should be changed to optional since beam report is useless if backhaul/C-link beam is fixed.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9"/>
              <w:gridCol w:w="5729"/>
              <w:gridCol w:w="2178"/>
              <w:gridCol w:w="7238"/>
              <w:gridCol w:w="3303"/>
            </w:tblGrid>
            <w:tr w:rsidR="000D7A42" w14:paraId="2B6F4341" w14:textId="77777777">
              <w:trPr>
                <w:trHeight w:val="226"/>
              </w:trPr>
              <w:tc>
                <w:tcPr>
                  <w:tcW w:w="0" w:type="auto"/>
                  <w:tcBorders>
                    <w:top w:val="single" w:sz="4" w:space="0" w:color="auto"/>
                    <w:left w:val="single" w:sz="4" w:space="0" w:color="auto"/>
                    <w:bottom w:val="single" w:sz="4" w:space="0" w:color="auto"/>
                    <w:right w:val="single" w:sz="4" w:space="0" w:color="auto"/>
                  </w:tcBorders>
                </w:tcPr>
                <w:p w14:paraId="7EF041C7" w14:textId="77777777" w:rsidR="000D7A42" w:rsidRDefault="00562208">
                  <w:pPr>
                    <w:keepLines/>
                    <w:overflowPunct w:val="0"/>
                    <w:autoSpaceDE w:val="0"/>
                    <w:autoSpaceDN w:val="0"/>
                    <w:adjustRightInd w:val="0"/>
                    <w:spacing w:after="0"/>
                    <w:textAlignment w:val="baseline"/>
                    <w:rPr>
                      <w:b/>
                      <w:lang w:val="en-GB" w:eastAsia="ja-JP"/>
                    </w:rPr>
                  </w:pPr>
                  <w:r>
                    <w:rPr>
                      <w:b/>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62186C0C" w14:textId="77777777" w:rsidR="000D7A42" w:rsidRDefault="00562208">
                  <w:pPr>
                    <w:keepLines/>
                    <w:overflowPunct w:val="0"/>
                    <w:autoSpaceDE w:val="0"/>
                    <w:autoSpaceDN w:val="0"/>
                    <w:adjustRightInd w:val="0"/>
                    <w:spacing w:after="0"/>
                    <w:jc w:val="left"/>
                    <w:textAlignment w:val="baseline"/>
                    <w:rPr>
                      <w:b/>
                      <w:lang w:val="en-GB" w:eastAsia="ja-JP"/>
                    </w:rPr>
                  </w:pPr>
                  <w:r>
                    <w:rPr>
                      <w:b/>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5DF5F2D5" w14:textId="77777777" w:rsidR="000D7A42" w:rsidRDefault="00562208">
                  <w:pPr>
                    <w:keepLines/>
                    <w:overflowPunct w:val="0"/>
                    <w:autoSpaceDE w:val="0"/>
                    <w:autoSpaceDN w:val="0"/>
                    <w:adjustRightInd w:val="0"/>
                    <w:spacing w:after="0"/>
                    <w:textAlignment w:val="baseline"/>
                    <w:rPr>
                      <w:b/>
                      <w:lang w:val="en-GB" w:eastAsia="ja-JP"/>
                    </w:rPr>
                  </w:pPr>
                  <w:r>
                    <w:rPr>
                      <w:b/>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3F71B37D" w14:textId="77777777" w:rsidR="000D7A42" w:rsidRDefault="00562208">
                  <w:pPr>
                    <w:keepLines/>
                    <w:overflowPunct w:val="0"/>
                    <w:autoSpaceDE w:val="0"/>
                    <w:autoSpaceDN w:val="0"/>
                    <w:adjustRightInd w:val="0"/>
                    <w:spacing w:after="0"/>
                    <w:textAlignment w:val="baseline"/>
                    <w:rPr>
                      <w:b/>
                      <w:lang w:val="en-GB" w:eastAsia="ja-JP"/>
                    </w:rPr>
                  </w:pPr>
                  <w:r>
                    <w:rPr>
                      <w:b/>
                      <w:lang w:val="en-GB" w:eastAsia="ja-JP"/>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07FFA1A6" w14:textId="77777777" w:rsidR="000D7A42" w:rsidRDefault="00562208">
                  <w:pPr>
                    <w:keepLines/>
                    <w:overflowPunct w:val="0"/>
                    <w:autoSpaceDE w:val="0"/>
                    <w:autoSpaceDN w:val="0"/>
                    <w:adjustRightInd w:val="0"/>
                    <w:spacing w:after="0"/>
                    <w:textAlignment w:val="baseline"/>
                    <w:rPr>
                      <w:rFonts w:eastAsia="SimSun"/>
                      <w:b/>
                      <w:lang w:eastAsia="zh-CN"/>
                    </w:rPr>
                  </w:pPr>
                  <w:r>
                    <w:rPr>
                      <w:rFonts w:eastAsia="SimSun"/>
                      <w:b/>
                      <w:lang w:eastAsia="zh-CN"/>
                    </w:rPr>
                    <w:t>Mandatory/Optional</w:t>
                  </w:r>
                </w:p>
              </w:tc>
              <w:tc>
                <w:tcPr>
                  <w:tcW w:w="0" w:type="auto"/>
                  <w:tcBorders>
                    <w:top w:val="single" w:sz="4" w:space="0" w:color="auto"/>
                    <w:left w:val="single" w:sz="4" w:space="0" w:color="auto"/>
                    <w:bottom w:val="single" w:sz="4" w:space="0" w:color="auto"/>
                    <w:right w:val="single" w:sz="4" w:space="0" w:color="auto"/>
                  </w:tcBorders>
                </w:tcPr>
                <w:p w14:paraId="74E90B9C" w14:textId="77777777" w:rsidR="000D7A42" w:rsidRDefault="00562208">
                  <w:pPr>
                    <w:keepLines/>
                    <w:overflowPunct w:val="0"/>
                    <w:autoSpaceDE w:val="0"/>
                    <w:autoSpaceDN w:val="0"/>
                    <w:adjustRightInd w:val="0"/>
                    <w:spacing w:after="0"/>
                    <w:jc w:val="center"/>
                    <w:textAlignment w:val="baseline"/>
                    <w:rPr>
                      <w:rFonts w:eastAsia="SimSun"/>
                      <w:b/>
                      <w:lang w:eastAsia="zh-CN"/>
                    </w:rPr>
                  </w:pPr>
                  <w:r>
                    <w:rPr>
                      <w:rFonts w:eastAsia="SimSun"/>
                      <w:b/>
                      <w:lang w:eastAsia="zh-CN"/>
                    </w:rPr>
                    <w:t>Additional information</w:t>
                  </w:r>
                </w:p>
              </w:tc>
            </w:tr>
            <w:tr w:rsidR="000D7A42" w14:paraId="0B924059" w14:textId="77777777">
              <w:tc>
                <w:tcPr>
                  <w:tcW w:w="0" w:type="auto"/>
                  <w:vMerge w:val="restart"/>
                </w:tcPr>
                <w:p w14:paraId="6673D786" w14:textId="77777777" w:rsidR="000D7A42" w:rsidRDefault="00562208">
                  <w:pPr>
                    <w:keepLines/>
                    <w:overflowPunct w:val="0"/>
                    <w:autoSpaceDE w:val="0"/>
                    <w:autoSpaceDN w:val="0"/>
                    <w:adjustRightInd w:val="0"/>
                    <w:spacing w:after="0"/>
                    <w:textAlignment w:val="baseline"/>
                    <w:rPr>
                      <w:lang w:val="en-GB" w:eastAsia="ja-JP"/>
                    </w:rPr>
                  </w:pPr>
                  <w:r>
                    <w:t>1. Initial access and mobility</w:t>
                  </w:r>
                </w:p>
              </w:tc>
              <w:tc>
                <w:tcPr>
                  <w:tcW w:w="0" w:type="auto"/>
                </w:tcPr>
                <w:p w14:paraId="05201164"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1-3</w:t>
                  </w:r>
                </w:p>
              </w:tc>
              <w:tc>
                <w:tcPr>
                  <w:tcW w:w="0" w:type="auto"/>
                </w:tcPr>
                <w:p w14:paraId="3A47D769"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SS block based RLM</w:t>
                  </w:r>
                </w:p>
              </w:tc>
              <w:tc>
                <w:tcPr>
                  <w:tcW w:w="0" w:type="auto"/>
                </w:tcPr>
                <w:p w14:paraId="711FA5D1" w14:textId="77777777" w:rsidR="000D7A42" w:rsidRDefault="00562208">
                  <w:pPr>
                    <w:keepLines/>
                    <w:overflowPunct w:val="0"/>
                    <w:autoSpaceDE w:val="0"/>
                    <w:autoSpaceDN w:val="0"/>
                    <w:adjustRightInd w:val="0"/>
                    <w:spacing w:after="0"/>
                    <w:textAlignment w:val="baseline"/>
                    <w:rPr>
                      <w:lang w:val="en-GB" w:eastAsia="ja-JP"/>
                    </w:rPr>
                  </w:pPr>
                  <w:r>
                    <w:t>1-1</w:t>
                  </w:r>
                </w:p>
              </w:tc>
              <w:tc>
                <w:tcPr>
                  <w:tcW w:w="0" w:type="auto"/>
                </w:tcPr>
                <w:p w14:paraId="6629387C"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which shall be set to '1'</w:t>
                  </w:r>
                </w:p>
                <w:p w14:paraId="5668ED19" w14:textId="77777777" w:rsidR="000D7A42" w:rsidRDefault="00562208">
                  <w:pPr>
                    <w:keepLines/>
                    <w:overflowPunct w:val="0"/>
                    <w:autoSpaceDE w:val="0"/>
                    <w:autoSpaceDN w:val="0"/>
                    <w:adjustRightInd w:val="0"/>
                    <w:spacing w:after="0"/>
                    <w:textAlignment w:val="baseline"/>
                    <w:rPr>
                      <w:lang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125CC22F"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r>
            <w:tr w:rsidR="000D7A42" w14:paraId="3679A813" w14:textId="77777777">
              <w:tc>
                <w:tcPr>
                  <w:tcW w:w="0" w:type="auto"/>
                  <w:vMerge/>
                </w:tcPr>
                <w:p w14:paraId="04BB3D73" w14:textId="77777777" w:rsidR="000D7A42" w:rsidRDefault="000D7A42">
                  <w:pPr>
                    <w:keepLines/>
                    <w:overflowPunct w:val="0"/>
                    <w:autoSpaceDE w:val="0"/>
                    <w:autoSpaceDN w:val="0"/>
                    <w:adjustRightInd w:val="0"/>
                    <w:spacing w:after="0"/>
                    <w:textAlignment w:val="baseline"/>
                  </w:pPr>
                </w:p>
              </w:tc>
              <w:tc>
                <w:tcPr>
                  <w:tcW w:w="0" w:type="auto"/>
                </w:tcPr>
                <w:p w14:paraId="1E311136" w14:textId="77777777" w:rsidR="000D7A42" w:rsidRDefault="00562208">
                  <w:pPr>
                    <w:keepLines/>
                    <w:overflowPunct w:val="0"/>
                    <w:autoSpaceDE w:val="0"/>
                    <w:autoSpaceDN w:val="0"/>
                    <w:adjustRightInd w:val="0"/>
                    <w:spacing w:after="0"/>
                    <w:textAlignment w:val="baseline"/>
                    <w:rPr>
                      <w:lang w:val="en-GB" w:eastAsia="ja-JP"/>
                    </w:rPr>
                  </w:pPr>
                  <w:r>
                    <w:t>1-7</w:t>
                  </w:r>
                </w:p>
              </w:tc>
              <w:tc>
                <w:tcPr>
                  <w:tcW w:w="0" w:type="auto"/>
                </w:tcPr>
                <w:p w14:paraId="5B6E1371" w14:textId="77777777" w:rsidR="000D7A42" w:rsidRDefault="00562208">
                  <w:pPr>
                    <w:keepLines/>
                    <w:overflowPunct w:val="0"/>
                    <w:autoSpaceDE w:val="0"/>
                    <w:autoSpaceDN w:val="0"/>
                    <w:adjustRightInd w:val="0"/>
                    <w:spacing w:after="0"/>
                    <w:textAlignment w:val="baseline"/>
                    <w:rPr>
                      <w:lang w:val="en-GB" w:eastAsia="ja-JP"/>
                    </w:rPr>
                  </w:pPr>
                  <w:r>
                    <w:t>CSI-RS based RLM</w:t>
                  </w:r>
                </w:p>
              </w:tc>
              <w:tc>
                <w:tcPr>
                  <w:tcW w:w="0" w:type="auto"/>
                </w:tcPr>
                <w:p w14:paraId="28ECB330" w14:textId="77777777" w:rsidR="000D7A42" w:rsidRDefault="00562208">
                  <w:pPr>
                    <w:keepLines/>
                    <w:overflowPunct w:val="0"/>
                    <w:autoSpaceDE w:val="0"/>
                    <w:autoSpaceDN w:val="0"/>
                    <w:adjustRightInd w:val="0"/>
                    <w:spacing w:after="0"/>
                    <w:textAlignment w:val="baseline"/>
                  </w:pPr>
                  <w:r>
                    <w:t>1-1, CSI-RS</w:t>
                  </w:r>
                </w:p>
              </w:tc>
              <w:tc>
                <w:tcPr>
                  <w:tcW w:w="0" w:type="auto"/>
                </w:tcPr>
                <w:p w14:paraId="1BA309D0"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58BC2E14"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464093FA"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r>
            <w:tr w:rsidR="000D7A42" w14:paraId="78DACFB0" w14:textId="77777777">
              <w:trPr>
                <w:trHeight w:val="2252"/>
              </w:trPr>
              <w:tc>
                <w:tcPr>
                  <w:tcW w:w="0" w:type="auto"/>
                  <w:vMerge w:val="restart"/>
                </w:tcPr>
                <w:p w14:paraId="7431BAF7"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lastRenderedPageBreak/>
                    <w:t>2. MIMO</w:t>
                  </w:r>
                </w:p>
              </w:tc>
              <w:tc>
                <w:tcPr>
                  <w:tcW w:w="0" w:type="auto"/>
                </w:tcPr>
                <w:p w14:paraId="32DE7C4F"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2-21</w:t>
                  </w:r>
                </w:p>
              </w:tc>
              <w:tc>
                <w:tcPr>
                  <w:tcW w:w="0" w:type="auto"/>
                </w:tcPr>
                <w:p w14:paraId="1C53AFC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Periodic beam report</w:t>
                  </w:r>
                </w:p>
              </w:tc>
              <w:tc>
                <w:tcPr>
                  <w:tcW w:w="0" w:type="auto"/>
                </w:tcPr>
                <w:p w14:paraId="518C21CA"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Pr>
                <w:p w14:paraId="07F925D1"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7C2C77D2"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50FDBCA2"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313A6ABE"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291DD756"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3C95AC0B" w14:textId="77777777">
              <w:tc>
                <w:tcPr>
                  <w:tcW w:w="0" w:type="auto"/>
                  <w:vMerge/>
                </w:tcPr>
                <w:p w14:paraId="7D5E7DC8"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Pr>
                <w:p w14:paraId="2D0C62C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2-22</w:t>
                  </w:r>
                </w:p>
              </w:tc>
              <w:tc>
                <w:tcPr>
                  <w:tcW w:w="0" w:type="auto"/>
                </w:tcPr>
                <w:p w14:paraId="4F35851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Aperiodic beam report</w:t>
                  </w:r>
                </w:p>
              </w:tc>
              <w:tc>
                <w:tcPr>
                  <w:tcW w:w="0" w:type="auto"/>
                </w:tcPr>
                <w:p w14:paraId="5340A52A"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Pr>
                <w:p w14:paraId="720D3138"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7F261FEF"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74A417EB"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56369B90"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07FAD3A2" w14:textId="77777777" w:rsidR="000D7A42" w:rsidRDefault="00562208">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0E0D3D82" w14:textId="77777777">
              <w:tc>
                <w:tcPr>
                  <w:tcW w:w="0" w:type="auto"/>
                  <w:vMerge/>
                </w:tcPr>
                <w:p w14:paraId="54F5F2B1"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Pr>
                <w:p w14:paraId="7A6C623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2-23</w:t>
                  </w:r>
                </w:p>
              </w:tc>
              <w:tc>
                <w:tcPr>
                  <w:tcW w:w="0" w:type="auto"/>
                  <w:tcBorders>
                    <w:top w:val="single" w:sz="4" w:space="0" w:color="auto"/>
                    <w:bottom w:val="single" w:sz="4" w:space="0" w:color="auto"/>
                    <w:right w:val="single" w:sz="4" w:space="0" w:color="auto"/>
                  </w:tcBorders>
                </w:tcPr>
                <w:p w14:paraId="2AFFCF3D"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Semi-persistent beam report on PUCCH</w:t>
                  </w:r>
                </w:p>
              </w:tc>
              <w:tc>
                <w:tcPr>
                  <w:tcW w:w="0" w:type="auto"/>
                  <w:tcBorders>
                    <w:top w:val="single" w:sz="4" w:space="0" w:color="auto"/>
                    <w:left w:val="single" w:sz="4" w:space="0" w:color="auto"/>
                    <w:bottom w:val="single" w:sz="4" w:space="0" w:color="auto"/>
                    <w:right w:val="single" w:sz="4" w:space="0" w:color="auto"/>
                  </w:tcBorders>
                </w:tcPr>
                <w:p w14:paraId="32BE1E1E"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2963F43" w14:textId="77777777" w:rsidR="000D7A42" w:rsidRDefault="00562208">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1905C96E"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369CC64A" w14:textId="77777777">
              <w:tc>
                <w:tcPr>
                  <w:tcW w:w="0" w:type="auto"/>
                  <w:vMerge/>
                </w:tcPr>
                <w:p w14:paraId="2CFD4EB6"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bottom w:val="single" w:sz="4" w:space="0" w:color="auto"/>
                    <w:right w:val="single" w:sz="4" w:space="0" w:color="auto"/>
                  </w:tcBorders>
                </w:tcPr>
                <w:p w14:paraId="0CC17596"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2-23a</w:t>
                  </w:r>
                </w:p>
              </w:tc>
              <w:tc>
                <w:tcPr>
                  <w:tcW w:w="0" w:type="auto"/>
                  <w:tcBorders>
                    <w:top w:val="single" w:sz="4" w:space="0" w:color="auto"/>
                    <w:left w:val="single" w:sz="4" w:space="0" w:color="auto"/>
                    <w:bottom w:val="single" w:sz="4" w:space="0" w:color="auto"/>
                    <w:right w:val="single" w:sz="4" w:space="0" w:color="auto"/>
                  </w:tcBorders>
                </w:tcPr>
                <w:p w14:paraId="74C8AA5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Semi-persistent beam report on PUSCH</w:t>
                  </w:r>
                </w:p>
              </w:tc>
              <w:tc>
                <w:tcPr>
                  <w:tcW w:w="0" w:type="auto"/>
                  <w:tcBorders>
                    <w:top w:val="single" w:sz="4" w:space="0" w:color="auto"/>
                    <w:left w:val="single" w:sz="4" w:space="0" w:color="auto"/>
                    <w:bottom w:val="single" w:sz="4" w:space="0" w:color="auto"/>
                    <w:right w:val="single" w:sz="4" w:space="0" w:color="auto"/>
                  </w:tcBorders>
                </w:tcPr>
                <w:p w14:paraId="513AF9C8"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E8D605F" w14:textId="77777777" w:rsidR="000D7A42" w:rsidRDefault="00562208">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70B6F9DF"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304E0109" w14:textId="77777777">
              <w:tc>
                <w:tcPr>
                  <w:tcW w:w="0" w:type="auto"/>
                  <w:vMerge/>
                </w:tcPr>
                <w:p w14:paraId="376FDC7A"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right w:val="single" w:sz="4" w:space="0" w:color="auto"/>
                  </w:tcBorders>
                </w:tcPr>
                <w:p w14:paraId="5969F4C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2-24</w:t>
                  </w:r>
                </w:p>
              </w:tc>
              <w:tc>
                <w:tcPr>
                  <w:tcW w:w="0" w:type="auto"/>
                  <w:tcBorders>
                    <w:top w:val="single" w:sz="4" w:space="0" w:color="auto"/>
                    <w:left w:val="single" w:sz="4" w:space="0" w:color="auto"/>
                    <w:bottom w:val="single" w:sz="4" w:space="0" w:color="auto"/>
                    <w:right w:val="single" w:sz="4" w:space="0" w:color="auto"/>
                  </w:tcBorders>
                </w:tcPr>
                <w:p w14:paraId="50DF9868"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SSB/CSI-RS for beam measurement</w:t>
                  </w:r>
                </w:p>
              </w:tc>
              <w:tc>
                <w:tcPr>
                  <w:tcW w:w="0" w:type="auto"/>
                  <w:tcBorders>
                    <w:top w:val="single" w:sz="4" w:space="0" w:color="auto"/>
                    <w:left w:val="single" w:sz="4" w:space="0" w:color="auto"/>
                    <w:bottom w:val="single" w:sz="4" w:space="0" w:color="auto"/>
                    <w:right w:val="single" w:sz="4" w:space="0" w:color="auto"/>
                  </w:tcBorders>
                </w:tcPr>
                <w:p w14:paraId="2CE6B72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2-21, 2-22 or 2-23, 2-23a</w:t>
                  </w:r>
                </w:p>
                <w:p w14:paraId="2A0C55AA"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63F2B15"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306493AE" w14:textId="77777777" w:rsidR="000D7A42" w:rsidRDefault="000D7A42">
                  <w:pPr>
                    <w:keepLines/>
                    <w:overflowPunct w:val="0"/>
                    <w:autoSpaceDE w:val="0"/>
                    <w:autoSpaceDN w:val="0"/>
                    <w:adjustRightInd w:val="0"/>
                    <w:spacing w:after="0"/>
                    <w:textAlignment w:val="baseline"/>
                  </w:pPr>
                </w:p>
                <w:p w14:paraId="1D8245E4" w14:textId="77777777" w:rsidR="000D7A42" w:rsidRDefault="00562208">
                  <w:pPr>
                    <w:keepLines/>
                    <w:overflowPunct w:val="0"/>
                    <w:autoSpaceDE w:val="0"/>
                    <w:autoSpaceDN w:val="0"/>
                    <w:adjustRightInd w:val="0"/>
                    <w:spacing w:after="0"/>
                    <w:textAlignment w:val="baseline"/>
                  </w:pPr>
                  <w:r>
                    <w:t>Component-1, candidate value set for MB_1 is {0, 8, 16, 32, 64}</w:t>
                  </w:r>
                </w:p>
                <w:p w14:paraId="29C000D7" w14:textId="77777777" w:rsidR="000D7A42" w:rsidRDefault="000D7A42">
                  <w:pPr>
                    <w:keepLines/>
                    <w:overflowPunct w:val="0"/>
                    <w:autoSpaceDE w:val="0"/>
                    <w:autoSpaceDN w:val="0"/>
                    <w:adjustRightInd w:val="0"/>
                    <w:spacing w:after="0"/>
                    <w:textAlignment w:val="baseline"/>
                  </w:pPr>
                </w:p>
                <w:p w14:paraId="45ECF6BF" w14:textId="77777777" w:rsidR="000D7A42" w:rsidRDefault="00562208">
                  <w:pPr>
                    <w:keepLines/>
                    <w:overflowPunct w:val="0"/>
                    <w:autoSpaceDE w:val="0"/>
                    <w:autoSpaceDN w:val="0"/>
                    <w:adjustRightInd w:val="0"/>
                    <w:spacing w:after="0"/>
                    <w:textAlignment w:val="baseline"/>
                  </w:pPr>
                  <w:r>
                    <w:t>On FR2, UE is mandated to signal MB_1 &gt;=8</w:t>
                  </w:r>
                </w:p>
                <w:p w14:paraId="2EC2D188" w14:textId="77777777" w:rsidR="000D7A42" w:rsidRDefault="00562208">
                  <w:pPr>
                    <w:keepLines/>
                    <w:overflowPunct w:val="0"/>
                    <w:autoSpaceDE w:val="0"/>
                    <w:autoSpaceDN w:val="0"/>
                    <w:adjustRightInd w:val="0"/>
                    <w:spacing w:after="0"/>
                    <w:textAlignment w:val="baseline"/>
                  </w:pPr>
                  <w:r>
                    <w:t xml:space="preserve">On FR1, MB_1 &gt;=8 is supported mandatory with capability </w:t>
                  </w:r>
                  <w:proofErr w:type="spellStart"/>
                  <w:r>
                    <w:t>signalling</w:t>
                  </w:r>
                  <w:proofErr w:type="spellEnd"/>
                  <w:r>
                    <w:t>.</w:t>
                  </w:r>
                </w:p>
                <w:p w14:paraId="02ED2793" w14:textId="77777777" w:rsidR="000D7A42" w:rsidRDefault="000D7A42">
                  <w:pPr>
                    <w:keepLines/>
                    <w:overflowPunct w:val="0"/>
                    <w:autoSpaceDE w:val="0"/>
                    <w:autoSpaceDN w:val="0"/>
                    <w:adjustRightInd w:val="0"/>
                    <w:spacing w:after="0"/>
                    <w:textAlignment w:val="baseline"/>
                  </w:pPr>
                </w:p>
                <w:p w14:paraId="5F13EBB9" w14:textId="77777777" w:rsidR="000D7A42" w:rsidRDefault="00562208">
                  <w:pPr>
                    <w:keepLines/>
                    <w:overflowPunct w:val="0"/>
                    <w:autoSpaceDE w:val="0"/>
                    <w:autoSpaceDN w:val="0"/>
                    <w:adjustRightInd w:val="0"/>
                    <w:spacing w:after="0"/>
                    <w:textAlignment w:val="baseline"/>
                  </w:pPr>
                  <w:r>
                    <w:t>Component-2, candidate value set for MC_1 is {0, 4, 8, 16, 32, 64}</w:t>
                  </w:r>
                </w:p>
                <w:p w14:paraId="1A46F054" w14:textId="77777777" w:rsidR="000D7A42" w:rsidRDefault="000D7A42">
                  <w:pPr>
                    <w:keepLines/>
                    <w:overflowPunct w:val="0"/>
                    <w:autoSpaceDE w:val="0"/>
                    <w:autoSpaceDN w:val="0"/>
                    <w:adjustRightInd w:val="0"/>
                    <w:spacing w:after="0"/>
                    <w:textAlignment w:val="baseline"/>
                  </w:pPr>
                </w:p>
                <w:p w14:paraId="2E7E8203" w14:textId="77777777" w:rsidR="000D7A42" w:rsidRDefault="00562208">
                  <w:pPr>
                    <w:keepLines/>
                    <w:overflowPunct w:val="0"/>
                    <w:autoSpaceDE w:val="0"/>
                    <w:autoSpaceDN w:val="0"/>
                    <w:adjustRightInd w:val="0"/>
                    <w:spacing w:after="0"/>
                    <w:textAlignment w:val="baseline"/>
                  </w:pPr>
                  <w:r>
                    <w:t>For FR1, UE is mandated to report at least 8.</w:t>
                  </w:r>
                </w:p>
                <w:p w14:paraId="464E691B" w14:textId="77777777" w:rsidR="000D7A42" w:rsidRDefault="000D7A42">
                  <w:pPr>
                    <w:keepLines/>
                    <w:overflowPunct w:val="0"/>
                    <w:autoSpaceDE w:val="0"/>
                    <w:autoSpaceDN w:val="0"/>
                    <w:adjustRightInd w:val="0"/>
                    <w:spacing w:after="0"/>
                    <w:textAlignment w:val="baseline"/>
                  </w:pPr>
                </w:p>
                <w:p w14:paraId="49231D9B" w14:textId="77777777" w:rsidR="000D7A42" w:rsidRDefault="00562208">
                  <w:pPr>
                    <w:keepLines/>
                    <w:overflowPunct w:val="0"/>
                    <w:autoSpaceDE w:val="0"/>
                    <w:autoSpaceDN w:val="0"/>
                    <w:adjustRightInd w:val="0"/>
                    <w:spacing w:after="0"/>
                    <w:textAlignment w:val="baseline"/>
                  </w:pPr>
                  <w:r>
                    <w:t>Component-3, candidate value set for MB_2 is {0, 4, 8, 16, 32, 64}</w:t>
                  </w:r>
                </w:p>
                <w:p w14:paraId="63339341" w14:textId="77777777" w:rsidR="000D7A42" w:rsidRDefault="000D7A42">
                  <w:pPr>
                    <w:keepLines/>
                    <w:overflowPunct w:val="0"/>
                    <w:autoSpaceDE w:val="0"/>
                    <w:autoSpaceDN w:val="0"/>
                    <w:adjustRightInd w:val="0"/>
                    <w:spacing w:after="0"/>
                    <w:textAlignment w:val="baseline"/>
                  </w:pPr>
                </w:p>
                <w:p w14:paraId="4CA51D8C" w14:textId="77777777" w:rsidR="000D7A42" w:rsidRDefault="00562208">
                  <w:pPr>
                    <w:keepLines/>
                    <w:overflowPunct w:val="0"/>
                    <w:autoSpaceDE w:val="0"/>
                    <w:autoSpaceDN w:val="0"/>
                    <w:adjustRightInd w:val="0"/>
                    <w:spacing w:after="0"/>
                    <w:textAlignment w:val="baseline"/>
                  </w:pPr>
                  <w:r>
                    <w:t>Component-4: candidate value set:</w:t>
                  </w:r>
                </w:p>
                <w:p w14:paraId="756B6424" w14:textId="77777777" w:rsidR="000D7A42" w:rsidRDefault="00562208">
                  <w:pPr>
                    <w:keepLines/>
                    <w:overflowPunct w:val="0"/>
                    <w:autoSpaceDE w:val="0"/>
                    <w:autoSpaceDN w:val="0"/>
                    <w:adjustRightInd w:val="0"/>
                    <w:spacing w:after="0"/>
                    <w:textAlignment w:val="baseline"/>
                  </w:pPr>
                  <w:r>
                    <w:t>{"not supported", "1 only", "3 only", "both 1 and 3"}</w:t>
                  </w:r>
                </w:p>
                <w:p w14:paraId="33EDA294" w14:textId="77777777" w:rsidR="000D7A42" w:rsidRDefault="000D7A42">
                  <w:pPr>
                    <w:keepLines/>
                    <w:overflowPunct w:val="0"/>
                    <w:autoSpaceDE w:val="0"/>
                    <w:autoSpaceDN w:val="0"/>
                    <w:adjustRightInd w:val="0"/>
                    <w:spacing w:after="0"/>
                    <w:textAlignment w:val="baseline"/>
                  </w:pPr>
                </w:p>
                <w:p w14:paraId="3E82D804" w14:textId="77777777" w:rsidR="000D7A42" w:rsidRDefault="000D7A42">
                  <w:pPr>
                    <w:keepLines/>
                    <w:overflowPunct w:val="0"/>
                    <w:autoSpaceDE w:val="0"/>
                    <w:autoSpaceDN w:val="0"/>
                    <w:adjustRightInd w:val="0"/>
                    <w:spacing w:after="0"/>
                    <w:textAlignment w:val="baseline"/>
                  </w:pPr>
                </w:p>
                <w:p w14:paraId="3CA5D989" w14:textId="77777777" w:rsidR="000D7A42" w:rsidRDefault="00562208">
                  <w:pPr>
                    <w:keepLines/>
                    <w:overflowPunct w:val="0"/>
                    <w:autoSpaceDE w:val="0"/>
                    <w:autoSpaceDN w:val="0"/>
                    <w:adjustRightInd w:val="0"/>
                    <w:spacing w:after="0"/>
                    <w:textAlignment w:val="baseline"/>
                  </w:pPr>
                  <w:r>
                    <w:t>On FR2, UE is mandated to signal either "3 only" or "both 1 and 3"</w:t>
                  </w:r>
                </w:p>
                <w:p w14:paraId="41972C92" w14:textId="77777777" w:rsidR="000D7A42" w:rsidRDefault="00562208">
                  <w:pPr>
                    <w:keepLines/>
                    <w:overflowPunct w:val="0"/>
                    <w:autoSpaceDE w:val="0"/>
                    <w:autoSpaceDN w:val="0"/>
                    <w:adjustRightInd w:val="0"/>
                    <w:spacing w:after="0"/>
                    <w:textAlignment w:val="baseline"/>
                  </w:pPr>
                  <w:r>
                    <w:t xml:space="preserve">On FR1, either "3 only" or "both 1 and 3" is mandatory with UE capability </w:t>
                  </w:r>
                  <w:proofErr w:type="spellStart"/>
                  <w:r>
                    <w:t>signalling</w:t>
                  </w:r>
                  <w:proofErr w:type="spellEnd"/>
                  <w:r>
                    <w:t>.</w:t>
                  </w:r>
                </w:p>
                <w:p w14:paraId="5F95A1AC" w14:textId="77777777" w:rsidR="000D7A42" w:rsidRDefault="000D7A42">
                  <w:pPr>
                    <w:keepLines/>
                    <w:overflowPunct w:val="0"/>
                    <w:autoSpaceDE w:val="0"/>
                    <w:autoSpaceDN w:val="0"/>
                    <w:adjustRightInd w:val="0"/>
                    <w:spacing w:after="0"/>
                    <w:textAlignment w:val="baseline"/>
                  </w:pPr>
                </w:p>
                <w:p w14:paraId="0A682C03" w14:textId="77777777" w:rsidR="000D7A42" w:rsidRDefault="00562208">
                  <w:pPr>
                    <w:keepLines/>
                    <w:overflowPunct w:val="0"/>
                    <w:autoSpaceDE w:val="0"/>
                    <w:autoSpaceDN w:val="0"/>
                    <w:adjustRightInd w:val="0"/>
                    <w:spacing w:after="0"/>
                    <w:textAlignment w:val="baseline"/>
                  </w:pPr>
                  <w:r>
                    <w:t>Component-5, candidate value set for MD_2 is {0, 1, 4, 8, 16, 32, 64}</w:t>
                  </w:r>
                </w:p>
                <w:p w14:paraId="596D317A" w14:textId="77777777" w:rsidR="000D7A42" w:rsidRDefault="00562208">
                  <w:pPr>
                    <w:keepLines/>
                    <w:overflowPunct w:val="0"/>
                    <w:autoSpaceDE w:val="0"/>
                    <w:autoSpaceDN w:val="0"/>
                    <w:adjustRightInd w:val="0"/>
                    <w:spacing w:after="0"/>
                    <w:textAlignment w:val="baseline"/>
                  </w:pPr>
                  <w:r>
                    <w:t>For both FR1 and FR2, UE is mandated to report at least 4</w:t>
                  </w:r>
                </w:p>
                <w:p w14:paraId="4D0FEC9C" w14:textId="77777777" w:rsidR="000D7A42" w:rsidRDefault="000D7A42">
                  <w:pPr>
                    <w:keepLines/>
                    <w:overflowPunct w:val="0"/>
                    <w:autoSpaceDE w:val="0"/>
                    <w:autoSpaceDN w:val="0"/>
                    <w:adjustRightInd w:val="0"/>
                    <w:spacing w:after="0"/>
                    <w:textAlignment w:val="baseline"/>
                  </w:pPr>
                </w:p>
                <w:p w14:paraId="76F50DF6"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322588C9"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64FD4894"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63D6537E" w14:textId="77777777" w:rsidR="000D7A42" w:rsidRDefault="00562208">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7F76ED13" w14:textId="77777777">
              <w:tc>
                <w:tcPr>
                  <w:tcW w:w="0" w:type="auto"/>
                  <w:vMerge/>
                </w:tcPr>
                <w:p w14:paraId="3B8A7E34"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B1852C1"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2-25</w:t>
                  </w:r>
                </w:p>
              </w:tc>
              <w:tc>
                <w:tcPr>
                  <w:tcW w:w="0" w:type="auto"/>
                  <w:tcBorders>
                    <w:top w:val="single" w:sz="4" w:space="0" w:color="auto"/>
                    <w:left w:val="single" w:sz="4" w:space="0" w:color="auto"/>
                    <w:bottom w:val="single" w:sz="4" w:space="0" w:color="auto"/>
                    <w:right w:val="single" w:sz="4" w:space="0" w:color="auto"/>
                  </w:tcBorders>
                </w:tcPr>
                <w:p w14:paraId="7F2B82FC"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Beam reporting timing</w:t>
                  </w:r>
                </w:p>
              </w:tc>
              <w:tc>
                <w:tcPr>
                  <w:tcW w:w="0" w:type="auto"/>
                  <w:tcBorders>
                    <w:top w:val="single" w:sz="4" w:space="0" w:color="auto"/>
                    <w:left w:val="single" w:sz="4" w:space="0" w:color="auto"/>
                    <w:bottom w:val="single" w:sz="4" w:space="0" w:color="auto"/>
                    <w:right w:val="single" w:sz="4" w:space="0" w:color="auto"/>
                  </w:tcBorders>
                </w:tcPr>
                <w:p w14:paraId="434D0BB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2-24</w:t>
                  </w:r>
                </w:p>
                <w:p w14:paraId="7DC62870"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60A5829" w14:textId="77777777" w:rsidR="000D7A42" w:rsidRDefault="00562208">
                  <w:pPr>
                    <w:keepLines/>
                    <w:overflowPunct w:val="0"/>
                    <w:autoSpaceDE w:val="0"/>
                    <w:autoSpaceDN w:val="0"/>
                    <w:adjustRightInd w:val="0"/>
                    <w:spacing w:after="0"/>
                    <w:textAlignment w:val="baseline"/>
                  </w:pPr>
                  <w:r>
                    <w:t xml:space="preserve">Mandatory with </w:t>
                  </w:r>
                  <w:proofErr w:type="spellStart"/>
                  <w:r>
                    <w:t>capabilit</w:t>
                  </w:r>
                  <w:proofErr w:type="spellEnd"/>
                </w:p>
                <w:p w14:paraId="45E4DFF5" w14:textId="77777777" w:rsidR="000D7A42" w:rsidRDefault="00562208">
                  <w:pPr>
                    <w:keepLines/>
                    <w:overflowPunct w:val="0"/>
                    <w:autoSpaceDE w:val="0"/>
                    <w:autoSpaceDN w:val="0"/>
                    <w:adjustRightInd w:val="0"/>
                    <w:spacing w:after="0"/>
                    <w:textAlignment w:val="baseline"/>
                  </w:pPr>
                  <w:r>
                    <w:t>Candidate value sets:</w:t>
                  </w:r>
                </w:p>
                <w:p w14:paraId="78708348" w14:textId="77777777" w:rsidR="000D7A42" w:rsidRDefault="00562208">
                  <w:pPr>
                    <w:keepLines/>
                    <w:overflowPunct w:val="0"/>
                    <w:autoSpaceDE w:val="0"/>
                    <w:autoSpaceDN w:val="0"/>
                    <w:adjustRightInd w:val="0"/>
                    <w:spacing w:after="0"/>
                    <w:textAlignment w:val="baseline"/>
                  </w:pPr>
                  <w:r>
                    <w:t>X1 is {2, 4, 8}</w:t>
                  </w:r>
                </w:p>
                <w:p w14:paraId="0F6953BA" w14:textId="77777777" w:rsidR="000D7A42" w:rsidRDefault="00562208">
                  <w:pPr>
                    <w:keepLines/>
                    <w:overflowPunct w:val="0"/>
                    <w:autoSpaceDE w:val="0"/>
                    <w:autoSpaceDN w:val="0"/>
                    <w:adjustRightInd w:val="0"/>
                    <w:spacing w:after="0"/>
                    <w:textAlignment w:val="baseline"/>
                  </w:pPr>
                  <w:r>
                    <w:t>X2 is {4, 8, 14, 28}</w:t>
                  </w:r>
                </w:p>
                <w:p w14:paraId="56BDAFB4" w14:textId="77777777" w:rsidR="000D7A42" w:rsidRDefault="00562208">
                  <w:pPr>
                    <w:keepLines/>
                    <w:overflowPunct w:val="0"/>
                    <w:autoSpaceDE w:val="0"/>
                    <w:autoSpaceDN w:val="0"/>
                    <w:adjustRightInd w:val="0"/>
                    <w:spacing w:after="0"/>
                    <w:textAlignment w:val="baseline"/>
                  </w:pPr>
                  <w:r>
                    <w:t>X3 is {8,14, 28}</w:t>
                  </w:r>
                </w:p>
                <w:p w14:paraId="460A81E1" w14:textId="77777777" w:rsidR="000D7A42" w:rsidRDefault="00562208">
                  <w:pPr>
                    <w:keepLines/>
                    <w:overflowPunct w:val="0"/>
                    <w:autoSpaceDE w:val="0"/>
                    <w:autoSpaceDN w:val="0"/>
                    <w:adjustRightInd w:val="0"/>
                    <w:spacing w:after="0"/>
                    <w:textAlignment w:val="baseline"/>
                  </w:pPr>
                  <w:r>
                    <w:t>X4 is{14,28, 56}</w:t>
                  </w:r>
                </w:p>
                <w:p w14:paraId="1C256763" w14:textId="77777777" w:rsidR="000D7A42" w:rsidRDefault="000D7A42">
                  <w:pPr>
                    <w:keepLines/>
                    <w:overflowPunct w:val="0"/>
                    <w:autoSpaceDE w:val="0"/>
                    <w:autoSpaceDN w:val="0"/>
                    <w:adjustRightInd w:val="0"/>
                    <w:spacing w:after="0"/>
                    <w:textAlignment w:val="baseline"/>
                  </w:pPr>
                </w:p>
                <w:p w14:paraId="61FC01DA"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1BDFED93"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lastRenderedPageBreak/>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78A9F106"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2A905E1B" w14:textId="77777777" w:rsidR="000D7A42" w:rsidRDefault="00562208">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124A8225" w14:textId="77777777">
              <w:tc>
                <w:tcPr>
                  <w:tcW w:w="0" w:type="auto"/>
                  <w:vMerge/>
                </w:tcPr>
                <w:p w14:paraId="1071E5BF"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7C877CF7"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2-26</w:t>
                  </w:r>
                </w:p>
              </w:tc>
              <w:tc>
                <w:tcPr>
                  <w:tcW w:w="0" w:type="auto"/>
                  <w:tcBorders>
                    <w:top w:val="single" w:sz="4" w:space="0" w:color="auto"/>
                    <w:left w:val="single" w:sz="4" w:space="0" w:color="auto"/>
                    <w:bottom w:val="single" w:sz="4" w:space="0" w:color="auto"/>
                    <w:right w:val="single" w:sz="4" w:space="0" w:color="auto"/>
                  </w:tcBorders>
                </w:tcPr>
                <w:p w14:paraId="74D212DA"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Receiving beam selection using CSI-RS resource repetition "ON"</w:t>
                  </w:r>
                </w:p>
              </w:tc>
              <w:tc>
                <w:tcPr>
                  <w:tcW w:w="0" w:type="auto"/>
                  <w:tcBorders>
                    <w:top w:val="single" w:sz="4" w:space="0" w:color="auto"/>
                    <w:left w:val="single" w:sz="4" w:space="0" w:color="auto"/>
                    <w:bottom w:val="single" w:sz="4" w:space="0" w:color="auto"/>
                    <w:right w:val="single" w:sz="4" w:space="0" w:color="auto"/>
                  </w:tcBorders>
                </w:tcPr>
                <w:p w14:paraId="3A2A309A"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7F976413" w14:textId="77777777" w:rsidR="000D7A42" w:rsidRDefault="00562208">
                  <w:pPr>
                    <w:keepLines/>
                    <w:overflowPunct w:val="0"/>
                    <w:autoSpaceDE w:val="0"/>
                    <w:autoSpaceDN w:val="0"/>
                    <w:adjustRightInd w:val="0"/>
                    <w:spacing w:after="0"/>
                    <w:textAlignment w:val="baseline"/>
                  </w:pPr>
                  <w:r>
                    <w:t>Mandatory with UE capability at least for FR2</w:t>
                  </w:r>
                </w:p>
                <w:p w14:paraId="6DE72ED3" w14:textId="77777777" w:rsidR="000D7A42" w:rsidRDefault="000D7A42">
                  <w:pPr>
                    <w:keepLines/>
                    <w:overflowPunct w:val="0"/>
                    <w:autoSpaceDE w:val="0"/>
                    <w:autoSpaceDN w:val="0"/>
                    <w:adjustRightInd w:val="0"/>
                    <w:spacing w:after="0"/>
                    <w:textAlignment w:val="baseline"/>
                  </w:pPr>
                </w:p>
                <w:p w14:paraId="58FC53A8" w14:textId="77777777" w:rsidR="000D7A42" w:rsidRDefault="00562208">
                  <w:pPr>
                    <w:keepLines/>
                    <w:overflowPunct w:val="0"/>
                    <w:autoSpaceDE w:val="0"/>
                    <w:autoSpaceDN w:val="0"/>
                    <w:adjustRightInd w:val="0"/>
                    <w:spacing w:after="0"/>
                    <w:textAlignment w:val="baseline"/>
                  </w:pPr>
                  <w:r>
                    <w:t>Componet-2: candidate value set {2, 3, 4, 5, 6, 7, 8}</w:t>
                  </w:r>
                </w:p>
                <w:p w14:paraId="6322295F" w14:textId="77777777" w:rsidR="000D7A42" w:rsidRDefault="000D7A42">
                  <w:pPr>
                    <w:keepLines/>
                    <w:overflowPunct w:val="0"/>
                    <w:autoSpaceDE w:val="0"/>
                    <w:autoSpaceDN w:val="0"/>
                    <w:adjustRightInd w:val="0"/>
                    <w:spacing w:after="0"/>
                    <w:textAlignment w:val="baseline"/>
                  </w:pPr>
                </w:p>
                <w:p w14:paraId="309A1D72"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23686287"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76988CC9"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555E009E" w14:textId="77777777" w:rsidR="000D7A42" w:rsidRDefault="00562208">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28CB4523" w14:textId="77777777">
              <w:tc>
                <w:tcPr>
                  <w:tcW w:w="0" w:type="auto"/>
                  <w:vMerge/>
                </w:tcPr>
                <w:p w14:paraId="4F6F89A0"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04FFA43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2-27</w:t>
                  </w:r>
                </w:p>
              </w:tc>
              <w:tc>
                <w:tcPr>
                  <w:tcW w:w="0" w:type="auto"/>
                  <w:tcBorders>
                    <w:top w:val="single" w:sz="4" w:space="0" w:color="auto"/>
                    <w:left w:val="single" w:sz="4" w:space="0" w:color="auto"/>
                    <w:bottom w:val="single" w:sz="4" w:space="0" w:color="auto"/>
                    <w:right w:val="single" w:sz="4" w:space="0" w:color="auto"/>
                  </w:tcBorders>
                </w:tcPr>
                <w:p w14:paraId="5E4B3A0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Beam switching</w:t>
                  </w:r>
                </w:p>
              </w:tc>
              <w:tc>
                <w:tcPr>
                  <w:tcW w:w="0" w:type="auto"/>
                  <w:tcBorders>
                    <w:top w:val="single" w:sz="4" w:space="0" w:color="auto"/>
                    <w:left w:val="single" w:sz="4" w:space="0" w:color="auto"/>
                    <w:bottom w:val="single" w:sz="4" w:space="0" w:color="auto"/>
                    <w:right w:val="single" w:sz="4" w:space="0" w:color="auto"/>
                  </w:tcBorders>
                </w:tcPr>
                <w:p w14:paraId="06FD0D69"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2-24</w:t>
                  </w:r>
                </w:p>
                <w:p w14:paraId="34F82ED7"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029C2B3" w14:textId="77777777" w:rsidR="000D7A42" w:rsidRDefault="00562208">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4D1F29A3" w14:textId="77777777" w:rsidR="000D7A42" w:rsidRDefault="00562208">
                  <w:pPr>
                    <w:keepLines/>
                    <w:overflowPunct w:val="0"/>
                    <w:autoSpaceDE w:val="0"/>
                    <w:autoSpaceDN w:val="0"/>
                    <w:adjustRightInd w:val="0"/>
                    <w:spacing w:after="0"/>
                    <w:textAlignment w:val="baseline"/>
                    <w:rPr>
                      <w:lang w:val="en-GB" w:eastAsia="ja-JP"/>
                    </w:rPr>
                  </w:pPr>
                  <w:r>
                    <w:t>Candidate value set: {4, 7, 14}</w:t>
                  </w:r>
                </w:p>
              </w:tc>
              <w:tc>
                <w:tcPr>
                  <w:tcW w:w="0" w:type="auto"/>
                  <w:tcBorders>
                    <w:top w:val="single" w:sz="4" w:space="0" w:color="auto"/>
                    <w:left w:val="single" w:sz="4" w:space="0" w:color="auto"/>
                    <w:bottom w:val="single" w:sz="4" w:space="0" w:color="auto"/>
                    <w:right w:val="single" w:sz="4" w:space="0" w:color="auto"/>
                  </w:tcBorders>
                </w:tcPr>
                <w:p w14:paraId="3F8D3F89"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5D29F1DD" w14:textId="77777777">
              <w:tc>
                <w:tcPr>
                  <w:tcW w:w="0" w:type="auto"/>
                  <w:vMerge/>
                </w:tcPr>
                <w:p w14:paraId="19280571"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2F657C98"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2-28</w:t>
                  </w:r>
                </w:p>
              </w:tc>
              <w:tc>
                <w:tcPr>
                  <w:tcW w:w="0" w:type="auto"/>
                  <w:tcBorders>
                    <w:top w:val="single" w:sz="4" w:space="0" w:color="auto"/>
                    <w:left w:val="single" w:sz="4" w:space="0" w:color="auto"/>
                    <w:bottom w:val="single" w:sz="4" w:space="0" w:color="auto"/>
                    <w:right w:val="single" w:sz="4" w:space="0" w:color="auto"/>
                  </w:tcBorders>
                </w:tcPr>
                <w:p w14:paraId="6369A411"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A-CSI-RS beam switching timing</w:t>
                  </w:r>
                </w:p>
              </w:tc>
              <w:tc>
                <w:tcPr>
                  <w:tcW w:w="0" w:type="auto"/>
                  <w:tcBorders>
                    <w:top w:val="single" w:sz="4" w:space="0" w:color="auto"/>
                    <w:left w:val="single" w:sz="4" w:space="0" w:color="auto"/>
                    <w:bottom w:val="single" w:sz="4" w:space="0" w:color="auto"/>
                    <w:right w:val="single" w:sz="4" w:space="0" w:color="auto"/>
                  </w:tcBorders>
                </w:tcPr>
                <w:p w14:paraId="66C7F9A3"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0C0DDC6" w14:textId="77777777" w:rsidR="000D7A42" w:rsidRDefault="00562208">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2208BC90" w14:textId="77777777" w:rsidR="000D7A42" w:rsidRDefault="000D7A42">
                  <w:pPr>
                    <w:keepLines/>
                    <w:overflowPunct w:val="0"/>
                    <w:autoSpaceDE w:val="0"/>
                    <w:autoSpaceDN w:val="0"/>
                    <w:adjustRightInd w:val="0"/>
                    <w:spacing w:after="0"/>
                    <w:textAlignment w:val="baseline"/>
                  </w:pPr>
                </w:p>
                <w:p w14:paraId="4436ACAA" w14:textId="77777777" w:rsidR="000D7A42" w:rsidRDefault="00562208">
                  <w:pPr>
                    <w:keepLines/>
                    <w:overflowPunct w:val="0"/>
                    <w:autoSpaceDE w:val="0"/>
                    <w:autoSpaceDN w:val="0"/>
                    <w:adjustRightInd w:val="0"/>
                    <w:spacing w:after="0"/>
                    <w:textAlignment w:val="baseline"/>
                  </w:pPr>
                  <w:r>
                    <w:t>Candidate values:</w:t>
                  </w:r>
                </w:p>
                <w:p w14:paraId="008AD31F" w14:textId="77777777" w:rsidR="000D7A42" w:rsidRDefault="00562208">
                  <w:pPr>
                    <w:keepLines/>
                    <w:overflowPunct w:val="0"/>
                    <w:autoSpaceDE w:val="0"/>
                    <w:autoSpaceDN w:val="0"/>
                    <w:adjustRightInd w:val="0"/>
                    <w:spacing w:after="0"/>
                    <w:textAlignment w:val="baseline"/>
                    <w:rPr>
                      <w:lang w:val="en-GB" w:eastAsia="ja-JP"/>
                    </w:rPr>
                  </w:pPr>
                  <w:r>
                    <w:t>{14, 28, 48, 224, 336}</w:t>
                  </w:r>
                </w:p>
              </w:tc>
              <w:tc>
                <w:tcPr>
                  <w:tcW w:w="0" w:type="auto"/>
                  <w:tcBorders>
                    <w:top w:val="single" w:sz="4" w:space="0" w:color="auto"/>
                    <w:left w:val="single" w:sz="4" w:space="0" w:color="auto"/>
                    <w:bottom w:val="single" w:sz="4" w:space="0" w:color="auto"/>
                    <w:right w:val="single" w:sz="4" w:space="0" w:color="auto"/>
                  </w:tcBorders>
                </w:tcPr>
                <w:p w14:paraId="68D20C2C"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3A0660D3" w14:textId="77777777">
              <w:tc>
                <w:tcPr>
                  <w:tcW w:w="0" w:type="auto"/>
                  <w:vMerge/>
                </w:tcPr>
                <w:p w14:paraId="2D309695"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3C0DB02A"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2-29</w:t>
                  </w:r>
                </w:p>
              </w:tc>
              <w:tc>
                <w:tcPr>
                  <w:tcW w:w="0" w:type="auto"/>
                  <w:tcBorders>
                    <w:top w:val="single" w:sz="4" w:space="0" w:color="auto"/>
                    <w:left w:val="single" w:sz="4" w:space="0" w:color="auto"/>
                    <w:bottom w:val="single" w:sz="4" w:space="0" w:color="auto"/>
                    <w:right w:val="single" w:sz="4" w:space="0" w:color="auto"/>
                  </w:tcBorders>
                </w:tcPr>
                <w:p w14:paraId="742C138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Non-</w:t>
                  </w:r>
                  <w:proofErr w:type="gramStart"/>
                  <w:r>
                    <w:rPr>
                      <w:lang w:val="en-GB" w:eastAsia="ja-JP"/>
                    </w:rPr>
                    <w:t>group based</w:t>
                  </w:r>
                  <w:proofErr w:type="gramEnd"/>
                  <w:r>
                    <w:rPr>
                      <w:lang w:val="en-GB" w:eastAsia="ja-JP"/>
                    </w:rPr>
                    <w:t xml:space="preserve"> beam reporting</w:t>
                  </w:r>
                </w:p>
              </w:tc>
              <w:tc>
                <w:tcPr>
                  <w:tcW w:w="0" w:type="auto"/>
                  <w:tcBorders>
                    <w:top w:val="single" w:sz="4" w:space="0" w:color="auto"/>
                    <w:left w:val="single" w:sz="4" w:space="0" w:color="auto"/>
                    <w:bottom w:val="single" w:sz="4" w:space="0" w:color="auto"/>
                    <w:right w:val="single" w:sz="4" w:space="0" w:color="auto"/>
                  </w:tcBorders>
                </w:tcPr>
                <w:p w14:paraId="59F5D478"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6E4E2E0" w14:textId="77777777" w:rsidR="000D7A42" w:rsidRDefault="00562208">
                  <w:pPr>
                    <w:keepLines/>
                    <w:overflowPunct w:val="0"/>
                    <w:autoSpaceDE w:val="0"/>
                    <w:autoSpaceDN w:val="0"/>
                    <w:adjustRightInd w:val="0"/>
                    <w:spacing w:after="0"/>
                    <w:textAlignment w:val="baseline"/>
                  </w:pPr>
                  <w:r>
                    <w:t>Mandatory with capability for both FR1 and FR2</w:t>
                  </w:r>
                </w:p>
                <w:p w14:paraId="55E078B3" w14:textId="77777777" w:rsidR="000D7A42" w:rsidRDefault="00562208">
                  <w:pPr>
                    <w:keepLines/>
                    <w:overflowPunct w:val="0"/>
                    <w:autoSpaceDE w:val="0"/>
                    <w:autoSpaceDN w:val="0"/>
                    <w:adjustRightInd w:val="0"/>
                    <w:spacing w:after="0"/>
                    <w:textAlignment w:val="baseline"/>
                  </w:pPr>
                  <w:r>
                    <w:t>candidate value set is {1, 2, 4}</w:t>
                  </w:r>
                </w:p>
                <w:p w14:paraId="1F835641" w14:textId="77777777" w:rsidR="000D7A42" w:rsidRDefault="000D7A42">
                  <w:pPr>
                    <w:keepLines/>
                    <w:overflowPunct w:val="0"/>
                    <w:autoSpaceDE w:val="0"/>
                    <w:autoSpaceDN w:val="0"/>
                    <w:adjustRightInd w:val="0"/>
                    <w:spacing w:after="0"/>
                    <w:textAlignment w:val="baseline"/>
                  </w:pPr>
                </w:p>
                <w:p w14:paraId="0C90AC52"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252F7BD0"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29ADB2FB"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07B8078D" w14:textId="77777777" w:rsidR="000D7A42" w:rsidRDefault="00562208">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01B5B625" w14:textId="77777777">
              <w:tc>
                <w:tcPr>
                  <w:tcW w:w="0" w:type="auto"/>
                  <w:vMerge/>
                </w:tcPr>
                <w:p w14:paraId="21BD45C3"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752A0BC6"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2-29a</w:t>
                  </w:r>
                </w:p>
              </w:tc>
              <w:tc>
                <w:tcPr>
                  <w:tcW w:w="0" w:type="auto"/>
                  <w:tcBorders>
                    <w:top w:val="single" w:sz="4" w:space="0" w:color="auto"/>
                    <w:left w:val="single" w:sz="4" w:space="0" w:color="auto"/>
                    <w:bottom w:val="single" w:sz="4" w:space="0" w:color="auto"/>
                    <w:right w:val="single" w:sz="4" w:space="0" w:color="auto"/>
                  </w:tcBorders>
                </w:tcPr>
                <w:p w14:paraId="6912A52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Group based beam reporting</w:t>
                  </w:r>
                </w:p>
              </w:tc>
              <w:tc>
                <w:tcPr>
                  <w:tcW w:w="0" w:type="auto"/>
                  <w:tcBorders>
                    <w:top w:val="single" w:sz="4" w:space="0" w:color="auto"/>
                    <w:left w:val="single" w:sz="4" w:space="0" w:color="auto"/>
                    <w:bottom w:val="single" w:sz="4" w:space="0" w:color="auto"/>
                    <w:right w:val="single" w:sz="4" w:space="0" w:color="auto"/>
                  </w:tcBorders>
                </w:tcPr>
                <w:p w14:paraId="0B561373"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0034CD31" w14:textId="77777777" w:rsidR="000D7A42" w:rsidRDefault="00562208">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04B07CF0"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03284F28" w14:textId="77777777">
              <w:tc>
                <w:tcPr>
                  <w:tcW w:w="0" w:type="auto"/>
                  <w:vMerge/>
                </w:tcPr>
                <w:p w14:paraId="331958B5"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E6CF24F"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2-30</w:t>
                  </w:r>
                </w:p>
              </w:tc>
              <w:tc>
                <w:tcPr>
                  <w:tcW w:w="0" w:type="auto"/>
                  <w:tcBorders>
                    <w:top w:val="single" w:sz="4" w:space="0" w:color="auto"/>
                    <w:left w:val="single" w:sz="4" w:space="0" w:color="auto"/>
                    <w:bottom w:val="single" w:sz="4" w:space="0" w:color="auto"/>
                    <w:right w:val="single" w:sz="4" w:space="0" w:color="auto"/>
                  </w:tcBorders>
                </w:tcPr>
                <w:p w14:paraId="6498B9A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Uplink beam management</w:t>
                  </w:r>
                </w:p>
              </w:tc>
              <w:tc>
                <w:tcPr>
                  <w:tcW w:w="0" w:type="auto"/>
                  <w:tcBorders>
                    <w:top w:val="single" w:sz="4" w:space="0" w:color="auto"/>
                    <w:left w:val="single" w:sz="4" w:space="0" w:color="auto"/>
                    <w:bottom w:val="single" w:sz="4" w:space="0" w:color="auto"/>
                    <w:right w:val="single" w:sz="4" w:space="0" w:color="auto"/>
                  </w:tcBorders>
                </w:tcPr>
                <w:p w14:paraId="52165C49"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EDF2D98" w14:textId="77777777" w:rsidR="000D7A42" w:rsidRDefault="00562208">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12E4E83A" w14:textId="77777777" w:rsidR="000D7A42" w:rsidRDefault="00562208">
                  <w:pPr>
                    <w:keepLines/>
                    <w:overflowPunct w:val="0"/>
                    <w:autoSpaceDE w:val="0"/>
                    <w:autoSpaceDN w:val="0"/>
                    <w:adjustRightInd w:val="0"/>
                    <w:spacing w:after="0"/>
                    <w:textAlignment w:val="baseline"/>
                  </w:pPr>
                  <w:r>
                    <w:t xml:space="preserve">- Capability </w:t>
                  </w:r>
                  <w:proofErr w:type="spellStart"/>
                  <w:r>
                    <w:t>signalling</w:t>
                  </w:r>
                  <w:proofErr w:type="spellEnd"/>
                  <w:r>
                    <w:t xml:space="preserve"> shall be set to 1 if 2-20 is set to 0</w:t>
                  </w:r>
                </w:p>
                <w:p w14:paraId="72ADC1E6" w14:textId="77777777" w:rsidR="000D7A42" w:rsidRDefault="00562208">
                  <w:pPr>
                    <w:keepLines/>
                    <w:overflowPunct w:val="0"/>
                    <w:autoSpaceDE w:val="0"/>
                    <w:autoSpaceDN w:val="0"/>
                    <w:adjustRightInd w:val="0"/>
                    <w:spacing w:after="0"/>
                    <w:textAlignment w:val="baseline"/>
                  </w:pPr>
                  <w:r>
                    <w:t>- For the UE meeting the minimum peak EIRP and spherical coverage requirements without the uplink beam sweeping, this feature is optional</w:t>
                  </w:r>
                </w:p>
                <w:p w14:paraId="0EF483AD" w14:textId="77777777" w:rsidR="000D7A42" w:rsidRDefault="000D7A42">
                  <w:pPr>
                    <w:keepLines/>
                    <w:overflowPunct w:val="0"/>
                    <w:autoSpaceDE w:val="0"/>
                    <w:autoSpaceDN w:val="0"/>
                    <w:adjustRightInd w:val="0"/>
                    <w:spacing w:after="0"/>
                    <w:textAlignment w:val="baseline"/>
                  </w:pPr>
                </w:p>
                <w:p w14:paraId="556C45B5" w14:textId="77777777" w:rsidR="000D7A42" w:rsidRDefault="00562208">
                  <w:pPr>
                    <w:keepLines/>
                    <w:overflowPunct w:val="0"/>
                    <w:autoSpaceDE w:val="0"/>
                    <w:autoSpaceDN w:val="0"/>
                    <w:adjustRightInd w:val="0"/>
                    <w:spacing w:after="0"/>
                    <w:textAlignment w:val="baseline"/>
                  </w:pPr>
                  <w:r>
                    <w:t>Component-2, candidate value set is {2, 4, 8, 16}</w:t>
                  </w:r>
                </w:p>
                <w:p w14:paraId="35BB23FF" w14:textId="77777777" w:rsidR="000D7A42" w:rsidRDefault="00562208">
                  <w:pPr>
                    <w:keepLines/>
                    <w:overflowPunct w:val="0"/>
                    <w:autoSpaceDE w:val="0"/>
                    <w:autoSpaceDN w:val="0"/>
                    <w:adjustRightInd w:val="0"/>
                    <w:spacing w:after="0"/>
                    <w:textAlignment w:val="baseline"/>
                    <w:rPr>
                      <w:lang w:val="en-GB" w:eastAsia="ja-JP"/>
                    </w:rPr>
                  </w:pPr>
                  <w:r>
                    <w:t>Component-3, candidate value set is {from 1 to 8}</w:t>
                  </w:r>
                </w:p>
              </w:tc>
              <w:tc>
                <w:tcPr>
                  <w:tcW w:w="0" w:type="auto"/>
                  <w:tcBorders>
                    <w:top w:val="single" w:sz="4" w:space="0" w:color="auto"/>
                    <w:left w:val="single" w:sz="4" w:space="0" w:color="auto"/>
                    <w:bottom w:val="single" w:sz="4" w:space="0" w:color="auto"/>
                    <w:right w:val="single" w:sz="4" w:space="0" w:color="auto"/>
                  </w:tcBorders>
                </w:tcPr>
                <w:p w14:paraId="6760AF0C"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2FA69433" w14:textId="77777777">
              <w:tc>
                <w:tcPr>
                  <w:tcW w:w="0" w:type="auto"/>
                  <w:vMerge/>
                </w:tcPr>
                <w:p w14:paraId="3C71654F"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5484EE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2-31</w:t>
                  </w:r>
                </w:p>
              </w:tc>
              <w:tc>
                <w:tcPr>
                  <w:tcW w:w="0" w:type="auto"/>
                  <w:tcBorders>
                    <w:top w:val="single" w:sz="4" w:space="0" w:color="auto"/>
                    <w:left w:val="single" w:sz="4" w:space="0" w:color="auto"/>
                    <w:bottom w:val="single" w:sz="4" w:space="0" w:color="auto"/>
                    <w:right w:val="single" w:sz="4" w:space="0" w:color="auto"/>
                  </w:tcBorders>
                </w:tcPr>
                <w:p w14:paraId="2207140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Beam failure recovery</w:t>
                  </w:r>
                </w:p>
              </w:tc>
              <w:tc>
                <w:tcPr>
                  <w:tcW w:w="0" w:type="auto"/>
                  <w:tcBorders>
                    <w:top w:val="single" w:sz="4" w:space="0" w:color="auto"/>
                    <w:left w:val="single" w:sz="4" w:space="0" w:color="auto"/>
                    <w:bottom w:val="single" w:sz="4" w:space="0" w:color="auto"/>
                    <w:right w:val="single" w:sz="4" w:space="0" w:color="auto"/>
                  </w:tcBorders>
                </w:tcPr>
                <w:p w14:paraId="04977DC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1-7 for CSI-RS based BFD/BFR</w:t>
                  </w:r>
                </w:p>
                <w:p w14:paraId="42BFED3E"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7FD29BB"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FR2</w:t>
                  </w:r>
                </w:p>
                <w:p w14:paraId="2636CC58" w14:textId="77777777" w:rsidR="000D7A42" w:rsidRDefault="00562208">
                  <w:pPr>
                    <w:keepLines/>
                    <w:overflowPunct w:val="0"/>
                    <w:autoSpaceDE w:val="0"/>
                    <w:autoSpaceDN w:val="0"/>
                    <w:adjustRightInd w:val="0"/>
                    <w:spacing w:after="0"/>
                    <w:textAlignment w:val="baseline"/>
                  </w:pPr>
                  <w:r>
                    <w:t xml:space="preserve">Optional with capability </w:t>
                  </w:r>
                  <w:proofErr w:type="spellStart"/>
                  <w:r>
                    <w:t>signalling</w:t>
                  </w:r>
                  <w:proofErr w:type="spellEnd"/>
                  <w:r>
                    <w:t xml:space="preserve"> for FR1</w:t>
                  </w:r>
                </w:p>
                <w:p w14:paraId="1F4A048B" w14:textId="77777777" w:rsidR="000D7A42" w:rsidRDefault="000D7A42">
                  <w:pPr>
                    <w:keepLines/>
                    <w:overflowPunct w:val="0"/>
                    <w:autoSpaceDE w:val="0"/>
                    <w:autoSpaceDN w:val="0"/>
                    <w:adjustRightInd w:val="0"/>
                    <w:spacing w:after="0"/>
                    <w:textAlignment w:val="baseline"/>
                  </w:pPr>
                </w:p>
                <w:p w14:paraId="759D014A" w14:textId="77777777" w:rsidR="000D7A42" w:rsidRDefault="00562208">
                  <w:pPr>
                    <w:keepLines/>
                    <w:overflowPunct w:val="0"/>
                    <w:autoSpaceDE w:val="0"/>
                    <w:autoSpaceDN w:val="0"/>
                    <w:adjustRightInd w:val="0"/>
                    <w:spacing w:after="0"/>
                    <w:textAlignment w:val="baseline"/>
                  </w:pPr>
                  <w:r>
                    <w:t>Component-1 candidate value set: {from 1 to 16}</w:t>
                  </w:r>
                </w:p>
                <w:p w14:paraId="234767F3" w14:textId="77777777" w:rsidR="000D7A42" w:rsidRDefault="00562208">
                  <w:pPr>
                    <w:keepLines/>
                    <w:overflowPunct w:val="0"/>
                    <w:autoSpaceDE w:val="0"/>
                    <w:autoSpaceDN w:val="0"/>
                    <w:adjustRightInd w:val="0"/>
                    <w:spacing w:after="0"/>
                    <w:textAlignment w:val="baseline"/>
                  </w:pPr>
                  <w:r>
                    <w:t>Component-2 candidate: {from 1 to 16}</w:t>
                  </w:r>
                </w:p>
                <w:p w14:paraId="056B96B2" w14:textId="77777777" w:rsidR="000D7A42" w:rsidRDefault="00562208">
                  <w:pPr>
                    <w:keepLines/>
                    <w:overflowPunct w:val="0"/>
                    <w:autoSpaceDE w:val="0"/>
                    <w:autoSpaceDN w:val="0"/>
                    <w:adjustRightInd w:val="0"/>
                    <w:spacing w:after="0"/>
                    <w:textAlignment w:val="baseline"/>
                  </w:pPr>
                  <w:r>
                    <w:t>Component-3:</w:t>
                  </w:r>
                </w:p>
                <w:p w14:paraId="0B80CDBC" w14:textId="77777777" w:rsidR="000D7A42" w:rsidRDefault="00562208">
                  <w:pPr>
                    <w:keepLines/>
                    <w:overflowPunct w:val="0"/>
                    <w:autoSpaceDE w:val="0"/>
                    <w:autoSpaceDN w:val="0"/>
                    <w:adjustRightInd w:val="0"/>
                    <w:spacing w:after="0"/>
                    <w:textAlignment w:val="baseline"/>
                  </w:pPr>
                  <w:r>
                    <w:t>Candidate value set is: {from 1 to 128}</w:t>
                  </w:r>
                </w:p>
                <w:p w14:paraId="67615912" w14:textId="77777777" w:rsidR="000D7A42" w:rsidRDefault="00562208">
                  <w:pPr>
                    <w:keepLines/>
                    <w:overflowPunct w:val="0"/>
                    <w:autoSpaceDE w:val="0"/>
                    <w:autoSpaceDN w:val="0"/>
                    <w:adjustRightInd w:val="0"/>
                    <w:spacing w:after="0"/>
                    <w:textAlignment w:val="baseline"/>
                  </w:pPr>
                  <w:r>
                    <w:t>UE is mandated to support at least 32 for FR2</w:t>
                  </w:r>
                </w:p>
                <w:p w14:paraId="1CA2F516" w14:textId="77777777" w:rsidR="000D7A42" w:rsidRDefault="000D7A42">
                  <w:pPr>
                    <w:keepLines/>
                    <w:overflowPunct w:val="0"/>
                    <w:autoSpaceDE w:val="0"/>
                    <w:autoSpaceDN w:val="0"/>
                    <w:adjustRightInd w:val="0"/>
                    <w:spacing w:after="0"/>
                    <w:textAlignment w:val="baseline"/>
                  </w:pPr>
                </w:p>
                <w:p w14:paraId="32A115E6"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68D1E847"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57C8CFD2"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4DD997EF" w14:textId="77777777" w:rsidR="000D7A42" w:rsidRDefault="00562208">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4AAAF5F1" w14:textId="77777777">
              <w:tc>
                <w:tcPr>
                  <w:tcW w:w="0" w:type="auto"/>
                  <w:vMerge/>
                </w:tcPr>
                <w:p w14:paraId="24904358"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D74402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2-59</w:t>
                  </w:r>
                </w:p>
              </w:tc>
              <w:tc>
                <w:tcPr>
                  <w:tcW w:w="0" w:type="auto"/>
                  <w:tcBorders>
                    <w:top w:val="single" w:sz="4" w:space="0" w:color="auto"/>
                    <w:left w:val="single" w:sz="4" w:space="0" w:color="auto"/>
                    <w:bottom w:val="single" w:sz="4" w:space="0" w:color="auto"/>
                    <w:right w:val="single" w:sz="4" w:space="0" w:color="auto"/>
                  </w:tcBorders>
                </w:tcPr>
                <w:p w14:paraId="7FCD6F41"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Configured spatial relations</w:t>
                  </w:r>
                </w:p>
              </w:tc>
              <w:tc>
                <w:tcPr>
                  <w:tcW w:w="0" w:type="auto"/>
                  <w:tcBorders>
                    <w:top w:val="single" w:sz="4" w:space="0" w:color="auto"/>
                    <w:left w:val="single" w:sz="4" w:space="0" w:color="auto"/>
                    <w:bottom w:val="single" w:sz="4" w:space="0" w:color="auto"/>
                    <w:right w:val="single" w:sz="4" w:space="0" w:color="auto"/>
                  </w:tcBorders>
                </w:tcPr>
                <w:p w14:paraId="07320A13"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5B93F5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Candidate value set: {4, 8, 16, 32, 64, 96}</w:t>
                  </w:r>
                </w:p>
                <w:p w14:paraId="4EBEB3AF" w14:textId="77777777" w:rsidR="000D7A42" w:rsidRDefault="000D7A42">
                  <w:pPr>
                    <w:keepLines/>
                    <w:overflowPunct w:val="0"/>
                    <w:autoSpaceDE w:val="0"/>
                    <w:autoSpaceDN w:val="0"/>
                    <w:adjustRightInd w:val="0"/>
                    <w:spacing w:after="0"/>
                    <w:textAlignment w:val="baseline"/>
                    <w:rPr>
                      <w:lang w:val="en-GB" w:eastAsia="ja-JP"/>
                    </w:rPr>
                  </w:pPr>
                </w:p>
                <w:p w14:paraId="05000F54"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UE is mandated to report 16 or higher values.</w:t>
                  </w:r>
                </w:p>
                <w:p w14:paraId="6E58B951" w14:textId="77777777" w:rsidR="000D7A42" w:rsidRDefault="000D7A42">
                  <w:pPr>
                    <w:keepLines/>
                    <w:overflowPunct w:val="0"/>
                    <w:autoSpaceDE w:val="0"/>
                    <w:autoSpaceDN w:val="0"/>
                    <w:adjustRightInd w:val="0"/>
                    <w:spacing w:after="0"/>
                    <w:textAlignment w:val="baseline"/>
                    <w:rPr>
                      <w:lang w:val="en-GB" w:eastAsia="ja-JP"/>
                    </w:rPr>
                  </w:pPr>
                </w:p>
                <w:p w14:paraId="5CCA5448"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591031BC"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5D50E27F"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030DFCE1"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0D7A42" w14:paraId="71394B5A" w14:textId="77777777">
              <w:tc>
                <w:tcPr>
                  <w:tcW w:w="0" w:type="auto"/>
                  <w:vMerge/>
                </w:tcPr>
                <w:p w14:paraId="1BA9ECDB"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0F050EB"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2-60</w:t>
                  </w:r>
                </w:p>
              </w:tc>
              <w:tc>
                <w:tcPr>
                  <w:tcW w:w="0" w:type="auto"/>
                  <w:tcBorders>
                    <w:top w:val="single" w:sz="4" w:space="0" w:color="auto"/>
                    <w:left w:val="single" w:sz="4" w:space="0" w:color="auto"/>
                    <w:bottom w:val="single" w:sz="4" w:space="0" w:color="auto"/>
                    <w:right w:val="single" w:sz="4" w:space="0" w:color="auto"/>
                  </w:tcBorders>
                </w:tcPr>
                <w:p w14:paraId="7E5D2C8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Active spatial relations</w:t>
                  </w:r>
                </w:p>
              </w:tc>
              <w:tc>
                <w:tcPr>
                  <w:tcW w:w="0" w:type="auto"/>
                  <w:tcBorders>
                    <w:top w:val="single" w:sz="4" w:space="0" w:color="auto"/>
                    <w:left w:val="single" w:sz="4" w:space="0" w:color="auto"/>
                    <w:bottom w:val="single" w:sz="4" w:space="0" w:color="auto"/>
                    <w:right w:val="single" w:sz="4" w:space="0" w:color="auto"/>
                  </w:tcBorders>
                </w:tcPr>
                <w:p w14:paraId="5781F2C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2-59</w:t>
                  </w:r>
                </w:p>
                <w:p w14:paraId="2F4AF3D7"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69794024"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6B9E9864" w14:textId="77777777" w:rsidR="000D7A42" w:rsidRDefault="000D7A42">
                  <w:pPr>
                    <w:keepLines/>
                    <w:overflowPunct w:val="0"/>
                    <w:autoSpaceDE w:val="0"/>
                    <w:autoSpaceDN w:val="0"/>
                    <w:adjustRightInd w:val="0"/>
                    <w:spacing w:after="0"/>
                    <w:textAlignment w:val="baseline"/>
                    <w:rPr>
                      <w:lang w:val="en-GB" w:eastAsia="ja-JP"/>
                    </w:rPr>
                  </w:pPr>
                </w:p>
                <w:p w14:paraId="3E49231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Candidate value set: {1, 2, 4, 8, 14}</w:t>
                  </w:r>
                </w:p>
                <w:p w14:paraId="16D3555D" w14:textId="77777777" w:rsidR="000D7A42" w:rsidRDefault="000D7A42">
                  <w:pPr>
                    <w:keepLines/>
                    <w:overflowPunct w:val="0"/>
                    <w:autoSpaceDE w:val="0"/>
                    <w:autoSpaceDN w:val="0"/>
                    <w:adjustRightInd w:val="0"/>
                    <w:spacing w:after="0"/>
                    <w:textAlignment w:val="baseline"/>
                    <w:rPr>
                      <w:lang w:val="en-GB" w:eastAsia="ja-JP"/>
                    </w:rPr>
                  </w:pPr>
                </w:p>
                <w:p w14:paraId="447E92DF"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46D556CB"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016F852A"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2E544073"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0D7A42" w14:paraId="4B49C10C" w14:textId="77777777">
              <w:tc>
                <w:tcPr>
                  <w:tcW w:w="0" w:type="auto"/>
                  <w:vMerge/>
                </w:tcPr>
                <w:p w14:paraId="3E0C9D4A"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04FAFD2C"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2-61</w:t>
                  </w:r>
                </w:p>
              </w:tc>
              <w:tc>
                <w:tcPr>
                  <w:tcW w:w="0" w:type="auto"/>
                  <w:tcBorders>
                    <w:top w:val="single" w:sz="4" w:space="0" w:color="auto"/>
                    <w:left w:val="single" w:sz="4" w:space="0" w:color="auto"/>
                    <w:bottom w:val="single" w:sz="4" w:space="0" w:color="auto"/>
                    <w:right w:val="single" w:sz="4" w:space="0" w:color="auto"/>
                  </w:tcBorders>
                </w:tcPr>
                <w:p w14:paraId="2BCF39E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Additional active spatial relation for PUCCH</w:t>
                  </w:r>
                </w:p>
              </w:tc>
              <w:tc>
                <w:tcPr>
                  <w:tcW w:w="0" w:type="auto"/>
                  <w:tcBorders>
                    <w:top w:val="single" w:sz="4" w:space="0" w:color="auto"/>
                    <w:left w:val="single" w:sz="4" w:space="0" w:color="auto"/>
                    <w:bottom w:val="single" w:sz="4" w:space="0" w:color="auto"/>
                    <w:right w:val="single" w:sz="4" w:space="0" w:color="auto"/>
                  </w:tcBorders>
                </w:tcPr>
                <w:p w14:paraId="47EE3B19"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2-60</w:t>
                  </w:r>
                </w:p>
                <w:p w14:paraId="195E0D8B"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83A50B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003706FA"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5A13426A"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2FE7D30C"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6B9842DB"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0D7A42" w14:paraId="38FF42DA" w14:textId="77777777">
              <w:tc>
                <w:tcPr>
                  <w:tcW w:w="0" w:type="auto"/>
                  <w:vMerge/>
                  <w:tcBorders>
                    <w:bottom w:val="single" w:sz="4" w:space="0" w:color="auto"/>
                  </w:tcBorders>
                </w:tcPr>
                <w:p w14:paraId="677FBC01"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2A5C599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2-62</w:t>
                  </w:r>
                </w:p>
              </w:tc>
              <w:tc>
                <w:tcPr>
                  <w:tcW w:w="0" w:type="auto"/>
                  <w:tcBorders>
                    <w:top w:val="single" w:sz="4" w:space="0" w:color="auto"/>
                    <w:left w:val="single" w:sz="4" w:space="0" w:color="auto"/>
                    <w:bottom w:val="single" w:sz="4" w:space="0" w:color="auto"/>
                    <w:right w:val="single" w:sz="4" w:space="0" w:color="auto"/>
                  </w:tcBorders>
                </w:tcPr>
                <w:p w14:paraId="33E6C16A"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Max number of downlink RS resources used for QCL type-D in the active TCI states and active spatial relation info</w:t>
                  </w:r>
                </w:p>
              </w:tc>
              <w:tc>
                <w:tcPr>
                  <w:tcW w:w="0" w:type="auto"/>
                  <w:tcBorders>
                    <w:top w:val="single" w:sz="4" w:space="0" w:color="auto"/>
                    <w:left w:val="single" w:sz="4" w:space="0" w:color="auto"/>
                    <w:bottom w:val="single" w:sz="4" w:space="0" w:color="auto"/>
                    <w:right w:val="single" w:sz="4" w:space="0" w:color="auto"/>
                  </w:tcBorders>
                </w:tcPr>
                <w:p w14:paraId="3696D02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2-4, 2-4a and 2-60</w:t>
                  </w:r>
                </w:p>
                <w:p w14:paraId="52BB6CE9"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7B4E083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Optional with capability signalling</w:t>
                  </w:r>
                </w:p>
                <w:p w14:paraId="7B9D7965" w14:textId="77777777" w:rsidR="000D7A42" w:rsidRDefault="00562208">
                  <w:pPr>
                    <w:keepLines/>
                    <w:overflowPunct w:val="0"/>
                    <w:autoSpaceDE w:val="0"/>
                    <w:autoSpaceDN w:val="0"/>
                    <w:adjustRightInd w:val="0"/>
                    <w:spacing w:after="0"/>
                    <w:textAlignment w:val="baseline"/>
                    <w:rPr>
                      <w:lang w:val="en-GB" w:eastAsia="zh-CN"/>
                    </w:rPr>
                  </w:pPr>
                  <w:r>
                    <w:rPr>
                      <w:lang w:val="en-GB" w:eastAsia="ja-JP"/>
                    </w:rPr>
                    <w:t>Candidate value set: {1,2,4,8, 14}</w:t>
                  </w:r>
                </w:p>
              </w:tc>
              <w:tc>
                <w:tcPr>
                  <w:tcW w:w="0" w:type="auto"/>
                  <w:tcBorders>
                    <w:top w:val="single" w:sz="4" w:space="0" w:color="auto"/>
                    <w:left w:val="single" w:sz="4" w:space="0" w:color="auto"/>
                    <w:bottom w:val="single" w:sz="4" w:space="0" w:color="auto"/>
                    <w:right w:val="single" w:sz="4" w:space="0" w:color="auto"/>
                  </w:tcBorders>
                </w:tcPr>
                <w:p w14:paraId="6347150B"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bl>
          <w:p w14:paraId="33B488B3" w14:textId="77777777" w:rsidR="000D7A42" w:rsidRDefault="000D7A42">
            <w:pPr>
              <w:spacing w:beforeLines="50" w:before="120"/>
              <w:jc w:val="left"/>
              <w:rPr>
                <w:rFonts w:ascii="Calibri" w:hAnsi="Calibri" w:cs="Calibri"/>
                <w:color w:val="000000"/>
              </w:rPr>
            </w:pPr>
          </w:p>
          <w:p w14:paraId="2FED1D42" w14:textId="77777777" w:rsidR="000D7A42" w:rsidRDefault="00562208">
            <w:pPr>
              <w:numPr>
                <w:ilvl w:val="255"/>
                <w:numId w:val="0"/>
              </w:numPr>
              <w:spacing w:after="0"/>
              <w:rPr>
                <w:lang w:eastAsia="zh-CN"/>
              </w:rPr>
            </w:pPr>
            <w:bookmarkStart w:id="1" w:name="_Ref54269283"/>
            <w:r>
              <w:rPr>
                <w:rFonts w:hint="eastAsia"/>
                <w:lang w:eastAsia="zh-CN"/>
              </w:rPr>
              <w:t>Based on above, the following is proposed:</w:t>
            </w:r>
          </w:p>
          <w:p w14:paraId="36884BD6" w14:textId="77777777" w:rsidR="000D7A42" w:rsidRDefault="000D7A42">
            <w:pPr>
              <w:numPr>
                <w:ilvl w:val="255"/>
                <w:numId w:val="0"/>
              </w:numPr>
              <w:spacing w:after="0"/>
              <w:rPr>
                <w:lang w:eastAsia="zh-CN"/>
              </w:rPr>
            </w:pPr>
          </w:p>
          <w:p w14:paraId="25D228EF" w14:textId="77777777" w:rsidR="000D7A42" w:rsidRDefault="00562208">
            <w:pPr>
              <w:numPr>
                <w:ilvl w:val="255"/>
                <w:numId w:val="0"/>
              </w:numPr>
              <w:spacing w:after="0"/>
              <w:rPr>
                <w:rFonts w:eastAsia="SimSun"/>
                <w:i/>
                <w:iCs/>
                <w:color w:val="000000"/>
                <w:lang w:eastAsia="zh-CN"/>
              </w:rPr>
            </w:pPr>
            <w:r>
              <w:rPr>
                <w:rFonts w:hint="eastAsia"/>
                <w:b/>
                <w:bCs/>
                <w:i/>
                <w:iCs/>
                <w:lang w:eastAsia="zh-CN"/>
              </w:rPr>
              <w:t>Proposal 5:</w:t>
            </w:r>
            <w:r>
              <w:rPr>
                <w:rFonts w:hint="eastAsia"/>
                <w:i/>
                <w:iCs/>
                <w:lang w:eastAsia="zh-CN"/>
              </w:rPr>
              <w:t xml:space="preserve"> The beam management related </w:t>
            </w:r>
            <w:r>
              <w:rPr>
                <w:i/>
                <w:iCs/>
                <w:color w:val="000000"/>
                <w:lang w:val="en-GB"/>
              </w:rPr>
              <w:t xml:space="preserve">UE features (i.e., </w:t>
            </w:r>
            <w:r>
              <w:rPr>
                <w:rFonts w:eastAsia="SimSun" w:hint="eastAsia"/>
                <w:i/>
                <w:iCs/>
                <w:color w:val="000000"/>
                <w:lang w:eastAsia="zh-CN"/>
              </w:rPr>
              <w:t>FG 2-2</w:t>
            </w:r>
            <w:r>
              <w:rPr>
                <w:rFonts w:eastAsia="SimSun"/>
                <w:i/>
                <w:iCs/>
                <w:color w:val="000000"/>
                <w:lang w:eastAsia="zh-CN"/>
              </w:rPr>
              <w:t>1</w:t>
            </w:r>
            <w:r>
              <w:rPr>
                <w:rFonts w:eastAsia="SimSun" w:hint="eastAsia"/>
                <w:i/>
                <w:iCs/>
                <w:color w:val="000000"/>
                <w:lang w:eastAsia="zh-CN"/>
              </w:rPr>
              <w:t>~FG 2-31 and FG 2-59~FG 2-62</w:t>
            </w:r>
            <w:r>
              <w:rPr>
                <w:rFonts w:eastAsia="SimSun"/>
                <w:i/>
                <w:iCs/>
                <w:color w:val="000000"/>
                <w:lang w:eastAsia="zh-CN"/>
              </w:rPr>
              <w:t xml:space="preserve"> in Rel-15</w:t>
            </w:r>
            <w:r>
              <w:rPr>
                <w:i/>
                <w:iCs/>
                <w:color w:val="000000"/>
                <w:lang w:val="en-GB"/>
              </w:rPr>
              <w:t>) as defined in TR38.822</w:t>
            </w:r>
            <w:r>
              <w:rPr>
                <w:rFonts w:eastAsia="SimSun" w:hint="eastAsia"/>
                <w:i/>
                <w:iCs/>
                <w:color w:val="000000"/>
                <w:lang w:eastAsia="zh-CN"/>
              </w:rPr>
              <w:t xml:space="preserve"> should be revised for NCR-MT as </w:t>
            </w:r>
            <w:r>
              <w:rPr>
                <w:rFonts w:eastAsia="SimSun"/>
                <w:i/>
                <w:iCs/>
                <w:color w:val="000000"/>
                <w:lang w:eastAsia="zh-CN"/>
              </w:rPr>
              <w:t>follows</w:t>
            </w:r>
            <w:r>
              <w:rPr>
                <w:rFonts w:eastAsia="SimSun" w:hint="eastAsia"/>
                <w:i/>
                <w:iCs/>
                <w:color w:val="000000"/>
                <w:lang w:eastAsia="zh-CN"/>
              </w:rPr>
              <w:t>:</w:t>
            </w:r>
          </w:p>
          <w:p w14:paraId="0A792AA6" w14:textId="77777777" w:rsidR="000D7A42" w:rsidRDefault="00562208">
            <w:pPr>
              <w:pStyle w:val="ListParagraph"/>
              <w:numPr>
                <w:ilvl w:val="0"/>
                <w:numId w:val="15"/>
              </w:numPr>
              <w:spacing w:before="0" w:after="0"/>
              <w:contextualSpacing w:val="0"/>
              <w:rPr>
                <w:rFonts w:ascii="Times New Roman" w:hAnsi="Times New Roman"/>
                <w:i/>
                <w:iCs/>
              </w:rPr>
            </w:pPr>
            <w:r>
              <w:rPr>
                <w:rFonts w:eastAsia="SimSun" w:hint="eastAsia"/>
                <w:i/>
                <w:iCs/>
                <w:color w:val="000000"/>
                <w:lang w:eastAsia="zh-CN"/>
              </w:rPr>
              <w:t>The mandatory features</w:t>
            </w:r>
            <w:r>
              <w:rPr>
                <w:rFonts w:eastAsia="SimSun"/>
                <w:i/>
                <w:iCs/>
                <w:color w:val="000000"/>
                <w:lang w:eastAsia="zh-CN"/>
              </w:rPr>
              <w:t xml:space="preserve"> for beam management </w:t>
            </w:r>
            <w:r>
              <w:rPr>
                <w:rFonts w:eastAsia="SimSun" w:hint="eastAsia"/>
                <w:i/>
                <w:iCs/>
                <w:color w:val="000000"/>
                <w:lang w:eastAsia="zh-CN"/>
              </w:rPr>
              <w:t>should be changed to optional</w:t>
            </w:r>
            <w:r>
              <w:rPr>
                <w:rFonts w:eastAsia="SimSun"/>
                <w:i/>
                <w:iCs/>
                <w:color w:val="000000"/>
                <w:lang w:eastAsia="zh-CN"/>
              </w:rPr>
              <w:t>.</w:t>
            </w:r>
          </w:p>
          <w:p w14:paraId="6565E344" w14:textId="77777777" w:rsidR="000D7A42" w:rsidRDefault="00562208">
            <w:pPr>
              <w:pStyle w:val="ListParagraph"/>
              <w:numPr>
                <w:ilvl w:val="0"/>
                <w:numId w:val="15"/>
              </w:numPr>
              <w:spacing w:before="0" w:after="0"/>
              <w:contextualSpacing w:val="0"/>
              <w:rPr>
                <w:rFonts w:ascii="Times New Roman" w:hAnsi="Times New Roman"/>
                <w:i/>
                <w:iCs/>
              </w:rPr>
            </w:pPr>
            <w:r>
              <w:rPr>
                <w:rFonts w:eastAsia="SimSun" w:hint="eastAsia"/>
                <w:i/>
                <w:iCs/>
                <w:color w:val="000000"/>
                <w:lang w:eastAsia="zh-CN"/>
              </w:rPr>
              <w:t xml:space="preserve">FG 43-4 </w:t>
            </w:r>
            <w:r>
              <w:rPr>
                <w:rFonts w:hint="eastAsia"/>
                <w:i/>
                <w:iCs/>
                <w:sz w:val="18"/>
                <w:szCs w:val="18"/>
                <w:lang w:eastAsia="zh-CN"/>
              </w:rPr>
              <w:t>Adaptive beam for NCR backhaul link/C-link</w:t>
            </w:r>
            <w:r>
              <w:rPr>
                <w:rFonts w:eastAsia="SimSun" w:hint="eastAsia"/>
                <w:i/>
                <w:iCs/>
                <w:color w:val="000000"/>
                <w:lang w:eastAsia="zh-CN"/>
              </w:rPr>
              <w:t xml:space="preserve"> should be added in the prerequisite feature group</w:t>
            </w:r>
            <w:r>
              <w:rPr>
                <w:rFonts w:eastAsia="SimSun"/>
                <w:i/>
                <w:iCs/>
                <w:color w:val="000000"/>
                <w:lang w:eastAsia="zh-CN"/>
              </w:rPr>
              <w:t>.</w:t>
            </w:r>
          </w:p>
          <w:p w14:paraId="10CC940D" w14:textId="77777777" w:rsidR="000D7A42" w:rsidRDefault="00562208">
            <w:pPr>
              <w:pStyle w:val="Heading3"/>
              <w:numPr>
                <w:ilvl w:val="0"/>
                <w:numId w:val="0"/>
              </w:numPr>
              <w:rPr>
                <w:lang w:eastAsia="zh-CN"/>
              </w:rPr>
            </w:pPr>
            <w:r>
              <w:rPr>
                <w:rFonts w:hint="eastAsia"/>
                <w:bCs/>
                <w:sz w:val="20"/>
                <w:lang w:eastAsia="zh-CN"/>
              </w:rPr>
              <w:t>2.2.4 Not supported UE features for NCR-MT</w:t>
            </w:r>
          </w:p>
          <w:tbl>
            <w:tblPr>
              <w:tblStyle w:val="TableGrid"/>
              <w:tblW w:w="0" w:type="auto"/>
              <w:tblInd w:w="101" w:type="dxa"/>
              <w:tblLook w:val="04A0" w:firstRow="1" w:lastRow="0" w:firstColumn="1" w:lastColumn="0" w:noHBand="0" w:noVBand="1"/>
            </w:tblPr>
            <w:tblGrid>
              <w:gridCol w:w="12982"/>
            </w:tblGrid>
            <w:tr w:rsidR="000D7A42" w14:paraId="4B4904F8" w14:textId="77777777">
              <w:tc>
                <w:tcPr>
                  <w:tcW w:w="12982" w:type="dxa"/>
                </w:tcPr>
                <w:bookmarkEnd w:id="1"/>
                <w:p w14:paraId="1358833A" w14:textId="77777777" w:rsidR="000D7A42" w:rsidRDefault="00562208">
                  <w:pPr>
                    <w:snapToGrid w:val="0"/>
                    <w:spacing w:beforeLines="50" w:before="120" w:afterLines="50"/>
                    <w:rPr>
                      <w:bCs/>
                      <w:iCs/>
                      <w:color w:val="000000"/>
                      <w:highlight w:val="green"/>
                    </w:rPr>
                  </w:pPr>
                  <w:r>
                    <w:rPr>
                      <w:color w:val="000000"/>
                      <w:highlight w:val="green"/>
                    </w:rPr>
                    <w:t>Agreement</w:t>
                  </w:r>
                </w:p>
                <w:p w14:paraId="45AF0D01" w14:textId="77777777" w:rsidR="000D7A42" w:rsidRDefault="00562208">
                  <w:pPr>
                    <w:snapToGrid w:val="0"/>
                    <w:spacing w:after="0"/>
                    <w:rPr>
                      <w:rFonts w:eastAsia="Malgun Gothic"/>
                      <w:lang w:eastAsia="zh-CN"/>
                    </w:rPr>
                  </w:pPr>
                  <w:r>
                    <w:rPr>
                      <w:rFonts w:eastAsia="SimSun"/>
                      <w:shd w:val="clear" w:color="auto" w:fill="FFFFFF"/>
                      <w:lang w:eastAsia="zh-CN"/>
                    </w:rPr>
                    <w:t>For the flexible symbol based on the semi-static configuration (e.g., TDD-UL-DL-</w:t>
                  </w:r>
                  <w:proofErr w:type="spellStart"/>
                  <w:r>
                    <w:rPr>
                      <w:rFonts w:eastAsia="SimSun"/>
                      <w:shd w:val="clear" w:color="auto" w:fill="FFFFFF"/>
                      <w:lang w:eastAsia="zh-CN"/>
                    </w:rPr>
                    <w:t>ConfigCommon</w:t>
                  </w:r>
                  <w:proofErr w:type="spellEnd"/>
                  <w:r>
                    <w:rPr>
                      <w:rFonts w:eastAsia="SimSun"/>
                      <w:shd w:val="clear" w:color="auto" w:fill="FFFFFF"/>
                      <w:lang w:eastAsia="zh-CN"/>
                    </w:rPr>
                    <w:t>, TDD-UL-DL-</w:t>
                  </w:r>
                  <w:proofErr w:type="spellStart"/>
                  <w:r>
                    <w:rPr>
                      <w:rFonts w:eastAsia="SimSun"/>
                      <w:shd w:val="clear" w:color="auto" w:fill="FFFFFF"/>
                      <w:lang w:eastAsia="zh-CN"/>
                    </w:rPr>
                    <w:t>ConfigDedicated</w:t>
                  </w:r>
                  <w:proofErr w:type="spellEnd"/>
                  <w:r>
                    <w:rPr>
                      <w:rFonts w:eastAsia="SimSun"/>
                      <w:shd w:val="clear" w:color="auto" w:fill="FFFFFF"/>
                      <w:lang w:eastAsia="zh-CN"/>
                    </w:rPr>
                    <w:t xml:space="preserve">), </w:t>
                  </w:r>
                  <w:r>
                    <w:rPr>
                      <w:rFonts w:eastAsia="SimSun"/>
                      <w:lang w:eastAsia="zh-CN"/>
                    </w:rPr>
                    <w:t>the default behavior of the NCR-Fwd is expected to be OFF or not forwarding over these symbols</w:t>
                  </w:r>
                </w:p>
                <w:p w14:paraId="6792BD65" w14:textId="77777777" w:rsidR="000D7A42" w:rsidRDefault="00562208">
                  <w:pPr>
                    <w:pStyle w:val="ListParagraph"/>
                    <w:numPr>
                      <w:ilvl w:val="0"/>
                      <w:numId w:val="19"/>
                    </w:numPr>
                    <w:overflowPunct w:val="0"/>
                    <w:autoSpaceDE w:val="0"/>
                    <w:autoSpaceDN w:val="0"/>
                    <w:adjustRightInd w:val="0"/>
                    <w:snapToGrid w:val="0"/>
                    <w:spacing w:before="0" w:after="0"/>
                    <w:contextualSpacing w:val="0"/>
                    <w:jc w:val="left"/>
                    <w:textAlignment w:val="baseline"/>
                    <w:rPr>
                      <w:rFonts w:ascii="Times New Roman" w:hAnsi="Times New Roman"/>
                      <w:lang w:eastAsia="zh-CN"/>
                    </w:rPr>
                  </w:pPr>
                  <w:r>
                    <w:rPr>
                      <w:rFonts w:ascii="Times New Roman" w:hAnsi="Times New Roman"/>
                      <w:lang w:eastAsia="zh-CN"/>
                    </w:rPr>
                    <w:t xml:space="preserve">FFS: The behavior over </w:t>
                  </w:r>
                  <w:proofErr w:type="gramStart"/>
                  <w:r>
                    <w:rPr>
                      <w:rFonts w:ascii="Times New Roman" w:hAnsi="Times New Roman"/>
                      <w:lang w:eastAsia="zh-CN"/>
                    </w:rPr>
                    <w:t>these symbol</w:t>
                  </w:r>
                  <w:proofErr w:type="gramEnd"/>
                  <w:r>
                    <w:rPr>
                      <w:rFonts w:ascii="Times New Roman" w:hAnsi="Times New Roman"/>
                      <w:lang w:eastAsia="zh-CN"/>
                    </w:rPr>
                    <w:t xml:space="preserve"> if dynamic DL/UL operation is supported by NCR-MT and/or NCR-Fwd.</w:t>
                  </w:r>
                </w:p>
                <w:p w14:paraId="0378CA53" w14:textId="77777777" w:rsidR="000D7A42" w:rsidRDefault="00562208">
                  <w:pPr>
                    <w:snapToGrid w:val="0"/>
                    <w:spacing w:beforeLines="50" w:before="120" w:afterLines="50"/>
                    <w:rPr>
                      <w:bCs/>
                      <w:u w:val="single"/>
                    </w:rPr>
                  </w:pPr>
                  <w:r>
                    <w:rPr>
                      <w:bCs/>
                      <w:u w:val="single"/>
                    </w:rPr>
                    <w:t>Conclusion</w:t>
                  </w:r>
                </w:p>
                <w:p w14:paraId="4BF68494" w14:textId="77777777" w:rsidR="000D7A42" w:rsidRDefault="00562208">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NCR-Fwd is not supported in Rel-18.</w:t>
                  </w:r>
                </w:p>
              </w:tc>
            </w:tr>
          </w:tbl>
          <w:p w14:paraId="4B508AD0" w14:textId="77777777" w:rsidR="000D7A42" w:rsidRDefault="00562208">
            <w:pPr>
              <w:spacing w:before="120"/>
              <w:rPr>
                <w:lang w:eastAsia="zh-CN"/>
              </w:rPr>
            </w:pPr>
            <w:r>
              <w:rPr>
                <w:rFonts w:hint="eastAsia"/>
                <w:lang w:eastAsia="zh-CN"/>
              </w:rPr>
              <w:t xml:space="preserve">As agreed in RAN1#111, the dynamic DL/UL operation of NCR-MT and NCR-Fwd is not supported in Rel-18, therefore, the dynamic DL/UL operation related UE features are not supported for NCR.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687"/>
              <w:gridCol w:w="3671"/>
              <w:gridCol w:w="9346"/>
              <w:gridCol w:w="4129"/>
            </w:tblGrid>
            <w:tr w:rsidR="000D7A42" w14:paraId="570565B6" w14:textId="77777777">
              <w:trPr>
                <w:trHeight w:val="226"/>
                <w:tblHeader/>
              </w:trPr>
              <w:tc>
                <w:tcPr>
                  <w:tcW w:w="0" w:type="auto"/>
                </w:tcPr>
                <w:p w14:paraId="6BEA3CE7"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Pr>
                <w:p w14:paraId="142F66FA"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Pr>
                <w:p w14:paraId="798E3E70" w14:textId="77777777" w:rsidR="000D7A42" w:rsidRDefault="00562208">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Pr>
                <w:p w14:paraId="60FE42AD" w14:textId="77777777" w:rsidR="000D7A42" w:rsidRDefault="00562208">
                  <w:pPr>
                    <w:keepLines/>
                    <w:overflowPunct w:val="0"/>
                    <w:autoSpaceDE w:val="0"/>
                    <w:autoSpaceDN w:val="0"/>
                    <w:adjustRightInd w:val="0"/>
                    <w:spacing w:after="0"/>
                    <w:jc w:val="center"/>
                    <w:textAlignment w:val="baseline"/>
                    <w:rPr>
                      <w:rFonts w:eastAsia="SimSun"/>
                      <w:b/>
                      <w:sz w:val="18"/>
                      <w:lang w:eastAsia="zh-CN"/>
                    </w:rPr>
                  </w:pPr>
                  <w:r>
                    <w:rPr>
                      <w:rFonts w:eastAsia="SimSun" w:hint="eastAsia"/>
                      <w:b/>
                      <w:sz w:val="18"/>
                      <w:lang w:eastAsia="zh-CN"/>
                    </w:rPr>
                    <w:t>Components</w:t>
                  </w:r>
                </w:p>
              </w:tc>
              <w:tc>
                <w:tcPr>
                  <w:tcW w:w="0" w:type="auto"/>
                </w:tcPr>
                <w:p w14:paraId="1550C795" w14:textId="77777777" w:rsidR="000D7A42" w:rsidRDefault="00562208">
                  <w:pPr>
                    <w:keepLines/>
                    <w:overflowPunct w:val="0"/>
                    <w:autoSpaceDE w:val="0"/>
                    <w:autoSpaceDN w:val="0"/>
                    <w:adjustRightInd w:val="0"/>
                    <w:spacing w:after="0"/>
                    <w:jc w:val="center"/>
                    <w:textAlignment w:val="baseline"/>
                    <w:rPr>
                      <w:rFonts w:eastAsia="SimSun"/>
                      <w:b/>
                      <w:sz w:val="18"/>
                      <w:lang w:eastAsia="zh-CN"/>
                    </w:rPr>
                  </w:pPr>
                  <w:r>
                    <w:rPr>
                      <w:rFonts w:eastAsia="SimSun" w:hint="eastAsia"/>
                      <w:b/>
                      <w:sz w:val="18"/>
                      <w:lang w:eastAsia="zh-CN"/>
                    </w:rPr>
                    <w:t>Additional information</w:t>
                  </w:r>
                </w:p>
              </w:tc>
            </w:tr>
            <w:tr w:rsidR="000D7A42" w14:paraId="06A870C6" w14:textId="77777777">
              <w:trPr>
                <w:tblHeader/>
              </w:trPr>
              <w:tc>
                <w:tcPr>
                  <w:tcW w:w="0" w:type="auto"/>
                </w:tcPr>
                <w:p w14:paraId="051BD502" w14:textId="77777777" w:rsidR="000D7A42" w:rsidRDefault="00562208">
                  <w:pPr>
                    <w:keepLines/>
                    <w:overflowPunct w:val="0"/>
                    <w:autoSpaceDE w:val="0"/>
                    <w:autoSpaceDN w:val="0"/>
                    <w:spacing w:after="0"/>
                    <w:textAlignment w:val="baseline"/>
                    <w:rPr>
                      <w:lang w:val="en-GB" w:eastAsia="ja-JP"/>
                    </w:rPr>
                  </w:pPr>
                  <w:r>
                    <w:rPr>
                      <w:lang w:val="en-GB" w:eastAsia="ja-JP"/>
                    </w:rPr>
                    <w:t>3. DL control channel and procedure</w:t>
                  </w:r>
                </w:p>
              </w:tc>
              <w:tc>
                <w:tcPr>
                  <w:tcW w:w="0" w:type="auto"/>
                </w:tcPr>
                <w:p w14:paraId="17C751B2" w14:textId="77777777" w:rsidR="000D7A42" w:rsidRDefault="00562208">
                  <w:pPr>
                    <w:pStyle w:val="TAL"/>
                    <w:adjustRightInd/>
                    <w:rPr>
                      <w:rFonts w:ascii="Times New Roman" w:hAnsi="Times New Roman"/>
                      <w:sz w:val="20"/>
                    </w:rPr>
                  </w:pPr>
                  <w:r>
                    <w:rPr>
                      <w:rFonts w:ascii="Times New Roman" w:hAnsi="Times New Roman"/>
                      <w:sz w:val="20"/>
                    </w:rPr>
                    <w:t>3-6</w:t>
                  </w:r>
                </w:p>
              </w:tc>
              <w:tc>
                <w:tcPr>
                  <w:tcW w:w="0" w:type="auto"/>
                </w:tcPr>
                <w:p w14:paraId="5495D455" w14:textId="77777777" w:rsidR="000D7A42" w:rsidRDefault="00562208">
                  <w:pPr>
                    <w:pStyle w:val="TAL"/>
                    <w:adjustRightInd/>
                    <w:rPr>
                      <w:rFonts w:ascii="Times New Roman" w:hAnsi="Times New Roman"/>
                      <w:sz w:val="20"/>
                    </w:rPr>
                  </w:pPr>
                  <w:r>
                    <w:rPr>
                      <w:rFonts w:ascii="Times New Roman" w:hAnsi="Times New Roman"/>
                      <w:sz w:val="20"/>
                    </w:rPr>
                    <w:t>Dynamic SFI monitoring</w:t>
                  </w:r>
                </w:p>
              </w:tc>
              <w:tc>
                <w:tcPr>
                  <w:tcW w:w="0" w:type="auto"/>
                </w:tcPr>
                <w:p w14:paraId="12FFA356" w14:textId="77777777" w:rsidR="000D7A42" w:rsidRDefault="00562208">
                  <w:pPr>
                    <w:pStyle w:val="TAL"/>
                    <w:adjustRightInd/>
                    <w:rPr>
                      <w:rFonts w:ascii="Times New Roman" w:hAnsi="Times New Roman"/>
                      <w:sz w:val="20"/>
                    </w:rPr>
                  </w:pPr>
                  <w:r>
                    <w:rPr>
                      <w:rFonts w:ascii="Times New Roman" w:hAnsi="Times New Roman"/>
                      <w:sz w:val="20"/>
                    </w:rPr>
                    <w:t>Adjust periodic and semi-persistent signal reception and transmission in response to detected dynamic UL/DL configuration</w:t>
                  </w:r>
                </w:p>
              </w:tc>
              <w:tc>
                <w:tcPr>
                  <w:tcW w:w="0" w:type="auto"/>
                </w:tcPr>
                <w:p w14:paraId="7429E7A4" w14:textId="77777777" w:rsidR="000D7A42" w:rsidRDefault="00562208">
                  <w:pPr>
                    <w:keepLines/>
                    <w:overflowPunct w:val="0"/>
                    <w:autoSpaceDE w:val="0"/>
                    <w:autoSpaceDN w:val="0"/>
                    <w:spacing w:after="0"/>
                    <w:textAlignment w:val="baseline"/>
                    <w:rPr>
                      <w:rFonts w:eastAsia="SimSun"/>
                      <w:color w:val="FF0000"/>
                      <w:lang w:eastAsia="zh-CN"/>
                    </w:rPr>
                  </w:pPr>
                  <w:r>
                    <w:rPr>
                      <w:rFonts w:eastAsia="SimSun"/>
                      <w:color w:val="FF0000"/>
                      <w:lang w:eastAsia="zh-CN"/>
                    </w:rPr>
                    <w:t>This FG is not supported for NCR.</w:t>
                  </w:r>
                </w:p>
              </w:tc>
            </w:tr>
            <w:tr w:rsidR="000D7A42" w14:paraId="7C6F0993" w14:textId="77777777">
              <w:trPr>
                <w:tblHeader/>
              </w:trPr>
              <w:tc>
                <w:tcPr>
                  <w:tcW w:w="0" w:type="auto"/>
                  <w:vMerge w:val="restart"/>
                </w:tcPr>
                <w:p w14:paraId="06FB0884" w14:textId="77777777" w:rsidR="000D7A42" w:rsidRDefault="00562208">
                  <w:pPr>
                    <w:keepLines/>
                    <w:overflowPunct w:val="0"/>
                    <w:autoSpaceDE w:val="0"/>
                    <w:autoSpaceDN w:val="0"/>
                    <w:spacing w:after="0"/>
                    <w:textAlignment w:val="baseline"/>
                    <w:rPr>
                      <w:lang w:val="en-GB" w:eastAsia="ja-JP"/>
                    </w:rPr>
                  </w:pPr>
                  <w:r>
                    <w:rPr>
                      <w:lang w:val="en-GB" w:eastAsia="ja-JP"/>
                    </w:rPr>
                    <w:t>5. Scheduling/HARQ operation</w:t>
                  </w:r>
                </w:p>
              </w:tc>
              <w:tc>
                <w:tcPr>
                  <w:tcW w:w="0" w:type="auto"/>
                </w:tcPr>
                <w:p w14:paraId="67826659" w14:textId="77777777" w:rsidR="000D7A42" w:rsidRDefault="00562208">
                  <w:pPr>
                    <w:keepLines/>
                    <w:overflowPunct w:val="0"/>
                    <w:autoSpaceDE w:val="0"/>
                    <w:autoSpaceDN w:val="0"/>
                    <w:spacing w:after="0"/>
                    <w:textAlignment w:val="baseline"/>
                    <w:rPr>
                      <w:lang w:val="en-GB" w:eastAsia="ja-JP"/>
                    </w:rPr>
                  </w:pPr>
                  <w:r>
                    <w:rPr>
                      <w:lang w:val="en-GB" w:eastAsia="ja-JP"/>
                    </w:rPr>
                    <w:t>5-1</w:t>
                  </w:r>
                </w:p>
              </w:tc>
              <w:tc>
                <w:tcPr>
                  <w:tcW w:w="0" w:type="auto"/>
                </w:tcPr>
                <w:p w14:paraId="109D5F98" w14:textId="77777777" w:rsidR="000D7A42" w:rsidRDefault="00562208">
                  <w:pPr>
                    <w:keepLines/>
                    <w:overflowPunct w:val="0"/>
                    <w:autoSpaceDE w:val="0"/>
                    <w:autoSpaceDN w:val="0"/>
                    <w:spacing w:after="0"/>
                    <w:textAlignment w:val="baseline"/>
                    <w:rPr>
                      <w:lang w:val="en-GB" w:eastAsia="ja-JP"/>
                    </w:rPr>
                  </w:pPr>
                  <w:r>
                    <w:rPr>
                      <w:lang w:val="en-GB" w:eastAsia="ja-JP"/>
                    </w:rPr>
                    <w:t>Basic scheduling/HARQ operation</w:t>
                  </w:r>
                </w:p>
              </w:tc>
              <w:tc>
                <w:tcPr>
                  <w:tcW w:w="0" w:type="auto"/>
                </w:tcPr>
                <w:p w14:paraId="0068F5FB" w14:textId="77777777" w:rsidR="000D7A42" w:rsidRDefault="00562208">
                  <w:pPr>
                    <w:pStyle w:val="TAL"/>
                    <w:adjustRightInd/>
                    <w:rPr>
                      <w:rFonts w:ascii="Times New Roman" w:hAnsi="Times New Roman"/>
                      <w:sz w:val="20"/>
                    </w:rPr>
                  </w:pPr>
                  <w:r>
                    <w:rPr>
                      <w:rFonts w:ascii="Times New Roman" w:hAnsi="Times New Roman"/>
                      <w:sz w:val="20"/>
                    </w:rPr>
                    <w:t>7) Dynamic UL/DL determination based on L1 scheduling DCI with/without cell specific RRC configured UL/DL assignment</w:t>
                  </w:r>
                </w:p>
                <w:p w14:paraId="55B154A8" w14:textId="77777777" w:rsidR="000D7A42" w:rsidRDefault="000D7A42">
                  <w:pPr>
                    <w:keepLines/>
                    <w:overflowPunct w:val="0"/>
                    <w:autoSpaceDE w:val="0"/>
                    <w:autoSpaceDN w:val="0"/>
                    <w:spacing w:after="0"/>
                    <w:textAlignment w:val="baseline"/>
                    <w:rPr>
                      <w:lang w:val="en-GB" w:eastAsia="ja-JP"/>
                    </w:rPr>
                  </w:pPr>
                </w:p>
              </w:tc>
              <w:tc>
                <w:tcPr>
                  <w:tcW w:w="0" w:type="auto"/>
                </w:tcPr>
                <w:p w14:paraId="0F098CE6" w14:textId="77777777" w:rsidR="000D7A42" w:rsidRDefault="00562208">
                  <w:pPr>
                    <w:keepLines/>
                    <w:overflowPunct w:val="0"/>
                    <w:autoSpaceDE w:val="0"/>
                    <w:autoSpaceDN w:val="0"/>
                    <w:spacing w:after="0"/>
                    <w:textAlignment w:val="baseline"/>
                    <w:rPr>
                      <w:color w:val="FF0000"/>
                      <w:lang w:val="en-GB" w:eastAsia="ja-JP"/>
                    </w:rPr>
                  </w:pPr>
                  <w:r>
                    <w:rPr>
                      <w:rFonts w:eastAsia="SimSun"/>
                      <w:color w:val="FF0000"/>
                      <w:lang w:eastAsia="zh-CN"/>
                    </w:rPr>
                    <w:t>Component 7 of this FG is not supported for NCR.</w:t>
                  </w:r>
                </w:p>
              </w:tc>
            </w:tr>
            <w:tr w:rsidR="000D7A42" w14:paraId="684ABD47" w14:textId="77777777">
              <w:trPr>
                <w:tblHeader/>
              </w:trPr>
              <w:tc>
                <w:tcPr>
                  <w:tcW w:w="0" w:type="auto"/>
                  <w:vMerge/>
                </w:tcPr>
                <w:p w14:paraId="4ACF4B2E" w14:textId="77777777" w:rsidR="000D7A42" w:rsidRDefault="000D7A42">
                  <w:pPr>
                    <w:keepLines/>
                    <w:overflowPunct w:val="0"/>
                    <w:autoSpaceDE w:val="0"/>
                    <w:autoSpaceDN w:val="0"/>
                    <w:spacing w:after="0"/>
                    <w:textAlignment w:val="baseline"/>
                    <w:rPr>
                      <w:lang w:val="en-GB" w:eastAsia="ja-JP"/>
                    </w:rPr>
                  </w:pPr>
                </w:p>
              </w:tc>
              <w:tc>
                <w:tcPr>
                  <w:tcW w:w="0" w:type="auto"/>
                </w:tcPr>
                <w:p w14:paraId="0D840A71" w14:textId="77777777" w:rsidR="000D7A42" w:rsidRDefault="00562208">
                  <w:pPr>
                    <w:pStyle w:val="TAL"/>
                    <w:adjustRightInd/>
                    <w:rPr>
                      <w:rFonts w:ascii="Times New Roman" w:hAnsi="Times New Roman"/>
                      <w:sz w:val="20"/>
                    </w:rPr>
                  </w:pPr>
                  <w:r>
                    <w:rPr>
                      <w:rFonts w:ascii="Times New Roman" w:hAnsi="Times New Roman"/>
                      <w:sz w:val="20"/>
                    </w:rPr>
                    <w:t>5-1a</w:t>
                  </w:r>
                </w:p>
              </w:tc>
              <w:tc>
                <w:tcPr>
                  <w:tcW w:w="0" w:type="auto"/>
                </w:tcPr>
                <w:p w14:paraId="1D9145A7" w14:textId="77777777" w:rsidR="000D7A42" w:rsidRDefault="00562208">
                  <w:pPr>
                    <w:pStyle w:val="TAL"/>
                    <w:adjustRightInd/>
                    <w:rPr>
                      <w:rFonts w:ascii="Times New Roman" w:hAnsi="Times New Roman"/>
                      <w:sz w:val="20"/>
                    </w:rPr>
                  </w:pPr>
                  <w:r>
                    <w:rPr>
                      <w:rFonts w:ascii="Times New Roman" w:hAnsi="Times New Roman"/>
                      <w:sz w:val="20"/>
                    </w:rPr>
                    <w:t>UE specific RRC configure UL/DL assignment</w:t>
                  </w:r>
                </w:p>
              </w:tc>
              <w:tc>
                <w:tcPr>
                  <w:tcW w:w="0" w:type="auto"/>
                </w:tcPr>
                <w:p w14:paraId="6929DEC6" w14:textId="77777777" w:rsidR="000D7A42" w:rsidRDefault="00562208">
                  <w:pPr>
                    <w:pStyle w:val="TAL"/>
                    <w:adjustRightInd/>
                    <w:rPr>
                      <w:rFonts w:ascii="Times New Roman" w:hAnsi="Times New Roman"/>
                      <w:sz w:val="20"/>
                    </w:rPr>
                  </w:pPr>
                  <w:r>
                    <w:rPr>
                      <w:rFonts w:ascii="Times New Roman" w:hAnsi="Times New Roman"/>
                      <w:sz w:val="20"/>
                    </w:rPr>
                    <w:t>Dynamic UL/DL determination based on L1 scheduling DCI with cell-specific and UE specific RRC configured UL/DL assignment</w:t>
                  </w:r>
                </w:p>
              </w:tc>
              <w:tc>
                <w:tcPr>
                  <w:tcW w:w="0" w:type="auto"/>
                </w:tcPr>
                <w:p w14:paraId="06543A3C" w14:textId="77777777" w:rsidR="000D7A42" w:rsidRDefault="00562208">
                  <w:pPr>
                    <w:keepLines/>
                    <w:overflowPunct w:val="0"/>
                    <w:autoSpaceDE w:val="0"/>
                    <w:autoSpaceDN w:val="0"/>
                    <w:spacing w:after="0"/>
                    <w:textAlignment w:val="baseline"/>
                    <w:rPr>
                      <w:rFonts w:eastAsia="SimSun"/>
                      <w:color w:val="FF0000"/>
                      <w:lang w:eastAsia="zh-CN"/>
                    </w:rPr>
                  </w:pPr>
                  <w:r>
                    <w:rPr>
                      <w:rFonts w:eastAsia="SimSun"/>
                      <w:color w:val="FF0000"/>
                      <w:lang w:eastAsia="zh-CN"/>
                    </w:rPr>
                    <w:t>This FG is not supported for NCR.</w:t>
                  </w:r>
                </w:p>
              </w:tc>
            </w:tr>
          </w:tbl>
          <w:p w14:paraId="164C3073" w14:textId="77777777" w:rsidR="000D7A42" w:rsidRDefault="000D7A42">
            <w:pPr>
              <w:spacing w:beforeLines="50" w:before="120"/>
              <w:jc w:val="left"/>
              <w:rPr>
                <w:rFonts w:ascii="Calibri" w:hAnsi="Calibri" w:cs="Calibri"/>
                <w:color w:val="000000"/>
              </w:rPr>
            </w:pPr>
          </w:p>
          <w:p w14:paraId="03EB7596" w14:textId="77777777" w:rsidR="000D7A42" w:rsidRDefault="00562208">
            <w:pPr>
              <w:spacing w:beforeLines="50" w:before="120"/>
              <w:jc w:val="left"/>
              <w:rPr>
                <w:rFonts w:ascii="Calibri" w:hAnsi="Calibri" w:cs="Calibri"/>
                <w:color w:val="000000"/>
              </w:rPr>
            </w:pPr>
            <w:r>
              <w:rPr>
                <w:rFonts w:hint="eastAsia"/>
                <w:b/>
                <w:bCs/>
                <w:i/>
                <w:iCs/>
                <w:lang w:eastAsia="zh-CN"/>
              </w:rPr>
              <w:t>Proposal 6:</w:t>
            </w:r>
            <w:r>
              <w:rPr>
                <w:rFonts w:hint="eastAsia"/>
                <w:i/>
                <w:iCs/>
                <w:lang w:eastAsia="zh-CN"/>
              </w:rPr>
              <w:t xml:space="preserve"> The dynamic DL/UL operation related UE features </w:t>
            </w:r>
            <w:r>
              <w:rPr>
                <w:rFonts w:eastAsia="SimSun" w:hint="eastAsia"/>
                <w:i/>
                <w:iCs/>
                <w:color w:val="000000"/>
                <w:lang w:eastAsia="zh-CN"/>
              </w:rPr>
              <w:t xml:space="preserve">FG 3-6, FG 5-1a and Component 7 of FG 5-1 </w:t>
            </w:r>
            <w:r>
              <w:rPr>
                <w:rFonts w:hint="eastAsia"/>
                <w:i/>
                <w:iCs/>
                <w:lang w:eastAsia="zh-CN"/>
              </w:rPr>
              <w:t>are not supported for NCR.</w:t>
            </w:r>
          </w:p>
        </w:tc>
      </w:tr>
      <w:tr w:rsidR="000D7A42" w14:paraId="1656CD10" w14:textId="77777777">
        <w:tc>
          <w:tcPr>
            <w:tcW w:w="0" w:type="auto"/>
            <w:tcBorders>
              <w:top w:val="single" w:sz="4" w:space="0" w:color="auto"/>
              <w:left w:val="single" w:sz="4" w:space="0" w:color="auto"/>
              <w:bottom w:val="single" w:sz="4" w:space="0" w:color="auto"/>
              <w:right w:val="single" w:sz="4" w:space="0" w:color="auto"/>
            </w:tcBorders>
          </w:tcPr>
          <w:p w14:paraId="636B9753" w14:textId="77777777" w:rsidR="000D7A42" w:rsidRDefault="0056220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_Ref132300797 \r \h </w:instrText>
            </w:r>
            <w:r>
              <w:rPr>
                <w:rFonts w:cs="Arial"/>
                <w:sz w:val="16"/>
                <w:szCs w:val="16"/>
              </w:rPr>
            </w:r>
            <w:r>
              <w:rPr>
                <w:rFonts w:cs="Arial"/>
                <w:sz w:val="16"/>
                <w:szCs w:val="16"/>
              </w:rPr>
              <w:fldChar w:fldCharType="separate"/>
            </w:r>
            <w:r>
              <w:rPr>
                <w:rFonts w:cs="Arial"/>
                <w:sz w:val="16"/>
                <w:szCs w:val="16"/>
              </w:rPr>
              <w:t>[2]</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31993C5F" w14:textId="77777777" w:rsidR="000D7A42" w:rsidRDefault="00562208">
            <w:pPr>
              <w:keepNext/>
              <w:spacing w:before="360" w:after="240"/>
              <w:outlineLvl w:val="0"/>
              <w:rPr>
                <w:rFonts w:eastAsia="MS Mincho"/>
                <w:b/>
                <w:bCs/>
              </w:rPr>
            </w:pPr>
            <w:r>
              <w:rPr>
                <w:rFonts w:eastAsia="MS Mincho"/>
                <w:b/>
                <w:bCs/>
                <w:lang w:val="en-GB"/>
              </w:rPr>
              <w:t>NCR-Fwd features</w:t>
            </w:r>
            <w:r>
              <w:rPr>
                <w:rFonts w:eastAsia="MS Mincho"/>
                <w:b/>
                <w:bCs/>
              </w:rPr>
              <w:t xml:space="preserve"> </w:t>
            </w:r>
          </w:p>
          <w:p w14:paraId="5EADCD98" w14:textId="77777777" w:rsidR="000D7A42" w:rsidRDefault="00562208">
            <w:pPr>
              <w:spacing w:after="240"/>
              <w:rPr>
                <w:rFonts w:eastAsia="MS Mincho"/>
              </w:rPr>
            </w:pPr>
            <w:r>
              <w:rPr>
                <w:rFonts w:eastAsia="MS Mincho"/>
              </w:rPr>
              <w:t xml:space="preserve">In RAN1, several features were discussed and supported for NCR-Fwd, including beam control, ON-OFF control, TDD, timing, C-link and backhaul link multiplexing </w:t>
            </w:r>
            <w:r>
              <w:rPr>
                <w:rFonts w:eastAsia="MS Mincho" w:hint="eastAsia"/>
              </w:rPr>
              <w:t>and</w:t>
            </w:r>
            <w:r>
              <w:rPr>
                <w:rFonts w:eastAsia="MS Mincho"/>
              </w:rPr>
              <w:t xml:space="preserve"> so on. The features should be further categorized and defined as optional or mandatory feature to easy the implementation.</w:t>
            </w:r>
          </w:p>
          <w:p w14:paraId="4CB52C31" w14:textId="77777777" w:rsidR="000D7A42" w:rsidRDefault="00562208">
            <w:pPr>
              <w:spacing w:after="240"/>
              <w:rPr>
                <w:rFonts w:eastAsiaTheme="minorEastAsia"/>
                <w:b/>
                <w:u w:val="single"/>
                <w:lang w:eastAsia="zh-CN"/>
              </w:rPr>
            </w:pPr>
            <w:r>
              <w:rPr>
                <w:rFonts w:eastAsiaTheme="minorEastAsia"/>
                <w:b/>
                <w:u w:val="single"/>
                <w:lang w:eastAsia="zh-CN"/>
              </w:rPr>
              <w:t>Beam control</w:t>
            </w:r>
          </w:p>
          <w:p w14:paraId="5D6D23D3" w14:textId="77777777" w:rsidR="000D7A42" w:rsidRDefault="00562208">
            <w:pPr>
              <w:spacing w:after="240"/>
              <w:rPr>
                <w:rFonts w:eastAsia="MS Mincho"/>
              </w:rPr>
            </w:pPr>
            <w:r>
              <w:rPr>
                <w:rFonts w:eastAsia="MS Mincho"/>
              </w:rPr>
              <w:t xml:space="preserve">For the beam control, both backhaul link (BH) beam control and access link (AL) beam control are supported. </w:t>
            </w:r>
          </w:p>
          <w:p w14:paraId="3F042F31" w14:textId="77777777" w:rsidR="000D7A42" w:rsidRDefault="00562208">
            <w:pPr>
              <w:spacing w:after="240"/>
              <w:rPr>
                <w:rFonts w:eastAsia="MS Mincho"/>
              </w:rPr>
            </w:pPr>
            <w:r>
              <w:rPr>
                <w:rFonts w:eastAsia="MS Mincho"/>
              </w:rPr>
              <w:t xml:space="preserve">For BH beam control, either fixed beam or adaptive beam can be used, where the adaptive BH beam is determined based on either explicit indication or implicit rule. From implementation perspective, only one of the fixed </w:t>
            </w:r>
            <w:proofErr w:type="gramStart"/>
            <w:r>
              <w:rPr>
                <w:rFonts w:eastAsia="MS Mincho"/>
              </w:rPr>
              <w:t>beam</w:t>
            </w:r>
            <w:proofErr w:type="gramEnd"/>
            <w:r>
              <w:rPr>
                <w:rFonts w:eastAsia="MS Mincho"/>
              </w:rPr>
              <w:t xml:space="preserve"> and the adaptive beam may be implemented by vendor, thus it is beneficial to support an optional feature for adaptive BH beam determination.</w:t>
            </w:r>
          </w:p>
          <w:p w14:paraId="1E9346F7" w14:textId="77777777" w:rsidR="000D7A42" w:rsidRDefault="00562208">
            <w:pPr>
              <w:spacing w:after="240"/>
              <w:rPr>
                <w:rFonts w:eastAsiaTheme="minorEastAsia"/>
                <w:b/>
                <w:lang w:eastAsia="zh-CN"/>
              </w:rPr>
            </w:pPr>
            <w:r>
              <w:rPr>
                <w:rFonts w:eastAsiaTheme="minorEastAsia"/>
                <w:b/>
                <w:lang w:eastAsia="zh-CN"/>
              </w:rPr>
              <w:t xml:space="preserve">Proposal 1: </w:t>
            </w:r>
            <w:r>
              <w:rPr>
                <w:rFonts w:eastAsia="MS Mincho"/>
                <w:b/>
              </w:rPr>
              <w:t>Support an optional feature for adaptive BH beam determination, including explicit BH beam indication and implicit BH beam determination</w:t>
            </w:r>
            <w:r>
              <w:rPr>
                <w:rFonts w:eastAsiaTheme="minorEastAsia"/>
                <w:b/>
                <w:lang w:eastAsia="zh-CN"/>
              </w:rPr>
              <w:t>.</w:t>
            </w:r>
          </w:p>
          <w:p w14:paraId="1316353E" w14:textId="77777777" w:rsidR="000D7A42" w:rsidRDefault="00562208">
            <w:pPr>
              <w:spacing w:after="240"/>
              <w:rPr>
                <w:rFonts w:eastAsiaTheme="minorEastAsia"/>
                <w:lang w:eastAsia="zh-CN"/>
              </w:rPr>
            </w:pPr>
            <w:r>
              <w:rPr>
                <w:rFonts w:eastAsiaTheme="minorEastAsia"/>
                <w:lang w:eastAsia="zh-CN"/>
              </w:rPr>
              <w:lastRenderedPageBreak/>
              <w:t xml:space="preserve">For the AL beam indication, it is straightforward to define a feature group which includes periodic indication, semi-persistent indication and aperiodic indication. Since the AL beam indication controls the ON operation of the NCR (without AL beam indication the NCR is always OFF by default), it is reasonable to define this AL beam indication feature as mandatory feature. </w:t>
            </w:r>
          </w:p>
          <w:p w14:paraId="56055840" w14:textId="77777777" w:rsidR="000D7A42" w:rsidRDefault="00562208">
            <w:pPr>
              <w:spacing w:after="240"/>
              <w:rPr>
                <w:rFonts w:eastAsiaTheme="minorEastAsia"/>
                <w:b/>
                <w:lang w:eastAsia="zh-CN"/>
              </w:rPr>
            </w:pPr>
            <w:r>
              <w:rPr>
                <w:rFonts w:eastAsiaTheme="minorEastAsia"/>
                <w:b/>
                <w:lang w:eastAsia="zh-CN"/>
              </w:rPr>
              <w:t>Proposal 2: Support a mandatory feature group for access beam indication, including periodic indication, semi-persistent indication and aperiodic indication.</w:t>
            </w:r>
          </w:p>
          <w:p w14:paraId="26176917" w14:textId="77777777" w:rsidR="000D7A42" w:rsidRDefault="00562208">
            <w:pPr>
              <w:spacing w:after="240"/>
              <w:rPr>
                <w:rFonts w:eastAsiaTheme="minorEastAsia"/>
                <w:b/>
                <w:u w:val="single"/>
                <w:lang w:eastAsia="zh-CN"/>
              </w:rPr>
            </w:pPr>
            <w:r>
              <w:rPr>
                <w:rFonts w:eastAsiaTheme="minorEastAsia"/>
                <w:b/>
                <w:u w:val="single"/>
                <w:lang w:eastAsia="zh-CN"/>
              </w:rPr>
              <w:t>ON-OFF control</w:t>
            </w:r>
          </w:p>
          <w:p w14:paraId="6B276906" w14:textId="77777777" w:rsidR="000D7A42" w:rsidRDefault="00562208">
            <w:pPr>
              <w:spacing w:after="240"/>
              <w:rPr>
                <w:rFonts w:eastAsiaTheme="minorEastAsia"/>
                <w:lang w:eastAsia="zh-CN"/>
              </w:rPr>
            </w:pPr>
            <w:r>
              <w:rPr>
                <w:rFonts w:eastAsiaTheme="minorEastAsia"/>
                <w:lang w:eastAsia="zh-CN"/>
              </w:rPr>
              <w:t xml:space="preserve">For the ON-OFF control, since no dedicated signaling or procedure is specified for the ON state indication, a feature for the OFF state determination is sufficient and the feature group includes the following functions. </w:t>
            </w:r>
          </w:p>
          <w:p w14:paraId="61F50AEE"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rPr>
            </w:pPr>
            <w:r>
              <w:rPr>
                <w:rFonts w:ascii="Times New Roman" w:eastAsiaTheme="minorEastAsia" w:hAnsi="Times New Roman"/>
              </w:rPr>
              <w:t>The NCR is off on the time resource where AL beam indication is not applied.</w:t>
            </w:r>
          </w:p>
          <w:p w14:paraId="10B14121"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rPr>
            </w:pPr>
            <w:r>
              <w:rPr>
                <w:rFonts w:ascii="Times New Roman" w:eastAsiaTheme="minorEastAsia" w:hAnsi="Times New Roman"/>
              </w:rPr>
              <w:t>If BF is detected by C-link, the NCR is off before BF is covered.</w:t>
            </w:r>
          </w:p>
          <w:p w14:paraId="7B1C3B58" w14:textId="77777777" w:rsidR="000D7A42" w:rsidRDefault="00562208">
            <w:pPr>
              <w:pStyle w:val="ListParagraph"/>
              <w:widowControl w:val="0"/>
              <w:numPr>
                <w:ilvl w:val="0"/>
                <w:numId w:val="20"/>
              </w:numPr>
              <w:spacing w:before="0" w:after="240"/>
              <w:contextualSpacing w:val="0"/>
              <w:rPr>
                <w:rFonts w:ascii="Times New Roman" w:eastAsiaTheme="minorEastAsia" w:hAnsi="Times New Roman"/>
              </w:rPr>
            </w:pPr>
            <w:r>
              <w:rPr>
                <w:rFonts w:ascii="Times New Roman" w:eastAsiaTheme="minorEastAsia" w:hAnsi="Times New Roman"/>
              </w:rPr>
              <w:t>For the symbols semi-statically configured as flexible, the NCR is off on these symbols.</w:t>
            </w:r>
          </w:p>
          <w:p w14:paraId="051D8D31" w14:textId="77777777" w:rsidR="000D7A42" w:rsidRDefault="00562208">
            <w:pPr>
              <w:spacing w:after="240"/>
              <w:rPr>
                <w:rFonts w:eastAsiaTheme="minorEastAsia"/>
                <w:lang w:eastAsia="zh-CN"/>
              </w:rPr>
            </w:pPr>
            <w:r>
              <w:rPr>
                <w:rFonts w:eastAsiaTheme="minorEastAsia"/>
                <w:lang w:eastAsia="zh-CN"/>
              </w:rPr>
              <w:t>Since the OFF state determination is the basic operation of NCR, it is preferred to define a mandatory feature for the OFF state determination. Considering ON-OFF state as tightly correlated and the ON state determination is based on AL beam indication, it is preferred to define a unified feature for AL beam indication and ON-OFF state determination.</w:t>
            </w:r>
          </w:p>
          <w:p w14:paraId="59BE4BC5" w14:textId="77777777" w:rsidR="000D7A42" w:rsidRDefault="00562208">
            <w:pPr>
              <w:spacing w:after="240"/>
              <w:rPr>
                <w:rFonts w:eastAsiaTheme="minorEastAsia"/>
                <w:b/>
                <w:lang w:eastAsia="zh-CN"/>
              </w:rPr>
            </w:pPr>
            <w:r>
              <w:rPr>
                <w:rFonts w:eastAsiaTheme="minorEastAsia"/>
                <w:b/>
                <w:lang w:eastAsia="zh-CN"/>
              </w:rPr>
              <w:t>Proposal 3: Support a mandatory feature for OFF state determination, and the feature can be merged to AL beam indication feature group as a unified feature group.</w:t>
            </w:r>
          </w:p>
          <w:p w14:paraId="746D9C88" w14:textId="77777777" w:rsidR="000D7A42" w:rsidRDefault="00562208">
            <w:pPr>
              <w:spacing w:after="240"/>
              <w:rPr>
                <w:rFonts w:eastAsiaTheme="minorEastAsia"/>
                <w:b/>
                <w:u w:val="single"/>
                <w:lang w:eastAsia="zh-CN"/>
              </w:rPr>
            </w:pPr>
            <w:r>
              <w:rPr>
                <w:rFonts w:eastAsiaTheme="minorEastAsia"/>
                <w:b/>
                <w:u w:val="single"/>
                <w:lang w:eastAsia="zh-CN"/>
              </w:rPr>
              <w:t xml:space="preserve">TDD </w:t>
            </w:r>
          </w:p>
          <w:p w14:paraId="2C1AF0B0" w14:textId="77777777" w:rsidR="000D7A42" w:rsidRDefault="00562208">
            <w:pPr>
              <w:rPr>
                <w:rFonts w:eastAsia="Malgun Gothic"/>
                <w:iCs/>
                <w:lang w:eastAsia="zh-CN"/>
              </w:rPr>
            </w:pPr>
            <w:r>
              <w:rPr>
                <w:rFonts w:eastAsia="Malgun Gothic"/>
                <w:iCs/>
                <w:lang w:eastAsia="zh-CN"/>
              </w:rPr>
              <w:t>The determination of TDD configuration can be an optional feature for the NCR-Fwd. The reasons are listed as following</w:t>
            </w:r>
          </w:p>
          <w:p w14:paraId="20905D57" w14:textId="77777777" w:rsidR="000D7A42" w:rsidRDefault="00562208">
            <w:pPr>
              <w:pStyle w:val="ListParagraph"/>
              <w:widowControl w:val="0"/>
              <w:numPr>
                <w:ilvl w:val="0"/>
                <w:numId w:val="20"/>
              </w:numPr>
              <w:spacing w:before="0" w:after="0"/>
              <w:contextualSpacing w:val="0"/>
              <w:rPr>
                <w:rFonts w:eastAsiaTheme="minorEastAsia"/>
              </w:rPr>
            </w:pPr>
            <w:r>
              <w:rPr>
                <w:rFonts w:ascii="Times New Roman" w:eastAsiaTheme="minorEastAsia" w:hAnsi="Times New Roman"/>
              </w:rPr>
              <w:t xml:space="preserve">TDD UL-DL configuration is required for the operation on TDD band, while for the operation on FDD band, NCR does not need to know any TDD configuration. </w:t>
            </w:r>
          </w:p>
          <w:p w14:paraId="5D599E6E" w14:textId="77777777" w:rsidR="000D7A42" w:rsidRDefault="00562208">
            <w:pPr>
              <w:pStyle w:val="ListParagraph"/>
              <w:widowControl w:val="0"/>
              <w:numPr>
                <w:ilvl w:val="0"/>
                <w:numId w:val="20"/>
              </w:numPr>
              <w:spacing w:before="0" w:after="240"/>
              <w:contextualSpacing w:val="0"/>
              <w:rPr>
                <w:rFonts w:eastAsiaTheme="minorEastAsia"/>
              </w:rPr>
            </w:pPr>
            <w:r>
              <w:rPr>
                <w:rFonts w:ascii="Times New Roman" w:eastAsiaTheme="minorEastAsia" w:hAnsi="Times New Roman"/>
              </w:rPr>
              <w:t xml:space="preserve">Even for TDD band, NCR can still acquire TDD </w:t>
            </w:r>
            <w:proofErr w:type="spellStart"/>
            <w:r>
              <w:rPr>
                <w:rFonts w:ascii="Times New Roman" w:eastAsiaTheme="minorEastAsia" w:hAnsi="Times New Roman"/>
              </w:rPr>
              <w:t>configureation</w:t>
            </w:r>
            <w:proofErr w:type="spellEnd"/>
            <w:r>
              <w:rPr>
                <w:rFonts w:ascii="Times New Roman" w:eastAsiaTheme="minorEastAsia" w:hAnsi="Times New Roman"/>
              </w:rPr>
              <w:t xml:space="preserve"> via OAM.</w:t>
            </w:r>
          </w:p>
          <w:p w14:paraId="521FDB45" w14:textId="77777777" w:rsidR="000D7A42" w:rsidRDefault="00562208">
            <w:pPr>
              <w:spacing w:after="240"/>
              <w:rPr>
                <w:rFonts w:eastAsiaTheme="minorEastAsia"/>
                <w:b/>
                <w:lang w:eastAsia="zh-CN"/>
              </w:rPr>
            </w:pPr>
            <w:r>
              <w:rPr>
                <w:rFonts w:eastAsiaTheme="minorEastAsia"/>
                <w:b/>
                <w:lang w:eastAsia="zh-CN"/>
              </w:rPr>
              <w:t>Proposal 4: Support an optional feature for TDD determination of NCR-Fwd.</w:t>
            </w:r>
          </w:p>
          <w:p w14:paraId="2B2BC2D4" w14:textId="77777777" w:rsidR="000D7A42" w:rsidRDefault="00562208">
            <w:pPr>
              <w:spacing w:after="240"/>
              <w:rPr>
                <w:rFonts w:eastAsiaTheme="minorEastAsia"/>
                <w:b/>
                <w:u w:val="single"/>
                <w:lang w:eastAsia="zh-CN"/>
              </w:rPr>
            </w:pPr>
            <w:r>
              <w:rPr>
                <w:rFonts w:eastAsiaTheme="minorEastAsia"/>
                <w:b/>
                <w:u w:val="single"/>
                <w:lang w:eastAsia="zh-CN"/>
              </w:rPr>
              <w:t xml:space="preserve">Timing </w:t>
            </w:r>
          </w:p>
          <w:p w14:paraId="48DE13E9" w14:textId="77777777" w:rsidR="000D7A42" w:rsidRDefault="00562208">
            <w:pPr>
              <w:spacing w:after="240"/>
              <w:rPr>
                <w:rFonts w:eastAsia="Malgun Gothic"/>
                <w:iCs/>
                <w:lang w:eastAsia="zh-CN"/>
              </w:rPr>
            </w:pPr>
            <w:r>
              <w:rPr>
                <w:rFonts w:eastAsia="Malgun Gothic"/>
                <w:iCs/>
                <w:lang w:eastAsia="zh-CN"/>
              </w:rPr>
              <w:t>The determination of timing is basic function for NCR, thus a mandatory feature should be defined.</w:t>
            </w:r>
          </w:p>
          <w:p w14:paraId="0AAEA3C5" w14:textId="77777777" w:rsidR="000D7A42" w:rsidRDefault="00562208">
            <w:pPr>
              <w:spacing w:after="240"/>
              <w:rPr>
                <w:rFonts w:eastAsiaTheme="minorEastAsia"/>
                <w:b/>
                <w:lang w:eastAsia="zh-CN"/>
              </w:rPr>
            </w:pPr>
            <w:r>
              <w:rPr>
                <w:rFonts w:eastAsiaTheme="minorEastAsia"/>
                <w:b/>
                <w:lang w:eastAsia="zh-CN"/>
              </w:rPr>
              <w:t>Proposal 5: Support a mandatory feature for NCR-Fwd timing determination.</w:t>
            </w:r>
          </w:p>
          <w:p w14:paraId="68CD730A" w14:textId="77777777" w:rsidR="000D7A42" w:rsidRDefault="00562208">
            <w:pPr>
              <w:spacing w:after="240"/>
              <w:rPr>
                <w:rFonts w:eastAsiaTheme="minorEastAsia"/>
                <w:b/>
                <w:u w:val="single"/>
                <w:lang w:eastAsia="zh-CN"/>
              </w:rPr>
            </w:pPr>
            <w:r>
              <w:rPr>
                <w:rFonts w:eastAsiaTheme="minorEastAsia"/>
                <w:b/>
                <w:u w:val="single"/>
                <w:lang w:eastAsia="zh-CN"/>
              </w:rPr>
              <w:t xml:space="preserve">C-link and BH link multiplexing </w:t>
            </w:r>
          </w:p>
          <w:p w14:paraId="2CC3227F" w14:textId="77777777" w:rsidR="000D7A42" w:rsidRDefault="00562208">
            <w:pPr>
              <w:snapToGrid w:val="0"/>
              <w:rPr>
                <w:b/>
                <w:bCs/>
                <w:iCs/>
                <w:color w:val="000000"/>
                <w:highlight w:val="green"/>
              </w:rPr>
            </w:pPr>
            <w:r>
              <w:rPr>
                <w:b/>
                <w:color w:val="000000"/>
                <w:highlight w:val="green"/>
              </w:rPr>
              <w:t>110b Agreement</w:t>
            </w:r>
          </w:p>
          <w:p w14:paraId="550F3023" w14:textId="77777777" w:rsidR="000D7A42" w:rsidRDefault="00562208">
            <w:pPr>
              <w:pStyle w:val="NormalWeb"/>
              <w:spacing w:before="0" w:beforeAutospacing="0" w:after="0" w:afterAutospacing="0"/>
              <w:rPr>
                <w:rFonts w:eastAsia="Malgun Gothic"/>
                <w:iCs/>
                <w:sz w:val="20"/>
              </w:rPr>
            </w:pPr>
            <w:r>
              <w:rPr>
                <w:rFonts w:eastAsia="Malgun Gothic"/>
                <w:iCs/>
                <w:sz w:val="20"/>
              </w:rPr>
              <w:t>The following aspects should be NCR capability:</w:t>
            </w:r>
          </w:p>
          <w:p w14:paraId="42B68BED" w14:textId="77777777" w:rsidR="000D7A42" w:rsidRDefault="00562208">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Simultaneous UL transmission of C-link and backhaul link</w:t>
            </w:r>
          </w:p>
          <w:p w14:paraId="7022DB6F" w14:textId="77777777" w:rsidR="000D7A42" w:rsidRDefault="00562208">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Adaptive beam for C-link/backhaul-link</w:t>
            </w:r>
          </w:p>
          <w:p w14:paraId="04493773" w14:textId="77777777" w:rsidR="000D7A42" w:rsidRDefault="00562208">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Note-1: Fixed beam for C-link/backhaul link is default capability</w:t>
            </w:r>
          </w:p>
          <w:p w14:paraId="07E0EFA7" w14:textId="77777777" w:rsidR="000D7A42" w:rsidRDefault="00562208">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Note-2: TDMed UL transmission of C-link and backhaul link is default capability.</w:t>
            </w:r>
          </w:p>
          <w:p w14:paraId="5B5687F9" w14:textId="77777777" w:rsidR="000D7A42" w:rsidRDefault="00562208">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FFS: How to define the capability for adaptive beam for C-link/backhaul-link</w:t>
            </w:r>
          </w:p>
          <w:p w14:paraId="21AB3F0A" w14:textId="77777777" w:rsidR="000D7A42" w:rsidRDefault="000D7A42">
            <w:pPr>
              <w:snapToGrid w:val="0"/>
              <w:rPr>
                <w:rFonts w:eastAsia="Malgun Gothic"/>
                <w:iCs/>
              </w:rPr>
            </w:pPr>
          </w:p>
          <w:p w14:paraId="419E2578" w14:textId="77777777" w:rsidR="000D7A42" w:rsidRDefault="00562208">
            <w:pPr>
              <w:snapToGrid w:val="0"/>
              <w:spacing w:after="240"/>
              <w:rPr>
                <w:rFonts w:eastAsia="Malgun Gothic"/>
                <w:iCs/>
              </w:rPr>
            </w:pPr>
            <w:r>
              <w:rPr>
                <w:rFonts w:eastAsia="Malgun Gothic"/>
                <w:iCs/>
              </w:rPr>
              <w:t>In RAN1#110</w:t>
            </w:r>
            <w:r>
              <w:rPr>
                <w:rFonts w:eastAsia="Malgun Gothic" w:hint="eastAsia"/>
                <w:iCs/>
              </w:rPr>
              <w:t>bis</w:t>
            </w:r>
            <w:r>
              <w:rPr>
                <w:rFonts w:eastAsia="Malgun Gothic"/>
                <w:iCs/>
              </w:rPr>
              <w:t xml:space="preserve"> </w:t>
            </w:r>
            <w:r>
              <w:rPr>
                <w:rFonts w:eastAsia="Malgun Gothic" w:hint="eastAsia"/>
                <w:iCs/>
              </w:rPr>
              <w:t>meeting</w:t>
            </w:r>
            <w:r>
              <w:rPr>
                <w:rFonts w:eastAsia="Malgun Gothic"/>
                <w:iCs/>
              </w:rPr>
              <w:t>, it has been agreed that TDMed UL transmission of C-link and backhaul link is default capability and optionally NCR capability can support simultaneous UL transmission of C-link and backhaul link. To reflect such NCR capability, it is preferred to define an optional feature for this.</w:t>
            </w:r>
          </w:p>
          <w:p w14:paraId="6B104754" w14:textId="77777777" w:rsidR="000D7A42" w:rsidRDefault="00562208">
            <w:pPr>
              <w:spacing w:after="240"/>
              <w:rPr>
                <w:rFonts w:eastAsiaTheme="minorEastAsia"/>
                <w:b/>
                <w:lang w:eastAsia="zh-CN"/>
              </w:rPr>
            </w:pPr>
            <w:r>
              <w:rPr>
                <w:rFonts w:eastAsiaTheme="minorEastAsia"/>
                <w:b/>
                <w:lang w:eastAsia="zh-CN"/>
              </w:rPr>
              <w:t>Proposal 6: Support an optional feature for simultaneous UL transmission of C-link and backhaul link.</w:t>
            </w:r>
          </w:p>
          <w:p w14:paraId="6A8D6071" w14:textId="77777777" w:rsidR="000D7A42" w:rsidRDefault="00562208">
            <w:pPr>
              <w:keepNext/>
              <w:spacing w:before="360" w:after="240"/>
              <w:outlineLvl w:val="0"/>
              <w:rPr>
                <w:rFonts w:eastAsia="MS Mincho"/>
                <w:b/>
                <w:bCs/>
                <w:lang w:val="en-GB"/>
              </w:rPr>
            </w:pPr>
            <w:r>
              <w:rPr>
                <w:rFonts w:eastAsia="MS Mincho"/>
                <w:b/>
                <w:bCs/>
                <w:lang w:val="en-GB"/>
              </w:rPr>
              <w:t>NCR-MT features</w:t>
            </w:r>
          </w:p>
          <w:p w14:paraId="4CB9C3DD" w14:textId="77777777" w:rsidR="000D7A42" w:rsidRDefault="00562208">
            <w:pPr>
              <w:spacing w:after="240"/>
              <w:rPr>
                <w:rFonts w:eastAsia="Malgun Gothic"/>
                <w:iCs/>
              </w:rPr>
            </w:pPr>
            <w:r>
              <w:rPr>
                <w:rFonts w:eastAsia="Malgun Gothic"/>
                <w:iCs/>
              </w:rPr>
              <w:t xml:space="preserve">Besides the features defined for NCR-Fwd, the features for NCR-MT should be defined. Regarding the NCR-MT features, the NCR-MT should inherit the UE features from a normal UE, and RAN1 should focus on the discussion on which mandatory UE features of a normal UE can be set as optional feature for NCR-MT considering that NCR-MT can be a simplified UE. </w:t>
            </w:r>
          </w:p>
          <w:p w14:paraId="0D9BD5F2" w14:textId="77777777" w:rsidR="000D7A42" w:rsidRDefault="00562208">
            <w:pPr>
              <w:spacing w:after="240"/>
              <w:rPr>
                <w:rFonts w:eastAsiaTheme="minorEastAsia"/>
                <w:b/>
                <w:lang w:eastAsia="zh-CN"/>
              </w:rPr>
            </w:pPr>
            <w:r>
              <w:rPr>
                <w:rFonts w:eastAsiaTheme="minorEastAsia"/>
                <w:b/>
                <w:lang w:eastAsia="zh-CN"/>
              </w:rPr>
              <w:t>Proposal 7: RAN1 should focus on the discussion on which mandatory UE features of a normal UE can be set as optional feature for NCR-MT</w:t>
            </w:r>
          </w:p>
          <w:p w14:paraId="2E6B6488" w14:textId="77777777" w:rsidR="000D7A42" w:rsidRDefault="00562208">
            <w:pPr>
              <w:spacing w:after="240"/>
              <w:rPr>
                <w:rFonts w:eastAsia="Malgun Gothic"/>
                <w:iCs/>
              </w:rPr>
            </w:pPr>
            <w:r>
              <w:rPr>
                <w:rFonts w:eastAsia="Malgun Gothic"/>
                <w:iCs/>
              </w:rPr>
              <w:t xml:space="preserve">Similar as the discussion for IAB-MT features, the Rel-15 mandatory UE feature [1] without capability signaling or mandatory UE feature with capability signaling set as “1” can be the baseline for further discussion to set NCR-MT mandatory feature. </w:t>
            </w:r>
          </w:p>
          <w:p w14:paraId="68FC710C" w14:textId="77777777" w:rsidR="000D7A42" w:rsidRDefault="00562208">
            <w:pPr>
              <w:spacing w:after="240"/>
              <w:rPr>
                <w:rFonts w:eastAsiaTheme="minorEastAsia"/>
                <w:b/>
                <w:iCs/>
                <w:u w:val="single"/>
                <w:lang w:eastAsia="zh-CN"/>
              </w:rPr>
            </w:pPr>
            <w:r>
              <w:rPr>
                <w:rFonts w:eastAsiaTheme="minorEastAsia"/>
                <w:b/>
                <w:iCs/>
                <w:u w:val="single"/>
                <w:lang w:eastAsia="zh-CN"/>
              </w:rPr>
              <w:lastRenderedPageBreak/>
              <w:t>FG 0: Waveform and modulation</w:t>
            </w:r>
          </w:p>
          <w:p w14:paraId="3789C9AD" w14:textId="77777777" w:rsidR="000D7A42" w:rsidRDefault="00562208">
            <w:pPr>
              <w:spacing w:after="240"/>
              <w:rPr>
                <w:rFonts w:eastAsiaTheme="minorEastAsia"/>
                <w:iCs/>
                <w:lang w:eastAsia="zh-CN"/>
              </w:rPr>
            </w:pPr>
            <w:r>
              <w:rPr>
                <w:rFonts w:eastAsiaTheme="minorEastAsia"/>
                <w:iCs/>
                <w:lang w:eastAsia="zh-CN"/>
              </w:rPr>
              <w:t xml:space="preserve">For FG 0-1/0-2/0-3/0-4, since these waveform and modulation features are always needed, thus NCR-MT should support </w:t>
            </w:r>
            <w:proofErr w:type="gramStart"/>
            <w:r>
              <w:rPr>
                <w:rFonts w:eastAsiaTheme="minorEastAsia"/>
                <w:iCs/>
                <w:lang w:eastAsia="zh-CN"/>
              </w:rPr>
              <w:t>these feature</w:t>
            </w:r>
            <w:proofErr w:type="gramEnd"/>
            <w:r>
              <w:rPr>
                <w:rFonts w:eastAsiaTheme="minorEastAsia"/>
                <w:iCs/>
                <w:lang w:eastAsia="zh-CN"/>
              </w:rPr>
              <w:t xml:space="preserve"> as mandatory as well. </w:t>
            </w:r>
          </w:p>
          <w:p w14:paraId="3C0AD667" w14:textId="77777777" w:rsidR="000D7A42" w:rsidRDefault="00562208">
            <w:pPr>
              <w:spacing w:after="240"/>
              <w:rPr>
                <w:rFonts w:eastAsiaTheme="minorEastAsia"/>
                <w:b/>
                <w:iCs/>
                <w:u w:val="single"/>
                <w:lang w:eastAsia="zh-CN"/>
              </w:rPr>
            </w:pPr>
            <w:r>
              <w:rPr>
                <w:rFonts w:eastAsiaTheme="minorEastAsia"/>
                <w:b/>
                <w:iCs/>
                <w:u w:val="single"/>
                <w:lang w:eastAsia="zh-CN"/>
              </w:rPr>
              <w:t>FG 1: Initial access and mobility</w:t>
            </w:r>
          </w:p>
          <w:p w14:paraId="06CFFE1F" w14:textId="77777777" w:rsidR="000D7A42" w:rsidRDefault="00562208">
            <w:pPr>
              <w:spacing w:after="240"/>
              <w:rPr>
                <w:rFonts w:eastAsiaTheme="minorEastAsia"/>
                <w:iCs/>
                <w:lang w:eastAsia="zh-CN"/>
              </w:rPr>
            </w:pPr>
            <w:r>
              <w:rPr>
                <w:rFonts w:eastAsiaTheme="minorEastAsia"/>
                <w:iCs/>
                <w:lang w:eastAsia="zh-CN"/>
              </w:rPr>
              <w:t xml:space="preserve">For FG 1-1/1-3, considering the NCR-MT also supports initial access, FG 1-1 should be mandatory; and considering the NCR-MT also performs radio link monitoring, especially when NCR is deployed with lower elevation and the channel condition varies, FG 1-3 should also be mandatory for NCR-MT.  </w:t>
            </w:r>
          </w:p>
          <w:p w14:paraId="7454906C" w14:textId="77777777" w:rsidR="000D7A42" w:rsidRDefault="00562208">
            <w:pPr>
              <w:spacing w:after="240"/>
              <w:rPr>
                <w:rFonts w:eastAsiaTheme="minorEastAsia"/>
                <w:b/>
                <w:iCs/>
                <w:u w:val="single"/>
                <w:lang w:eastAsia="zh-CN"/>
              </w:rPr>
            </w:pPr>
            <w:r>
              <w:rPr>
                <w:rFonts w:eastAsiaTheme="minorEastAsia"/>
                <w:b/>
                <w:iCs/>
                <w:u w:val="single"/>
                <w:lang w:eastAsia="zh-CN"/>
              </w:rPr>
              <w:t>FG 2: MIMO</w:t>
            </w:r>
          </w:p>
          <w:p w14:paraId="6B358308" w14:textId="77777777" w:rsidR="000D7A42" w:rsidRDefault="00562208">
            <w:pPr>
              <w:spacing w:after="240"/>
              <w:rPr>
                <w:rFonts w:cs="Calibri"/>
                <w:color w:val="000000"/>
                <w:lang w:val="en-GB"/>
              </w:rPr>
            </w:pPr>
            <w:r>
              <w:rPr>
                <w:rFonts w:cs="Calibri"/>
                <w:color w:val="000000"/>
                <w:lang w:val="en-GB"/>
              </w:rPr>
              <w:t xml:space="preserve">For FG 2-1, the feature ensure basic PDSCH reception, which should be mandatory for NCR-MT. For FG 2-5/2-6, since the NCR-MT DL does not </w:t>
            </w:r>
            <w:proofErr w:type="gramStart"/>
            <w:r>
              <w:rPr>
                <w:rFonts w:cs="Calibri"/>
                <w:color w:val="000000"/>
                <w:lang w:val="en-GB"/>
              </w:rPr>
              <w:t>requires</w:t>
            </w:r>
            <w:proofErr w:type="gramEnd"/>
            <w:r>
              <w:rPr>
                <w:rFonts w:cs="Calibri"/>
                <w:color w:val="000000"/>
                <w:lang w:val="en-GB"/>
              </w:rPr>
              <w:t xml:space="preserve"> complicated scheduling scheme considering normal data transmission is not expected in the C-link, only one of the FG 2-5/2-6 is sufficient for DL DMRS. For FG 2-12/FG 2-16/2-16a, the feature ensure basic PUSCH reception which should be mandatory for NCR-MT considering that at least initial access procedure requires PUSCH transmission. Moreover, only one of the FG 2-16/2-16a is sufficient for UL DMRS mapping. For FG 2-32, CSI feedback feature is included in this FG, this FG seems not necessary for NCR-MT, since only control information is transmitted between gNB and NCR-MT and lower MCS can be always used for control signaling transmission. For the same reason as for FG 2-32, FG 2-52 for basic SRS can also be set as optional feature for NCR-MT. For FG 2-50, since TRS is beneficial to improve receiver decoding performance, basic component of 2-50 can be mandatory for NCR-MT, e.g., component 1 of FG 2-50. </w:t>
            </w:r>
          </w:p>
          <w:p w14:paraId="7EF0B739" w14:textId="77777777" w:rsidR="000D7A42" w:rsidRDefault="00562208">
            <w:pPr>
              <w:spacing w:after="240"/>
              <w:rPr>
                <w:rFonts w:eastAsiaTheme="minorEastAsia"/>
                <w:b/>
                <w:lang w:eastAsia="zh-CN"/>
              </w:rPr>
            </w:pPr>
            <w:r>
              <w:rPr>
                <w:rFonts w:eastAsiaTheme="minorEastAsia"/>
                <w:b/>
                <w:lang w:eastAsia="zh-CN"/>
              </w:rPr>
              <w:t>Proposal 8: RAN1 should discuss whether CSI feedback and SRS are mandatory or optional for NCR-MT.</w:t>
            </w:r>
          </w:p>
          <w:p w14:paraId="73B20682" w14:textId="77777777" w:rsidR="000D7A42" w:rsidRDefault="00562208">
            <w:pPr>
              <w:spacing w:after="240"/>
              <w:rPr>
                <w:rFonts w:eastAsiaTheme="minorEastAsia"/>
                <w:b/>
                <w:iCs/>
                <w:u w:val="single"/>
                <w:lang w:eastAsia="zh-CN"/>
              </w:rPr>
            </w:pPr>
            <w:r>
              <w:rPr>
                <w:rFonts w:eastAsiaTheme="minorEastAsia"/>
                <w:b/>
                <w:iCs/>
                <w:u w:val="single"/>
                <w:lang w:eastAsia="zh-CN"/>
              </w:rPr>
              <w:t>FG 3: DL control channel and procedure</w:t>
            </w:r>
          </w:p>
          <w:p w14:paraId="0FB08C5C" w14:textId="77777777" w:rsidR="000D7A42" w:rsidRDefault="00562208">
            <w:pPr>
              <w:spacing w:after="240"/>
              <w:rPr>
                <w:rFonts w:eastAsiaTheme="minorEastAsia"/>
                <w:lang w:eastAsia="zh-CN"/>
              </w:rPr>
            </w:pPr>
            <w:r>
              <w:rPr>
                <w:rFonts w:eastAsiaTheme="minorEastAsia"/>
                <w:lang w:eastAsia="zh-CN"/>
              </w:rPr>
              <w:t>For the FG 3-1, the FG enables basic DL control channel reception, which should be supported as mandatory feature. Moreover, DCI format 5-0 is defined to carry side control information, monitoring of DCI format 5-0 should also be mandatory for NCR-MT.</w:t>
            </w:r>
          </w:p>
          <w:p w14:paraId="030564E4" w14:textId="77777777" w:rsidR="000D7A42" w:rsidRDefault="00562208">
            <w:pPr>
              <w:spacing w:after="240"/>
              <w:rPr>
                <w:rFonts w:eastAsiaTheme="minorEastAsia"/>
                <w:b/>
                <w:iCs/>
                <w:u w:val="single"/>
                <w:lang w:eastAsia="zh-CN"/>
              </w:rPr>
            </w:pPr>
            <w:r>
              <w:rPr>
                <w:rFonts w:eastAsiaTheme="minorEastAsia"/>
                <w:b/>
                <w:iCs/>
                <w:u w:val="single"/>
                <w:lang w:eastAsia="zh-CN"/>
              </w:rPr>
              <w:t>FG 4: UL control channel and procedure</w:t>
            </w:r>
          </w:p>
          <w:p w14:paraId="00FC2C8A" w14:textId="77777777" w:rsidR="000D7A42" w:rsidRDefault="00562208">
            <w:pPr>
              <w:spacing w:after="240"/>
              <w:rPr>
                <w:rFonts w:eastAsiaTheme="minorEastAsia"/>
                <w:lang w:eastAsia="zh-CN"/>
              </w:rPr>
            </w:pPr>
            <w:r>
              <w:rPr>
                <w:rFonts w:eastAsiaTheme="minorEastAsia"/>
                <w:iCs/>
                <w:lang w:eastAsia="zh-CN"/>
              </w:rPr>
              <w:t xml:space="preserve">For FG 4-1, </w:t>
            </w:r>
            <w:r>
              <w:rPr>
                <w:rFonts w:eastAsiaTheme="minorEastAsia"/>
                <w:lang w:eastAsia="zh-CN"/>
              </w:rPr>
              <w:t>the FG enables basic UL control channel reception. Since CSI feedback may be not mandatory for NCR-MT as discussed above, it is reasonable to at least define a subset of components in FG 4-1 as mandatory. In our opinion, at least component 1-6 can be baseline for further discussion to support basic HARQ-ACK feedback and SR functionality. For FG 4-10, RAN1 should further discuss whether codebook based HARQ-ACK feedback is mandatory for NCR-MT or not, since only some control information is transmitted via C-link, such feature may not be popular for NCR-MT.</w:t>
            </w:r>
          </w:p>
          <w:p w14:paraId="654555F7" w14:textId="77777777" w:rsidR="000D7A42" w:rsidRDefault="00562208">
            <w:pPr>
              <w:spacing w:after="240"/>
              <w:rPr>
                <w:rFonts w:eastAsiaTheme="minorEastAsia"/>
                <w:b/>
                <w:iCs/>
                <w:u w:val="single"/>
                <w:lang w:eastAsia="zh-CN"/>
              </w:rPr>
            </w:pPr>
            <w:r>
              <w:rPr>
                <w:rFonts w:eastAsiaTheme="minorEastAsia"/>
                <w:b/>
                <w:iCs/>
                <w:u w:val="single"/>
                <w:lang w:eastAsia="zh-CN"/>
              </w:rPr>
              <w:t>FG 5: Scheduling and HARQ</w:t>
            </w:r>
          </w:p>
          <w:p w14:paraId="2FFFDF89" w14:textId="77777777" w:rsidR="000D7A42" w:rsidRDefault="00562208">
            <w:pPr>
              <w:spacing w:after="240"/>
              <w:rPr>
                <w:rFonts w:eastAsiaTheme="minorEastAsia"/>
                <w:iCs/>
                <w:lang w:eastAsia="zh-CN"/>
              </w:rPr>
            </w:pPr>
            <w:r>
              <w:rPr>
                <w:rFonts w:eastAsiaTheme="minorEastAsia"/>
                <w:iCs/>
                <w:lang w:eastAsia="zh-CN"/>
              </w:rPr>
              <w:t>For FG 5-1, the FG describes basic scheduling/HARQ operation, considering complicated scheduling scheme may be not required for NCR-MT since only control information is to be transmitted via C-link, only a set of components need to be set as mandatory, e.g., components 1/2/3/4/5/6/7/9/10/12 as for IAB-MT.</w:t>
            </w:r>
          </w:p>
          <w:p w14:paraId="062F4657" w14:textId="77777777" w:rsidR="000D7A42" w:rsidRDefault="00562208">
            <w:pPr>
              <w:spacing w:after="240"/>
              <w:rPr>
                <w:rFonts w:eastAsiaTheme="minorEastAsia"/>
                <w:b/>
                <w:iCs/>
                <w:u w:val="single"/>
                <w:lang w:eastAsia="zh-CN"/>
              </w:rPr>
            </w:pPr>
            <w:r>
              <w:rPr>
                <w:rFonts w:eastAsiaTheme="minorEastAsia"/>
                <w:b/>
                <w:iCs/>
                <w:u w:val="single"/>
                <w:lang w:eastAsia="zh-CN"/>
              </w:rPr>
              <w:t xml:space="preserve">Other FG </w:t>
            </w:r>
          </w:p>
          <w:p w14:paraId="5EAA3A97" w14:textId="77777777" w:rsidR="000D7A42" w:rsidRDefault="00562208">
            <w:pPr>
              <w:spacing w:after="240"/>
              <w:rPr>
                <w:rFonts w:eastAsiaTheme="minorEastAsia"/>
                <w:iCs/>
                <w:lang w:eastAsia="zh-CN"/>
              </w:rPr>
            </w:pPr>
            <w:r>
              <w:rPr>
                <w:rFonts w:eastAsiaTheme="minorEastAsia"/>
                <w:iCs/>
                <w:lang w:eastAsia="zh-CN"/>
              </w:rPr>
              <w:t>For FG 6-1,</w:t>
            </w:r>
            <w:r>
              <w:t xml:space="preserve"> Basic BWP operation should be mandatory for NCR-MT. For FG 7-1, channel coding should be mandatory for NCR-MT. For FG 8-3, basic power control operation should be mandatory for NCR-MT.</w:t>
            </w:r>
          </w:p>
          <w:p w14:paraId="43969B88" w14:textId="77777777" w:rsidR="000D7A42" w:rsidRDefault="00562208">
            <w:pPr>
              <w:rPr>
                <w:rFonts w:eastAsiaTheme="minorEastAsia"/>
                <w:b/>
                <w:lang w:eastAsia="zh-CN"/>
              </w:rPr>
            </w:pPr>
            <w:r>
              <w:rPr>
                <w:rFonts w:eastAsiaTheme="minorEastAsia"/>
                <w:b/>
                <w:lang w:eastAsia="zh-CN"/>
              </w:rPr>
              <w:t>Proposal 9: RAN1 at least considers the following FGs for normal UE as NCR-MT mandatory features.</w:t>
            </w:r>
          </w:p>
          <w:p w14:paraId="03D980BC"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0-1, FG 0-2, FG 0-3, FG 0-4</w:t>
            </w:r>
          </w:p>
          <w:p w14:paraId="4A2C54FC"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1-1, FG 1-3</w:t>
            </w:r>
          </w:p>
          <w:p w14:paraId="21C5133A"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2-1, one of the FG 2-5/2-6, FG 2-12, one of FG 2-16/2-16a, FG 2-50 (FFS which components are mandatory)</w:t>
            </w:r>
          </w:p>
          <w:p w14:paraId="207F5D15"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 xml:space="preserve">FG 3-1 including reception of DCI format 5-0 </w:t>
            </w:r>
          </w:p>
          <w:p w14:paraId="5122AD45"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4-1 (FFS which components are mandatory)</w:t>
            </w:r>
          </w:p>
          <w:p w14:paraId="3A5E0436"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5-1 (FFS which components are mandatory)</w:t>
            </w:r>
          </w:p>
          <w:p w14:paraId="43D464C8"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6-1</w:t>
            </w:r>
          </w:p>
          <w:p w14:paraId="462B2C57"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7-1</w:t>
            </w:r>
          </w:p>
          <w:p w14:paraId="0150DDBA" w14:textId="77777777" w:rsidR="000D7A42" w:rsidRDefault="00562208">
            <w:pPr>
              <w:pStyle w:val="ListParagraph"/>
              <w:widowControl w:val="0"/>
              <w:numPr>
                <w:ilvl w:val="0"/>
                <w:numId w:val="20"/>
              </w:numPr>
              <w:spacing w:before="0" w:after="0"/>
              <w:contextualSpacing w:val="0"/>
              <w:rPr>
                <w:rFonts w:eastAsiaTheme="minorEastAsia"/>
                <w:b/>
              </w:rPr>
            </w:pPr>
            <w:r>
              <w:rPr>
                <w:rFonts w:ascii="Times New Roman" w:eastAsiaTheme="minorEastAsia" w:hAnsi="Times New Roman"/>
                <w:b/>
              </w:rPr>
              <w:t>FG 8-3</w:t>
            </w:r>
          </w:p>
        </w:tc>
      </w:tr>
      <w:tr w:rsidR="000D7A42" w14:paraId="387B7ECF" w14:textId="77777777">
        <w:tc>
          <w:tcPr>
            <w:tcW w:w="0" w:type="auto"/>
            <w:tcBorders>
              <w:top w:val="single" w:sz="4" w:space="0" w:color="auto"/>
              <w:left w:val="single" w:sz="4" w:space="0" w:color="auto"/>
              <w:bottom w:val="single" w:sz="4" w:space="0" w:color="auto"/>
              <w:right w:val="single" w:sz="4" w:space="0" w:color="auto"/>
            </w:tcBorders>
          </w:tcPr>
          <w:p w14:paraId="1B05A3E6" w14:textId="77777777" w:rsidR="000D7A42" w:rsidRDefault="00562208">
            <w:pPr>
              <w:jc w:val="left"/>
              <w:rPr>
                <w:rFonts w:ascii="Calibri" w:hAnsi="Calibri" w:cs="Calibri"/>
                <w:color w:val="000000"/>
              </w:rPr>
            </w:pPr>
            <w:r>
              <w:rPr>
                <w:rFonts w:cs="Arial"/>
                <w:sz w:val="16"/>
                <w:szCs w:val="16"/>
              </w:rPr>
              <w:lastRenderedPageBreak/>
              <w:t xml:space="preserve">Nokia, Nokia Shanghai Bell </w:t>
            </w:r>
            <w:r>
              <w:rPr>
                <w:rFonts w:cs="Arial"/>
                <w:sz w:val="16"/>
                <w:szCs w:val="16"/>
              </w:rPr>
              <w:fldChar w:fldCharType="begin"/>
            </w:r>
            <w:r>
              <w:rPr>
                <w:rFonts w:cs="Arial"/>
                <w:sz w:val="16"/>
                <w:szCs w:val="16"/>
              </w:rPr>
              <w:instrText xml:space="preserve"> REF _Ref132300804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426D7FAA" w14:textId="77777777" w:rsidR="000D7A42" w:rsidRDefault="00562208">
            <w:bookmarkStart w:id="2" w:name="_Hlk510705081"/>
            <w:r>
              <w:t>NCR nodes are supposed to be transparent to UEs, and hence no capability signaling from UEs is expected to support NCRs. However, similarly to IAB nodes, it is relevant to capture features supported for communication between NCR-MT and gNB.</w:t>
            </w:r>
          </w:p>
          <w:p w14:paraId="7DC77B6D" w14:textId="77777777" w:rsidR="000D7A42" w:rsidRDefault="00562208">
            <w:pPr>
              <w:rPr>
                <w:b/>
                <w:bCs/>
              </w:rPr>
            </w:pPr>
            <w:r>
              <w:rPr>
                <w:b/>
                <w:bCs/>
              </w:rPr>
              <w:t>Proposal: No UE capabilities are defined for support of NCR, but feature groups for communication between NCR node and gNB are defined in Rel-18.</w:t>
            </w:r>
          </w:p>
          <w:p w14:paraId="68D704DF" w14:textId="77777777" w:rsidR="000D7A42" w:rsidRDefault="00562208">
            <w:r>
              <w:t>Based on the agreements made so far in the WI, the following feature groups can be considered as a starting point for discussion:</w:t>
            </w:r>
          </w:p>
          <w:tbl>
            <w:tblPr>
              <w:tblStyle w:val="TableGrid"/>
              <w:tblW w:w="0" w:type="auto"/>
              <w:tblLook w:val="04A0" w:firstRow="1" w:lastRow="0" w:firstColumn="1" w:lastColumn="0" w:noHBand="0" w:noVBand="1"/>
            </w:tblPr>
            <w:tblGrid>
              <w:gridCol w:w="828"/>
              <w:gridCol w:w="6319"/>
              <w:gridCol w:w="6894"/>
            </w:tblGrid>
            <w:tr w:rsidR="000D7A42" w14:paraId="798E8C6D" w14:textId="77777777">
              <w:tc>
                <w:tcPr>
                  <w:tcW w:w="0" w:type="auto"/>
                </w:tcPr>
                <w:p w14:paraId="1BE2DE05" w14:textId="77777777" w:rsidR="000D7A42" w:rsidRDefault="00562208">
                  <w:r>
                    <w:t>FG</w:t>
                  </w:r>
                </w:p>
              </w:tc>
              <w:tc>
                <w:tcPr>
                  <w:tcW w:w="0" w:type="auto"/>
                </w:tcPr>
                <w:p w14:paraId="696C14B8" w14:textId="77777777" w:rsidR="000D7A42" w:rsidRDefault="00562208">
                  <w:r>
                    <w:t>Description</w:t>
                  </w:r>
                </w:p>
              </w:tc>
              <w:tc>
                <w:tcPr>
                  <w:tcW w:w="0" w:type="auto"/>
                </w:tcPr>
                <w:p w14:paraId="7263CBCE" w14:textId="77777777" w:rsidR="000D7A42" w:rsidRDefault="00562208">
                  <w:r>
                    <w:t>Observations</w:t>
                  </w:r>
                </w:p>
              </w:tc>
            </w:tr>
            <w:tr w:rsidR="000D7A42" w14:paraId="664B6BD2" w14:textId="77777777">
              <w:tc>
                <w:tcPr>
                  <w:tcW w:w="0" w:type="auto"/>
                </w:tcPr>
                <w:p w14:paraId="6CAE35B2" w14:textId="77777777" w:rsidR="000D7A42" w:rsidRDefault="00562208">
                  <w:r>
                    <w:t>NCR-1</w:t>
                  </w:r>
                </w:p>
              </w:tc>
              <w:tc>
                <w:tcPr>
                  <w:tcW w:w="0" w:type="auto"/>
                </w:tcPr>
                <w:p w14:paraId="724ED07E" w14:textId="77777777" w:rsidR="000D7A42" w:rsidRDefault="00562208">
                  <w:pPr>
                    <w:pStyle w:val="ListParagraph"/>
                    <w:numPr>
                      <w:ilvl w:val="0"/>
                      <w:numId w:val="22"/>
                    </w:numPr>
                    <w:snapToGrid w:val="0"/>
                    <w:spacing w:before="0" w:after="0"/>
                    <w:jc w:val="left"/>
                  </w:pPr>
                  <w:r>
                    <w:t xml:space="preserve">Fixed beam for C-link/backhaul link </w:t>
                  </w:r>
                </w:p>
                <w:p w14:paraId="54A16217" w14:textId="77777777" w:rsidR="000D7A42" w:rsidRDefault="00562208">
                  <w:pPr>
                    <w:pStyle w:val="ListParagraph"/>
                    <w:numPr>
                      <w:ilvl w:val="0"/>
                      <w:numId w:val="22"/>
                    </w:numPr>
                    <w:snapToGrid w:val="0"/>
                    <w:spacing w:before="0" w:after="0"/>
                    <w:jc w:val="left"/>
                  </w:pPr>
                  <w:r>
                    <w:t xml:space="preserve">TDMed UL transmission of C-link and backhaul link </w:t>
                  </w:r>
                </w:p>
              </w:tc>
              <w:tc>
                <w:tcPr>
                  <w:tcW w:w="0" w:type="auto"/>
                </w:tcPr>
                <w:p w14:paraId="4E3CF0FC" w14:textId="77777777" w:rsidR="000D7A42" w:rsidRDefault="00562208">
                  <w:r>
                    <w:t>Basic capability for NCR</w:t>
                  </w:r>
                </w:p>
                <w:p w14:paraId="12F5CB37" w14:textId="77777777" w:rsidR="000D7A42" w:rsidRDefault="00562208">
                  <w:r>
                    <w:lastRenderedPageBreak/>
                    <w:t xml:space="preserve">Pre-requisites: </w:t>
                  </w:r>
                </w:p>
                <w:p w14:paraId="7A81C462" w14:textId="77777777" w:rsidR="000D7A42" w:rsidRDefault="00562208">
                  <w:pPr>
                    <w:pStyle w:val="ListParagraph"/>
                    <w:numPr>
                      <w:ilvl w:val="0"/>
                      <w:numId w:val="23"/>
                    </w:numPr>
                    <w:spacing w:before="0" w:after="0"/>
                    <w:contextualSpacing w:val="0"/>
                    <w:jc w:val="left"/>
                  </w:pPr>
                  <w:r>
                    <w:t>RACH procedure and TA adjustment for the NCR-MT</w:t>
                  </w:r>
                </w:p>
                <w:p w14:paraId="5F57E7C6" w14:textId="77777777" w:rsidR="000D7A42" w:rsidRDefault="00562208">
                  <w:pPr>
                    <w:pStyle w:val="ListParagraph"/>
                    <w:numPr>
                      <w:ilvl w:val="0"/>
                      <w:numId w:val="23"/>
                    </w:numPr>
                    <w:spacing w:before="0" w:after="0"/>
                    <w:contextualSpacing w:val="0"/>
                    <w:jc w:val="left"/>
                  </w:pPr>
                  <w:r>
                    <w:t>CSI-RS reception, CSI measurement and reporting by the NCR-MT</w:t>
                  </w:r>
                </w:p>
                <w:p w14:paraId="4A6380A7" w14:textId="77777777" w:rsidR="000D7A42" w:rsidRDefault="00562208">
                  <w:pPr>
                    <w:pStyle w:val="ListParagraph"/>
                    <w:numPr>
                      <w:ilvl w:val="0"/>
                      <w:numId w:val="23"/>
                    </w:numPr>
                    <w:spacing w:before="0" w:after="0"/>
                    <w:contextualSpacing w:val="0"/>
                    <w:jc w:val="left"/>
                  </w:pPr>
                  <w:r>
                    <w:t>SRS transmission by the NCR-MT</w:t>
                  </w:r>
                </w:p>
              </w:tc>
            </w:tr>
            <w:tr w:rsidR="000D7A42" w14:paraId="61D16F8C" w14:textId="77777777">
              <w:tc>
                <w:tcPr>
                  <w:tcW w:w="0" w:type="auto"/>
                </w:tcPr>
                <w:p w14:paraId="7674395E" w14:textId="77777777" w:rsidR="000D7A42" w:rsidRDefault="00562208">
                  <w:r>
                    <w:lastRenderedPageBreak/>
                    <w:t>NCR-2</w:t>
                  </w:r>
                </w:p>
              </w:tc>
              <w:tc>
                <w:tcPr>
                  <w:tcW w:w="0" w:type="auto"/>
                </w:tcPr>
                <w:p w14:paraId="63C9C26F" w14:textId="77777777" w:rsidR="000D7A42" w:rsidRDefault="00562208">
                  <w:r>
                    <w:t>Support for simultaneous UL transmission of C-link and backhaul link</w:t>
                  </w:r>
                </w:p>
              </w:tc>
              <w:tc>
                <w:tcPr>
                  <w:tcW w:w="0" w:type="auto"/>
                </w:tcPr>
                <w:p w14:paraId="4E34FCC2" w14:textId="77777777" w:rsidR="000D7A42" w:rsidRDefault="000D7A42"/>
              </w:tc>
            </w:tr>
            <w:tr w:rsidR="000D7A42" w14:paraId="06DDB1A8" w14:textId="77777777">
              <w:tc>
                <w:tcPr>
                  <w:tcW w:w="0" w:type="auto"/>
                </w:tcPr>
                <w:p w14:paraId="3AB13C3B" w14:textId="77777777" w:rsidR="000D7A42" w:rsidRDefault="00562208">
                  <w:r>
                    <w:t>NCR-3</w:t>
                  </w:r>
                </w:p>
              </w:tc>
              <w:tc>
                <w:tcPr>
                  <w:tcW w:w="0" w:type="auto"/>
                </w:tcPr>
                <w:p w14:paraId="3C606C44" w14:textId="77777777" w:rsidR="000D7A42" w:rsidRDefault="00562208">
                  <w:pPr>
                    <w:snapToGrid w:val="0"/>
                  </w:pPr>
                  <w:r>
                    <w:t>Support for adaptive beam for C-link/backhaul-link</w:t>
                  </w:r>
                </w:p>
              </w:tc>
              <w:tc>
                <w:tcPr>
                  <w:tcW w:w="0" w:type="auto"/>
                </w:tcPr>
                <w:p w14:paraId="5A263575" w14:textId="77777777" w:rsidR="000D7A42" w:rsidRDefault="00562208">
                  <w:r>
                    <w:t>Candidate values: {Rel15, Rel17, both}</w:t>
                  </w:r>
                </w:p>
              </w:tc>
            </w:tr>
            <w:tr w:rsidR="000D7A42" w14:paraId="30FFD806" w14:textId="77777777">
              <w:tc>
                <w:tcPr>
                  <w:tcW w:w="0" w:type="auto"/>
                </w:tcPr>
                <w:p w14:paraId="01F53FF2" w14:textId="77777777" w:rsidR="000D7A42" w:rsidRDefault="00562208">
                  <w:r>
                    <w:t>NCR-4</w:t>
                  </w:r>
                </w:p>
              </w:tc>
              <w:tc>
                <w:tcPr>
                  <w:tcW w:w="0" w:type="auto"/>
                </w:tcPr>
                <w:p w14:paraId="38A2C616" w14:textId="77777777" w:rsidR="000D7A42" w:rsidRDefault="00562208">
                  <w:pPr>
                    <w:snapToGrid w:val="0"/>
                  </w:pPr>
                  <w:r>
                    <w:t>Support for periodic beam indication</w:t>
                  </w:r>
                </w:p>
              </w:tc>
              <w:tc>
                <w:tcPr>
                  <w:tcW w:w="0" w:type="auto"/>
                </w:tcPr>
                <w:p w14:paraId="5796030C" w14:textId="77777777" w:rsidR="000D7A42" w:rsidRDefault="000D7A42"/>
              </w:tc>
            </w:tr>
            <w:tr w:rsidR="000D7A42" w14:paraId="530A7896" w14:textId="77777777">
              <w:tc>
                <w:tcPr>
                  <w:tcW w:w="0" w:type="auto"/>
                </w:tcPr>
                <w:p w14:paraId="620F30E6" w14:textId="77777777" w:rsidR="000D7A42" w:rsidRDefault="00562208">
                  <w:r>
                    <w:t>NCR-5</w:t>
                  </w:r>
                </w:p>
              </w:tc>
              <w:tc>
                <w:tcPr>
                  <w:tcW w:w="0" w:type="auto"/>
                </w:tcPr>
                <w:p w14:paraId="7BD3D5C5" w14:textId="77777777" w:rsidR="000D7A42" w:rsidRDefault="00562208">
                  <w:pPr>
                    <w:snapToGrid w:val="0"/>
                  </w:pPr>
                  <w:r>
                    <w:t>Support for semi-persistent beam indication</w:t>
                  </w:r>
                </w:p>
              </w:tc>
              <w:tc>
                <w:tcPr>
                  <w:tcW w:w="0" w:type="auto"/>
                </w:tcPr>
                <w:p w14:paraId="08BCEE31" w14:textId="77777777" w:rsidR="000D7A42" w:rsidRDefault="000D7A42">
                  <w:pPr>
                    <w:rPr>
                      <w:lang w:val="fi-FI"/>
                    </w:rPr>
                  </w:pPr>
                </w:p>
              </w:tc>
            </w:tr>
            <w:tr w:rsidR="000D7A42" w14:paraId="0BF17697" w14:textId="77777777">
              <w:tc>
                <w:tcPr>
                  <w:tcW w:w="0" w:type="auto"/>
                </w:tcPr>
                <w:p w14:paraId="53C0E177" w14:textId="77777777" w:rsidR="000D7A42" w:rsidRDefault="00562208">
                  <w:r>
                    <w:t>NCR-6</w:t>
                  </w:r>
                </w:p>
              </w:tc>
              <w:tc>
                <w:tcPr>
                  <w:tcW w:w="0" w:type="auto"/>
                </w:tcPr>
                <w:p w14:paraId="29967D4E" w14:textId="77777777" w:rsidR="000D7A42" w:rsidRDefault="00562208">
                  <w:pPr>
                    <w:pStyle w:val="ListParagraph"/>
                    <w:numPr>
                      <w:ilvl w:val="0"/>
                      <w:numId w:val="24"/>
                    </w:numPr>
                    <w:snapToGrid w:val="0"/>
                    <w:spacing w:before="0" w:after="0"/>
                    <w:jc w:val="left"/>
                  </w:pPr>
                  <w:r>
                    <w:t>Support for aperiodic beam indication</w:t>
                  </w:r>
                </w:p>
                <w:p w14:paraId="0D51E278" w14:textId="77777777" w:rsidR="000D7A42" w:rsidRDefault="00562208">
                  <w:pPr>
                    <w:pStyle w:val="ListParagraph"/>
                    <w:numPr>
                      <w:ilvl w:val="0"/>
                      <w:numId w:val="24"/>
                    </w:numPr>
                    <w:snapToGrid w:val="0"/>
                    <w:spacing w:before="0" w:after="0"/>
                    <w:jc w:val="left"/>
                  </w:pPr>
                  <w:r>
                    <w:t>Slot offset k</w:t>
                  </w:r>
                </w:p>
              </w:tc>
              <w:tc>
                <w:tcPr>
                  <w:tcW w:w="0" w:type="auto"/>
                </w:tcPr>
                <w:p w14:paraId="1969D3DD" w14:textId="77777777" w:rsidR="000D7A42" w:rsidRDefault="00562208">
                  <w:r>
                    <w:t>FFS Candidate values</w:t>
                  </w:r>
                </w:p>
              </w:tc>
            </w:tr>
            <w:tr w:rsidR="000D7A42" w14:paraId="09B5F533" w14:textId="77777777">
              <w:tc>
                <w:tcPr>
                  <w:tcW w:w="0" w:type="auto"/>
                </w:tcPr>
                <w:p w14:paraId="495F4643" w14:textId="77777777" w:rsidR="000D7A42" w:rsidRDefault="00562208">
                  <w:r>
                    <w:t>NCR-7</w:t>
                  </w:r>
                </w:p>
              </w:tc>
              <w:tc>
                <w:tcPr>
                  <w:tcW w:w="0" w:type="auto"/>
                </w:tcPr>
                <w:p w14:paraId="67175626" w14:textId="77777777" w:rsidR="000D7A42" w:rsidRDefault="00562208">
                  <w:pPr>
                    <w:snapToGrid w:val="0"/>
                  </w:pPr>
                  <w:r>
                    <w:t>Support for explicit indication of backhaul beam</w:t>
                  </w:r>
                </w:p>
              </w:tc>
              <w:tc>
                <w:tcPr>
                  <w:tcW w:w="0" w:type="auto"/>
                </w:tcPr>
                <w:p w14:paraId="0550D988" w14:textId="77777777" w:rsidR="000D7A42" w:rsidRDefault="00562208">
                  <w:r>
                    <w:t>Optional feature</w:t>
                  </w:r>
                </w:p>
              </w:tc>
            </w:tr>
            <w:bookmarkEnd w:id="2"/>
          </w:tbl>
          <w:p w14:paraId="248C613F" w14:textId="77777777" w:rsidR="000D7A42" w:rsidRDefault="000D7A42">
            <w:pPr>
              <w:spacing w:beforeLines="50" w:before="120"/>
              <w:jc w:val="left"/>
              <w:rPr>
                <w:rFonts w:ascii="Calibri" w:hAnsi="Calibri" w:cs="Calibri"/>
                <w:color w:val="000000"/>
              </w:rPr>
            </w:pPr>
          </w:p>
        </w:tc>
      </w:tr>
      <w:tr w:rsidR="000D7A42" w14:paraId="3615FD3C" w14:textId="77777777">
        <w:tc>
          <w:tcPr>
            <w:tcW w:w="0" w:type="auto"/>
            <w:tcBorders>
              <w:top w:val="single" w:sz="4" w:space="0" w:color="auto"/>
              <w:left w:val="single" w:sz="4" w:space="0" w:color="auto"/>
              <w:bottom w:val="single" w:sz="4" w:space="0" w:color="auto"/>
              <w:right w:val="single" w:sz="4" w:space="0" w:color="auto"/>
            </w:tcBorders>
          </w:tcPr>
          <w:p w14:paraId="74BCABA1" w14:textId="77777777" w:rsidR="000D7A42" w:rsidRDefault="00562208">
            <w:pPr>
              <w:jc w:val="left"/>
              <w:rPr>
                <w:rFonts w:ascii="Calibri" w:hAnsi="Calibri" w:cs="Calibri"/>
                <w:color w:val="000000"/>
              </w:rPr>
            </w:pPr>
            <w:r>
              <w:rPr>
                <w:rFonts w:cs="Arial"/>
                <w:sz w:val="16"/>
                <w:szCs w:val="16"/>
              </w:rPr>
              <w:lastRenderedPageBreak/>
              <w:t xml:space="preserve">Fujitsu </w:t>
            </w:r>
            <w:r>
              <w:rPr>
                <w:rFonts w:cs="Arial"/>
                <w:sz w:val="16"/>
                <w:szCs w:val="16"/>
              </w:rPr>
              <w:fldChar w:fldCharType="begin"/>
            </w:r>
            <w:r>
              <w:rPr>
                <w:rFonts w:cs="Arial"/>
                <w:sz w:val="16"/>
                <w:szCs w:val="16"/>
              </w:rPr>
              <w:instrText xml:space="preserve"> REF _Ref132300809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051136EE" w14:textId="77777777" w:rsidR="000D7A42" w:rsidRDefault="00562208">
            <w:pPr>
              <w:pStyle w:val="Heading2"/>
              <w:numPr>
                <w:ilvl w:val="0"/>
                <w:numId w:val="0"/>
              </w:numPr>
            </w:pPr>
            <w:r>
              <w:t>L</w:t>
            </w:r>
            <w:r>
              <w:rPr>
                <w:rFonts w:hint="eastAsia"/>
              </w:rPr>
              <w:t>eg</w:t>
            </w:r>
            <w:r>
              <w:t>acy features</w:t>
            </w:r>
          </w:p>
          <w:p w14:paraId="0074EA42" w14:textId="77777777" w:rsidR="000D7A42" w:rsidRDefault="00562208">
            <w:pPr>
              <w:rPr>
                <w:sz w:val="22"/>
                <w:szCs w:val="32"/>
                <w:lang w:eastAsia="zh-CN"/>
              </w:rPr>
            </w:pPr>
            <w:r>
              <w:rPr>
                <w:sz w:val="22"/>
                <w:szCs w:val="32"/>
                <w:lang w:eastAsia="zh-CN"/>
              </w:rPr>
              <w:t xml:space="preserve">In the legacy, a table of Layer-1 mandatory features (i.e. </w:t>
            </w:r>
            <w:r>
              <w:rPr>
                <w:sz w:val="22"/>
                <w:szCs w:val="32"/>
              </w:rPr>
              <w:t>Table 4.2.15.1-1 in [1])</w:t>
            </w:r>
            <w:r>
              <w:rPr>
                <w:sz w:val="22"/>
                <w:szCs w:val="32"/>
                <w:lang w:eastAsia="zh-CN"/>
              </w:rPr>
              <w:t xml:space="preserve"> is introduced for IAB-MT. And the features outside the table are optional, unless stated otherwise.</w:t>
            </w:r>
          </w:p>
          <w:p w14:paraId="204B9662" w14:textId="77777777" w:rsidR="000D7A42" w:rsidRDefault="00562208">
            <w:pPr>
              <w:rPr>
                <w:sz w:val="22"/>
                <w:szCs w:val="32"/>
                <w:lang w:eastAsia="zh-CN"/>
              </w:rPr>
            </w:pPr>
            <w:r>
              <w:rPr>
                <w:sz w:val="22"/>
                <w:szCs w:val="32"/>
                <w:lang w:eastAsia="zh-CN"/>
              </w:rPr>
              <w:t>In general, the UE features for NCR can be defined in a similar manner to save discussion effort. Otherwise, we may need to go through all features one-by-one, which is inefficient.</w:t>
            </w:r>
          </w:p>
          <w:p w14:paraId="0ED4EE1F" w14:textId="77777777" w:rsidR="000D7A42" w:rsidRDefault="00562208">
            <w:pPr>
              <w:rPr>
                <w:b/>
                <w:bCs/>
                <w:sz w:val="22"/>
                <w:szCs w:val="32"/>
                <w:lang w:eastAsia="zh-CN"/>
              </w:rPr>
            </w:pPr>
            <w:r>
              <w:rPr>
                <w:b/>
                <w:bCs/>
                <w:sz w:val="22"/>
                <w:szCs w:val="32"/>
                <w:lang w:eastAsia="zh-CN"/>
              </w:rPr>
              <w:t>Proposal 1: Define a new table of Layer-1 mandatory features for NCR. The features outside the table are optional, unless stated otherwise.</w:t>
            </w:r>
          </w:p>
          <w:p w14:paraId="19BFC2F0" w14:textId="77777777" w:rsidR="000D7A42" w:rsidRDefault="00562208">
            <w:pPr>
              <w:rPr>
                <w:sz w:val="22"/>
                <w:szCs w:val="32"/>
                <w:lang w:eastAsia="zh-CN"/>
              </w:rPr>
            </w:pPr>
            <w:r>
              <w:rPr>
                <w:sz w:val="22"/>
                <w:szCs w:val="32"/>
                <w:lang w:eastAsia="zh-CN"/>
              </w:rPr>
              <w:t>Furthermore, the table defined for IAB (</w:t>
            </w:r>
            <w:r>
              <w:rPr>
                <w:sz w:val="22"/>
                <w:szCs w:val="32"/>
              </w:rPr>
              <w:t>Table 4.2.15.1-1 in [1])</w:t>
            </w:r>
            <w:r>
              <w:rPr>
                <w:sz w:val="22"/>
                <w:szCs w:val="32"/>
                <w:lang w:eastAsia="zh-CN"/>
              </w:rPr>
              <w:t xml:space="preserve"> can be the baseline for NCR. It should be changed at least based on some agreements/conclusions for NCR. For example:</w:t>
            </w:r>
          </w:p>
          <w:p w14:paraId="6CA63EB3" w14:textId="77777777" w:rsidR="000D7A42" w:rsidRDefault="00562208">
            <w:pPr>
              <w:pStyle w:val="ListParagraph"/>
              <w:numPr>
                <w:ilvl w:val="0"/>
                <w:numId w:val="25"/>
              </w:numPr>
              <w:spacing w:before="0"/>
              <w:contextualSpacing w:val="0"/>
              <w:rPr>
                <w:sz w:val="22"/>
                <w:szCs w:val="32"/>
                <w:lang w:eastAsia="zh-CN"/>
              </w:rPr>
            </w:pPr>
            <w:r>
              <w:rPr>
                <w:sz w:val="22"/>
                <w:szCs w:val="32"/>
                <w:lang w:eastAsia="zh-CN"/>
              </w:rPr>
              <w:t>Feature group 1-3 (SSB based RLM) should be removed since RLM is optional for NCR as per the agreement below.</w:t>
            </w:r>
          </w:p>
          <w:tbl>
            <w:tblPr>
              <w:tblStyle w:val="TableGrid"/>
              <w:tblW w:w="0" w:type="auto"/>
              <w:tblLook w:val="04A0" w:firstRow="1" w:lastRow="0" w:firstColumn="1" w:lastColumn="0" w:noHBand="0" w:noVBand="1"/>
            </w:tblPr>
            <w:tblGrid>
              <w:gridCol w:w="9831"/>
            </w:tblGrid>
            <w:tr w:rsidR="000D7A42" w14:paraId="3D703129" w14:textId="77777777">
              <w:tc>
                <w:tcPr>
                  <w:tcW w:w="0" w:type="auto"/>
                </w:tcPr>
                <w:p w14:paraId="40C0427D" w14:textId="77777777" w:rsidR="000D7A42" w:rsidRDefault="00562208">
                  <w:pPr>
                    <w:spacing w:after="0"/>
                    <w:rPr>
                      <w:b/>
                      <w:bCs/>
                      <w:highlight w:val="green"/>
                    </w:rPr>
                  </w:pPr>
                  <w:r>
                    <w:rPr>
                      <w:b/>
                      <w:bCs/>
                      <w:highlight w:val="green"/>
                    </w:rPr>
                    <w:t>Agreement</w:t>
                  </w:r>
                </w:p>
                <w:p w14:paraId="2AC39565" w14:textId="77777777" w:rsidR="000D7A42" w:rsidRDefault="00562208">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BFR/RLM mechanisms are supported</w:t>
                  </w:r>
                </w:p>
                <w:p w14:paraId="2C471152" w14:textId="77777777" w:rsidR="000D7A42" w:rsidRDefault="00562208">
                  <w:pPr>
                    <w:numPr>
                      <w:ilvl w:val="0"/>
                      <w:numId w:val="26"/>
                    </w:numPr>
                    <w:spacing w:before="0" w:after="0"/>
                    <w:contextualSpacing/>
                    <w:jc w:val="left"/>
                  </w:pPr>
                  <w:r>
                    <w:t xml:space="preserve">FFS: The </w:t>
                  </w:r>
                  <w:proofErr w:type="spellStart"/>
                  <w:r>
                    <w:t>behaviour</w:t>
                  </w:r>
                  <w:proofErr w:type="spellEnd"/>
                  <w:r>
                    <w:t xml:space="preserve"> of NCR-</w:t>
                  </w:r>
                  <w:proofErr w:type="spellStart"/>
                  <w:r>
                    <w:t>Fwd</w:t>
                  </w:r>
                  <w:proofErr w:type="spellEnd"/>
                  <w:r>
                    <w:t xml:space="preserve"> when BFR/RLF happen in C link.</w:t>
                  </w:r>
                </w:p>
              </w:tc>
            </w:tr>
          </w:tbl>
          <w:p w14:paraId="141AB87B" w14:textId="77777777" w:rsidR="000D7A42" w:rsidRDefault="00562208">
            <w:pPr>
              <w:pStyle w:val="ListParagraph"/>
              <w:numPr>
                <w:ilvl w:val="0"/>
                <w:numId w:val="25"/>
              </w:numPr>
              <w:spacing w:before="240"/>
              <w:contextualSpacing w:val="0"/>
              <w:rPr>
                <w:sz w:val="22"/>
                <w:szCs w:val="32"/>
                <w:lang w:eastAsia="zh-CN"/>
              </w:rPr>
            </w:pPr>
            <w:r>
              <w:rPr>
                <w:sz w:val="22"/>
                <w:szCs w:val="32"/>
                <w:lang w:eastAsia="zh-CN"/>
              </w:rPr>
              <w:t>Statements related to CA/DC in component 2) of feature group 3-1 and component 4) of feature group 6-1 should be removed, because it is the common understanding that NCR does not support CA/DC.</w:t>
            </w:r>
          </w:p>
          <w:p w14:paraId="6023FE34" w14:textId="77777777" w:rsidR="000D7A42" w:rsidRDefault="00562208">
            <w:pPr>
              <w:pStyle w:val="TAL"/>
              <w:numPr>
                <w:ilvl w:val="0"/>
                <w:numId w:val="25"/>
              </w:numPr>
              <w:jc w:val="both"/>
              <w:rPr>
                <w:rFonts w:ascii="Times" w:eastAsia="Batang" w:hAnsi="Times"/>
                <w:sz w:val="22"/>
                <w:szCs w:val="32"/>
                <w:lang w:eastAsia="zh-CN"/>
              </w:rPr>
            </w:pPr>
            <w:bookmarkStart w:id="3" w:name="_Hlk130833071"/>
            <w:r>
              <w:rPr>
                <w:rFonts w:ascii="Times" w:eastAsia="Batang" w:hAnsi="Times"/>
                <w:sz w:val="22"/>
                <w:szCs w:val="32"/>
                <w:lang w:eastAsia="zh-CN"/>
              </w:rPr>
              <w:t xml:space="preserve">Component 2) of feature group 2-23 </w:t>
            </w:r>
            <w:bookmarkEnd w:id="3"/>
            <w:r>
              <w:rPr>
                <w:rFonts w:ascii="Times" w:eastAsia="Batang" w:hAnsi="Times"/>
                <w:sz w:val="22"/>
                <w:szCs w:val="32"/>
                <w:lang w:eastAsia="zh-CN"/>
              </w:rPr>
              <w:t>should be changed to be “2) 2Tx codebook for FR1 and FR2</w:t>
            </w:r>
            <w:r>
              <w:rPr>
                <w:rFonts w:ascii="Times" w:eastAsia="Batang" w:hAnsi="Times"/>
                <w:color w:val="FF0000"/>
                <w:sz w:val="22"/>
                <w:szCs w:val="32"/>
                <w:u w:val="single"/>
                <w:lang w:eastAsia="zh-CN"/>
              </w:rPr>
              <w:t>-1</w:t>
            </w:r>
            <w:r>
              <w:rPr>
                <w:rFonts w:ascii="Times" w:eastAsia="Batang" w:hAnsi="Times"/>
                <w:sz w:val="22"/>
                <w:szCs w:val="32"/>
                <w:lang w:eastAsia="zh-CN"/>
              </w:rPr>
              <w:t xml:space="preserve">”, because NCR does not support FR2-2 according to </w:t>
            </w:r>
            <w:hyperlink r:id="rId12" w:history="1">
              <w:r>
                <w:rPr>
                  <w:rFonts w:ascii="Times" w:eastAsia="Batang" w:hAnsi="Times"/>
                  <w:sz w:val="22"/>
                  <w:szCs w:val="32"/>
                  <w:lang w:eastAsia="zh-CN"/>
                </w:rPr>
                <w:t>R1-2302113</w:t>
              </w:r>
            </w:hyperlink>
            <w:r>
              <w:rPr>
                <w:rFonts w:ascii="Times" w:eastAsia="Batang" w:hAnsi="Times"/>
                <w:sz w:val="22"/>
                <w:szCs w:val="32"/>
                <w:lang w:eastAsia="zh-CN"/>
              </w:rPr>
              <w:t xml:space="preserve"> as below.</w:t>
            </w:r>
          </w:p>
          <w:tbl>
            <w:tblPr>
              <w:tblStyle w:val="TableGrid"/>
              <w:tblW w:w="0" w:type="auto"/>
              <w:tblLook w:val="04A0" w:firstRow="1" w:lastRow="0" w:firstColumn="1" w:lastColumn="0" w:noHBand="0" w:noVBand="1"/>
            </w:tblPr>
            <w:tblGrid>
              <w:gridCol w:w="10266"/>
            </w:tblGrid>
            <w:tr w:rsidR="000D7A42" w14:paraId="2035115A" w14:textId="77777777">
              <w:tc>
                <w:tcPr>
                  <w:tcW w:w="0" w:type="auto"/>
                </w:tcPr>
                <w:p w14:paraId="5FDC0195" w14:textId="77777777" w:rsidR="000D7A42" w:rsidRDefault="00562208">
                  <w:pPr>
                    <w:spacing w:after="0"/>
                    <w:rPr>
                      <w:b/>
                      <w:bCs/>
                      <w:highlight w:val="green"/>
                      <w:lang w:eastAsia="zh-CN"/>
                    </w:rPr>
                  </w:pPr>
                  <w:r>
                    <w:rPr>
                      <w:b/>
                      <w:bCs/>
                      <w:highlight w:val="green"/>
                      <w:lang w:eastAsia="zh-CN"/>
                    </w:rPr>
                    <w:t>Agreement</w:t>
                  </w:r>
                </w:p>
                <w:p w14:paraId="1635922A" w14:textId="77777777" w:rsidR="000D7A42" w:rsidRDefault="00562208">
                  <w:pPr>
                    <w:spacing w:after="0"/>
                    <w:rPr>
                      <w:lang w:eastAsia="zh-CN"/>
                    </w:rPr>
                  </w:pPr>
                  <w:r>
                    <w:rPr>
                      <w:lang w:eastAsia="zh-CN"/>
                    </w:rPr>
                    <w:t xml:space="preserve">The RRC parameters and MAC CE parameters in </w:t>
                  </w:r>
                  <w:hyperlink r:id="rId13" w:history="1">
                    <w:r>
                      <w:rPr>
                        <w:color w:val="0000FF"/>
                        <w:highlight w:val="yellow"/>
                        <w:u w:val="single"/>
                        <w:lang w:eastAsia="zh-CN"/>
                      </w:rPr>
                      <w:t>R1-2302113</w:t>
                    </w:r>
                  </w:hyperlink>
                  <w:r>
                    <w:rPr>
                      <w:lang w:eastAsia="zh-CN"/>
                    </w:rPr>
                    <w:t xml:space="preserve"> are agreed. LS to RAN2 is agreed in </w:t>
                  </w:r>
                  <w:hyperlink r:id="rId14" w:history="1">
                    <w:r>
                      <w:rPr>
                        <w:color w:val="0000FF"/>
                        <w:u w:val="single"/>
                        <w:lang w:eastAsia="zh-CN"/>
                      </w:rPr>
                      <w:t>R1-2302227</w:t>
                    </w:r>
                  </w:hyperlink>
                  <w:r>
                    <w:rPr>
                      <w:lang w:eastAsia="zh-CN"/>
                    </w:rPr>
                    <w:t>.</w:t>
                  </w:r>
                </w:p>
              </w:tc>
            </w:tr>
          </w:tbl>
          <w:p w14:paraId="2EE77719" w14:textId="77777777" w:rsidR="000D7A42" w:rsidRDefault="00562208">
            <w:pPr>
              <w:pStyle w:val="ListParagraph"/>
              <w:numPr>
                <w:ilvl w:val="0"/>
                <w:numId w:val="27"/>
              </w:numPr>
              <w:spacing w:before="240"/>
              <w:contextualSpacing w:val="0"/>
              <w:rPr>
                <w:sz w:val="22"/>
                <w:szCs w:val="32"/>
                <w:lang w:eastAsia="zh-CN"/>
              </w:rPr>
            </w:pPr>
            <w:r>
              <w:rPr>
                <w:sz w:val="22"/>
                <w:szCs w:val="32"/>
                <w:lang w:eastAsia="zh-CN"/>
              </w:rPr>
              <w:t xml:space="preserve">Component 7) of feature group 5-1 should be removed due to the following conclusion. </w:t>
            </w:r>
          </w:p>
          <w:tbl>
            <w:tblPr>
              <w:tblStyle w:val="TableGrid"/>
              <w:tblW w:w="0" w:type="auto"/>
              <w:tblLook w:val="04A0" w:firstRow="1" w:lastRow="0" w:firstColumn="1" w:lastColumn="0" w:noHBand="0" w:noVBand="1"/>
            </w:tblPr>
            <w:tblGrid>
              <w:gridCol w:w="17780"/>
            </w:tblGrid>
            <w:tr w:rsidR="000D7A42" w14:paraId="51E4D39E" w14:textId="77777777">
              <w:tc>
                <w:tcPr>
                  <w:tcW w:w="0" w:type="auto"/>
                </w:tcPr>
                <w:p w14:paraId="00D0C5EA" w14:textId="77777777" w:rsidR="000D7A42" w:rsidRDefault="00562208">
                  <w:pPr>
                    <w:snapToGrid w:val="0"/>
                    <w:spacing w:after="0"/>
                    <w:rPr>
                      <w:rFonts w:ascii="Times New Roman" w:hAnsi="Times New Roman"/>
                      <w:b/>
                      <w:bCs/>
                      <w:iCs/>
                    </w:rPr>
                  </w:pPr>
                  <w:r>
                    <w:rPr>
                      <w:rFonts w:ascii="Times New Roman" w:hAnsi="Times New Roman"/>
                      <w:b/>
                      <w:bCs/>
                      <w:iCs/>
                    </w:rPr>
                    <w:t>Conclusion</w:t>
                  </w:r>
                </w:p>
                <w:p w14:paraId="64454E97" w14:textId="77777777" w:rsidR="000D7A42" w:rsidRDefault="00562208">
                  <w:pPr>
                    <w:rPr>
                      <w:sz w:val="22"/>
                      <w:szCs w:val="32"/>
                      <w:lang w:eastAsia="zh-CN"/>
                    </w:rPr>
                  </w:pPr>
                  <w:r>
                    <w:rPr>
                      <w:rFonts w:ascii="Times New Roman" w:hAnsi="Times New Roman"/>
                      <w:iCs/>
                    </w:rPr>
                    <w:t>For the flexible symbol based on the semi-static configuration (e.g., TDD-UL-DL-</w:t>
                  </w:r>
                  <w:proofErr w:type="spellStart"/>
                  <w:r>
                    <w:rPr>
                      <w:rFonts w:ascii="Times New Roman" w:hAnsi="Times New Roman"/>
                      <w:iCs/>
                    </w:rPr>
                    <w:t>ConfigCommon</w:t>
                  </w:r>
                  <w:proofErr w:type="spellEnd"/>
                  <w:r>
                    <w:rPr>
                      <w:rFonts w:ascii="Times New Roman" w:hAnsi="Times New Roman"/>
                      <w:iCs/>
                    </w:rPr>
                    <w:t>, TDD-UL-DL-</w:t>
                  </w:r>
                  <w:proofErr w:type="spellStart"/>
                  <w:r>
                    <w:rPr>
                      <w:rFonts w:ascii="Times New Roman" w:hAnsi="Times New Roman"/>
                      <w:iCs/>
                    </w:rPr>
                    <w:t>ConfigDedicated</w:t>
                  </w:r>
                  <w:proofErr w:type="spellEnd"/>
                  <w:r>
                    <w:rPr>
                      <w:rFonts w:ascii="Times New Roman" w:hAnsi="Times New Roman"/>
                      <w:iCs/>
                    </w:rPr>
                    <w:t>), </w:t>
                  </w:r>
                  <w:r>
                    <w:rPr>
                      <w:rFonts w:ascii="Times New Roman" w:hAnsi="Times New Roman"/>
                      <w:iCs/>
                      <w:highlight w:val="yellow"/>
                    </w:rPr>
                    <w:t xml:space="preserve">the dynamic DL/UL operation of NCR-MT </w:t>
                  </w:r>
                  <w:r>
                    <w:rPr>
                      <w:rFonts w:ascii="Times New Roman" w:hAnsi="Times New Roman"/>
                      <w:iCs/>
                    </w:rPr>
                    <w:t xml:space="preserve">and NCR-Fwd </w:t>
                  </w:r>
                  <w:r>
                    <w:rPr>
                      <w:rFonts w:ascii="Times New Roman" w:hAnsi="Times New Roman"/>
                      <w:iCs/>
                      <w:highlight w:val="yellow"/>
                    </w:rPr>
                    <w:t>is not supported in Rel-18.</w:t>
                  </w:r>
                </w:p>
              </w:tc>
            </w:tr>
          </w:tbl>
          <w:p w14:paraId="529734C1" w14:textId="77777777" w:rsidR="000D7A42" w:rsidRDefault="00562208">
            <w:pPr>
              <w:spacing w:before="240"/>
              <w:rPr>
                <w:sz w:val="22"/>
                <w:szCs w:val="32"/>
                <w:lang w:eastAsia="zh-CN"/>
              </w:rPr>
            </w:pPr>
            <w:r>
              <w:rPr>
                <w:sz w:val="22"/>
                <w:szCs w:val="32"/>
                <w:lang w:eastAsia="zh-CN"/>
              </w:rPr>
              <w:t>Moreover, there are some other remaining issues to be clarified so that the final clean table can be defined for NCR.</w:t>
            </w:r>
          </w:p>
          <w:p w14:paraId="0DCFC096" w14:textId="77777777" w:rsidR="000D7A42" w:rsidRDefault="00562208">
            <w:pPr>
              <w:rPr>
                <w:b/>
                <w:bCs/>
                <w:sz w:val="22"/>
                <w:szCs w:val="32"/>
                <w:lang w:eastAsia="zh-CN"/>
              </w:rPr>
            </w:pPr>
            <w:r>
              <w:rPr>
                <w:b/>
                <w:bCs/>
                <w:sz w:val="22"/>
                <w:szCs w:val="32"/>
                <w:lang w:eastAsia="zh-CN"/>
              </w:rPr>
              <w:t>Issue 1</w:t>
            </w:r>
            <w:r>
              <w:rPr>
                <w:rFonts w:asciiTheme="minorEastAsia" w:eastAsiaTheme="minorEastAsia" w:hAnsiTheme="minorEastAsia" w:hint="eastAsia"/>
                <w:b/>
                <w:bCs/>
                <w:sz w:val="22"/>
                <w:szCs w:val="32"/>
                <w:lang w:eastAsia="zh-CN"/>
              </w:rPr>
              <w:t>:</w:t>
            </w:r>
            <w:r>
              <w:rPr>
                <w:b/>
                <w:bCs/>
                <w:sz w:val="22"/>
                <w:szCs w:val="32"/>
                <w:lang w:eastAsia="zh-CN"/>
              </w:rPr>
              <w:t xml:space="preserve"> FDD operation </w:t>
            </w:r>
          </w:p>
          <w:p w14:paraId="761BE041" w14:textId="77777777" w:rsidR="000D7A42" w:rsidRDefault="00562208">
            <w:pPr>
              <w:rPr>
                <w:sz w:val="22"/>
                <w:szCs w:val="32"/>
                <w:lang w:eastAsia="zh-CN"/>
              </w:rPr>
            </w:pPr>
            <w:r>
              <w:rPr>
                <w:sz w:val="22"/>
                <w:szCs w:val="32"/>
                <w:lang w:eastAsia="zh-CN"/>
              </w:rPr>
              <w:t>D</w:t>
            </w:r>
            <w:r>
              <w:rPr>
                <w:rFonts w:hint="eastAsia"/>
                <w:sz w:val="22"/>
                <w:szCs w:val="32"/>
                <w:lang w:eastAsia="zh-CN"/>
              </w:rPr>
              <w:t>u</w:t>
            </w:r>
            <w:r>
              <w:rPr>
                <w:sz w:val="22"/>
                <w:szCs w:val="32"/>
                <w:lang w:eastAsia="zh-CN"/>
              </w:rPr>
              <w:t>ring the discussion in previous meetings, the basic assumption is TDD. In our view, it is not clear whether NCR can operate in FDD bands or whether FDD is supported for NCR in Rel-18. If the FDD is not supported,</w:t>
            </w:r>
            <w:r>
              <w:t xml:space="preserve"> </w:t>
            </w:r>
            <w:bookmarkStart w:id="4" w:name="_Hlk130831428"/>
            <w:r>
              <w:rPr>
                <w:sz w:val="22"/>
                <w:szCs w:val="32"/>
                <w:lang w:eastAsia="zh-CN"/>
              </w:rPr>
              <w:t>component 5) of feature group 3-1 should be updated</w:t>
            </w:r>
            <w:bookmarkEnd w:id="4"/>
            <w:r>
              <w:rPr>
                <w:sz w:val="22"/>
                <w:szCs w:val="32"/>
                <w:lang w:eastAsia="zh-CN"/>
              </w:rPr>
              <w:t>.</w:t>
            </w:r>
          </w:p>
          <w:p w14:paraId="26770C6F" w14:textId="77777777" w:rsidR="000D7A42" w:rsidRDefault="00562208">
            <w:pPr>
              <w:rPr>
                <w:b/>
                <w:bCs/>
                <w:sz w:val="22"/>
                <w:szCs w:val="32"/>
                <w:lang w:eastAsia="zh-CN"/>
              </w:rPr>
            </w:pPr>
            <w:r>
              <w:rPr>
                <w:b/>
                <w:bCs/>
                <w:sz w:val="22"/>
                <w:szCs w:val="32"/>
                <w:lang w:eastAsia="zh-CN"/>
              </w:rPr>
              <w:t>Issue 2</w:t>
            </w:r>
            <w:r>
              <w:rPr>
                <w:rFonts w:asciiTheme="minorEastAsia" w:eastAsiaTheme="minorEastAsia" w:hAnsiTheme="minorEastAsia" w:hint="eastAsia"/>
                <w:b/>
                <w:bCs/>
                <w:sz w:val="22"/>
                <w:szCs w:val="32"/>
                <w:lang w:eastAsia="zh-CN"/>
              </w:rPr>
              <w:t>:</w:t>
            </w:r>
            <w:r>
              <w:rPr>
                <w:b/>
                <w:bCs/>
                <w:sz w:val="22"/>
                <w:szCs w:val="32"/>
                <w:lang w:eastAsia="zh-CN"/>
              </w:rPr>
              <w:t xml:space="preserve"> Discussion/check points in the legacy table for IAB</w:t>
            </w:r>
          </w:p>
          <w:p w14:paraId="4024CAAD" w14:textId="77777777" w:rsidR="000D7A42" w:rsidRDefault="00562208">
            <w:pPr>
              <w:rPr>
                <w:sz w:val="22"/>
                <w:szCs w:val="32"/>
                <w:lang w:eastAsia="zh-CN"/>
              </w:rPr>
            </w:pPr>
            <w:r>
              <w:rPr>
                <w:sz w:val="22"/>
                <w:szCs w:val="32"/>
                <w:lang w:eastAsia="zh-CN"/>
              </w:rPr>
              <w:t xml:space="preserve">In Table 4.2.15.1-1 in [1] for IAB, there are still some discussion/check points. Whether the discussion/check points should be maintained in the new table for NCR need to be clarified/discussed. </w:t>
            </w:r>
          </w:p>
          <w:p w14:paraId="5E802C35" w14:textId="77777777" w:rsidR="000D7A42" w:rsidRDefault="00562208">
            <w:pPr>
              <w:rPr>
                <w:b/>
                <w:bCs/>
                <w:sz w:val="22"/>
                <w:szCs w:val="32"/>
                <w:lang w:eastAsia="zh-CN"/>
              </w:rPr>
            </w:pPr>
            <w:r>
              <w:rPr>
                <w:b/>
                <w:bCs/>
                <w:sz w:val="22"/>
                <w:szCs w:val="32"/>
                <w:lang w:eastAsia="zh-CN"/>
              </w:rPr>
              <w:t>Issue 3</w:t>
            </w:r>
            <w:r>
              <w:rPr>
                <w:rFonts w:asciiTheme="minorEastAsia" w:eastAsiaTheme="minorEastAsia" w:hAnsiTheme="minorEastAsia" w:hint="eastAsia"/>
                <w:b/>
                <w:bCs/>
                <w:sz w:val="22"/>
                <w:szCs w:val="32"/>
                <w:lang w:eastAsia="zh-CN"/>
              </w:rPr>
              <w:t>:</w:t>
            </w:r>
            <w:r>
              <w:rPr>
                <w:b/>
                <w:bCs/>
                <w:sz w:val="22"/>
                <w:szCs w:val="32"/>
                <w:lang w:eastAsia="zh-CN"/>
              </w:rPr>
              <w:t xml:space="preserve"> Additional information for feature group 1-1</w:t>
            </w:r>
          </w:p>
          <w:p w14:paraId="762CD387" w14:textId="77777777" w:rsidR="000D7A42" w:rsidRDefault="00562208">
            <w:pPr>
              <w:rPr>
                <w:sz w:val="22"/>
                <w:szCs w:val="32"/>
                <w:lang w:eastAsia="zh-CN"/>
              </w:rPr>
            </w:pPr>
            <w:r>
              <w:rPr>
                <w:sz w:val="22"/>
                <w:szCs w:val="32"/>
                <w:lang w:eastAsia="zh-CN"/>
              </w:rPr>
              <w:t>In Table 4.2.15.1-1 in [1] for IAB, there is additional information for feature group 1-1. However, the meaning of the additional information seems not clear, and NCR has no relevant discussion yet. The additional information should be clarified to check whether it should be maintained for NCR.</w:t>
            </w:r>
          </w:p>
          <w:p w14:paraId="30BBDFEC" w14:textId="77777777" w:rsidR="000D7A42" w:rsidRDefault="00562208">
            <w:pPr>
              <w:spacing w:before="240"/>
              <w:rPr>
                <w:sz w:val="22"/>
                <w:szCs w:val="32"/>
                <w:lang w:eastAsia="zh-CN"/>
              </w:rPr>
            </w:pPr>
            <w:r>
              <w:rPr>
                <w:sz w:val="22"/>
                <w:szCs w:val="32"/>
                <w:lang w:eastAsia="zh-CN"/>
              </w:rPr>
              <w:t xml:space="preserve">Based on the discussions above, an example for NCR (with comments) is given in Table 1 in </w:t>
            </w:r>
            <w:r>
              <w:rPr>
                <w:sz w:val="22"/>
                <w:szCs w:val="32"/>
                <w:lang w:eastAsia="zh-CN"/>
              </w:rPr>
              <w:fldChar w:fldCharType="begin"/>
            </w:r>
            <w:r>
              <w:rPr>
                <w:sz w:val="22"/>
                <w:szCs w:val="32"/>
                <w:lang w:eastAsia="zh-CN"/>
              </w:rPr>
              <w:instrText xml:space="preserve"> REF _Ref132300809 \r \h </w:instrText>
            </w:r>
            <w:r>
              <w:rPr>
                <w:sz w:val="22"/>
                <w:szCs w:val="32"/>
                <w:lang w:eastAsia="zh-CN"/>
              </w:rPr>
            </w:r>
            <w:r>
              <w:rPr>
                <w:sz w:val="22"/>
                <w:szCs w:val="32"/>
                <w:lang w:eastAsia="zh-CN"/>
              </w:rPr>
              <w:fldChar w:fldCharType="separate"/>
            </w:r>
            <w:r>
              <w:rPr>
                <w:sz w:val="22"/>
                <w:szCs w:val="32"/>
                <w:lang w:eastAsia="zh-CN"/>
              </w:rPr>
              <w:t>[4]</w:t>
            </w:r>
            <w:r>
              <w:rPr>
                <w:sz w:val="22"/>
                <w:szCs w:val="32"/>
                <w:lang w:eastAsia="zh-CN"/>
              </w:rPr>
              <w:fldChar w:fldCharType="end"/>
            </w:r>
            <w:r>
              <w:rPr>
                <w:sz w:val="22"/>
                <w:szCs w:val="32"/>
                <w:lang w:eastAsia="zh-CN"/>
              </w:rPr>
              <w:t>.</w:t>
            </w:r>
          </w:p>
          <w:p w14:paraId="328A4092" w14:textId="77777777" w:rsidR="000D7A42" w:rsidRDefault="000D7A42">
            <w:pPr>
              <w:spacing w:beforeLines="50" w:before="120"/>
              <w:jc w:val="left"/>
              <w:rPr>
                <w:rFonts w:ascii="Calibri" w:hAnsi="Calibri" w:cs="Calibri"/>
                <w:color w:val="000000"/>
              </w:rPr>
            </w:pPr>
          </w:p>
          <w:p w14:paraId="7CDBE0BA" w14:textId="77777777" w:rsidR="000D7A42" w:rsidRDefault="00562208">
            <w:pPr>
              <w:spacing w:after="0"/>
              <w:rPr>
                <w:b/>
                <w:bCs/>
                <w:sz w:val="22"/>
                <w:szCs w:val="32"/>
                <w:lang w:eastAsia="zh-CN"/>
              </w:rPr>
            </w:pPr>
            <w:r>
              <w:rPr>
                <w:b/>
                <w:bCs/>
                <w:sz w:val="22"/>
                <w:szCs w:val="32"/>
                <w:lang w:eastAsia="zh-CN"/>
              </w:rPr>
              <w:t xml:space="preserve">Proposal 2: For definition of the new table of Layer-1 mandatory features for NCR, take the table defined for IAB (Table 4.2.15.1-1 in [1]) as the baseline. </w:t>
            </w:r>
          </w:p>
          <w:p w14:paraId="1A49288C" w14:textId="77777777" w:rsidR="000D7A42" w:rsidRDefault="00562208">
            <w:pPr>
              <w:pStyle w:val="ListParagraph"/>
              <w:numPr>
                <w:ilvl w:val="0"/>
                <w:numId w:val="28"/>
              </w:numPr>
              <w:spacing w:before="0" w:after="0"/>
              <w:contextualSpacing w:val="0"/>
              <w:rPr>
                <w:b/>
                <w:bCs/>
                <w:sz w:val="22"/>
                <w:szCs w:val="32"/>
                <w:lang w:eastAsia="zh-CN"/>
              </w:rPr>
            </w:pPr>
            <w:r>
              <w:rPr>
                <w:b/>
                <w:bCs/>
                <w:sz w:val="22"/>
                <w:szCs w:val="32"/>
                <w:lang w:eastAsia="zh-CN"/>
              </w:rPr>
              <w:t>At least changes as below should be made based on previous agreements/conclusions for NCR.</w:t>
            </w:r>
          </w:p>
          <w:p w14:paraId="03A548C5" w14:textId="77777777" w:rsidR="000D7A42" w:rsidRDefault="00562208">
            <w:pPr>
              <w:pStyle w:val="ListParagraph"/>
              <w:numPr>
                <w:ilvl w:val="1"/>
                <w:numId w:val="28"/>
              </w:numPr>
              <w:spacing w:before="0" w:after="0"/>
              <w:contextualSpacing w:val="0"/>
              <w:rPr>
                <w:b/>
                <w:bCs/>
                <w:sz w:val="22"/>
                <w:szCs w:val="32"/>
                <w:lang w:eastAsia="zh-CN"/>
              </w:rPr>
            </w:pPr>
            <w:r>
              <w:rPr>
                <w:b/>
                <w:bCs/>
                <w:sz w:val="22"/>
                <w:szCs w:val="32"/>
                <w:lang w:eastAsia="zh-CN"/>
              </w:rPr>
              <w:t>Remove feature group 1-3 (SSB based RLM).</w:t>
            </w:r>
          </w:p>
          <w:p w14:paraId="76E57319" w14:textId="77777777" w:rsidR="000D7A42" w:rsidRDefault="00562208">
            <w:pPr>
              <w:pStyle w:val="ListParagraph"/>
              <w:numPr>
                <w:ilvl w:val="1"/>
                <w:numId w:val="28"/>
              </w:numPr>
              <w:spacing w:before="0" w:after="0"/>
              <w:contextualSpacing w:val="0"/>
              <w:rPr>
                <w:b/>
                <w:bCs/>
                <w:sz w:val="22"/>
                <w:szCs w:val="32"/>
                <w:lang w:eastAsia="zh-CN"/>
              </w:rPr>
            </w:pPr>
            <w:r>
              <w:rPr>
                <w:b/>
                <w:bCs/>
                <w:sz w:val="22"/>
                <w:szCs w:val="32"/>
                <w:lang w:eastAsia="zh-CN"/>
              </w:rPr>
              <w:t>Remove statements related to CA/DC in component 2) of feature group 3-1 and component 4) of feature group 6-1.</w:t>
            </w:r>
          </w:p>
          <w:p w14:paraId="5B7D7580" w14:textId="77777777" w:rsidR="000D7A42" w:rsidRDefault="00562208">
            <w:pPr>
              <w:pStyle w:val="ListParagraph"/>
              <w:numPr>
                <w:ilvl w:val="1"/>
                <w:numId w:val="28"/>
              </w:numPr>
              <w:spacing w:before="0" w:after="0"/>
              <w:contextualSpacing w:val="0"/>
              <w:rPr>
                <w:b/>
                <w:bCs/>
                <w:sz w:val="22"/>
                <w:szCs w:val="32"/>
                <w:lang w:eastAsia="zh-CN"/>
              </w:rPr>
            </w:pPr>
            <w:r>
              <w:rPr>
                <w:b/>
                <w:bCs/>
                <w:sz w:val="22"/>
                <w:szCs w:val="32"/>
                <w:lang w:eastAsia="zh-CN"/>
              </w:rPr>
              <w:t>Change component 2) of feature group 2-23 to be “2) 2Tx codebook for FR1 and FR2</w:t>
            </w:r>
            <w:r>
              <w:rPr>
                <w:b/>
                <w:bCs/>
                <w:color w:val="FF0000"/>
                <w:sz w:val="22"/>
                <w:szCs w:val="32"/>
                <w:u w:val="single"/>
                <w:lang w:eastAsia="zh-CN"/>
              </w:rPr>
              <w:t>-1</w:t>
            </w:r>
            <w:r>
              <w:rPr>
                <w:b/>
                <w:bCs/>
                <w:sz w:val="22"/>
                <w:szCs w:val="32"/>
                <w:lang w:eastAsia="zh-CN"/>
              </w:rPr>
              <w:t>”.</w:t>
            </w:r>
          </w:p>
          <w:p w14:paraId="77118D3B" w14:textId="77777777" w:rsidR="000D7A42" w:rsidRDefault="00562208">
            <w:pPr>
              <w:pStyle w:val="ListParagraph"/>
              <w:numPr>
                <w:ilvl w:val="1"/>
                <w:numId w:val="28"/>
              </w:numPr>
              <w:spacing w:before="0" w:after="0"/>
              <w:contextualSpacing w:val="0"/>
              <w:rPr>
                <w:b/>
                <w:bCs/>
                <w:sz w:val="22"/>
                <w:szCs w:val="32"/>
                <w:lang w:eastAsia="zh-CN"/>
              </w:rPr>
            </w:pPr>
            <w:r>
              <w:rPr>
                <w:b/>
                <w:bCs/>
                <w:sz w:val="22"/>
                <w:szCs w:val="32"/>
                <w:lang w:eastAsia="zh-CN"/>
              </w:rPr>
              <w:t>Remove component 7) of feature group 5-1.</w:t>
            </w:r>
          </w:p>
          <w:p w14:paraId="7764198D" w14:textId="77777777" w:rsidR="000D7A42" w:rsidRDefault="00562208">
            <w:pPr>
              <w:pStyle w:val="ListParagraph"/>
              <w:numPr>
                <w:ilvl w:val="0"/>
                <w:numId w:val="28"/>
              </w:numPr>
              <w:spacing w:before="0" w:after="0"/>
              <w:contextualSpacing w:val="0"/>
              <w:rPr>
                <w:b/>
                <w:bCs/>
                <w:sz w:val="22"/>
                <w:szCs w:val="32"/>
                <w:lang w:eastAsia="zh-CN"/>
              </w:rPr>
            </w:pPr>
            <w:r>
              <w:rPr>
                <w:b/>
                <w:bCs/>
                <w:sz w:val="22"/>
                <w:szCs w:val="32"/>
                <w:lang w:eastAsia="zh-CN"/>
              </w:rPr>
              <w:t>Clarify the following aspects.</w:t>
            </w:r>
          </w:p>
          <w:p w14:paraId="56351FA5" w14:textId="77777777" w:rsidR="000D7A42" w:rsidRDefault="00562208">
            <w:pPr>
              <w:pStyle w:val="ListParagraph"/>
              <w:numPr>
                <w:ilvl w:val="1"/>
                <w:numId w:val="28"/>
              </w:numPr>
              <w:spacing w:before="0" w:after="0"/>
              <w:contextualSpacing w:val="0"/>
              <w:rPr>
                <w:b/>
                <w:bCs/>
                <w:sz w:val="22"/>
                <w:szCs w:val="32"/>
                <w:lang w:eastAsia="zh-CN"/>
              </w:rPr>
            </w:pPr>
            <w:r>
              <w:rPr>
                <w:b/>
                <w:bCs/>
                <w:sz w:val="22"/>
                <w:szCs w:val="32"/>
                <w:lang w:eastAsia="zh-CN"/>
              </w:rPr>
              <w:t>Whether to support FDD.</w:t>
            </w:r>
          </w:p>
          <w:p w14:paraId="4F0BECA9" w14:textId="77777777" w:rsidR="000D7A42" w:rsidRDefault="00562208">
            <w:pPr>
              <w:pStyle w:val="ListParagraph"/>
              <w:numPr>
                <w:ilvl w:val="2"/>
                <w:numId w:val="28"/>
              </w:numPr>
              <w:spacing w:before="0" w:after="0"/>
              <w:contextualSpacing w:val="0"/>
              <w:rPr>
                <w:b/>
                <w:bCs/>
                <w:sz w:val="22"/>
                <w:szCs w:val="32"/>
                <w:lang w:eastAsia="zh-CN"/>
              </w:rPr>
            </w:pPr>
            <w:r>
              <w:rPr>
                <w:b/>
                <w:bCs/>
                <w:sz w:val="22"/>
                <w:szCs w:val="32"/>
                <w:lang w:eastAsia="zh-CN"/>
              </w:rPr>
              <w:t>If FDD is not supported for NCR, component 5) of feature group 3-1 should be updated for NCR.</w:t>
            </w:r>
          </w:p>
          <w:p w14:paraId="1782E291" w14:textId="77777777" w:rsidR="000D7A42" w:rsidRDefault="00562208">
            <w:pPr>
              <w:pStyle w:val="ListParagraph"/>
              <w:numPr>
                <w:ilvl w:val="1"/>
                <w:numId w:val="28"/>
              </w:numPr>
              <w:spacing w:before="0" w:after="0"/>
              <w:contextualSpacing w:val="0"/>
              <w:rPr>
                <w:b/>
                <w:bCs/>
                <w:sz w:val="22"/>
                <w:szCs w:val="32"/>
                <w:lang w:eastAsia="zh-CN"/>
              </w:rPr>
            </w:pPr>
            <w:r>
              <w:rPr>
                <w:b/>
                <w:bCs/>
                <w:sz w:val="22"/>
                <w:szCs w:val="32"/>
                <w:lang w:eastAsia="zh-CN"/>
              </w:rPr>
              <w:t>Whether to maintain the discussion/check points in Table 4.2.15.1-1 in [1] for NCR.</w:t>
            </w:r>
          </w:p>
          <w:p w14:paraId="133A9FFB" w14:textId="77777777" w:rsidR="000D7A42" w:rsidRDefault="00562208">
            <w:pPr>
              <w:pStyle w:val="ListParagraph"/>
              <w:numPr>
                <w:ilvl w:val="1"/>
                <w:numId w:val="28"/>
              </w:numPr>
              <w:spacing w:before="0" w:after="0"/>
              <w:contextualSpacing w:val="0"/>
              <w:rPr>
                <w:b/>
                <w:bCs/>
                <w:sz w:val="22"/>
                <w:szCs w:val="32"/>
                <w:lang w:eastAsia="zh-CN"/>
              </w:rPr>
            </w:pPr>
            <w:r>
              <w:rPr>
                <w:b/>
                <w:bCs/>
                <w:sz w:val="22"/>
                <w:szCs w:val="32"/>
                <w:lang w:eastAsia="zh-CN"/>
              </w:rPr>
              <w:t>The meaning of the additional information for feature group 1-1 and whether to maintain the information for NCR.</w:t>
            </w:r>
          </w:p>
          <w:p w14:paraId="4B1828B7" w14:textId="77777777" w:rsidR="000D7A42" w:rsidRDefault="00562208">
            <w:pPr>
              <w:pStyle w:val="Heading2"/>
              <w:numPr>
                <w:ilvl w:val="0"/>
                <w:numId w:val="0"/>
              </w:numPr>
            </w:pPr>
            <w:r>
              <w:t>New features</w:t>
            </w:r>
          </w:p>
          <w:p w14:paraId="78DEC7B9" w14:textId="77777777" w:rsidR="000D7A42" w:rsidRDefault="00562208">
            <w:pPr>
              <w:pStyle w:val="Heading3"/>
              <w:numPr>
                <w:ilvl w:val="0"/>
                <w:numId w:val="0"/>
              </w:numPr>
              <w:rPr>
                <w:sz w:val="22"/>
                <w:szCs w:val="22"/>
              </w:rPr>
            </w:pPr>
            <w:r>
              <w:rPr>
                <w:sz w:val="22"/>
                <w:szCs w:val="22"/>
              </w:rPr>
              <w:t>C-link and BH-link</w:t>
            </w:r>
          </w:p>
          <w:p w14:paraId="15A0FCD8" w14:textId="77777777" w:rsidR="000D7A42" w:rsidRDefault="00562208">
            <w:pPr>
              <w:rPr>
                <w:sz w:val="22"/>
                <w:szCs w:val="22"/>
                <w:lang w:eastAsia="zh-CN"/>
              </w:rPr>
            </w:pPr>
            <w:r>
              <w:rPr>
                <w:sz w:val="22"/>
                <w:szCs w:val="22"/>
                <w:lang w:eastAsia="zh-CN"/>
              </w:rPr>
              <w:t>For C-link and BH-link, some agreements which are related to UE feature discussion and corresponding comments are provided below.</w:t>
            </w:r>
          </w:p>
          <w:tbl>
            <w:tblPr>
              <w:tblStyle w:val="TableGrid"/>
              <w:tblW w:w="0" w:type="auto"/>
              <w:tblLook w:val="04A0" w:firstRow="1" w:lastRow="0" w:firstColumn="1" w:lastColumn="0" w:noHBand="0" w:noVBand="1"/>
            </w:tblPr>
            <w:tblGrid>
              <w:gridCol w:w="14146"/>
              <w:gridCol w:w="6891"/>
            </w:tblGrid>
            <w:tr w:rsidR="000D7A42" w14:paraId="2BC088F4" w14:textId="77777777">
              <w:tc>
                <w:tcPr>
                  <w:tcW w:w="0" w:type="auto"/>
                  <w:shd w:val="clear" w:color="auto" w:fill="auto"/>
                </w:tcPr>
                <w:p w14:paraId="5C10AF07"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0717811A"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Comments</w:t>
                  </w:r>
                </w:p>
              </w:tc>
            </w:tr>
            <w:tr w:rsidR="000D7A42" w14:paraId="1DB26CA1" w14:textId="77777777">
              <w:tc>
                <w:tcPr>
                  <w:tcW w:w="0" w:type="auto"/>
                  <w:shd w:val="clear" w:color="auto" w:fill="auto"/>
                </w:tcPr>
                <w:p w14:paraId="1452CF8F" w14:textId="77777777" w:rsidR="000D7A42" w:rsidRDefault="00562208">
                  <w:pPr>
                    <w:snapToGrid w:val="0"/>
                    <w:spacing w:after="0"/>
                    <w:rPr>
                      <w:rFonts w:ascii="Times New Roman" w:hAnsi="Times New Roman"/>
                      <w:b/>
                      <w:bCs/>
                      <w:iCs/>
                      <w:color w:val="000000"/>
                      <w:highlight w:val="green"/>
                    </w:rPr>
                  </w:pPr>
                  <w:r>
                    <w:rPr>
                      <w:rFonts w:ascii="Times New Roman" w:hAnsi="Times New Roman"/>
                      <w:b/>
                      <w:color w:val="000000"/>
                      <w:highlight w:val="green"/>
                    </w:rPr>
                    <w:t>Agreement</w:t>
                  </w:r>
                </w:p>
                <w:p w14:paraId="47F16F66" w14:textId="77777777" w:rsidR="000D7A42" w:rsidRDefault="00562208">
                  <w:pPr>
                    <w:spacing w:after="0"/>
                    <w:rPr>
                      <w:rFonts w:eastAsia="SimSun" w:cs="Times"/>
                      <w:sz w:val="18"/>
                      <w:szCs w:val="18"/>
                      <w:highlight w:val="yellow"/>
                    </w:rPr>
                  </w:pPr>
                  <w:r>
                    <w:rPr>
                      <w:rFonts w:eastAsia="SimSun" w:cs="Times"/>
                      <w:highlight w:val="yellow"/>
                    </w:rPr>
                    <w:t>The following aspects should be NCR capability:</w:t>
                  </w:r>
                </w:p>
                <w:p w14:paraId="144B7CB7" w14:textId="77777777" w:rsidR="000D7A42" w:rsidRDefault="00562208">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Simultaneous UL transmission of C-link and backhaul link</w:t>
                  </w:r>
                </w:p>
                <w:p w14:paraId="2EFC3819" w14:textId="77777777" w:rsidR="000D7A42" w:rsidRDefault="00562208">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Adaptive beam for C-link/backhaul-link</w:t>
                  </w:r>
                </w:p>
                <w:p w14:paraId="1D00D2BA"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Note-1: Fixed beam for C-link/backhaul link is default capability</w:t>
                  </w:r>
                </w:p>
                <w:p w14:paraId="43A0F386"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Note-2: TDMed UL </w:t>
                  </w:r>
                  <w:bookmarkStart w:id="5" w:name="_Hlk130836656"/>
                  <w:r>
                    <w:rPr>
                      <w:rFonts w:ascii="Times New Roman" w:hAnsi="Times New Roman"/>
                      <w:lang w:eastAsia="zh-CN"/>
                    </w:rPr>
                    <w:t xml:space="preserve">transmission of C-link and backhaul link </w:t>
                  </w:r>
                  <w:bookmarkEnd w:id="5"/>
                  <w:r>
                    <w:rPr>
                      <w:rFonts w:ascii="Times New Roman" w:hAnsi="Times New Roman"/>
                      <w:lang w:eastAsia="zh-CN"/>
                    </w:rPr>
                    <w:t>is default capability.</w:t>
                  </w:r>
                </w:p>
                <w:p w14:paraId="10AB403D"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FFS: How to define the capability for adaptive beam for C-link/backhaul-link</w:t>
                  </w:r>
                </w:p>
              </w:tc>
              <w:tc>
                <w:tcPr>
                  <w:tcW w:w="0" w:type="auto"/>
                  <w:shd w:val="clear" w:color="auto" w:fill="auto"/>
                </w:tcPr>
                <w:p w14:paraId="14CC0E7F" w14:textId="77777777" w:rsidR="000D7A42" w:rsidRDefault="00562208">
                  <w:pPr>
                    <w:snapToGrid w:val="0"/>
                    <w:spacing w:after="0"/>
                    <w:rPr>
                      <w:rFonts w:ascii="Times New Roman" w:hAnsi="Times New Roman"/>
                      <w:bCs/>
                      <w:color w:val="000000"/>
                    </w:rPr>
                  </w:pPr>
                  <w:r>
                    <w:rPr>
                      <w:rFonts w:ascii="Times New Roman" w:hAnsi="Times New Roman"/>
                      <w:bCs/>
                      <w:color w:val="000000"/>
                    </w:rPr>
                    <w:t>Two features should be defined according to the agreement:</w:t>
                  </w:r>
                </w:p>
                <w:p w14:paraId="7354E9A9"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Simultaneous UL transmission of C-link and backhaul link</w:t>
                  </w:r>
                </w:p>
                <w:p w14:paraId="1B94FC32"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Adaptive beam for C-link/backhaul-link</w:t>
                  </w:r>
                </w:p>
                <w:p w14:paraId="3D9BD11F" w14:textId="77777777" w:rsidR="000D7A42" w:rsidRDefault="000D7A42">
                  <w:pPr>
                    <w:snapToGrid w:val="0"/>
                    <w:spacing w:after="0"/>
                    <w:rPr>
                      <w:rFonts w:ascii="Times New Roman" w:hAnsi="Times New Roman"/>
                      <w:bCs/>
                      <w:color w:val="000000"/>
                    </w:rPr>
                  </w:pPr>
                </w:p>
              </w:tc>
            </w:tr>
            <w:tr w:rsidR="000D7A42" w14:paraId="2C8E696D" w14:textId="77777777">
              <w:tc>
                <w:tcPr>
                  <w:tcW w:w="0" w:type="auto"/>
                </w:tcPr>
                <w:p w14:paraId="60FE1236" w14:textId="77777777" w:rsidR="000D7A42" w:rsidRDefault="00562208">
                  <w:pPr>
                    <w:snapToGrid w:val="0"/>
                    <w:spacing w:before="240" w:after="0"/>
                    <w:rPr>
                      <w:rFonts w:cs="Times"/>
                      <w:b/>
                      <w:bCs/>
                      <w:iCs/>
                      <w:highlight w:val="green"/>
                    </w:rPr>
                  </w:pPr>
                  <w:r>
                    <w:rPr>
                      <w:rFonts w:cs="Times"/>
                      <w:b/>
                      <w:highlight w:val="green"/>
                    </w:rPr>
                    <w:t>Agreement</w:t>
                  </w:r>
                  <w:r>
                    <w:rPr>
                      <w:rFonts w:cs="Times"/>
                      <w:b/>
                      <w:highlight w:val="green"/>
                    </w:rPr>
                    <w:softHyphen/>
                  </w:r>
                </w:p>
                <w:p w14:paraId="0E0D8487" w14:textId="77777777" w:rsidR="000D7A42" w:rsidRDefault="00562208">
                  <w:pPr>
                    <w:snapToGrid w:val="0"/>
                    <w:spacing w:after="0"/>
                    <w:rPr>
                      <w:rFonts w:eastAsia="DengXian" w:cs="Times"/>
                    </w:rPr>
                  </w:pPr>
                  <w:r>
                    <w:rPr>
                      <w:rFonts w:eastAsia="DengXian" w:cs="Times"/>
                      <w:highlight w:val="yellow"/>
                    </w:rPr>
                    <w:t>If adaptive beams are adopted for C-link and backhaul link,</w:t>
                  </w:r>
                  <w:r>
                    <w:rPr>
                      <w:rFonts w:eastAsia="DengXian" w:cs="Times"/>
                    </w:rPr>
                    <w:t xml:space="preserve"> new signaling is supported to indicate a </w:t>
                  </w:r>
                  <w:r>
                    <w:rPr>
                      <w:rFonts w:eastAsia="DengXian" w:cs="Times"/>
                      <w:bCs/>
                    </w:rPr>
                    <w:t>beam(s) used for backhaul link from the set of beams for C-link</w:t>
                  </w:r>
                  <w:r>
                    <w:rPr>
                      <w:rFonts w:eastAsia="DengXian" w:cs="Times"/>
                    </w:rPr>
                    <w:t>.</w:t>
                  </w:r>
                </w:p>
                <w:p w14:paraId="37A1D987" w14:textId="77777777" w:rsidR="000D7A42" w:rsidRDefault="00562208">
                  <w:pPr>
                    <w:numPr>
                      <w:ilvl w:val="0"/>
                      <w:numId w:val="29"/>
                    </w:numPr>
                    <w:snapToGrid w:val="0"/>
                    <w:spacing w:before="0" w:after="0"/>
                    <w:jc w:val="left"/>
                    <w:rPr>
                      <w:rFonts w:cs="Times"/>
                      <w:lang w:eastAsia="zh-CN"/>
                    </w:rPr>
                  </w:pPr>
                  <w:r>
                    <w:rPr>
                      <w:rFonts w:cs="Times"/>
                      <w:lang w:eastAsia="zh-CN"/>
                    </w:rPr>
                    <w:t xml:space="preserve">Predefined rule is used to define the beam in case there is no indication via the new </w:t>
                  </w:r>
                  <w:proofErr w:type="spellStart"/>
                  <w:r>
                    <w:rPr>
                      <w:rFonts w:cs="Times"/>
                      <w:lang w:eastAsia="zh-CN"/>
                    </w:rPr>
                    <w:t>signalling</w:t>
                  </w:r>
                  <w:proofErr w:type="spellEnd"/>
                </w:p>
                <w:p w14:paraId="5722E982" w14:textId="77777777" w:rsidR="000D7A42" w:rsidRDefault="00562208">
                  <w:pPr>
                    <w:numPr>
                      <w:ilvl w:val="1"/>
                      <w:numId w:val="29"/>
                    </w:numPr>
                    <w:snapToGrid w:val="0"/>
                    <w:spacing w:before="0" w:after="0"/>
                    <w:jc w:val="left"/>
                    <w:rPr>
                      <w:rFonts w:cs="Times"/>
                      <w:lang w:eastAsia="zh-CN"/>
                    </w:rPr>
                  </w:pPr>
                  <w:r>
                    <w:rPr>
                      <w:rFonts w:cs="Times"/>
                      <w:lang w:eastAsia="zh-CN"/>
                    </w:rPr>
                    <w:t>FFS: Details of the predefined rule</w:t>
                  </w:r>
                </w:p>
                <w:p w14:paraId="7164F56B" w14:textId="77777777" w:rsidR="000D7A42" w:rsidRDefault="00562208">
                  <w:pPr>
                    <w:numPr>
                      <w:ilvl w:val="1"/>
                      <w:numId w:val="29"/>
                    </w:numPr>
                    <w:snapToGrid w:val="0"/>
                    <w:spacing w:before="0" w:after="0"/>
                    <w:jc w:val="left"/>
                    <w:rPr>
                      <w:rFonts w:cs="Times"/>
                      <w:lang w:eastAsia="zh-CN"/>
                    </w:rPr>
                  </w:pPr>
                  <w:r>
                    <w:rPr>
                      <w:rFonts w:cs="Times"/>
                      <w:lang w:eastAsia="zh-CN"/>
                    </w:rPr>
                    <w:t>FFS: Application of predefined rule for other cases</w:t>
                  </w:r>
                </w:p>
                <w:p w14:paraId="4927F7DE" w14:textId="77777777" w:rsidR="000D7A42" w:rsidRDefault="00562208">
                  <w:pPr>
                    <w:numPr>
                      <w:ilvl w:val="0"/>
                      <w:numId w:val="29"/>
                    </w:numPr>
                    <w:snapToGrid w:val="0"/>
                    <w:spacing w:before="0" w:after="0"/>
                    <w:jc w:val="left"/>
                    <w:rPr>
                      <w:rFonts w:cs="Times"/>
                      <w:lang w:eastAsia="zh-CN"/>
                    </w:rPr>
                  </w:pPr>
                  <w:r>
                    <w:rPr>
                      <w:rFonts w:cs="Times"/>
                      <w:lang w:eastAsia="zh-CN"/>
                    </w:rPr>
                    <w:t>Note: The beam(s) used for backhaul link should be from the RRC-configured list of beams for C-link.</w:t>
                  </w:r>
                </w:p>
                <w:p w14:paraId="1D5CCC01" w14:textId="77777777" w:rsidR="000D7A42" w:rsidRDefault="00562208">
                  <w:pPr>
                    <w:numPr>
                      <w:ilvl w:val="0"/>
                      <w:numId w:val="29"/>
                    </w:numPr>
                    <w:snapToGrid w:val="0"/>
                    <w:spacing w:before="0" w:after="0"/>
                    <w:jc w:val="left"/>
                    <w:rPr>
                      <w:rFonts w:cs="Times"/>
                      <w:highlight w:val="yellow"/>
                      <w:lang w:eastAsia="zh-CN"/>
                    </w:rPr>
                  </w:pPr>
                  <w:r>
                    <w:rPr>
                      <w:rFonts w:cs="Times"/>
                      <w:highlight w:val="yellow"/>
                      <w:lang w:eastAsia="zh-CN"/>
                    </w:rPr>
                    <w:t xml:space="preserve">The new </w:t>
                  </w:r>
                  <w:proofErr w:type="spellStart"/>
                  <w:r>
                    <w:rPr>
                      <w:rFonts w:cs="Times"/>
                      <w:highlight w:val="yellow"/>
                      <w:lang w:eastAsia="zh-CN"/>
                    </w:rPr>
                    <w:t>signalling</w:t>
                  </w:r>
                  <w:proofErr w:type="spellEnd"/>
                  <w:r>
                    <w:rPr>
                      <w:rFonts w:cs="Times"/>
                      <w:highlight w:val="yellow"/>
                      <w:lang w:eastAsia="zh-CN"/>
                    </w:rPr>
                    <w:t>, if needed, is an optional NCR capability</w:t>
                  </w:r>
                </w:p>
                <w:p w14:paraId="0C0AF95D" w14:textId="77777777" w:rsidR="000D7A42" w:rsidRDefault="000D7A42">
                  <w:pPr>
                    <w:snapToGrid w:val="0"/>
                    <w:spacing w:after="0"/>
                    <w:rPr>
                      <w:rFonts w:cs="Times"/>
                      <w:highlight w:val="yellow"/>
                      <w:lang w:eastAsia="zh-CN"/>
                    </w:rPr>
                  </w:pPr>
                </w:p>
                <w:p w14:paraId="1C0D24B4" w14:textId="77777777" w:rsidR="000D7A42" w:rsidRDefault="00562208">
                  <w:pPr>
                    <w:spacing w:after="0"/>
                    <w:rPr>
                      <w:b/>
                      <w:bCs/>
                      <w:iCs/>
                      <w:highlight w:val="green"/>
                    </w:rPr>
                  </w:pPr>
                  <w:r>
                    <w:rPr>
                      <w:b/>
                      <w:bCs/>
                      <w:iCs/>
                      <w:highlight w:val="green"/>
                    </w:rPr>
                    <w:t>Agreement</w:t>
                  </w:r>
                </w:p>
                <w:p w14:paraId="3F45BE8B" w14:textId="77777777" w:rsidR="000D7A42" w:rsidRDefault="00562208">
                  <w:pPr>
                    <w:spacing w:after="0"/>
                    <w:rPr>
                      <w:bCs/>
                      <w:iCs/>
                    </w:rPr>
                  </w:pPr>
                  <w:r>
                    <w:rPr>
                      <w:bCs/>
                      <w:iCs/>
                      <w:highlight w:val="yellow"/>
                    </w:rPr>
                    <w:t>For NCR-MT which can support adaptive beams in C link,</w:t>
                  </w:r>
                  <w:r>
                    <w:rPr>
                      <w:bCs/>
                      <w:iCs/>
                    </w:rPr>
                    <w:t xml:space="preserve"> </w:t>
                  </w:r>
                </w:p>
                <w:p w14:paraId="71ABBA54" w14:textId="77777777" w:rsidR="000D7A42" w:rsidRDefault="00562208">
                  <w:pPr>
                    <w:numPr>
                      <w:ilvl w:val="0"/>
                      <w:numId w:val="30"/>
                    </w:numPr>
                    <w:snapToGrid w:val="0"/>
                    <w:spacing w:before="0" w:after="0"/>
                    <w:contextualSpacing/>
                    <w:jc w:val="left"/>
                    <w:rPr>
                      <w:rFonts w:cs="Times"/>
                      <w:lang w:eastAsia="zh-CN"/>
                    </w:rPr>
                  </w:pPr>
                  <w:r>
                    <w:rPr>
                      <w:bCs/>
                      <w:iCs/>
                    </w:rPr>
                    <w:t>Rel-15 beam indication framework can be reused</w:t>
                  </w:r>
                </w:p>
                <w:p w14:paraId="64180E91" w14:textId="77777777" w:rsidR="000D7A42" w:rsidRDefault="00562208">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gNB can configure the unified TCI for the NCR-MT, </w:t>
                  </w:r>
                  <w:r>
                    <w:rPr>
                      <w:bCs/>
                      <w:iCs/>
                      <w:highlight w:val="yellow"/>
                    </w:rPr>
                    <w:t>if the NCR-MT supports.</w:t>
                  </w:r>
                </w:p>
                <w:p w14:paraId="09F3B9CE" w14:textId="77777777" w:rsidR="000D7A42" w:rsidRDefault="000D7A42">
                  <w:pPr>
                    <w:snapToGrid w:val="0"/>
                    <w:spacing w:after="0"/>
                    <w:rPr>
                      <w:rFonts w:cs="Times"/>
                      <w:b/>
                      <w:bCs/>
                      <w:highlight w:val="green"/>
                    </w:rPr>
                  </w:pPr>
                </w:p>
                <w:p w14:paraId="662BC13E" w14:textId="77777777" w:rsidR="000D7A42" w:rsidRDefault="00562208">
                  <w:pPr>
                    <w:snapToGrid w:val="0"/>
                    <w:spacing w:after="0"/>
                    <w:rPr>
                      <w:rFonts w:cs="Times"/>
                      <w:b/>
                      <w:bCs/>
                      <w:highlight w:val="green"/>
                    </w:rPr>
                  </w:pPr>
                  <w:r>
                    <w:rPr>
                      <w:rFonts w:cs="Times"/>
                      <w:b/>
                      <w:bCs/>
                      <w:highlight w:val="green"/>
                    </w:rPr>
                    <w:t>Agreement</w:t>
                  </w:r>
                </w:p>
                <w:p w14:paraId="37A14436" w14:textId="77777777" w:rsidR="000D7A42" w:rsidRDefault="00562208">
                  <w:pPr>
                    <w:snapToGrid w:val="0"/>
                    <w:spacing w:after="0"/>
                    <w:rPr>
                      <w:rFonts w:cs="Times"/>
                      <w:bCs/>
                      <w:iCs/>
                    </w:rPr>
                  </w:pPr>
                  <w:r>
                    <w:rPr>
                      <w:rFonts w:cs="Times"/>
                      <w:bCs/>
                      <w:iCs/>
                      <w:highlight w:val="yellow"/>
                    </w:rPr>
                    <w:t>The semi-static beam indication for backhaul link</w:t>
                  </w:r>
                  <w:r>
                    <w:rPr>
                      <w:rFonts w:cs="Times"/>
                      <w:bCs/>
                      <w:iCs/>
                    </w:rPr>
                    <w:t xml:space="preserve"> is supported as:</w:t>
                  </w:r>
                </w:p>
                <w:p w14:paraId="40C2998B" w14:textId="77777777" w:rsidR="000D7A42" w:rsidRDefault="00562208">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Rel-15 is used for NCR-MT</w:t>
                  </w:r>
                </w:p>
                <w:p w14:paraId="04893FBE" w14:textId="77777777" w:rsidR="000D7A42" w:rsidRDefault="00562208">
                  <w:pPr>
                    <w:numPr>
                      <w:ilvl w:val="1"/>
                      <w:numId w:val="31"/>
                    </w:numPr>
                    <w:spacing w:before="0" w:after="0"/>
                    <w:jc w:val="left"/>
                    <w:rPr>
                      <w:rFonts w:cs="Times"/>
                      <w:iCs/>
                      <w:lang w:eastAsia="zh-CN"/>
                    </w:rPr>
                  </w:pPr>
                  <w:r>
                    <w:rPr>
                      <w:rFonts w:cs="Times"/>
                      <w:iCs/>
                      <w:lang w:eastAsia="zh-CN"/>
                    </w:rPr>
                    <w:t>The DL beam is indicated by MAC CE to select one of TCI state ID from the RRC-configured list of beams for C-link</w:t>
                  </w:r>
                </w:p>
                <w:p w14:paraId="205F1220" w14:textId="77777777" w:rsidR="000D7A42" w:rsidRDefault="00562208">
                  <w:pPr>
                    <w:numPr>
                      <w:ilvl w:val="1"/>
                      <w:numId w:val="31"/>
                    </w:numPr>
                    <w:spacing w:before="0" w:after="0"/>
                    <w:jc w:val="left"/>
                    <w:rPr>
                      <w:rFonts w:cs="Times"/>
                      <w:iCs/>
                      <w:lang w:eastAsia="zh-CN"/>
                    </w:rPr>
                  </w:pPr>
                  <w:r>
                    <w:rPr>
                      <w:rFonts w:cs="Times"/>
                      <w:iCs/>
                      <w:lang w:eastAsia="zh-CN"/>
                    </w:rPr>
                    <w:t>The UL beam is indicated by SRI on C-link via MAC CE.</w:t>
                  </w:r>
                </w:p>
                <w:p w14:paraId="7A470EA4" w14:textId="77777777" w:rsidR="000D7A42" w:rsidRDefault="00562208">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Rel-17 is used for NCR-MT</w:t>
                  </w:r>
                </w:p>
                <w:p w14:paraId="1309B28D" w14:textId="77777777" w:rsidR="000D7A42" w:rsidRDefault="00562208">
                  <w:pPr>
                    <w:numPr>
                      <w:ilvl w:val="1"/>
                      <w:numId w:val="31"/>
                    </w:numPr>
                    <w:spacing w:before="0" w:after="0"/>
                    <w:jc w:val="left"/>
                    <w:rPr>
                      <w:rFonts w:cs="Times"/>
                      <w:iCs/>
                      <w:lang w:eastAsia="zh-CN"/>
                    </w:rPr>
                  </w:pPr>
                  <w:r>
                    <w:rPr>
                      <w:rFonts w:cs="Times"/>
                      <w:iCs/>
                      <w:lang w:eastAsia="zh-CN"/>
                    </w:rPr>
                    <w:t>The DL and UL beam are indicated by MAC CE to select one of TCI state ID from the RRC-configured list of beams for C-link</w:t>
                  </w:r>
                </w:p>
              </w:tc>
              <w:tc>
                <w:tcPr>
                  <w:tcW w:w="0" w:type="auto"/>
                </w:tcPr>
                <w:p w14:paraId="76138032" w14:textId="77777777" w:rsidR="000D7A42" w:rsidRDefault="00562208">
                  <w:pPr>
                    <w:snapToGrid w:val="0"/>
                    <w:spacing w:after="0"/>
                    <w:rPr>
                      <w:rFonts w:ascii="Times New Roman" w:hAnsi="Times New Roman"/>
                      <w:bCs/>
                      <w:color w:val="000000"/>
                    </w:rPr>
                  </w:pPr>
                  <w:r>
                    <w:rPr>
                      <w:rFonts w:ascii="Times New Roman" w:hAnsi="Times New Roman"/>
                      <w:bCs/>
                      <w:color w:val="000000"/>
                    </w:rPr>
                    <w:t xml:space="preserve">1. Support of adaptive </w:t>
                  </w:r>
                  <w:r>
                    <w:rPr>
                      <w:rFonts w:ascii="Times New Roman" w:hAnsi="Times New Roman" w:hint="eastAsia"/>
                      <w:bCs/>
                      <w:color w:val="000000"/>
                    </w:rPr>
                    <w:t>beams</w:t>
                  </w:r>
                  <w:r>
                    <w:rPr>
                      <w:rFonts w:ascii="Times New Roman" w:hAnsi="Times New Roman"/>
                      <w:bCs/>
                      <w:color w:val="000000"/>
                    </w:rPr>
                    <w:t xml:space="preserve"> </w:t>
                  </w:r>
                  <w:r>
                    <w:rPr>
                      <w:rFonts w:ascii="Times New Roman" w:hAnsi="Times New Roman" w:hint="eastAsia"/>
                      <w:bCs/>
                      <w:color w:val="000000"/>
                    </w:rPr>
                    <w:t>for</w:t>
                  </w:r>
                  <w:r>
                    <w:rPr>
                      <w:rFonts w:ascii="Times New Roman" w:hAnsi="Times New Roman"/>
                      <w:bCs/>
                      <w:color w:val="000000"/>
                    </w:rPr>
                    <w:t xml:space="preserve"> C-</w:t>
                  </w:r>
                  <w:r>
                    <w:rPr>
                      <w:rFonts w:ascii="Times New Roman" w:hAnsi="Times New Roman" w:hint="eastAsia"/>
                      <w:bCs/>
                      <w:color w:val="000000"/>
                    </w:rPr>
                    <w:t>link</w:t>
                  </w:r>
                  <w:r>
                    <w:rPr>
                      <w:rFonts w:ascii="Times New Roman" w:hAnsi="Times New Roman"/>
                      <w:bCs/>
                      <w:color w:val="000000"/>
                    </w:rPr>
                    <w:t xml:space="preserve"> </w:t>
                  </w:r>
                  <w:r>
                    <w:rPr>
                      <w:rFonts w:ascii="Times New Roman" w:hAnsi="Times New Roman" w:hint="eastAsia"/>
                      <w:bCs/>
                      <w:color w:val="000000"/>
                    </w:rPr>
                    <w:t>and</w:t>
                  </w:r>
                  <w:r>
                    <w:rPr>
                      <w:rFonts w:ascii="Times New Roman" w:hAnsi="Times New Roman"/>
                      <w:bCs/>
                      <w:color w:val="000000"/>
                    </w:rPr>
                    <w:t xml:space="preserve"> BH-link is prerequisite condition of support of the new </w:t>
                  </w:r>
                  <w:proofErr w:type="spellStart"/>
                  <w:r>
                    <w:rPr>
                      <w:rFonts w:ascii="Times New Roman" w:hAnsi="Times New Roman"/>
                      <w:bCs/>
                      <w:color w:val="000000"/>
                    </w:rPr>
                    <w:t>signalling</w:t>
                  </w:r>
                  <w:proofErr w:type="spellEnd"/>
                  <w:r>
                    <w:rPr>
                      <w:rFonts w:ascii="Times New Roman" w:hAnsi="Times New Roman"/>
                      <w:bCs/>
                      <w:color w:val="000000"/>
                    </w:rPr>
                    <w:t xml:space="preserve"> (</w:t>
                  </w:r>
                  <w:r>
                    <w:rPr>
                      <w:rFonts w:ascii="Times New Roman" w:hAnsi="Times New Roman" w:hint="eastAsia"/>
                      <w:bCs/>
                      <w:color w:val="000000"/>
                    </w:rPr>
                    <w:t>de</w:t>
                  </w:r>
                  <w:r>
                    <w:rPr>
                      <w:rFonts w:ascii="Times New Roman" w:hAnsi="Times New Roman"/>
                      <w:bCs/>
                      <w:color w:val="000000"/>
                    </w:rPr>
                    <w:t>dicated BH-link beam indication)</w:t>
                  </w:r>
                </w:p>
                <w:p w14:paraId="6529E81C" w14:textId="77777777" w:rsidR="000D7A42" w:rsidRDefault="000D7A42">
                  <w:pPr>
                    <w:snapToGrid w:val="0"/>
                    <w:spacing w:after="0"/>
                    <w:rPr>
                      <w:rFonts w:ascii="Times New Roman" w:hAnsi="Times New Roman"/>
                      <w:bCs/>
                      <w:color w:val="000000"/>
                    </w:rPr>
                  </w:pPr>
                </w:p>
                <w:p w14:paraId="13BA7462" w14:textId="77777777" w:rsidR="000D7A42" w:rsidRDefault="00562208">
                  <w:pPr>
                    <w:snapToGrid w:val="0"/>
                    <w:spacing w:after="0"/>
                    <w:rPr>
                      <w:rFonts w:ascii="Times New Roman" w:hAnsi="Times New Roman"/>
                      <w:bCs/>
                      <w:color w:val="000000"/>
                    </w:rPr>
                  </w:pPr>
                  <w:r>
                    <w:rPr>
                      <w:rFonts w:ascii="Times New Roman" w:hAnsi="Times New Roman"/>
                      <w:bCs/>
                      <w:color w:val="000000"/>
                    </w:rPr>
                    <w:t xml:space="preserve">2.Two features for the new </w:t>
                  </w:r>
                  <w:proofErr w:type="spellStart"/>
                  <w:r>
                    <w:rPr>
                      <w:rFonts w:ascii="Times New Roman" w:hAnsi="Times New Roman"/>
                      <w:bCs/>
                      <w:color w:val="000000"/>
                    </w:rPr>
                    <w:t>signalling</w:t>
                  </w:r>
                  <w:proofErr w:type="spellEnd"/>
                  <w:r>
                    <w:rPr>
                      <w:rFonts w:ascii="Times New Roman" w:hAnsi="Times New Roman"/>
                      <w:bCs/>
                      <w:color w:val="000000"/>
                    </w:rPr>
                    <w:t xml:space="preserve"> (i.e. </w:t>
                  </w:r>
                  <w:r>
                    <w:rPr>
                      <w:rFonts w:ascii="Times New Roman" w:hAnsi="Times New Roman" w:hint="eastAsia"/>
                      <w:bCs/>
                      <w:color w:val="000000"/>
                    </w:rPr>
                    <w:t>de</w:t>
                  </w:r>
                  <w:r>
                    <w:rPr>
                      <w:rFonts w:ascii="Times New Roman" w:hAnsi="Times New Roman"/>
                      <w:bCs/>
                      <w:color w:val="000000"/>
                    </w:rPr>
                    <w:t xml:space="preserve">dicated BH-link beam indication) should be </w:t>
                  </w:r>
                  <w:r>
                    <w:rPr>
                      <w:rFonts w:asciiTheme="minorEastAsia" w:eastAsiaTheme="minorEastAsia" w:hAnsiTheme="minorEastAsia" w:hint="eastAsia"/>
                      <w:bCs/>
                      <w:color w:val="000000"/>
                      <w:lang w:eastAsia="zh-CN"/>
                    </w:rPr>
                    <w:t>d</w:t>
                  </w:r>
                  <w:r>
                    <w:rPr>
                      <w:rFonts w:ascii="Times New Roman" w:hAnsi="Times New Roman"/>
                      <w:bCs/>
                      <w:color w:val="000000"/>
                    </w:rPr>
                    <w:t xml:space="preserve">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730F90E4" w14:textId="77777777" w:rsidR="000D7A42" w:rsidRDefault="00562208">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C-link</w:t>
                  </w:r>
                </w:p>
                <w:p w14:paraId="37366AFF" w14:textId="77777777" w:rsidR="000D7A42" w:rsidRDefault="00562208">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C-link</w:t>
                  </w:r>
                </w:p>
                <w:p w14:paraId="3DB38F54" w14:textId="77777777" w:rsidR="000D7A42" w:rsidRDefault="000D7A42">
                  <w:pPr>
                    <w:snapToGrid w:val="0"/>
                    <w:spacing w:after="0"/>
                    <w:rPr>
                      <w:rFonts w:ascii="Times New Roman" w:hAnsi="Times New Roman"/>
                      <w:b/>
                      <w:color w:val="000000"/>
                      <w:highlight w:val="green"/>
                    </w:rPr>
                  </w:pPr>
                </w:p>
              </w:tc>
            </w:tr>
            <w:tr w:rsidR="000D7A42" w14:paraId="41D200E7" w14:textId="77777777">
              <w:tc>
                <w:tcPr>
                  <w:tcW w:w="0" w:type="auto"/>
                </w:tcPr>
                <w:p w14:paraId="6E6F4141" w14:textId="77777777" w:rsidR="000D7A42" w:rsidRDefault="00562208">
                  <w:pPr>
                    <w:spacing w:after="0"/>
                    <w:rPr>
                      <w:b/>
                      <w:bCs/>
                      <w:iCs/>
                      <w:highlight w:val="green"/>
                    </w:rPr>
                  </w:pPr>
                  <w:r>
                    <w:rPr>
                      <w:b/>
                      <w:bCs/>
                      <w:iCs/>
                      <w:highlight w:val="green"/>
                    </w:rPr>
                    <w:t>Agreement</w:t>
                  </w:r>
                </w:p>
                <w:p w14:paraId="3D273F78" w14:textId="77777777" w:rsidR="000D7A42" w:rsidRDefault="00562208">
                  <w:pPr>
                    <w:spacing w:after="0"/>
                    <w:rPr>
                      <w:bCs/>
                      <w:iCs/>
                    </w:rPr>
                  </w:pPr>
                  <w:r>
                    <w:rPr>
                      <w:bCs/>
                      <w:iCs/>
                      <w:highlight w:val="yellow"/>
                    </w:rPr>
                    <w:t>For NCR-MT which can support adaptive beams in C link,</w:t>
                  </w:r>
                  <w:r>
                    <w:rPr>
                      <w:bCs/>
                      <w:iCs/>
                    </w:rPr>
                    <w:t xml:space="preserve"> </w:t>
                  </w:r>
                </w:p>
                <w:p w14:paraId="25BAA4F4" w14:textId="77777777" w:rsidR="000D7A42" w:rsidRDefault="00562208">
                  <w:pPr>
                    <w:numPr>
                      <w:ilvl w:val="0"/>
                      <w:numId w:val="30"/>
                    </w:numPr>
                    <w:snapToGrid w:val="0"/>
                    <w:spacing w:before="0" w:after="0"/>
                    <w:contextualSpacing/>
                    <w:jc w:val="left"/>
                    <w:rPr>
                      <w:rFonts w:cs="Times"/>
                      <w:lang w:eastAsia="zh-CN"/>
                    </w:rPr>
                  </w:pPr>
                  <w:r>
                    <w:rPr>
                      <w:bCs/>
                      <w:iCs/>
                    </w:rPr>
                    <w:t>Rel-15 beam indication framework can be reused</w:t>
                  </w:r>
                </w:p>
                <w:p w14:paraId="0456EDA0" w14:textId="77777777" w:rsidR="000D7A42" w:rsidRDefault="00562208">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gNB can configure the unified TCI for the NCR-MT, </w:t>
                  </w:r>
                  <w:r>
                    <w:rPr>
                      <w:bCs/>
                      <w:iCs/>
                      <w:highlight w:val="yellow"/>
                    </w:rPr>
                    <w:t>if the NCR-MT supports.</w:t>
                  </w:r>
                </w:p>
                <w:p w14:paraId="15E6C375" w14:textId="77777777" w:rsidR="000D7A42" w:rsidRDefault="000D7A42">
                  <w:pPr>
                    <w:snapToGrid w:val="0"/>
                    <w:spacing w:after="0"/>
                    <w:rPr>
                      <w:rFonts w:ascii="Times New Roman" w:hAnsi="Times New Roman"/>
                      <w:b/>
                      <w:bCs/>
                      <w:iCs/>
                      <w:highlight w:val="green"/>
                    </w:rPr>
                  </w:pPr>
                </w:p>
                <w:p w14:paraId="50E5190C" w14:textId="77777777" w:rsidR="000D7A42" w:rsidRDefault="00562208">
                  <w:pPr>
                    <w:snapToGrid w:val="0"/>
                    <w:spacing w:after="0"/>
                    <w:rPr>
                      <w:rFonts w:ascii="Times New Roman" w:hAnsi="Times New Roman"/>
                      <w:b/>
                      <w:bCs/>
                      <w:iCs/>
                      <w:highlight w:val="green"/>
                    </w:rPr>
                  </w:pPr>
                  <w:r>
                    <w:rPr>
                      <w:rFonts w:ascii="Times New Roman" w:hAnsi="Times New Roman"/>
                      <w:b/>
                      <w:bCs/>
                      <w:iCs/>
                      <w:highlight w:val="green"/>
                    </w:rPr>
                    <w:t>Agreement</w:t>
                  </w:r>
                </w:p>
                <w:p w14:paraId="7FFECE60" w14:textId="77777777" w:rsidR="000D7A42" w:rsidRDefault="00562208">
                  <w:pPr>
                    <w:snapToGrid w:val="0"/>
                    <w:spacing w:after="0"/>
                    <w:rPr>
                      <w:rFonts w:ascii="Times New Roman" w:hAnsi="Times New Roman"/>
                      <w:bCs/>
                      <w:iCs/>
                    </w:rPr>
                  </w:pPr>
                  <w:r>
                    <w:rPr>
                      <w:rFonts w:ascii="Times New Roman" w:hAnsi="Times New Roman"/>
                      <w:bCs/>
                      <w:iCs/>
                    </w:rPr>
                    <w:t>The following pre-defined rules are applied to determine the beam for backhaul link:</w:t>
                  </w:r>
                </w:p>
                <w:p w14:paraId="6D404417" w14:textId="77777777" w:rsidR="000D7A42" w:rsidRDefault="00562208">
                  <w:pPr>
                    <w:numPr>
                      <w:ilvl w:val="0"/>
                      <w:numId w:val="33"/>
                    </w:numPr>
                    <w:tabs>
                      <w:tab w:val="left" w:pos="720"/>
                    </w:tabs>
                    <w:spacing w:before="0" w:after="0"/>
                    <w:jc w:val="left"/>
                    <w:rPr>
                      <w:rFonts w:ascii="Times New Roman" w:eastAsia="SimSun" w:hAnsi="Times New Roman"/>
                      <w:iCs/>
                      <w:lang w:eastAsia="ko-KR"/>
                    </w:rPr>
                  </w:pPr>
                  <w:r>
                    <w:rPr>
                      <w:rFonts w:ascii="Times New Roman" w:eastAsia="SimSun" w:hAnsi="Times New Roman"/>
                      <w:iCs/>
                      <w:lang w:eastAsia="ko-KR"/>
                    </w:rPr>
                    <w:t>In the time domain resource with simultaneous downlink reception or uplink transmission in C-link and backhaul link, the beam of backhaul link is the same as the beam of C-link regardless whether there is beam indicated by the dedicated signal for backhaul link.</w:t>
                  </w:r>
                </w:p>
                <w:p w14:paraId="55811313" w14:textId="77777777" w:rsidR="000D7A42" w:rsidRDefault="00562208">
                  <w:pPr>
                    <w:numPr>
                      <w:ilvl w:val="0"/>
                      <w:numId w:val="33"/>
                    </w:numPr>
                    <w:tabs>
                      <w:tab w:val="left" w:pos="720"/>
                    </w:tabs>
                    <w:spacing w:before="0" w:after="0"/>
                    <w:jc w:val="left"/>
                    <w:rPr>
                      <w:rFonts w:ascii="Times New Roman" w:eastAsia="SimSun" w:hAnsi="Times New Roman"/>
                      <w:iCs/>
                      <w:highlight w:val="yellow"/>
                      <w:lang w:eastAsia="ko-KR"/>
                    </w:rPr>
                  </w:pPr>
                  <w:r>
                    <w:rPr>
                      <w:rFonts w:ascii="Times New Roman" w:eastAsia="SimSun" w:hAnsi="Times New Roman"/>
                      <w:iCs/>
                      <w:lang w:eastAsia="ko-KR"/>
                    </w:rPr>
                    <w:t xml:space="preserve">In the time domain resource without simultaneous downlink reception or uplink transmission in C-link and backhaul link, </w:t>
                  </w:r>
                  <w:r>
                    <w:rPr>
                      <w:rFonts w:ascii="Times New Roman" w:eastAsia="SimSun" w:hAnsi="Times New Roman"/>
                      <w:iCs/>
                      <w:highlight w:val="yellow"/>
                      <w:lang w:eastAsia="ko-KR"/>
                    </w:rPr>
                    <w:t xml:space="preserve">if the NCR does not support capability with the new </w:t>
                  </w:r>
                  <w:proofErr w:type="spellStart"/>
                  <w:r>
                    <w:rPr>
                      <w:rFonts w:ascii="Times New Roman" w:eastAsia="SimSun" w:hAnsi="Times New Roman"/>
                      <w:iCs/>
                      <w:highlight w:val="yellow"/>
                      <w:lang w:eastAsia="ko-KR"/>
                    </w:rPr>
                    <w:t>signalling</w:t>
                  </w:r>
                  <w:proofErr w:type="spellEnd"/>
                  <w:r>
                    <w:rPr>
                      <w:rFonts w:ascii="Times New Roman" w:eastAsia="SimSun" w:hAnsi="Times New Roman"/>
                      <w:iCs/>
                      <w:highlight w:val="yellow"/>
                      <w:lang w:eastAsia="ko-KR"/>
                    </w:rPr>
                    <w:t xml:space="preserve"> for backhaul beam indication</w:t>
                  </w:r>
                  <w:r>
                    <w:rPr>
                      <w:rFonts w:ascii="Times New Roman" w:eastAsia="SimSun" w:hAnsi="Times New Roman"/>
                      <w:iCs/>
                      <w:lang w:eastAsia="ko-KR"/>
                    </w:rPr>
                    <w:t xml:space="preserve"> </w:t>
                  </w:r>
                  <w:r>
                    <w:rPr>
                      <w:rFonts w:ascii="Times New Roman" w:eastAsia="SimSun" w:hAnsi="Times New Roman"/>
                      <w:iCs/>
                      <w:highlight w:val="yellow"/>
                      <w:lang w:eastAsia="ko-KR"/>
                    </w:rPr>
                    <w:t xml:space="preserve">or if no beam is indicated for backhaul link by the dedicated signal, </w:t>
                  </w:r>
                </w:p>
                <w:p w14:paraId="53C5AF52" w14:textId="77777777" w:rsidR="000D7A42" w:rsidRDefault="00562208">
                  <w:pPr>
                    <w:numPr>
                      <w:ilvl w:val="1"/>
                      <w:numId w:val="33"/>
                    </w:numPr>
                    <w:tabs>
                      <w:tab w:val="left" w:pos="840"/>
                    </w:tabs>
                    <w:spacing w:before="0" w:after="0"/>
                    <w:jc w:val="left"/>
                    <w:rPr>
                      <w:rFonts w:ascii="Times New Roman" w:eastAsia="SimSun" w:hAnsi="Times New Roman"/>
                      <w:iCs/>
                      <w:highlight w:val="cyan"/>
                      <w:lang w:eastAsia="ko-KR"/>
                    </w:rPr>
                  </w:pPr>
                  <w:r>
                    <w:rPr>
                      <w:rFonts w:ascii="Times New Roman" w:eastAsia="SimSun" w:hAnsi="Times New Roman"/>
                      <w:iCs/>
                      <w:highlight w:val="cyan"/>
                      <w:lang w:eastAsia="ko-KR"/>
                    </w:rPr>
                    <w:t xml:space="preserve">When Rel-15/16 beam indication framework is used for C-link, </w:t>
                  </w:r>
                </w:p>
                <w:p w14:paraId="61E3BA73" w14:textId="77777777" w:rsidR="000D7A42" w:rsidRDefault="00562208">
                  <w:pPr>
                    <w:numPr>
                      <w:ilvl w:val="2"/>
                      <w:numId w:val="33"/>
                    </w:numPr>
                    <w:tabs>
                      <w:tab w:val="left" w:pos="840"/>
                    </w:tabs>
                    <w:spacing w:before="0" w:after="0"/>
                    <w:jc w:val="left"/>
                    <w:rPr>
                      <w:rFonts w:ascii="Times New Roman" w:eastAsia="SimSun" w:hAnsi="Times New Roman"/>
                      <w:iCs/>
                      <w:highlight w:val="cyan"/>
                      <w:lang w:eastAsia="ko-KR"/>
                    </w:rPr>
                  </w:pPr>
                  <w:r>
                    <w:rPr>
                      <w:rFonts w:ascii="Times New Roman" w:eastAsia="SimSun" w:hAnsi="Times New Roman"/>
                      <w:iCs/>
                      <w:highlight w:val="cyan"/>
                      <w:lang w:eastAsia="ko-KR"/>
                    </w:rPr>
                    <w:t>The beam determined by QCL assumption for CORESET with the lowest ID and spatial relationship for PUCCH with lowest PUCCH resource ID in the C-link is applied for the DL and UL of backhaul link, respectively.</w:t>
                  </w:r>
                </w:p>
                <w:p w14:paraId="7874A990" w14:textId="77777777" w:rsidR="000D7A42" w:rsidRDefault="00562208">
                  <w:pPr>
                    <w:numPr>
                      <w:ilvl w:val="1"/>
                      <w:numId w:val="33"/>
                    </w:numPr>
                    <w:tabs>
                      <w:tab w:val="left" w:pos="840"/>
                    </w:tabs>
                    <w:spacing w:before="0" w:after="0"/>
                    <w:jc w:val="left"/>
                    <w:rPr>
                      <w:rFonts w:ascii="Times New Roman" w:eastAsia="SimSun" w:hAnsi="Times New Roman"/>
                      <w:iCs/>
                      <w:lang w:eastAsia="ko-KR"/>
                    </w:rPr>
                  </w:pPr>
                  <w:r>
                    <w:rPr>
                      <w:rFonts w:ascii="Times New Roman" w:eastAsia="SimSun" w:hAnsi="Times New Roman"/>
                      <w:iCs/>
                      <w:lang w:eastAsia="ko-KR"/>
                    </w:rPr>
                    <w:t>When Rel-17 beam indication framework (i.e., unified TCI framework) is used for C-link, the indicated unified TCI for C-link DL and UL is applied for the DL and UL of backhaul link, respectively.</w:t>
                  </w:r>
                </w:p>
                <w:p w14:paraId="2E99E6B6" w14:textId="77777777" w:rsidR="000D7A42" w:rsidRDefault="00562208">
                  <w:pPr>
                    <w:tabs>
                      <w:tab w:val="left" w:pos="840"/>
                    </w:tabs>
                    <w:spacing w:after="0"/>
                    <w:ind w:left="720"/>
                    <w:rPr>
                      <w:rFonts w:ascii="Times New Roman" w:eastAsia="SimSun" w:hAnsi="Times New Roman"/>
                      <w:iCs/>
                      <w:lang w:eastAsia="ko-KR"/>
                    </w:rPr>
                  </w:pPr>
                  <w:r>
                    <w:rPr>
                      <w:rFonts w:ascii="Times New Roman" w:eastAsia="SimSun" w:hAnsi="Times New Roman"/>
                      <w:iCs/>
                      <w:highlight w:val="yellow"/>
                      <w:lang w:eastAsia="ko-KR"/>
                    </w:rPr>
                    <w:t>Otherwise,</w:t>
                  </w:r>
                  <w:r>
                    <w:rPr>
                      <w:rFonts w:ascii="Times New Roman" w:eastAsia="SimSun" w:hAnsi="Times New Roman"/>
                      <w:iCs/>
                      <w:lang w:eastAsia="ko-KR"/>
                    </w:rPr>
                    <w:t xml:space="preserve"> the beam indicated by the dedicated </w:t>
                  </w:r>
                  <w:proofErr w:type="spellStart"/>
                  <w:r>
                    <w:rPr>
                      <w:rFonts w:ascii="Times New Roman" w:eastAsia="SimSun" w:hAnsi="Times New Roman"/>
                      <w:iCs/>
                      <w:lang w:eastAsia="ko-KR"/>
                    </w:rPr>
                    <w:t>signalling</w:t>
                  </w:r>
                  <w:proofErr w:type="spellEnd"/>
                  <w:r>
                    <w:rPr>
                      <w:rFonts w:ascii="Times New Roman" w:eastAsia="SimSun" w:hAnsi="Times New Roman"/>
                      <w:iCs/>
                      <w:lang w:eastAsia="ko-KR"/>
                    </w:rPr>
                    <w:t xml:space="preserve"> is applied for backhaul link.</w:t>
                  </w:r>
                </w:p>
                <w:p w14:paraId="61348F16" w14:textId="77777777" w:rsidR="000D7A42" w:rsidRDefault="00562208">
                  <w:pPr>
                    <w:spacing w:after="0"/>
                    <w:rPr>
                      <w:b/>
                      <w:bCs/>
                      <w:highlight w:val="green"/>
                      <w:lang w:eastAsia="zh-CN"/>
                    </w:rPr>
                  </w:pPr>
                  <w:r>
                    <w:rPr>
                      <w:b/>
                      <w:bCs/>
                      <w:highlight w:val="green"/>
                      <w:lang w:eastAsia="zh-CN"/>
                    </w:rPr>
                    <w:t>Agreement</w:t>
                  </w:r>
                </w:p>
                <w:p w14:paraId="386216F5" w14:textId="77777777" w:rsidR="000D7A42" w:rsidRDefault="00562208">
                  <w:pPr>
                    <w:snapToGrid w:val="0"/>
                    <w:spacing w:after="0"/>
                    <w:rPr>
                      <w:b/>
                      <w:bCs/>
                    </w:rPr>
                  </w:pPr>
                  <w:r>
                    <w:t xml:space="preserve">In the time domain resource without simultaneous downlink reception or uplink transmission in C-link and backhaul link, </w:t>
                  </w:r>
                  <w:r>
                    <w:rPr>
                      <w:highlight w:val="yellow"/>
                    </w:rPr>
                    <w:t xml:space="preserve">if the NCR does not support capability with the new </w:t>
                  </w:r>
                  <w:proofErr w:type="spellStart"/>
                  <w:r>
                    <w:rPr>
                      <w:highlight w:val="yellow"/>
                    </w:rPr>
                    <w:t>signalling</w:t>
                  </w:r>
                  <w:proofErr w:type="spellEnd"/>
                  <w:r>
                    <w:rPr>
                      <w:highlight w:val="yellow"/>
                    </w:rPr>
                    <w:t xml:space="preserve"> for backhaul beam indication or if no beam is indicated for backhaul link by the dedicated signal,</w:t>
                  </w:r>
                  <w:r>
                    <w:t xml:space="preserve"> </w:t>
                  </w:r>
                </w:p>
                <w:p w14:paraId="26179849" w14:textId="77777777" w:rsidR="000D7A42" w:rsidRDefault="00562208">
                  <w:pPr>
                    <w:numPr>
                      <w:ilvl w:val="0"/>
                      <w:numId w:val="34"/>
                    </w:numPr>
                    <w:spacing w:before="0" w:after="0"/>
                    <w:jc w:val="left"/>
                    <w:rPr>
                      <w:b/>
                      <w:highlight w:val="cyan"/>
                      <w:lang w:eastAsia="zh-CN"/>
                    </w:rPr>
                  </w:pPr>
                  <w:r>
                    <w:rPr>
                      <w:highlight w:val="cyan"/>
                      <w:lang w:eastAsia="zh-CN"/>
                    </w:rPr>
                    <w:t xml:space="preserve">When Rel-17 beam indication framework is used for C-link, </w:t>
                  </w:r>
                </w:p>
                <w:p w14:paraId="7239F5D8" w14:textId="77777777" w:rsidR="000D7A42" w:rsidRDefault="00562208">
                  <w:pPr>
                    <w:numPr>
                      <w:ilvl w:val="1"/>
                      <w:numId w:val="34"/>
                    </w:numPr>
                    <w:spacing w:before="0" w:after="0"/>
                    <w:jc w:val="left"/>
                    <w:rPr>
                      <w:b/>
                      <w:highlight w:val="cyan"/>
                      <w:lang w:eastAsia="zh-CN"/>
                    </w:rPr>
                  </w:pPr>
                  <w:r>
                    <w:rPr>
                      <w:highlight w:val="cyan"/>
                      <w:lang w:eastAsia="zh-CN"/>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14:paraId="34994AB1" w14:textId="77777777" w:rsidR="000D7A42" w:rsidRDefault="00562208">
                  <w:pPr>
                    <w:snapToGrid w:val="0"/>
                    <w:spacing w:after="0"/>
                    <w:rPr>
                      <w:rFonts w:ascii="Times New Roman" w:hAnsi="Times New Roman"/>
                      <w:b/>
                      <w:color w:val="000000"/>
                      <w:highlight w:val="green"/>
                    </w:rPr>
                  </w:pPr>
                  <w:r>
                    <w:rPr>
                      <w:highlight w:val="cyan"/>
                      <w:lang w:eastAsia="zh-CN"/>
                    </w:rPr>
                    <w:t>If there is unified TCI applied for C-link, the indicated unified TCI for C-link DL and UL is applied for the DL and UL of backhaul link, respectively.</w:t>
                  </w:r>
                </w:p>
              </w:tc>
              <w:tc>
                <w:tcPr>
                  <w:tcW w:w="0" w:type="auto"/>
                </w:tcPr>
                <w:p w14:paraId="77D33F70" w14:textId="77777777" w:rsidR="000D7A42" w:rsidRDefault="00562208">
                  <w:pPr>
                    <w:snapToGrid w:val="0"/>
                    <w:spacing w:after="0"/>
                    <w:rPr>
                      <w:rFonts w:ascii="Times New Roman" w:hAnsi="Times New Roman"/>
                      <w:bCs/>
                      <w:color w:val="000000"/>
                    </w:rPr>
                  </w:pPr>
                  <w:r>
                    <w:rPr>
                      <w:rFonts w:ascii="Times New Roman" w:hAnsi="Times New Roman"/>
                      <w:bCs/>
                      <w:color w:val="000000"/>
                    </w:rPr>
                    <w:lastRenderedPageBreak/>
                    <w:t xml:space="preserve">1. Support of adaptive </w:t>
                  </w:r>
                  <w:r>
                    <w:rPr>
                      <w:rFonts w:ascii="Times New Roman" w:hAnsi="Times New Roman" w:hint="eastAsia"/>
                      <w:bCs/>
                      <w:color w:val="000000"/>
                    </w:rPr>
                    <w:t>beams</w:t>
                  </w:r>
                  <w:r>
                    <w:rPr>
                      <w:rFonts w:ascii="Times New Roman" w:hAnsi="Times New Roman"/>
                      <w:bCs/>
                      <w:color w:val="000000"/>
                    </w:rPr>
                    <w:t xml:space="preserve"> </w:t>
                  </w:r>
                  <w:r>
                    <w:rPr>
                      <w:rFonts w:ascii="Times New Roman" w:hAnsi="Times New Roman" w:hint="eastAsia"/>
                      <w:bCs/>
                      <w:color w:val="000000"/>
                    </w:rPr>
                    <w:t>for</w:t>
                  </w:r>
                  <w:r>
                    <w:rPr>
                      <w:rFonts w:ascii="Times New Roman" w:hAnsi="Times New Roman"/>
                      <w:bCs/>
                      <w:color w:val="000000"/>
                    </w:rPr>
                    <w:t xml:space="preserve"> C-</w:t>
                  </w:r>
                  <w:r>
                    <w:rPr>
                      <w:rFonts w:ascii="Times New Roman" w:hAnsi="Times New Roman" w:hint="eastAsia"/>
                      <w:bCs/>
                      <w:color w:val="000000"/>
                    </w:rPr>
                    <w:t>link</w:t>
                  </w:r>
                  <w:r>
                    <w:rPr>
                      <w:rFonts w:ascii="Times New Roman" w:hAnsi="Times New Roman"/>
                      <w:bCs/>
                      <w:color w:val="000000"/>
                    </w:rPr>
                    <w:t xml:space="preserve"> </w:t>
                  </w:r>
                  <w:r>
                    <w:rPr>
                      <w:rFonts w:ascii="Times New Roman" w:hAnsi="Times New Roman" w:hint="eastAsia"/>
                      <w:bCs/>
                      <w:color w:val="000000"/>
                    </w:rPr>
                    <w:t>and</w:t>
                  </w:r>
                  <w:r>
                    <w:rPr>
                      <w:rFonts w:ascii="Times New Roman" w:hAnsi="Times New Roman"/>
                      <w:bCs/>
                      <w:color w:val="000000"/>
                    </w:rPr>
                    <w:t xml:space="preserve"> BH-link is prerequisite condition of support of BH-link beam determination based on the pre-defined rule.</w:t>
                  </w:r>
                </w:p>
                <w:p w14:paraId="7E35B567" w14:textId="77777777" w:rsidR="000D7A42" w:rsidRDefault="000D7A42">
                  <w:pPr>
                    <w:snapToGrid w:val="0"/>
                    <w:spacing w:after="0"/>
                    <w:rPr>
                      <w:rFonts w:ascii="Times New Roman" w:hAnsi="Times New Roman"/>
                      <w:bCs/>
                      <w:color w:val="000000"/>
                    </w:rPr>
                  </w:pPr>
                </w:p>
                <w:p w14:paraId="6D7D2B39" w14:textId="77777777" w:rsidR="000D7A42" w:rsidRDefault="00562208">
                  <w:pPr>
                    <w:snapToGrid w:val="0"/>
                    <w:spacing w:after="0"/>
                    <w:rPr>
                      <w:rFonts w:ascii="Times New Roman" w:hAnsi="Times New Roman"/>
                      <w:bCs/>
                      <w:color w:val="000000"/>
                    </w:rPr>
                  </w:pPr>
                  <w:r>
                    <w:rPr>
                      <w:rFonts w:ascii="Times New Roman" w:hAnsi="Times New Roman"/>
                      <w:bCs/>
                      <w:color w:val="000000"/>
                    </w:rPr>
                    <w:lastRenderedPageBreak/>
                    <w:t xml:space="preserve">2.Two features for BH-link beam determination based on the pre-defined rule should be defined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75F01ED1" w14:textId="77777777" w:rsidR="000D7A42" w:rsidRDefault="00562208">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C-link</w:t>
                  </w:r>
                </w:p>
                <w:p w14:paraId="17DB3489" w14:textId="77777777" w:rsidR="000D7A42" w:rsidRDefault="00562208">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C-link</w:t>
                  </w:r>
                </w:p>
                <w:p w14:paraId="4F7B21F1" w14:textId="77777777" w:rsidR="000D7A42" w:rsidRDefault="000D7A42">
                  <w:pPr>
                    <w:snapToGrid w:val="0"/>
                    <w:spacing w:after="0"/>
                    <w:rPr>
                      <w:rFonts w:ascii="Times New Roman" w:hAnsi="Times New Roman"/>
                      <w:b/>
                      <w:color w:val="000000"/>
                      <w:highlight w:val="green"/>
                    </w:rPr>
                  </w:pPr>
                </w:p>
              </w:tc>
            </w:tr>
          </w:tbl>
          <w:p w14:paraId="30797C67" w14:textId="77777777" w:rsidR="000D7A42" w:rsidRDefault="00562208">
            <w:pPr>
              <w:spacing w:before="240"/>
              <w:rPr>
                <w:sz w:val="22"/>
                <w:szCs w:val="22"/>
                <w:lang w:eastAsia="zh-CN"/>
              </w:rPr>
            </w:pPr>
            <w:r>
              <w:rPr>
                <w:sz w:val="22"/>
                <w:szCs w:val="22"/>
                <w:lang w:eastAsia="zh-CN"/>
              </w:rPr>
              <w:lastRenderedPageBreak/>
              <w:t>As a summary, we have the following proposal.</w:t>
            </w:r>
          </w:p>
          <w:p w14:paraId="3FA65721" w14:textId="77777777" w:rsidR="000D7A42" w:rsidRDefault="00562208">
            <w:pPr>
              <w:spacing w:after="0"/>
              <w:rPr>
                <w:b/>
                <w:bCs/>
                <w:sz w:val="22"/>
                <w:szCs w:val="22"/>
                <w:lang w:eastAsia="zh-CN"/>
              </w:rPr>
            </w:pPr>
            <w:r>
              <w:rPr>
                <w:b/>
                <w:bCs/>
                <w:sz w:val="22"/>
                <w:szCs w:val="22"/>
                <w:lang w:eastAsia="zh-CN"/>
              </w:rPr>
              <w:t>Proposal 3: For NCR C-link and BH-link, define the following optional features.</w:t>
            </w:r>
          </w:p>
          <w:p w14:paraId="6B69736A"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Simultaneous UL transmission of C-link and BH-link</w:t>
            </w:r>
          </w:p>
          <w:p w14:paraId="477D8EF6" w14:textId="77777777" w:rsidR="000D7A42" w:rsidRDefault="00562208">
            <w:pPr>
              <w:pStyle w:val="ListParagraph"/>
              <w:numPr>
                <w:ilvl w:val="1"/>
                <w:numId w:val="35"/>
              </w:numPr>
              <w:spacing w:before="0" w:after="0"/>
              <w:contextualSpacing w:val="0"/>
              <w:rPr>
                <w:b/>
                <w:bCs/>
                <w:sz w:val="22"/>
                <w:szCs w:val="22"/>
                <w:lang w:eastAsia="zh-CN"/>
              </w:rPr>
            </w:pPr>
            <w:r>
              <w:rPr>
                <w:b/>
                <w:bCs/>
                <w:sz w:val="22"/>
                <w:szCs w:val="22"/>
                <w:lang w:eastAsia="zh-CN"/>
              </w:rPr>
              <w:t>If it is not supported, TDMed UL transmission of C-link and BH-link is assumed.</w:t>
            </w:r>
          </w:p>
          <w:p w14:paraId="36E24B1C"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Adaptive beam for C-link and BH-link</w:t>
            </w:r>
          </w:p>
          <w:p w14:paraId="22683F8D" w14:textId="77777777" w:rsidR="000D7A42" w:rsidRDefault="00562208">
            <w:pPr>
              <w:pStyle w:val="ListParagraph"/>
              <w:numPr>
                <w:ilvl w:val="1"/>
                <w:numId w:val="35"/>
              </w:numPr>
              <w:spacing w:before="0" w:after="0"/>
              <w:contextualSpacing w:val="0"/>
              <w:rPr>
                <w:b/>
                <w:bCs/>
                <w:sz w:val="22"/>
                <w:szCs w:val="22"/>
                <w:lang w:eastAsia="zh-CN"/>
              </w:rPr>
            </w:pPr>
            <w:r>
              <w:rPr>
                <w:b/>
                <w:bCs/>
                <w:sz w:val="22"/>
                <w:szCs w:val="22"/>
                <w:lang w:eastAsia="zh-CN"/>
              </w:rPr>
              <w:t>If it is not supported, fixed beam for C-link and BH-link is assumed.</w:t>
            </w:r>
          </w:p>
          <w:p w14:paraId="145AB78D"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Dedicated BH-link beam indication when Rel-15/16 beam indication framework is used for C-link</w:t>
            </w:r>
          </w:p>
          <w:p w14:paraId="77405FF4" w14:textId="77777777" w:rsidR="000D7A42" w:rsidRDefault="00562208">
            <w:pPr>
              <w:pStyle w:val="ListParagraph"/>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14:paraId="7BAE1BA2"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Dedicated BH-link beam indication when Rel-17 beam indication framework is used for C-link</w:t>
            </w:r>
          </w:p>
          <w:p w14:paraId="616709C4" w14:textId="77777777" w:rsidR="000D7A42" w:rsidRDefault="00562208">
            <w:pPr>
              <w:pStyle w:val="ListParagraph"/>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14:paraId="48EE7E0B"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BH-link beam determination when Rel-15/16 beam indication framework is used for C-link</w:t>
            </w:r>
          </w:p>
          <w:p w14:paraId="00663DAC" w14:textId="77777777" w:rsidR="000D7A42" w:rsidRDefault="00562208">
            <w:pPr>
              <w:pStyle w:val="ListParagraph"/>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14:paraId="6D58A282"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BH-link beam determination when Rel-17 beam indication framework is used for C-link</w:t>
            </w:r>
          </w:p>
          <w:p w14:paraId="7C5F49D0" w14:textId="77777777" w:rsidR="000D7A42" w:rsidRDefault="00562208">
            <w:pPr>
              <w:pStyle w:val="ListParagraph"/>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14:paraId="6E9FB110" w14:textId="77777777" w:rsidR="000D7A42" w:rsidRDefault="00562208">
            <w:pPr>
              <w:pStyle w:val="Heading3"/>
              <w:numPr>
                <w:ilvl w:val="0"/>
                <w:numId w:val="0"/>
              </w:numPr>
              <w:rPr>
                <w:sz w:val="22"/>
                <w:szCs w:val="22"/>
              </w:rPr>
            </w:pPr>
            <w:r>
              <w:rPr>
                <w:sz w:val="22"/>
                <w:szCs w:val="22"/>
              </w:rPr>
              <w:t>AC-link</w:t>
            </w:r>
          </w:p>
          <w:p w14:paraId="7F58A06E" w14:textId="77777777" w:rsidR="000D7A42" w:rsidRDefault="00562208">
            <w:pPr>
              <w:rPr>
                <w:sz w:val="22"/>
                <w:szCs w:val="22"/>
                <w:lang w:eastAsia="zh-CN"/>
              </w:rPr>
            </w:pPr>
            <w:r>
              <w:rPr>
                <w:sz w:val="22"/>
                <w:szCs w:val="22"/>
                <w:lang w:eastAsia="zh-CN"/>
              </w:rPr>
              <w:t>For AC-link, some agreements which are related to UE feature discussion and corresponding comments are provided below.</w:t>
            </w:r>
          </w:p>
          <w:tbl>
            <w:tblPr>
              <w:tblStyle w:val="TableGrid"/>
              <w:tblW w:w="0" w:type="auto"/>
              <w:tblLook w:val="04A0" w:firstRow="1" w:lastRow="0" w:firstColumn="1" w:lastColumn="0" w:noHBand="0" w:noVBand="1"/>
            </w:tblPr>
            <w:tblGrid>
              <w:gridCol w:w="11587"/>
              <w:gridCol w:w="9450"/>
            </w:tblGrid>
            <w:tr w:rsidR="000D7A42" w14:paraId="176B7228" w14:textId="77777777">
              <w:tc>
                <w:tcPr>
                  <w:tcW w:w="0" w:type="auto"/>
                  <w:shd w:val="clear" w:color="auto" w:fill="auto"/>
                </w:tcPr>
                <w:p w14:paraId="060F9247"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1E6B5A14"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Comments</w:t>
                  </w:r>
                </w:p>
              </w:tc>
            </w:tr>
            <w:tr w:rsidR="000D7A42" w14:paraId="72939A75" w14:textId="77777777">
              <w:tc>
                <w:tcPr>
                  <w:tcW w:w="0" w:type="auto"/>
                  <w:shd w:val="clear" w:color="auto" w:fill="auto"/>
                </w:tcPr>
                <w:p w14:paraId="1007278D" w14:textId="77777777" w:rsidR="000D7A42" w:rsidRDefault="00562208">
                  <w:pPr>
                    <w:spacing w:after="0"/>
                    <w:rPr>
                      <w:rFonts w:cs="Times"/>
                      <w:b/>
                      <w:bCs/>
                      <w:highlight w:val="green"/>
                      <w:lang w:eastAsia="zh-CN"/>
                    </w:rPr>
                  </w:pPr>
                  <w:r>
                    <w:rPr>
                      <w:rFonts w:cs="Times"/>
                      <w:b/>
                      <w:bCs/>
                      <w:highlight w:val="green"/>
                      <w:lang w:eastAsia="zh-CN"/>
                    </w:rPr>
                    <w:t>Agreement</w:t>
                  </w:r>
                </w:p>
                <w:p w14:paraId="7D84F67B" w14:textId="77777777" w:rsidR="000D7A42" w:rsidRDefault="00562208">
                  <w:pPr>
                    <w:spacing w:after="0"/>
                    <w:rPr>
                      <w:rFonts w:cs="Times"/>
                      <w:bCs/>
                    </w:rPr>
                  </w:pPr>
                  <w:r>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1341"/>
                  </w:tblGrid>
                  <w:tr w:rsidR="000D7A42" w14:paraId="73C348B1" w14:textId="77777777">
                    <w:tc>
                      <w:tcPr>
                        <w:tcW w:w="0" w:type="auto"/>
                        <w:shd w:val="clear" w:color="auto" w:fill="auto"/>
                      </w:tcPr>
                      <w:p w14:paraId="70F0B79B" w14:textId="77777777" w:rsidR="000D7A42" w:rsidRDefault="00562208">
                        <w:pPr>
                          <w:snapToGrid w:val="0"/>
                          <w:spacing w:after="0"/>
                          <w:rPr>
                            <w:rFonts w:cs="Times"/>
                          </w:rPr>
                        </w:pPr>
                        <w:r>
                          <w:rPr>
                            <w:rFonts w:cs="Times"/>
                          </w:rPr>
                          <w:t>For FR2, the “ON” state of NCR-Fwd is indicated:</w:t>
                        </w:r>
                      </w:p>
                      <w:p w14:paraId="5DC096F0"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406B691A" w14:textId="77777777" w:rsidR="000D7A42" w:rsidRDefault="00562208">
                        <w:pPr>
                          <w:snapToGrid w:val="0"/>
                          <w:spacing w:after="0"/>
                          <w:rPr>
                            <w:rFonts w:cs="Times"/>
                          </w:rPr>
                        </w:pPr>
                        <w:r>
                          <w:rPr>
                            <w:rFonts w:cs="Times"/>
                          </w:rPr>
                          <w:t>For FR1, the “ON” state of NCR-Fwd is indicated:</w:t>
                        </w:r>
                      </w:p>
                      <w:p w14:paraId="73ABE435"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245EB653" w14:textId="77777777" w:rsidR="000D7A42" w:rsidRDefault="00562208">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NCR-Fwd</w:t>
                        </w:r>
                      </w:p>
                      <w:p w14:paraId="6085455F" w14:textId="77777777" w:rsidR="000D7A42" w:rsidRDefault="00562208">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14:paraId="25C89FD2" w14:textId="77777777" w:rsidR="000D7A42" w:rsidRDefault="000D7A42">
                  <w:pPr>
                    <w:snapToGrid w:val="0"/>
                    <w:spacing w:after="0"/>
                    <w:rPr>
                      <w:rFonts w:ascii="Times New Roman" w:hAnsi="Times New Roman"/>
                      <w:b/>
                      <w:bCs/>
                      <w:iCs/>
                      <w:color w:val="000000"/>
                      <w:highlight w:val="green"/>
                    </w:rPr>
                  </w:pPr>
                </w:p>
              </w:tc>
              <w:tc>
                <w:tcPr>
                  <w:tcW w:w="0" w:type="auto"/>
                  <w:shd w:val="clear" w:color="auto" w:fill="auto"/>
                </w:tcPr>
                <w:p w14:paraId="1CA7F5F6" w14:textId="77777777" w:rsidR="000D7A42" w:rsidRDefault="00562208">
                  <w:pPr>
                    <w:snapToGrid w:val="0"/>
                    <w:spacing w:after="0"/>
                    <w:rPr>
                      <w:rFonts w:ascii="Times New Roman" w:hAnsi="Times New Roman"/>
                      <w:bCs/>
                      <w:color w:val="000000"/>
                    </w:rPr>
                  </w:pPr>
                  <w:r>
                    <w:rPr>
                      <w:rFonts w:ascii="Times New Roman" w:hAnsi="Times New Roman"/>
                      <w:bCs/>
                      <w:color w:val="000000"/>
                    </w:rPr>
                    <w:t>AC-link beam indication is necessary for NCR’s proper operation, at least with respect to ON-OFF.</w:t>
                  </w:r>
                </w:p>
              </w:tc>
            </w:tr>
            <w:tr w:rsidR="000D7A42" w14:paraId="47AF5B36" w14:textId="77777777">
              <w:tc>
                <w:tcPr>
                  <w:tcW w:w="0" w:type="auto"/>
                  <w:shd w:val="clear" w:color="auto" w:fill="auto"/>
                </w:tcPr>
                <w:p w14:paraId="23996E45" w14:textId="77777777" w:rsidR="000D7A42" w:rsidRDefault="00562208">
                  <w:pPr>
                    <w:spacing w:after="0"/>
                    <w:rPr>
                      <w:rFonts w:cs="Times"/>
                      <w:b/>
                      <w:bCs/>
                      <w:highlight w:val="green"/>
                      <w:lang w:eastAsia="zh-CN"/>
                    </w:rPr>
                  </w:pPr>
                  <w:r>
                    <w:rPr>
                      <w:rFonts w:cs="Times"/>
                      <w:b/>
                      <w:bCs/>
                      <w:highlight w:val="green"/>
                      <w:lang w:eastAsia="zh-CN"/>
                    </w:rPr>
                    <w:t>Agreement</w:t>
                  </w:r>
                </w:p>
                <w:p w14:paraId="502818F8" w14:textId="77777777" w:rsidR="000D7A42" w:rsidRDefault="00562208">
                  <w:pPr>
                    <w:snapToGrid w:val="0"/>
                    <w:spacing w:after="0"/>
                    <w:rPr>
                      <w:rFonts w:ascii="Times New Roman" w:eastAsia="DengXian" w:hAnsi="Times New Roman"/>
                      <w:iCs/>
                    </w:rPr>
                  </w:pPr>
                  <w:r>
                    <w:rPr>
                      <w:rFonts w:ascii="Times New Roman" w:eastAsia="Calibri" w:hAnsi="Times New Roman"/>
                      <w:bCs/>
                      <w:iCs/>
                    </w:rPr>
                    <w:lastRenderedPageBreak/>
                    <w:t xml:space="preserve">For each </w:t>
                  </w:r>
                  <w:r>
                    <w:rPr>
                      <w:rFonts w:ascii="Times New Roman" w:eastAsia="Calibri" w:hAnsi="Times New Roman"/>
                      <w:bCs/>
                      <w:iCs/>
                      <w:highlight w:val="yellow"/>
                    </w:rPr>
                    <w:t>periodic beam indication for access link,</w:t>
                  </w:r>
                  <w:r>
                    <w:rPr>
                      <w:rFonts w:ascii="Times New Roman" w:eastAsia="Calibri" w:hAnsi="Times New Roman"/>
                      <w:bCs/>
                      <w:iCs/>
                    </w:rPr>
                    <w:t xml:space="preserve"> one RRC </w:t>
                  </w:r>
                  <w:proofErr w:type="spellStart"/>
                  <w:r>
                    <w:rPr>
                      <w:rFonts w:ascii="Times New Roman" w:eastAsia="Calibri" w:hAnsi="Times New Roman"/>
                      <w:bCs/>
                      <w:iCs/>
                    </w:rPr>
                    <w:t>signalling</w:t>
                  </w:r>
                  <w:proofErr w:type="spellEnd"/>
                  <w:r>
                    <w:rPr>
                      <w:rFonts w:ascii="Times New Roman" w:eastAsia="Calibri" w:hAnsi="Times New Roman"/>
                      <w:bCs/>
                      <w:iCs/>
                    </w:rPr>
                    <w:t xml:space="preserve"> is used including the information defined by the following:</w:t>
                  </w:r>
                </w:p>
                <w:p w14:paraId="2D52BC02" w14:textId="77777777" w:rsidR="000D7A42" w:rsidRDefault="00562208">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A list of </w:t>
                  </w:r>
                  <w:proofErr w:type="gramStart"/>
                  <w:r>
                    <w:rPr>
                      <w:rFonts w:ascii="Times New Roman" w:hAnsi="Times New Roman"/>
                      <w:iCs/>
                      <w:lang w:eastAsia="zh-CN"/>
                    </w:rPr>
                    <w:t>X</w:t>
                  </w:r>
                  <w:proofErr w:type="gramEnd"/>
                  <w:r>
                    <w:rPr>
                      <w:rFonts w:ascii="Times New Roman" w:hAnsi="Times New Roman"/>
                      <w:iCs/>
                      <w:lang w:eastAsia="zh-CN"/>
                    </w:rPr>
                    <w:t xml:space="preserve"> (</w:t>
                  </w:r>
                  <m:oMath>
                    <m:r>
                      <w:rPr>
                        <w:rFonts w:ascii="Cambria Math" w:hAnsi="Cambria Math"/>
                      </w:rPr>
                      <m:t>1≤X≤</m:t>
                    </m:r>
                    <m:sSub>
                      <m:sSubPr>
                        <m:ctrlPr>
                          <w:rPr>
                            <w:rFonts w:ascii="Cambria Math" w:hAnsi="Cambria Math"/>
                            <w:i/>
                            <w:iCs/>
                          </w:rPr>
                        </m:ctrlPr>
                      </m:sSubPr>
                      <m:e>
                        <m:r>
                          <w:rPr>
                            <w:rFonts w:ascii="Cambria Math" w:hAnsi="Cambria Math"/>
                          </w:rPr>
                          <m:t>X</m:t>
                        </m:r>
                      </m:e>
                      <m:sub>
                        <m:r>
                          <w:rPr>
                            <w:rFonts w:ascii="Cambria Math" w:hAnsi="Cambria Math"/>
                          </w:rPr>
                          <m:t>max</m:t>
                        </m:r>
                      </m:sub>
                    </m:sSub>
                  </m:oMath>
                  <w:r>
                    <w:rPr>
                      <w:rFonts w:ascii="Times New Roman" w:hAnsi="Times New Roman"/>
                      <w:iCs/>
                      <w:lang w:eastAsia="zh-CN"/>
                    </w:rPr>
                    <w:t>) forwarding resource, each is defined as {Beam index, time resource}</w:t>
                  </w:r>
                </w:p>
                <w:p w14:paraId="5A03715E" w14:textId="77777777" w:rsidR="000D7A42" w:rsidRDefault="00562208">
                  <w:pPr>
                    <w:numPr>
                      <w:ilvl w:val="0"/>
                      <w:numId w:val="21"/>
                    </w:numPr>
                    <w:tabs>
                      <w:tab w:val="left" w:pos="840"/>
                      <w:tab w:val="left" w:pos="1304"/>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X</m:t>
                        </m:r>
                      </m:e>
                      <m:sub>
                        <m:r>
                          <w:rPr>
                            <w:rFonts w:ascii="Cambria Math" w:hAnsi="Cambria Math"/>
                          </w:rPr>
                          <m:t>max</m:t>
                        </m:r>
                      </m:sub>
                    </m:sSub>
                  </m:oMath>
                  <w:r>
                    <w:rPr>
                      <w:rFonts w:ascii="Times New Roman" w:hAnsi="Times New Roman"/>
                      <w:iCs/>
                      <w:lang w:eastAsia="zh-CN"/>
                    </w:rPr>
                    <w:t>, other details</w:t>
                  </w:r>
                </w:p>
                <w:p w14:paraId="5120F86B" w14:textId="77777777" w:rsidR="000D7A42" w:rsidRDefault="00562208">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in one period, starting symbol defined by symbol offset within the slot, duration defined by the number of symbols} with dedicated field.</w:t>
                  </w:r>
                </w:p>
                <w:p w14:paraId="78E6EF78" w14:textId="77777777" w:rsidR="000D7A42" w:rsidRDefault="00562208">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periodicity is configured as part of the RRC signaling for periodic beam indication</w:t>
                  </w:r>
                </w:p>
                <w:p w14:paraId="4E7DBD30" w14:textId="77777777" w:rsidR="000D7A42" w:rsidRDefault="00562208">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periodicity is assumed for all time resource(s) in one periodic beam indication.</w:t>
                  </w:r>
                </w:p>
                <w:p w14:paraId="48CFB82C" w14:textId="77777777" w:rsidR="000D7A42" w:rsidRDefault="00562208">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reference SCS is configured as part of the RRC signaling for periodic beam indication</w:t>
                  </w:r>
                </w:p>
                <w:p w14:paraId="63D952BD" w14:textId="77777777" w:rsidR="000D7A42" w:rsidRDefault="00562208">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reference SCS is assumed for all time resource(s) in one periodic beam indication.</w:t>
                  </w:r>
                </w:p>
              </w:tc>
              <w:tc>
                <w:tcPr>
                  <w:tcW w:w="0" w:type="auto"/>
                  <w:vMerge w:val="restart"/>
                  <w:shd w:val="clear" w:color="auto" w:fill="auto"/>
                </w:tcPr>
                <w:p w14:paraId="234805F0" w14:textId="77777777" w:rsidR="000D7A42" w:rsidRDefault="00562208">
                  <w:pPr>
                    <w:snapToGrid w:val="0"/>
                    <w:spacing w:after="0"/>
                    <w:rPr>
                      <w:rFonts w:ascii="Times New Roman" w:hAnsi="Times New Roman"/>
                      <w:bCs/>
                      <w:color w:val="000000"/>
                    </w:rPr>
                  </w:pPr>
                  <w:r>
                    <w:rPr>
                      <w:rFonts w:ascii="Times New Roman" w:hAnsi="Times New Roman"/>
                      <w:bCs/>
                      <w:color w:val="000000"/>
                    </w:rPr>
                    <w:lastRenderedPageBreak/>
                    <w:t>1. Three features can be defined for periodic, semi-persistent and aperiodic beam indication for access link, respectively.</w:t>
                  </w:r>
                </w:p>
                <w:p w14:paraId="1D188388" w14:textId="77777777" w:rsidR="000D7A42" w:rsidRDefault="00562208">
                  <w:pPr>
                    <w:snapToGrid w:val="0"/>
                    <w:spacing w:after="0"/>
                    <w:rPr>
                      <w:rFonts w:ascii="Times New Roman" w:hAnsi="Times New Roman"/>
                      <w:bCs/>
                      <w:color w:val="000000"/>
                    </w:rPr>
                  </w:pPr>
                  <w:r>
                    <w:rPr>
                      <w:rFonts w:ascii="Times New Roman" w:hAnsi="Times New Roman"/>
                      <w:bCs/>
                      <w:color w:val="000000"/>
                    </w:rPr>
                    <w:t>2. Since AC-link beam indication is necessary for NCR’s proper operation, at least one of periodic, semi-persistent and aperiodic beam indication for access link should be supported or mandatory for NCR.</w:t>
                  </w:r>
                </w:p>
                <w:p w14:paraId="507ACCDA" w14:textId="77777777" w:rsidR="000D7A42" w:rsidRDefault="000D7A42">
                  <w:pPr>
                    <w:snapToGrid w:val="0"/>
                    <w:spacing w:after="0"/>
                    <w:rPr>
                      <w:rFonts w:ascii="Times New Roman" w:hAnsi="Times New Roman"/>
                      <w:bCs/>
                      <w:color w:val="000000"/>
                    </w:rPr>
                  </w:pPr>
                </w:p>
                <w:p w14:paraId="121195E0" w14:textId="77777777" w:rsidR="000D7A42" w:rsidRDefault="00562208">
                  <w:pPr>
                    <w:snapToGrid w:val="0"/>
                    <w:spacing w:after="0"/>
                    <w:rPr>
                      <w:rFonts w:ascii="Times New Roman" w:hAnsi="Times New Roman"/>
                      <w:bCs/>
                      <w:color w:val="000000"/>
                    </w:rPr>
                  </w:pPr>
                  <w:r>
                    <w:rPr>
                      <w:rFonts w:ascii="Times New Roman" w:hAnsi="Times New Roman"/>
                      <w:bCs/>
                      <w:color w:val="000000"/>
                    </w:rPr>
                    <w:t>3.For semi-persistent beam indication for access link, support of beam index update via MAC CE can be defined as an optional feature.</w:t>
                  </w:r>
                </w:p>
              </w:tc>
            </w:tr>
            <w:tr w:rsidR="000D7A42" w14:paraId="5582F095" w14:textId="77777777">
              <w:tc>
                <w:tcPr>
                  <w:tcW w:w="0" w:type="auto"/>
                  <w:shd w:val="clear" w:color="auto" w:fill="auto"/>
                </w:tcPr>
                <w:p w14:paraId="2D4B003C" w14:textId="77777777" w:rsidR="000D7A42" w:rsidRDefault="00562208">
                  <w:pPr>
                    <w:spacing w:after="0"/>
                    <w:rPr>
                      <w:rFonts w:ascii="Times New Roman" w:hAnsi="Times New Roman"/>
                      <w:color w:val="000000"/>
                      <w:highlight w:val="green"/>
                    </w:rPr>
                  </w:pPr>
                  <w:r>
                    <w:rPr>
                      <w:rFonts w:ascii="Times New Roman" w:hAnsi="Times New Roman"/>
                      <w:b/>
                      <w:bCs/>
                      <w:color w:val="000000"/>
                      <w:highlight w:val="green"/>
                    </w:rPr>
                    <w:t>Agreement</w:t>
                  </w:r>
                </w:p>
                <w:p w14:paraId="3154BA91" w14:textId="77777777" w:rsidR="000D7A42" w:rsidRDefault="00562208">
                  <w:pPr>
                    <w:spacing w:after="0"/>
                    <w:rPr>
                      <w:rFonts w:ascii="Times New Roman" w:hAnsi="Times New Roman"/>
                      <w:color w:val="000000"/>
                    </w:rPr>
                  </w:pPr>
                  <w:r>
                    <w:rPr>
                      <w:rFonts w:ascii="Times New Roman" w:hAnsi="Times New Roman"/>
                      <w:color w:val="000000"/>
                      <w:highlight w:val="yellow"/>
                    </w:rPr>
                    <w:t>For semi-persistent beam indication:</w:t>
                  </w:r>
                </w:p>
                <w:p w14:paraId="1A860C11" w14:textId="77777777" w:rsidR="000D7A42" w:rsidRDefault="00562208">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Alt-0: </w:t>
                  </w:r>
                </w:p>
                <w:p w14:paraId="2389B547" w14:textId="77777777" w:rsidR="000D7A42" w:rsidRDefault="00562208">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RRC configures </w:t>
                  </w:r>
                  <m:oMath>
                    <m:r>
                      <m:rPr>
                        <m:sty m:val="p"/>
                      </m:rPr>
                      <w:rPr>
                        <w:rFonts w:ascii="Cambria Math" w:hAnsi="Cambria Math"/>
                        <w:color w:val="000000"/>
                      </w:rPr>
                      <m:t>Y</m:t>
                    </m:r>
                  </m:oMath>
                  <w:r>
                    <w:rPr>
                      <w:rFonts w:ascii="Times New Roman" w:hAnsi="Times New Roman"/>
                      <w:color w:val="000000"/>
                      <w:lang w:eastAsia="zh-CN"/>
                    </w:rPr>
                    <w:t xml:space="preserve"> list of forwarding resource, the </w:t>
                  </w:r>
                  <m:oMath>
                    <m:r>
                      <m:rPr>
                        <m:sty m:val="p"/>
                      </m:rPr>
                      <w:rPr>
                        <w:rFonts w:ascii="Cambria Math" w:hAnsi="Cambria Math"/>
                        <w:color w:val="000000"/>
                      </w:rPr>
                      <m:t>y</m:t>
                    </m:r>
                  </m:oMath>
                  <w:r>
                    <w:rPr>
                      <w:rFonts w:ascii="Times New Roman" w:hAnsi="Times New Roman"/>
                      <w:color w:val="000000"/>
                      <w:lang w:eastAsia="zh-CN"/>
                    </w:rPr>
                    <w:t xml:space="preserve">th list is consist of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 xml:space="preserve"> </m:t>
                    </m:r>
                    <m:d>
                      <m:dPr>
                        <m:ctrlPr>
                          <w:rPr>
                            <w:rFonts w:ascii="Cambria Math" w:hAnsi="Cambria Math"/>
                            <w:color w:val="000000"/>
                          </w:rPr>
                        </m:ctrlPr>
                      </m:dPr>
                      <m:e>
                        <m:r>
                          <m:rPr>
                            <m:sty m:val="p"/>
                          </m:rPr>
                          <w:rPr>
                            <w:rFonts w:ascii="Cambria Math" w:hAnsi="Cambria Math"/>
                            <w:color w:val="000000"/>
                          </w:rPr>
                          <m:t>1≤</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e>
                    </m:d>
                  </m:oMath>
                  <w:r>
                    <w:rPr>
                      <w:rFonts w:ascii="Times New Roman" w:hAnsi="Times New Roman"/>
                      <w:color w:val="000000"/>
                      <w:lang w:eastAsia="zh-CN"/>
                    </w:rPr>
                    <w:t xml:space="preserve"> forwarding resources, and each forwarding resource is defined by {beam index, time resource}. </w:t>
                  </w:r>
                </w:p>
                <w:p w14:paraId="74FC3B1C" w14:textId="77777777" w:rsidR="000D7A42" w:rsidRDefault="00562208">
                  <w:pPr>
                    <w:numPr>
                      <w:ilvl w:val="2"/>
                      <w:numId w:val="37"/>
                    </w:numPr>
                    <w:spacing w:before="0" w:after="0"/>
                    <w:jc w:val="left"/>
                    <w:rPr>
                      <w:rFonts w:ascii="Times New Roman" w:hAnsi="Times New Roman"/>
                      <w:color w:val="000000"/>
                      <w:lang w:eastAsia="zh-CN"/>
                    </w:rPr>
                  </w:pPr>
                  <w:r>
                    <w:rPr>
                      <w:rFonts w:ascii="Times New Roman" w:hAnsi="Times New Roman"/>
                      <w:color w:val="000000"/>
                      <w:lang w:eastAsia="zh-CN"/>
                    </w:rPr>
                    <w:t>The periodicity and reference SCS is configured as part of the RRC signaling for each list of forwarding resource</w:t>
                  </w:r>
                </w:p>
                <w:p w14:paraId="0B74849B" w14:textId="77777777" w:rsidR="000D7A42" w:rsidRDefault="00562208">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MAC-CE activate/de-activate one of Y list, and all the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oMath>
                  <w:r>
                    <w:rPr>
                      <w:rFonts w:ascii="Times New Roman" w:hAnsi="Times New Roman"/>
                      <w:color w:val="000000"/>
                      <w:lang w:eastAsia="zh-CN"/>
                    </w:rPr>
                    <w:t xml:space="preserve"> forwarding resources in this list are selected. </w:t>
                  </w:r>
                </w:p>
                <w:p w14:paraId="100FE349" w14:textId="77777777" w:rsidR="000D7A42" w:rsidRDefault="00562208">
                  <w:pPr>
                    <w:numPr>
                      <w:ilvl w:val="1"/>
                      <w:numId w:val="37"/>
                    </w:numPr>
                    <w:spacing w:before="0" w:after="0"/>
                    <w:jc w:val="left"/>
                    <w:rPr>
                      <w:rFonts w:ascii="Times New Roman" w:hAnsi="Times New Roman"/>
                      <w:color w:val="000000"/>
                      <w:highlight w:val="yellow"/>
                      <w:lang w:eastAsia="zh-CN"/>
                    </w:rPr>
                  </w:pPr>
                  <w:r>
                    <w:rPr>
                      <w:rFonts w:ascii="Times New Roman" w:hAnsi="Times New Roman"/>
                      <w:color w:val="000000"/>
                      <w:highlight w:val="yellow"/>
                      <w:lang w:eastAsia="zh-CN"/>
                    </w:rPr>
                    <w:t xml:space="preserve">MAC-CE can optionally provide update for </w:t>
                  </w:r>
                  <w:proofErr w:type="spellStart"/>
                  <w:r>
                    <w:rPr>
                      <w:rFonts w:ascii="Times New Roman" w:hAnsi="Times New Roman"/>
                      <w:color w:val="000000"/>
                      <w:highlight w:val="yellow"/>
                      <w:lang w:eastAsia="zh-CN"/>
                    </w:rPr>
                    <w:t>Z</w:t>
                  </w:r>
                  <w:r>
                    <w:rPr>
                      <w:rFonts w:ascii="Times New Roman" w:hAnsi="Times New Roman"/>
                      <w:color w:val="000000"/>
                      <w:highlight w:val="yellow"/>
                      <w:vertAlign w:val="subscript"/>
                      <w:lang w:eastAsia="zh-CN"/>
                    </w:rPr>
                    <w:t>y</w:t>
                  </w:r>
                  <w:proofErr w:type="spellEnd"/>
                  <w:r>
                    <w:rPr>
                      <w:rFonts w:ascii="Times New Roman" w:hAnsi="Times New Roman"/>
                      <w:color w:val="000000"/>
                      <w:highlight w:val="yellow"/>
                      <w:lang w:eastAsia="zh-CN"/>
                    </w:rPr>
                    <w:t xml:space="preserve"> beam index</w:t>
                  </w:r>
                </w:p>
                <w:p w14:paraId="4C8F2B1B" w14:textId="77777777" w:rsidR="000D7A42" w:rsidRDefault="00562208">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Note: The value of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Pr>
                      <w:rFonts w:ascii="Times New Roman" w:hAnsi="Times New Roman"/>
                      <w:color w:val="000000"/>
                      <w:lang w:eastAsia="zh-CN"/>
                    </w:rPr>
                    <w:t xml:space="preserve"> (</w:t>
                  </w:r>
                  <m:oMath>
                    <m:r>
                      <m:rPr>
                        <m:sty m:val="p"/>
                      </m:rPr>
                      <w:rPr>
                        <w:rFonts w:ascii="Cambria Math" w:hAnsi="Cambria Math"/>
                        <w:color w:val="000000"/>
                      </w:rPr>
                      <m:t>1≤Z≤</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oMath>
                  <w:r>
                    <w:rPr>
                      <w:rFonts w:ascii="Times New Roman" w:hAnsi="Times New Roman"/>
                      <w:color w:val="000000"/>
                      <w:lang w:eastAsia="zh-CN"/>
                    </w:rPr>
                    <w:t xml:space="preserve">) is 128, where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Pr>
                      <w:rFonts w:ascii="Times New Roman" w:hAnsi="Times New Roman"/>
                      <w:color w:val="000000"/>
                      <w:lang w:eastAsia="zh-CN"/>
                    </w:rPr>
                    <w:t xml:space="preserve"> refers to the maximum beams indicated in one indication.</w:t>
                  </w:r>
                </w:p>
              </w:tc>
              <w:tc>
                <w:tcPr>
                  <w:tcW w:w="0" w:type="auto"/>
                  <w:vMerge/>
                  <w:shd w:val="clear" w:color="auto" w:fill="auto"/>
                </w:tcPr>
                <w:p w14:paraId="2B757E81" w14:textId="77777777" w:rsidR="000D7A42" w:rsidRDefault="000D7A42">
                  <w:pPr>
                    <w:snapToGrid w:val="0"/>
                    <w:spacing w:after="0"/>
                    <w:rPr>
                      <w:rFonts w:ascii="Times New Roman" w:hAnsi="Times New Roman"/>
                      <w:bCs/>
                      <w:color w:val="000000"/>
                    </w:rPr>
                  </w:pPr>
                </w:p>
              </w:tc>
            </w:tr>
            <w:tr w:rsidR="000D7A42" w14:paraId="07C847C9" w14:textId="77777777">
              <w:tc>
                <w:tcPr>
                  <w:tcW w:w="0" w:type="auto"/>
                  <w:shd w:val="clear" w:color="auto" w:fill="auto"/>
                </w:tcPr>
                <w:p w14:paraId="1B54562E" w14:textId="77777777" w:rsidR="000D7A42" w:rsidRDefault="00562208">
                  <w:pPr>
                    <w:spacing w:after="0"/>
                    <w:rPr>
                      <w:rFonts w:cs="Times"/>
                      <w:b/>
                      <w:bCs/>
                      <w:highlight w:val="green"/>
                      <w:lang w:eastAsia="zh-CN"/>
                    </w:rPr>
                  </w:pPr>
                  <w:bookmarkStart w:id="6" w:name="OLE_LINK1"/>
                  <w:r>
                    <w:rPr>
                      <w:rFonts w:cs="Times"/>
                      <w:b/>
                      <w:bCs/>
                      <w:highlight w:val="green"/>
                      <w:lang w:eastAsia="zh-CN"/>
                    </w:rPr>
                    <w:t>Agreement</w:t>
                  </w:r>
                </w:p>
                <w:p w14:paraId="0D7AD238" w14:textId="77777777" w:rsidR="000D7A42" w:rsidRDefault="00562208">
                  <w:pPr>
                    <w:snapToGrid w:val="0"/>
                    <w:spacing w:after="0"/>
                    <w:rPr>
                      <w:rFonts w:ascii="Times New Roman" w:eastAsia="Calibri" w:hAnsi="Times New Roman"/>
                      <w:bCs/>
                      <w:iCs/>
                    </w:rPr>
                  </w:pPr>
                  <w:r>
                    <w:rPr>
                      <w:rFonts w:ascii="Times New Roman" w:eastAsia="Calibri" w:hAnsi="Times New Roman"/>
                      <w:bCs/>
                      <w:iCs/>
                    </w:rPr>
                    <w:t xml:space="preserve">For each </w:t>
                  </w:r>
                  <w:r>
                    <w:rPr>
                      <w:rFonts w:ascii="Times New Roman" w:eastAsia="Calibri" w:hAnsi="Times New Roman"/>
                      <w:bCs/>
                      <w:iCs/>
                      <w:highlight w:val="yellow"/>
                    </w:rPr>
                    <w:t>aperiodic beam indication for access link,</w:t>
                  </w:r>
                  <w:r>
                    <w:rPr>
                      <w:rFonts w:ascii="Times New Roman" w:eastAsia="Calibri" w:hAnsi="Times New Roman"/>
                      <w:bCs/>
                      <w:iCs/>
                    </w:rPr>
                    <w:t xml:space="preserve"> one DCI is used with the information defined by </w:t>
                  </w:r>
                </w:p>
                <w:p w14:paraId="3BDF67F7" w14:textId="77777777" w:rsidR="000D7A42" w:rsidRDefault="00562208">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 xml:space="preserve">Option-1: </w:t>
                  </w:r>
                </w:p>
                <w:p w14:paraId="04A43C5C" w14:textId="77777777" w:rsidR="000D7A42" w:rsidRDefault="00930C7E">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L</m:t>
                        </m:r>
                      </m:e>
                      <m:sub>
                        <m:r>
                          <w:rPr>
                            <w:rFonts w:ascii="Cambria Math" w:hAnsi="Cambria Math"/>
                          </w:rPr>
                          <m:t>max</m:t>
                        </m:r>
                      </m:sub>
                    </m:sSub>
                  </m:oMath>
                  <w:r w:rsidR="00562208">
                    <w:rPr>
                      <w:rFonts w:ascii="Times New Roman" w:hAnsi="Times New Roman"/>
                      <w:iCs/>
                      <w:lang w:eastAsia="zh-CN"/>
                    </w:rPr>
                    <w:t xml:space="preserve"> fields are used to indicate the beam information and each field refers to one beam </w:t>
                  </w:r>
                  <w:proofErr w:type="gramStart"/>
                  <w:r w:rsidR="00562208">
                    <w:rPr>
                      <w:rFonts w:ascii="Times New Roman" w:hAnsi="Times New Roman"/>
                      <w:iCs/>
                      <w:lang w:eastAsia="zh-CN"/>
                    </w:rPr>
                    <w:t>index ;</w:t>
                  </w:r>
                  <w:proofErr w:type="gramEnd"/>
                  <w:r w:rsidR="00562208">
                    <w:rPr>
                      <w:rFonts w:ascii="Times New Roman" w:hAnsi="Times New Roman"/>
                      <w:iCs/>
                      <w:lang w:eastAsia="zh-CN"/>
                    </w:rPr>
                    <w:t xml:space="preserve"> </w:t>
                  </w:r>
                </w:p>
                <w:p w14:paraId="2BAC4FCB" w14:textId="77777777" w:rsidR="000D7A42" w:rsidRDefault="00562208">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The bitwidth of this field is determined by the number of beams used for access link. </w:t>
                  </w:r>
                </w:p>
                <w:p w14:paraId="0C7DE555" w14:textId="77777777" w:rsidR="000D7A42" w:rsidRDefault="00930C7E">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sidR="00562208">
                    <w:rPr>
                      <w:rFonts w:ascii="Times New Roman" w:hAnsi="Times New Roman"/>
                      <w:iCs/>
                      <w:lang w:eastAsia="zh-CN"/>
                    </w:rPr>
                    <w:t xml:space="preserve"> fields to indicate the time resource;</w:t>
                  </w:r>
                </w:p>
                <w:p w14:paraId="54D3A566" w14:textId="77777777" w:rsidR="000D7A42" w:rsidRDefault="00562208">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A list of time resource is pre-defined by RRC </w:t>
                  </w:r>
                  <w:proofErr w:type="spellStart"/>
                  <w:r>
                    <w:rPr>
                      <w:rFonts w:ascii="Times New Roman" w:hAnsi="Times New Roman"/>
                      <w:iCs/>
                      <w:lang w:eastAsia="zh-CN"/>
                    </w:rPr>
                    <w:t>signalling</w:t>
                  </w:r>
                  <w:proofErr w:type="spellEnd"/>
                  <w:r>
                    <w:rPr>
                      <w:rFonts w:ascii="Times New Roman" w:hAnsi="Times New Roman"/>
                      <w:iCs/>
                      <w:lang w:eastAsia="zh-CN"/>
                    </w:rPr>
                    <w:t xml:space="preserve">. The bitwidth of this field for time resource indication is determined by the length of list. </w:t>
                  </w:r>
                </w:p>
                <w:p w14:paraId="567D2ABF" w14:textId="77777777" w:rsidR="000D7A42" w:rsidRDefault="00562208">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Pr>
                      <w:rFonts w:ascii="Times New Roman" w:hAnsi="Times New Roman" w:hint="eastAsia"/>
                      <w:iCs/>
                      <w:lang w:eastAsia="zh-CN"/>
                    </w:rPr>
                    <w:t xml:space="preserve"> </w:t>
                  </w:r>
                </w:p>
                <w:p w14:paraId="1ADDC26C" w14:textId="77777777" w:rsidR="000D7A42" w:rsidRDefault="00562208">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Down-select between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 xml:space="preserve">=1 </m:t>
                    </m:r>
                  </m:oMath>
                  <w:r>
                    <w:rPr>
                      <w:rFonts w:ascii="Times New Roman" w:hAnsi="Times New Roman"/>
                      <w:iCs/>
                      <w:lang w:eastAsia="zh-CN"/>
                    </w:rPr>
                    <w:t xml:space="preserve">or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m:t>
                    </m:r>
                    <m:sSub>
                      <m:sSubPr>
                        <m:ctrlPr>
                          <w:rPr>
                            <w:rFonts w:ascii="Cambria Math" w:hAnsi="Cambria Math"/>
                            <w:i/>
                            <w:iCs/>
                          </w:rPr>
                        </m:ctrlPr>
                      </m:sSubPr>
                      <m:e>
                        <w:bookmarkStart w:id="7" w:name="_Hlk129947152"/>
                        <m:r>
                          <w:rPr>
                            <w:rFonts w:ascii="Cambria Math" w:hAnsi="Cambria Math"/>
                          </w:rPr>
                          <m:t>L</m:t>
                        </m:r>
                      </m:e>
                      <m:sub>
                        <m:r>
                          <w:rPr>
                            <w:rFonts w:ascii="Cambria Math" w:hAnsi="Cambria Math"/>
                          </w:rPr>
                          <m:t>max</m:t>
                        </m:r>
                        <w:bookmarkEnd w:id="7"/>
                      </m:sub>
                    </m:sSub>
                  </m:oMath>
                  <w:r>
                    <w:rPr>
                      <w:rFonts w:ascii="Times New Roman" w:hAnsi="Times New Roman" w:hint="eastAsia"/>
                      <w:iCs/>
                      <w:lang w:eastAsia="zh-CN"/>
                    </w:rPr>
                    <w:t>.</w:t>
                  </w:r>
                </w:p>
                <w:p w14:paraId="48786554" w14:textId="77777777" w:rsidR="000D7A42" w:rsidRDefault="00562208">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FFS: How to define the association between time indication and beam indication</w:t>
                  </w:r>
                </w:p>
                <w:p w14:paraId="4DD414EB" w14:textId="77777777" w:rsidR="000D7A42" w:rsidRDefault="00562208">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starting symbol defined by symbol offset within the slot, duration defined by the number of symbols} with dedicated field.</w:t>
                  </w:r>
                  <w:bookmarkEnd w:id="6"/>
                </w:p>
                <w:p w14:paraId="5C334732" w14:textId="77777777" w:rsidR="000D7A42" w:rsidRDefault="00562208">
                  <w:pPr>
                    <w:spacing w:before="240" w:after="0"/>
                    <w:rPr>
                      <w:rFonts w:cs="Times"/>
                      <w:b/>
                      <w:bCs/>
                      <w:highlight w:val="green"/>
                      <w:lang w:eastAsia="zh-CN"/>
                    </w:rPr>
                  </w:pPr>
                  <w:r>
                    <w:rPr>
                      <w:rFonts w:cs="Times"/>
                      <w:b/>
                      <w:bCs/>
                      <w:highlight w:val="green"/>
                      <w:lang w:eastAsia="zh-CN"/>
                    </w:rPr>
                    <w:t>Agreement</w:t>
                  </w:r>
                </w:p>
                <w:p w14:paraId="363F4279" w14:textId="77777777" w:rsidR="000D7A42" w:rsidRDefault="00562208">
                  <w:pPr>
                    <w:spacing w:after="0"/>
                    <w:rPr>
                      <w:rFonts w:cs="Times"/>
                      <w:iCs/>
                    </w:rPr>
                  </w:pPr>
                  <w:r>
                    <w:rPr>
                      <w:rFonts w:cs="Times"/>
                      <w:iCs/>
                    </w:rPr>
                    <w:t>The DCI Format 5_0 carrying the side control information is monitored by the NCR-MT at least in the UE specific search space.</w:t>
                  </w:r>
                </w:p>
                <w:p w14:paraId="33E5F8B8" w14:textId="77777777" w:rsidR="000D7A42" w:rsidRDefault="00562208">
                  <w:pPr>
                    <w:spacing w:after="0"/>
                    <w:rPr>
                      <w:rFonts w:cs="Times"/>
                      <w:b/>
                      <w:bCs/>
                      <w:highlight w:val="green"/>
                      <w:lang w:eastAsia="zh-CN"/>
                    </w:rPr>
                  </w:pPr>
                  <w:r>
                    <w:rPr>
                      <w:rFonts w:cs="Times"/>
                      <w:iCs/>
                      <w:lang w:eastAsia="zh-CN"/>
                    </w:rPr>
                    <w:t>Note: The existing configuration of UE specific search space will be reused.</w:t>
                  </w:r>
                </w:p>
              </w:tc>
              <w:tc>
                <w:tcPr>
                  <w:tcW w:w="0" w:type="auto"/>
                  <w:vMerge/>
                  <w:shd w:val="clear" w:color="auto" w:fill="auto"/>
                </w:tcPr>
                <w:p w14:paraId="18837FBE" w14:textId="77777777" w:rsidR="000D7A42" w:rsidRDefault="000D7A42">
                  <w:pPr>
                    <w:snapToGrid w:val="0"/>
                    <w:spacing w:after="0"/>
                    <w:rPr>
                      <w:rFonts w:ascii="Times New Roman" w:hAnsi="Times New Roman"/>
                      <w:bCs/>
                      <w:color w:val="000000"/>
                    </w:rPr>
                  </w:pPr>
                </w:p>
              </w:tc>
            </w:tr>
          </w:tbl>
          <w:p w14:paraId="2976A07E" w14:textId="77777777" w:rsidR="000D7A42" w:rsidRDefault="00562208">
            <w:pPr>
              <w:spacing w:before="240" w:after="0"/>
              <w:rPr>
                <w:b/>
                <w:bCs/>
                <w:sz w:val="22"/>
                <w:szCs w:val="22"/>
                <w:lang w:eastAsia="zh-CN"/>
              </w:rPr>
            </w:pPr>
            <w:r>
              <w:rPr>
                <w:b/>
                <w:bCs/>
                <w:sz w:val="22"/>
                <w:szCs w:val="22"/>
                <w:lang w:eastAsia="zh-CN"/>
              </w:rPr>
              <w:t>Proposal 4: For NCR AC-link, define the following optional features.</w:t>
            </w:r>
          </w:p>
          <w:p w14:paraId="46F7DDA3"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Periodic AC-link beam indication</w:t>
            </w:r>
          </w:p>
          <w:p w14:paraId="2DFE8437"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 xml:space="preserve">Semi-persistent AC-link beam indication </w:t>
            </w:r>
          </w:p>
          <w:p w14:paraId="18230F32"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 xml:space="preserve">Aperiodic AC-link beam indication </w:t>
            </w:r>
          </w:p>
          <w:p w14:paraId="140AA325"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Update of AC-link beam via MAC CE</w:t>
            </w:r>
          </w:p>
          <w:p w14:paraId="77217BD5" w14:textId="77777777" w:rsidR="000D7A42" w:rsidRDefault="00562208">
            <w:pPr>
              <w:pStyle w:val="ListParagraph"/>
              <w:numPr>
                <w:ilvl w:val="1"/>
                <w:numId w:val="35"/>
              </w:numPr>
              <w:spacing w:before="0" w:after="0"/>
              <w:contextualSpacing w:val="0"/>
              <w:rPr>
                <w:b/>
                <w:bCs/>
                <w:sz w:val="22"/>
                <w:szCs w:val="22"/>
                <w:lang w:eastAsia="zh-CN"/>
              </w:rPr>
            </w:pPr>
            <w:r>
              <w:rPr>
                <w:b/>
                <w:bCs/>
                <w:sz w:val="22"/>
                <w:szCs w:val="22"/>
                <w:lang w:eastAsia="zh-CN"/>
              </w:rPr>
              <w:t>It is optional only when semi-persistent AC-link beam indication is supported.</w:t>
            </w:r>
          </w:p>
          <w:p w14:paraId="5A989FD3"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Note: A</w:t>
            </w:r>
            <w:r>
              <w:rPr>
                <w:rFonts w:hint="eastAsia"/>
                <w:b/>
                <w:bCs/>
                <w:sz w:val="22"/>
                <w:szCs w:val="22"/>
                <w:lang w:eastAsia="zh-CN"/>
              </w:rPr>
              <w:t>t</w:t>
            </w:r>
            <w:r>
              <w:rPr>
                <w:b/>
                <w:bCs/>
                <w:sz w:val="22"/>
                <w:szCs w:val="22"/>
                <w:lang w:eastAsia="zh-CN"/>
              </w:rPr>
              <w:t xml:space="preserve"> least one of periodic, semi-persistent and aperiodic AC-link beam indication is supported or mandatory for NCR.</w:t>
            </w:r>
          </w:p>
          <w:p w14:paraId="2C384ED3" w14:textId="77777777" w:rsidR="000D7A42" w:rsidRDefault="00562208">
            <w:pPr>
              <w:pStyle w:val="Heading3"/>
              <w:numPr>
                <w:ilvl w:val="0"/>
                <w:numId w:val="0"/>
              </w:numPr>
              <w:rPr>
                <w:sz w:val="22"/>
                <w:szCs w:val="22"/>
              </w:rPr>
            </w:pPr>
            <w:r>
              <w:rPr>
                <w:sz w:val="22"/>
                <w:szCs w:val="22"/>
              </w:rPr>
              <w:t>ON-OFF</w:t>
            </w:r>
          </w:p>
          <w:p w14:paraId="0734C115" w14:textId="77777777" w:rsidR="000D7A42" w:rsidRDefault="00562208">
            <w:pPr>
              <w:rPr>
                <w:sz w:val="22"/>
                <w:szCs w:val="22"/>
                <w:lang w:eastAsia="zh-CN"/>
              </w:rPr>
            </w:pPr>
            <w:r>
              <w:rPr>
                <w:sz w:val="22"/>
                <w:szCs w:val="22"/>
                <w:lang w:eastAsia="zh-CN"/>
              </w:rPr>
              <w:t>For ON-OFF, some agreements which are related to UE feature discussion and corresponding comments are provided below.</w:t>
            </w:r>
          </w:p>
          <w:tbl>
            <w:tblPr>
              <w:tblStyle w:val="TableGrid"/>
              <w:tblW w:w="0" w:type="auto"/>
              <w:tblLook w:val="04A0" w:firstRow="1" w:lastRow="0" w:firstColumn="1" w:lastColumn="0" w:noHBand="0" w:noVBand="1"/>
            </w:tblPr>
            <w:tblGrid>
              <w:gridCol w:w="13874"/>
              <w:gridCol w:w="7163"/>
            </w:tblGrid>
            <w:tr w:rsidR="000D7A42" w14:paraId="07059FC5" w14:textId="77777777">
              <w:tc>
                <w:tcPr>
                  <w:tcW w:w="0" w:type="auto"/>
                  <w:shd w:val="clear" w:color="auto" w:fill="auto"/>
                </w:tcPr>
                <w:p w14:paraId="0DE00099"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6583A95F"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Comments</w:t>
                  </w:r>
                </w:p>
              </w:tc>
            </w:tr>
            <w:tr w:rsidR="000D7A42" w14:paraId="596AE9E2" w14:textId="77777777">
              <w:tc>
                <w:tcPr>
                  <w:tcW w:w="0" w:type="auto"/>
                  <w:shd w:val="clear" w:color="auto" w:fill="auto"/>
                </w:tcPr>
                <w:p w14:paraId="7DCEFE83" w14:textId="77777777" w:rsidR="000D7A42" w:rsidRDefault="00562208">
                  <w:pPr>
                    <w:spacing w:after="0"/>
                    <w:rPr>
                      <w:rFonts w:cs="Times"/>
                      <w:b/>
                      <w:bCs/>
                      <w:highlight w:val="green"/>
                      <w:lang w:eastAsia="zh-CN"/>
                    </w:rPr>
                  </w:pPr>
                  <w:r>
                    <w:rPr>
                      <w:rFonts w:cs="Times"/>
                      <w:b/>
                      <w:bCs/>
                      <w:highlight w:val="green"/>
                      <w:lang w:eastAsia="zh-CN"/>
                    </w:rPr>
                    <w:t>Agreement</w:t>
                  </w:r>
                </w:p>
                <w:p w14:paraId="0906DF67" w14:textId="77777777" w:rsidR="000D7A42" w:rsidRDefault="00562208">
                  <w:pPr>
                    <w:spacing w:after="0"/>
                    <w:rPr>
                      <w:rFonts w:cs="Times"/>
                      <w:bCs/>
                    </w:rPr>
                  </w:pPr>
                  <w:r>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3628"/>
                  </w:tblGrid>
                  <w:tr w:rsidR="000D7A42" w14:paraId="45C1EED3" w14:textId="77777777">
                    <w:tc>
                      <w:tcPr>
                        <w:tcW w:w="0" w:type="auto"/>
                        <w:shd w:val="clear" w:color="auto" w:fill="auto"/>
                      </w:tcPr>
                      <w:p w14:paraId="67B536FA" w14:textId="77777777" w:rsidR="000D7A42" w:rsidRDefault="00562208">
                        <w:pPr>
                          <w:snapToGrid w:val="0"/>
                          <w:spacing w:after="0"/>
                          <w:rPr>
                            <w:rFonts w:cs="Times"/>
                          </w:rPr>
                        </w:pPr>
                        <w:r>
                          <w:rPr>
                            <w:rFonts w:cs="Times"/>
                          </w:rPr>
                          <w:t>For FR2, the “ON” state of NCR-Fwd is indicated:</w:t>
                        </w:r>
                      </w:p>
                      <w:p w14:paraId="2E0AF661"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759AADBE" w14:textId="77777777" w:rsidR="000D7A42" w:rsidRDefault="00562208">
                        <w:pPr>
                          <w:snapToGrid w:val="0"/>
                          <w:spacing w:after="0"/>
                          <w:rPr>
                            <w:rFonts w:cs="Times"/>
                          </w:rPr>
                        </w:pPr>
                        <w:r>
                          <w:rPr>
                            <w:rFonts w:cs="Times"/>
                          </w:rPr>
                          <w:lastRenderedPageBreak/>
                          <w:t>For FR1, the “ON” state of NCR-Fwd is indicated:</w:t>
                        </w:r>
                      </w:p>
                      <w:p w14:paraId="4A084F4E"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3BD731C9" w14:textId="77777777" w:rsidR="000D7A42" w:rsidRDefault="00562208">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NCR-Fwd</w:t>
                        </w:r>
                      </w:p>
                      <w:p w14:paraId="499DCCAD" w14:textId="77777777" w:rsidR="000D7A42" w:rsidRDefault="00562208">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14:paraId="3BF3F6A9" w14:textId="77777777" w:rsidR="000D7A42" w:rsidRDefault="000D7A42">
                  <w:pPr>
                    <w:snapToGrid w:val="0"/>
                    <w:spacing w:after="0"/>
                    <w:jc w:val="center"/>
                    <w:rPr>
                      <w:rFonts w:ascii="Times New Roman" w:hAnsi="Times New Roman"/>
                      <w:b/>
                      <w:color w:val="000000"/>
                    </w:rPr>
                  </w:pPr>
                </w:p>
              </w:tc>
              <w:tc>
                <w:tcPr>
                  <w:tcW w:w="0" w:type="auto"/>
                  <w:shd w:val="clear" w:color="auto" w:fill="auto"/>
                </w:tcPr>
                <w:p w14:paraId="194A7B5A" w14:textId="77777777" w:rsidR="000D7A42" w:rsidRDefault="00562208">
                  <w:pPr>
                    <w:snapToGrid w:val="0"/>
                    <w:spacing w:after="0"/>
                    <w:rPr>
                      <w:rFonts w:ascii="Times New Roman" w:hAnsi="Times New Roman"/>
                      <w:bCs/>
                      <w:color w:val="000000"/>
                    </w:rPr>
                  </w:pPr>
                  <w:r>
                    <w:rPr>
                      <w:rFonts w:ascii="Times New Roman" w:hAnsi="Times New Roman"/>
                      <w:bCs/>
                      <w:color w:val="000000"/>
                    </w:rPr>
                    <w:lastRenderedPageBreak/>
                    <w:t>ON-OFF according to AC-link beam indication should be mandatory feature for NCR</w:t>
                  </w:r>
                </w:p>
              </w:tc>
            </w:tr>
            <w:tr w:rsidR="000D7A42" w14:paraId="16E45BC0" w14:textId="77777777">
              <w:tc>
                <w:tcPr>
                  <w:tcW w:w="0" w:type="auto"/>
                  <w:shd w:val="clear" w:color="auto" w:fill="auto"/>
                </w:tcPr>
                <w:p w14:paraId="759B7A29" w14:textId="77777777" w:rsidR="000D7A42" w:rsidRDefault="00562208">
                  <w:pPr>
                    <w:snapToGrid w:val="0"/>
                    <w:spacing w:after="0"/>
                    <w:rPr>
                      <w:rFonts w:ascii="Times New Roman" w:hAnsi="Times New Roman"/>
                      <w:b/>
                      <w:bCs/>
                      <w:iCs/>
                      <w:color w:val="000000"/>
                      <w:highlight w:val="green"/>
                    </w:rPr>
                  </w:pPr>
                  <w:r>
                    <w:rPr>
                      <w:rFonts w:ascii="Times New Roman" w:hAnsi="Times New Roman"/>
                      <w:b/>
                      <w:color w:val="000000"/>
                      <w:highlight w:val="green"/>
                    </w:rPr>
                    <w:t>Agreement</w:t>
                  </w:r>
                </w:p>
                <w:p w14:paraId="68AA68C9" w14:textId="77777777" w:rsidR="000D7A42" w:rsidRDefault="00562208">
                  <w:pPr>
                    <w:spacing w:after="0"/>
                    <w:rPr>
                      <w:rFonts w:eastAsia="Malgun Gothic" w:cs="Times"/>
                      <w:sz w:val="18"/>
                      <w:szCs w:val="18"/>
                    </w:rPr>
                  </w:pPr>
                  <w:r>
                    <w:rPr>
                      <w:rFonts w:eastAsia="SimSun" w:cs="Times"/>
                      <w:shd w:val="clear" w:color="auto" w:fill="FFFFFF"/>
                    </w:rPr>
                    <w:t>For the flexible symbol based on the semi-static configuration (e.g., TDD-UL-DL-</w:t>
                  </w:r>
                  <w:proofErr w:type="spellStart"/>
                  <w:r>
                    <w:rPr>
                      <w:rFonts w:eastAsia="SimSun" w:cs="Times"/>
                      <w:shd w:val="clear" w:color="auto" w:fill="FFFFFF"/>
                    </w:rPr>
                    <w:t>ConfigCommon</w:t>
                  </w:r>
                  <w:proofErr w:type="spellEnd"/>
                  <w:r>
                    <w:rPr>
                      <w:rFonts w:eastAsia="SimSun" w:cs="Times"/>
                      <w:shd w:val="clear" w:color="auto" w:fill="FFFFFF"/>
                    </w:rPr>
                    <w:t>, TDD-UL-DL-</w:t>
                  </w:r>
                  <w:proofErr w:type="spellStart"/>
                  <w:r>
                    <w:rPr>
                      <w:rFonts w:eastAsia="SimSun" w:cs="Times"/>
                      <w:shd w:val="clear" w:color="auto" w:fill="FFFFFF"/>
                    </w:rPr>
                    <w:t>ConfigDedicated</w:t>
                  </w:r>
                  <w:proofErr w:type="spellEnd"/>
                  <w:r>
                    <w:rPr>
                      <w:rFonts w:eastAsia="SimSun" w:cs="Times"/>
                      <w:shd w:val="clear" w:color="auto" w:fill="FFFFFF"/>
                    </w:rPr>
                    <w:t>),</w:t>
                  </w:r>
                  <w:r>
                    <w:rPr>
                      <w:rFonts w:eastAsia="SimSun" w:cs="Times"/>
                      <w:sz w:val="18"/>
                      <w:szCs w:val="18"/>
                    </w:rPr>
                    <w:t> </w:t>
                  </w:r>
                  <w:r>
                    <w:rPr>
                      <w:rFonts w:eastAsia="SimSun" w:cs="Times"/>
                      <w:highlight w:val="yellow"/>
                    </w:rPr>
                    <w:t>the default behavior of the NCR-Fwd is expected to be OFF or not forwarding over these symbols</w:t>
                  </w:r>
                </w:p>
                <w:p w14:paraId="6C82C474"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FFS: The behavior over </w:t>
                  </w:r>
                  <w:proofErr w:type="gramStart"/>
                  <w:r>
                    <w:rPr>
                      <w:rFonts w:ascii="Times New Roman" w:hAnsi="Times New Roman"/>
                      <w:lang w:eastAsia="zh-CN"/>
                    </w:rPr>
                    <w:t>these symbol</w:t>
                  </w:r>
                  <w:proofErr w:type="gramEnd"/>
                  <w:r>
                    <w:rPr>
                      <w:rFonts w:ascii="Times New Roman" w:hAnsi="Times New Roman"/>
                      <w:lang w:eastAsia="zh-CN"/>
                    </w:rPr>
                    <w:t xml:space="preserve"> if dynamic DL/UL operation is supported by NCR-MT and/or NCR-Fwd.</w:t>
                  </w:r>
                </w:p>
                <w:p w14:paraId="6FB78362" w14:textId="77777777" w:rsidR="000D7A42" w:rsidRDefault="00562208">
                  <w:pPr>
                    <w:snapToGrid w:val="0"/>
                    <w:spacing w:after="0"/>
                    <w:rPr>
                      <w:rFonts w:ascii="Times New Roman" w:hAnsi="Times New Roman"/>
                      <w:b/>
                      <w:bCs/>
                      <w:iCs/>
                    </w:rPr>
                  </w:pPr>
                  <w:r>
                    <w:rPr>
                      <w:rFonts w:ascii="Times New Roman" w:hAnsi="Times New Roman"/>
                      <w:b/>
                      <w:bCs/>
                      <w:iCs/>
                    </w:rPr>
                    <w:t>Conclusion</w:t>
                  </w:r>
                </w:p>
                <w:p w14:paraId="6E384082"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iCs/>
                    </w:rPr>
                    <w:t>For the flexible symbol based on the semi-static configuration (e.g., TDD-UL-DL-</w:t>
                  </w:r>
                  <w:proofErr w:type="spellStart"/>
                  <w:r>
                    <w:rPr>
                      <w:rFonts w:ascii="Times New Roman" w:hAnsi="Times New Roman"/>
                      <w:iCs/>
                    </w:rPr>
                    <w:t>ConfigCommon</w:t>
                  </w:r>
                  <w:proofErr w:type="spellEnd"/>
                  <w:r>
                    <w:rPr>
                      <w:rFonts w:ascii="Times New Roman" w:hAnsi="Times New Roman"/>
                      <w:iCs/>
                    </w:rPr>
                    <w:t>, TDD-UL-DL-</w:t>
                  </w:r>
                  <w:proofErr w:type="spellStart"/>
                  <w:r>
                    <w:rPr>
                      <w:rFonts w:ascii="Times New Roman" w:hAnsi="Times New Roman"/>
                      <w:iCs/>
                    </w:rPr>
                    <w:t>ConfigDedicated</w:t>
                  </w:r>
                  <w:proofErr w:type="spellEnd"/>
                  <w:r>
                    <w:rPr>
                      <w:rFonts w:ascii="Times New Roman" w:hAnsi="Times New Roman"/>
                      <w:iCs/>
                    </w:rPr>
                    <w:t>), the dynamic DL/UL operation of NCR-MT and NCR-Fwd is not supported in Rel-18.</w:t>
                  </w:r>
                </w:p>
              </w:tc>
              <w:tc>
                <w:tcPr>
                  <w:tcW w:w="0" w:type="auto"/>
                  <w:shd w:val="clear" w:color="auto" w:fill="auto"/>
                </w:tcPr>
                <w:p w14:paraId="7F0FA971"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according to semi-static UL/DL configuration should be mandatory feature for NCR</w:t>
                  </w:r>
                </w:p>
              </w:tc>
            </w:tr>
            <w:tr w:rsidR="000D7A42" w14:paraId="075F7235" w14:textId="77777777">
              <w:tc>
                <w:tcPr>
                  <w:tcW w:w="0" w:type="auto"/>
                  <w:shd w:val="clear" w:color="auto" w:fill="auto"/>
                </w:tcPr>
                <w:p w14:paraId="51A0866D" w14:textId="77777777" w:rsidR="000D7A42" w:rsidRDefault="00562208">
                  <w:pPr>
                    <w:spacing w:after="0"/>
                    <w:rPr>
                      <w:b/>
                      <w:bCs/>
                      <w:highlight w:val="green"/>
                      <w:lang w:eastAsia="zh-CN"/>
                    </w:rPr>
                  </w:pPr>
                  <w:r>
                    <w:rPr>
                      <w:b/>
                      <w:bCs/>
                      <w:highlight w:val="green"/>
                      <w:lang w:eastAsia="zh-CN"/>
                    </w:rPr>
                    <w:t>Agreement</w:t>
                  </w:r>
                </w:p>
                <w:p w14:paraId="1651EDD9" w14:textId="77777777" w:rsidR="000D7A42" w:rsidRDefault="00562208">
                  <w:pPr>
                    <w:spacing w:after="0"/>
                    <w:rPr>
                      <w:rFonts w:eastAsia="Yu Mincho"/>
                      <w:lang w:eastAsia="ja-JP"/>
                    </w:rPr>
                  </w:pPr>
                  <w:r>
                    <w:t xml:space="preserve">Once beam failure is detected in C link by NCR-MT, </w:t>
                  </w:r>
                  <w:r>
                    <w:rPr>
                      <w:rFonts w:eastAsia="Yu Mincho"/>
                      <w:highlight w:val="yellow"/>
                      <w:lang w:eastAsia="ja-JP"/>
                    </w:rPr>
                    <w:t>NCR-Fwd is OFF until the beam failure recovery is completed.</w:t>
                  </w:r>
                </w:p>
                <w:p w14:paraId="601E6709" w14:textId="77777777" w:rsidR="000D7A42" w:rsidRDefault="00562208">
                  <w:pPr>
                    <w:spacing w:after="0"/>
                    <w:rPr>
                      <w:b/>
                      <w:bCs/>
                      <w:highlight w:val="green"/>
                    </w:rPr>
                  </w:pPr>
                  <w:r>
                    <w:rPr>
                      <w:b/>
                      <w:bCs/>
                      <w:highlight w:val="green"/>
                    </w:rPr>
                    <w:t>Agreement</w:t>
                  </w:r>
                </w:p>
                <w:p w14:paraId="0963AFDF" w14:textId="77777777" w:rsidR="000D7A42" w:rsidRDefault="00562208">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BFR</w:t>
                  </w:r>
                  <w:r>
                    <w:t xml:space="preserve">/RLM </w:t>
                  </w:r>
                  <w:r>
                    <w:rPr>
                      <w:highlight w:val="yellow"/>
                    </w:rPr>
                    <w:t>mechanisms are supported</w:t>
                  </w:r>
                </w:p>
                <w:p w14:paraId="505EAB31" w14:textId="77777777" w:rsidR="000D7A42" w:rsidRDefault="00562208">
                  <w:pPr>
                    <w:spacing w:after="0"/>
                    <w:rPr>
                      <w:b/>
                      <w:bCs/>
                      <w:highlight w:val="green"/>
                      <w:lang w:eastAsia="zh-CN"/>
                    </w:rPr>
                  </w:pPr>
                  <w:r>
                    <w:t>FFS: The behavior of NCR-Fwd when BFR/RLF happen in C link.</w:t>
                  </w:r>
                </w:p>
              </w:tc>
              <w:tc>
                <w:tcPr>
                  <w:tcW w:w="0" w:type="auto"/>
                  <w:shd w:val="clear" w:color="auto" w:fill="auto"/>
                </w:tcPr>
                <w:p w14:paraId="5ADA64F2"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according to BFD/BFR should be mandatory feature for NCR supporting BFD/BFR.</w:t>
                  </w:r>
                </w:p>
              </w:tc>
            </w:tr>
            <w:tr w:rsidR="000D7A42" w14:paraId="446B6EC5" w14:textId="77777777">
              <w:tc>
                <w:tcPr>
                  <w:tcW w:w="0" w:type="auto"/>
                  <w:shd w:val="clear" w:color="auto" w:fill="auto"/>
                </w:tcPr>
                <w:p w14:paraId="73AD0A02" w14:textId="77777777" w:rsidR="000D7A42" w:rsidRDefault="00562208">
                  <w:pPr>
                    <w:spacing w:after="0"/>
                    <w:ind w:left="1259" w:hanging="1259"/>
                    <w:rPr>
                      <w:rFonts w:ascii="Times New Roman" w:eastAsia="MS Mincho" w:hAnsi="Times New Roman"/>
                      <w:bCs/>
                      <w:lang w:eastAsia="en-GB"/>
                    </w:rPr>
                  </w:pPr>
                  <w:r>
                    <w:rPr>
                      <w:rFonts w:ascii="Times New Roman" w:eastAsia="MS Mincho" w:hAnsi="Times New Roman"/>
                      <w:bCs/>
                      <w:lang w:eastAsia="en-GB"/>
                    </w:rPr>
                    <w:t>On NCR-MT RLF:</w:t>
                  </w:r>
                </w:p>
                <w:p w14:paraId="5065D5C1"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After RLF is declared by NCR-MT, NCR-MT performs cell selection and trigger RRC re-establishment;</w:t>
                  </w:r>
                </w:p>
                <w:p w14:paraId="6DC61DA9"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If NCR-MT enters RRC_IDLE due to no suitable cell is find, NCR-Fwd is OFF;</w:t>
                  </w:r>
                </w:p>
                <w:p w14:paraId="646CC059"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During RRC re-establishment procedure, NCR-Fwd is OFF.</w:t>
                  </w:r>
                </w:p>
                <w:p w14:paraId="3B1BFC29" w14:textId="77777777" w:rsidR="000D7A42" w:rsidRDefault="000D7A42">
                  <w:pPr>
                    <w:spacing w:after="0"/>
                    <w:rPr>
                      <w:b/>
                      <w:bCs/>
                      <w:highlight w:val="green"/>
                      <w:lang w:eastAsia="zh-CN"/>
                    </w:rPr>
                  </w:pPr>
                </w:p>
                <w:p w14:paraId="3BA584F7" w14:textId="77777777" w:rsidR="000D7A42" w:rsidRDefault="00562208">
                  <w:pPr>
                    <w:spacing w:after="0"/>
                    <w:rPr>
                      <w:b/>
                      <w:bCs/>
                      <w:highlight w:val="green"/>
                    </w:rPr>
                  </w:pPr>
                  <w:r>
                    <w:rPr>
                      <w:b/>
                      <w:bCs/>
                      <w:highlight w:val="green"/>
                    </w:rPr>
                    <w:t>Agreement</w:t>
                  </w:r>
                </w:p>
                <w:p w14:paraId="57EAC9ED" w14:textId="77777777" w:rsidR="000D7A42" w:rsidRDefault="00562208">
                  <w:pPr>
                    <w:spacing w:after="0"/>
                  </w:pPr>
                  <w:r>
                    <w:rPr>
                      <w:highlight w:val="yellow"/>
                    </w:rPr>
                    <w:t>As optional functionalities</w:t>
                  </w:r>
                  <w:r>
                    <w:t xml:space="preserve"> for the NCR-MT, </w:t>
                  </w:r>
                  <w:r>
                    <w:rPr>
                      <w:highlight w:val="yellow"/>
                    </w:rPr>
                    <w:t xml:space="preserve">at least Rel-15 legacy </w:t>
                  </w:r>
                  <w:r>
                    <w:t>BFD</w:t>
                  </w:r>
                  <w:r>
                    <w:rPr>
                      <w:rFonts w:eastAsia="Yu Mincho"/>
                      <w:lang w:eastAsia="ja-JP"/>
                    </w:rPr>
                    <w:t>/</w:t>
                  </w:r>
                  <w:r>
                    <w:t>BFR/</w:t>
                  </w:r>
                  <w:r>
                    <w:rPr>
                      <w:highlight w:val="yellow"/>
                    </w:rPr>
                    <w:t>RLM</w:t>
                  </w:r>
                  <w:r>
                    <w:t xml:space="preserve"> </w:t>
                  </w:r>
                  <w:r>
                    <w:rPr>
                      <w:highlight w:val="yellow"/>
                    </w:rPr>
                    <w:t>mechanisms are supported</w:t>
                  </w:r>
                </w:p>
                <w:p w14:paraId="65516CE6" w14:textId="77777777" w:rsidR="000D7A42" w:rsidRDefault="00562208">
                  <w:pPr>
                    <w:spacing w:after="0"/>
                    <w:rPr>
                      <w:b/>
                      <w:bCs/>
                      <w:highlight w:val="green"/>
                      <w:lang w:eastAsia="zh-CN"/>
                    </w:rPr>
                  </w:pPr>
                  <w:r>
                    <w:t>FFS: The behavior of NCR-Fwd when BFR/RLF happen in C link.</w:t>
                  </w:r>
                </w:p>
              </w:tc>
              <w:tc>
                <w:tcPr>
                  <w:tcW w:w="0" w:type="auto"/>
                  <w:shd w:val="clear" w:color="auto" w:fill="auto"/>
                </w:tcPr>
                <w:p w14:paraId="7FCBB1A8"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according to RLF should be mandatory feature for NCR supporting RLM.</w:t>
                  </w:r>
                </w:p>
              </w:tc>
            </w:tr>
            <w:tr w:rsidR="000D7A42" w14:paraId="458EAFB4" w14:textId="77777777">
              <w:tc>
                <w:tcPr>
                  <w:tcW w:w="0" w:type="auto"/>
                  <w:shd w:val="clear" w:color="auto" w:fill="auto"/>
                </w:tcPr>
                <w:p w14:paraId="68855567" w14:textId="77777777" w:rsidR="000D7A42" w:rsidRDefault="00562208">
                  <w:pPr>
                    <w:numPr>
                      <w:ilvl w:val="0"/>
                      <w:numId w:val="40"/>
                    </w:numPr>
                    <w:tabs>
                      <w:tab w:val="left" w:pos="1622"/>
                    </w:tabs>
                    <w:spacing w:before="40" w:after="0"/>
                    <w:jc w:val="left"/>
                    <w:rPr>
                      <w:rFonts w:eastAsia="MS Mincho"/>
                      <w:lang w:eastAsia="en-GB"/>
                    </w:rPr>
                  </w:pPr>
                  <w:bookmarkStart w:id="8" w:name="_Hlk126316823"/>
                  <w:r>
                    <w:rPr>
                      <w:rFonts w:eastAsia="MS Mincho"/>
                      <w:lang w:eastAsia="en-GB"/>
                    </w:rPr>
                    <w:t xml:space="preserve">WA: </w:t>
                  </w:r>
                  <w:r>
                    <w:rPr>
                      <w:rFonts w:eastAsia="MS Mincho"/>
                      <w:highlight w:val="yellow"/>
                      <w:lang w:eastAsia="en-GB"/>
                    </w:rPr>
                    <w:t>RRC_INACTIVE is optionally supported</w:t>
                  </w:r>
                  <w:r>
                    <w:rPr>
                      <w:rFonts w:eastAsia="MS Mincho"/>
                      <w:lang w:eastAsia="en-GB"/>
                    </w:rPr>
                    <w:t xml:space="preserve"> without any specific enhancements</w:t>
                  </w:r>
                </w:p>
                <w:p w14:paraId="5E2A4874" w14:textId="77777777" w:rsidR="000D7A42" w:rsidRDefault="00562208">
                  <w:pPr>
                    <w:spacing w:after="0"/>
                    <w:ind w:left="1259" w:hanging="1259"/>
                    <w:rPr>
                      <w:rFonts w:ascii="Times New Roman" w:eastAsia="MS Mincho" w:hAnsi="Times New Roman"/>
                      <w:bCs/>
                      <w:lang w:eastAsia="en-GB"/>
                    </w:rPr>
                  </w:pPr>
                  <w:r>
                    <w:rPr>
                      <w:rFonts w:ascii="Times New Roman" w:eastAsia="MS Mincho" w:hAnsi="Times New Roman"/>
                      <w:bCs/>
                      <w:lang w:eastAsia="en-GB"/>
                    </w:rPr>
                    <w:t>On NCR-Fwd ON/OFF:</w:t>
                  </w:r>
                </w:p>
                <w:p w14:paraId="172A6388" w14:textId="77777777" w:rsidR="000D7A42" w:rsidRDefault="00562208">
                  <w:pPr>
                    <w:numPr>
                      <w:ilvl w:val="0"/>
                      <w:numId w:val="39"/>
                    </w:numPr>
                    <w:spacing w:before="0" w:after="0"/>
                    <w:ind w:left="1276" w:hanging="425"/>
                    <w:jc w:val="left"/>
                    <w:rPr>
                      <w:rFonts w:ascii="Times New Roman" w:eastAsia="Calibri" w:hAnsi="Times New Roman"/>
                      <w:bCs/>
                      <w:lang w:eastAsia="en-GB"/>
                    </w:rPr>
                  </w:pPr>
                  <w:r>
                    <w:rPr>
                      <w:rFonts w:ascii="Times New Roman" w:eastAsia="Calibri" w:hAnsi="Times New Roman"/>
                      <w:bCs/>
                      <w:lang w:eastAsia="en-GB"/>
                    </w:rPr>
                    <w:t xml:space="preserve">When NCR-MT is in RRC_CONNECTED mode, the NCR-Fwd can be ON or OFF following the side control information received from the gNB. </w:t>
                  </w:r>
                </w:p>
                <w:p w14:paraId="503926A1"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After NCR-MT enters RRC_INACTIVE mode, the NCR-Fwd can be ON or OFF following the last configuration received from the gNB.</w:t>
                  </w:r>
                </w:p>
                <w:p w14:paraId="3B8BE09B" w14:textId="77777777" w:rsidR="000D7A42" w:rsidRDefault="00562208">
                  <w:pPr>
                    <w:numPr>
                      <w:ilvl w:val="0"/>
                      <w:numId w:val="39"/>
                    </w:numPr>
                    <w:spacing w:before="0" w:after="0"/>
                    <w:ind w:left="1276" w:hanging="425"/>
                    <w:jc w:val="left"/>
                    <w:rPr>
                      <w:rFonts w:ascii="Times New Roman" w:eastAsia="Calibri" w:hAnsi="Times New Roman"/>
                      <w:bCs/>
                      <w:lang w:eastAsia="en-GB"/>
                    </w:rPr>
                  </w:pPr>
                  <w:r>
                    <w:rPr>
                      <w:rFonts w:ascii="Times New Roman" w:eastAsia="Calibri" w:hAnsi="Times New Roman"/>
                      <w:bCs/>
                      <w:lang w:eastAsia="en-GB"/>
                    </w:rPr>
                    <w:t>Release to RRC-IDLE is FFS.</w:t>
                  </w:r>
                </w:p>
                <w:bookmarkEnd w:id="8"/>
                <w:p w14:paraId="0034664A" w14:textId="77777777" w:rsidR="000D7A42" w:rsidRDefault="000D7A42">
                  <w:pPr>
                    <w:spacing w:after="0"/>
                    <w:ind w:left="1259" w:hanging="1259"/>
                    <w:rPr>
                      <w:rFonts w:ascii="Times New Roman" w:eastAsia="MS Mincho" w:hAnsi="Times New Roman"/>
                      <w:bCs/>
                      <w:lang w:eastAsia="en-GB"/>
                    </w:rPr>
                  </w:pPr>
                </w:p>
                <w:p w14:paraId="7544DF66" w14:textId="77777777" w:rsidR="000D7A42" w:rsidRDefault="00562208">
                  <w:pPr>
                    <w:numPr>
                      <w:ilvl w:val="0"/>
                      <w:numId w:val="41"/>
                    </w:numPr>
                    <w:spacing w:before="0" w:after="180"/>
                    <w:ind w:left="720" w:hanging="360"/>
                    <w:contextualSpacing/>
                    <w:jc w:val="left"/>
                    <w:rPr>
                      <w:rFonts w:ascii="Times New Roman" w:eastAsia="Calibri" w:hAnsi="Times New Roman"/>
                      <w:bCs/>
                      <w:highlight w:val="yellow"/>
                      <w:lang w:eastAsia="en-GB"/>
                    </w:rPr>
                  </w:pPr>
                  <w:r>
                    <w:rPr>
                      <w:rFonts w:ascii="Times New Roman" w:eastAsia="Calibri" w:hAnsi="Times New Roman"/>
                      <w:bCs/>
                      <w:highlight w:val="yellow"/>
                      <w:lang w:eastAsia="en-GB"/>
                    </w:rPr>
                    <w:t>The NCR-FWD is switched OFF if the NCR-MT in RRC_INACTIVE state reselects a different cell than the last serving cell on which side control configuration was received.</w:t>
                  </w:r>
                </w:p>
                <w:p w14:paraId="6E3B46F0" w14:textId="77777777" w:rsidR="000D7A42" w:rsidRDefault="000D7A42">
                  <w:pPr>
                    <w:spacing w:after="0"/>
                    <w:ind w:left="1259" w:hanging="1259"/>
                    <w:rPr>
                      <w:rFonts w:ascii="Times New Roman" w:eastAsia="MS Mincho" w:hAnsi="Times New Roman"/>
                      <w:bCs/>
                      <w:lang w:eastAsia="en-GB"/>
                    </w:rPr>
                  </w:pPr>
                </w:p>
              </w:tc>
              <w:tc>
                <w:tcPr>
                  <w:tcW w:w="0" w:type="auto"/>
                  <w:shd w:val="clear" w:color="auto" w:fill="auto"/>
                </w:tcPr>
                <w:p w14:paraId="731D4937"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in case when NCR-MT enters RRC_INACTIVE should be mandatory feature for NCR supporting RRC_INACTIVE.</w:t>
                  </w:r>
                </w:p>
              </w:tc>
            </w:tr>
          </w:tbl>
          <w:p w14:paraId="0DF75573" w14:textId="77777777" w:rsidR="000D7A42" w:rsidRDefault="000D7A42">
            <w:pPr>
              <w:rPr>
                <w:sz w:val="22"/>
                <w:szCs w:val="22"/>
                <w:lang w:eastAsia="zh-CN"/>
              </w:rPr>
            </w:pPr>
          </w:p>
          <w:p w14:paraId="6495D413" w14:textId="77777777" w:rsidR="000D7A42" w:rsidRDefault="00562208">
            <w:pPr>
              <w:spacing w:after="0"/>
              <w:rPr>
                <w:b/>
                <w:bCs/>
                <w:sz w:val="22"/>
                <w:szCs w:val="22"/>
                <w:lang w:eastAsia="zh-CN"/>
              </w:rPr>
            </w:pPr>
            <w:r>
              <w:rPr>
                <w:b/>
                <w:bCs/>
                <w:sz w:val="22"/>
                <w:szCs w:val="22"/>
                <w:lang w:eastAsia="zh-CN"/>
              </w:rPr>
              <w:t>Proposal 5: For ON/OFF, at least the following optional features considered.</w:t>
            </w:r>
          </w:p>
          <w:p w14:paraId="62F5B8B0" w14:textId="77777777" w:rsidR="000D7A42" w:rsidRDefault="00562208">
            <w:pPr>
              <w:pStyle w:val="ListParagraph"/>
              <w:numPr>
                <w:ilvl w:val="0"/>
                <w:numId w:val="21"/>
              </w:numPr>
              <w:spacing w:before="0" w:after="0"/>
              <w:contextualSpacing w:val="0"/>
              <w:rPr>
                <w:b/>
                <w:bCs/>
                <w:sz w:val="22"/>
                <w:szCs w:val="22"/>
                <w:lang w:eastAsia="zh-CN"/>
              </w:rPr>
            </w:pPr>
            <w:r>
              <w:rPr>
                <w:b/>
                <w:bCs/>
                <w:sz w:val="22"/>
                <w:szCs w:val="22"/>
                <w:lang w:eastAsia="zh-CN"/>
              </w:rPr>
              <w:t>ON-OFF according to AC-link beam indication and semi-static TDD configuration</w:t>
            </w:r>
          </w:p>
          <w:p w14:paraId="07BB2556" w14:textId="77777777" w:rsidR="000D7A42" w:rsidRDefault="00562208">
            <w:pPr>
              <w:pStyle w:val="ListParagraph"/>
              <w:numPr>
                <w:ilvl w:val="1"/>
                <w:numId w:val="21"/>
              </w:numPr>
              <w:spacing w:before="0" w:after="0"/>
              <w:contextualSpacing w:val="0"/>
              <w:rPr>
                <w:b/>
                <w:bCs/>
                <w:sz w:val="22"/>
                <w:szCs w:val="22"/>
                <w:lang w:eastAsia="zh-CN"/>
              </w:rPr>
            </w:pPr>
            <w:r>
              <w:rPr>
                <w:b/>
                <w:bCs/>
                <w:sz w:val="22"/>
                <w:szCs w:val="22"/>
                <w:lang w:eastAsia="zh-CN"/>
              </w:rPr>
              <w:t>I</w:t>
            </w:r>
            <w:r>
              <w:rPr>
                <w:rFonts w:hint="eastAsia"/>
                <w:b/>
                <w:bCs/>
                <w:sz w:val="22"/>
                <w:szCs w:val="22"/>
                <w:lang w:eastAsia="zh-CN"/>
              </w:rPr>
              <w:t>t</w:t>
            </w:r>
            <w:r>
              <w:rPr>
                <w:b/>
                <w:bCs/>
                <w:sz w:val="22"/>
                <w:szCs w:val="22"/>
                <w:lang w:eastAsia="zh-CN"/>
              </w:rPr>
              <w:t xml:space="preserve"> is mandatory for NCR.</w:t>
            </w:r>
          </w:p>
          <w:p w14:paraId="31940F36" w14:textId="77777777" w:rsidR="000D7A42" w:rsidRDefault="00562208">
            <w:pPr>
              <w:pStyle w:val="ListParagraph"/>
              <w:numPr>
                <w:ilvl w:val="0"/>
                <w:numId w:val="21"/>
              </w:numPr>
              <w:spacing w:before="0" w:after="0"/>
              <w:contextualSpacing w:val="0"/>
              <w:rPr>
                <w:b/>
                <w:bCs/>
                <w:sz w:val="22"/>
                <w:szCs w:val="22"/>
                <w:lang w:eastAsia="zh-CN"/>
              </w:rPr>
            </w:pPr>
            <w:r>
              <w:rPr>
                <w:b/>
                <w:bCs/>
                <w:sz w:val="22"/>
                <w:szCs w:val="22"/>
                <w:lang w:eastAsia="zh-CN"/>
              </w:rPr>
              <w:t>forwarding when NCR-MT enters RRC_INACTIVE</w:t>
            </w:r>
          </w:p>
          <w:p w14:paraId="18186296" w14:textId="77777777" w:rsidR="000D7A42" w:rsidRDefault="00562208">
            <w:pPr>
              <w:pStyle w:val="ListParagraph"/>
              <w:numPr>
                <w:ilvl w:val="1"/>
                <w:numId w:val="21"/>
              </w:numPr>
              <w:spacing w:before="0" w:after="0"/>
              <w:contextualSpacing w:val="0"/>
              <w:rPr>
                <w:b/>
                <w:bCs/>
                <w:sz w:val="22"/>
                <w:szCs w:val="22"/>
                <w:lang w:eastAsia="zh-CN"/>
              </w:rPr>
            </w:pPr>
            <w:r>
              <w:rPr>
                <w:b/>
                <w:bCs/>
                <w:sz w:val="22"/>
                <w:szCs w:val="22"/>
                <w:lang w:eastAsia="zh-CN"/>
              </w:rPr>
              <w:t>I</w:t>
            </w:r>
            <w:r>
              <w:rPr>
                <w:rFonts w:asciiTheme="minorEastAsia" w:eastAsiaTheme="minorEastAsia" w:hAnsiTheme="minorEastAsia" w:hint="eastAsia"/>
                <w:b/>
                <w:bCs/>
                <w:sz w:val="22"/>
                <w:szCs w:val="22"/>
                <w:lang w:eastAsia="zh-CN"/>
              </w:rPr>
              <w:t>t</w:t>
            </w:r>
            <w:r>
              <w:rPr>
                <w:b/>
                <w:bCs/>
                <w:sz w:val="22"/>
                <w:szCs w:val="22"/>
                <w:lang w:eastAsia="zh-CN"/>
              </w:rPr>
              <w:t xml:space="preserve"> is </w:t>
            </w:r>
            <w:r>
              <w:rPr>
                <w:rFonts w:hint="eastAsia"/>
                <w:b/>
                <w:bCs/>
                <w:sz w:val="22"/>
                <w:szCs w:val="22"/>
                <w:lang w:eastAsia="zh-CN"/>
              </w:rPr>
              <w:t>man</w:t>
            </w:r>
            <w:r>
              <w:rPr>
                <w:b/>
                <w:bCs/>
                <w:sz w:val="22"/>
                <w:szCs w:val="22"/>
                <w:lang w:eastAsia="zh-CN"/>
              </w:rPr>
              <w:t>datory when NCR supports RRC_INACTIVE.</w:t>
            </w:r>
          </w:p>
          <w:p w14:paraId="7A8AD168" w14:textId="77777777" w:rsidR="000D7A42" w:rsidRDefault="00562208">
            <w:pPr>
              <w:pStyle w:val="ListParagraph"/>
              <w:numPr>
                <w:ilvl w:val="0"/>
                <w:numId w:val="21"/>
              </w:numPr>
              <w:spacing w:before="0" w:after="0"/>
              <w:contextualSpacing w:val="0"/>
              <w:rPr>
                <w:b/>
                <w:bCs/>
                <w:sz w:val="22"/>
                <w:szCs w:val="22"/>
                <w:lang w:eastAsia="zh-CN"/>
              </w:rPr>
            </w:pPr>
            <w:r>
              <w:rPr>
                <w:b/>
                <w:bCs/>
                <w:sz w:val="22"/>
                <w:szCs w:val="22"/>
                <w:lang w:eastAsia="zh-CN"/>
              </w:rPr>
              <w:t>ON-OFF in case of BFD/BFR</w:t>
            </w:r>
          </w:p>
          <w:p w14:paraId="3A907679" w14:textId="77777777" w:rsidR="000D7A42" w:rsidRDefault="00562208">
            <w:pPr>
              <w:pStyle w:val="ListParagraph"/>
              <w:numPr>
                <w:ilvl w:val="1"/>
                <w:numId w:val="21"/>
              </w:numPr>
              <w:spacing w:before="0" w:after="0"/>
              <w:contextualSpacing w:val="0"/>
              <w:rPr>
                <w:b/>
                <w:bCs/>
                <w:sz w:val="22"/>
                <w:szCs w:val="22"/>
                <w:lang w:eastAsia="zh-CN"/>
              </w:rPr>
            </w:pPr>
            <w:r>
              <w:rPr>
                <w:b/>
                <w:bCs/>
                <w:sz w:val="22"/>
                <w:szCs w:val="22"/>
                <w:lang w:eastAsia="zh-CN"/>
              </w:rPr>
              <w:t xml:space="preserve">It </w:t>
            </w:r>
            <w:r>
              <w:rPr>
                <w:rFonts w:asciiTheme="minorEastAsia" w:eastAsiaTheme="minorEastAsia" w:hAnsiTheme="minorEastAsia" w:hint="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BFD/BFR.</w:t>
            </w:r>
          </w:p>
          <w:p w14:paraId="531DC4D1" w14:textId="77777777" w:rsidR="000D7A42" w:rsidRDefault="00562208">
            <w:pPr>
              <w:pStyle w:val="ListParagraph"/>
              <w:numPr>
                <w:ilvl w:val="0"/>
                <w:numId w:val="21"/>
              </w:numPr>
              <w:spacing w:before="0" w:after="0"/>
              <w:contextualSpacing w:val="0"/>
              <w:rPr>
                <w:sz w:val="22"/>
                <w:szCs w:val="22"/>
                <w:lang w:eastAsia="zh-CN"/>
              </w:rPr>
            </w:pPr>
            <w:r>
              <w:rPr>
                <w:b/>
                <w:bCs/>
                <w:sz w:val="22"/>
                <w:szCs w:val="22"/>
                <w:lang w:eastAsia="zh-CN"/>
              </w:rPr>
              <w:t>ON-OFF in case of RLF</w:t>
            </w:r>
          </w:p>
          <w:p w14:paraId="38145CFE" w14:textId="77777777" w:rsidR="000D7A42" w:rsidRDefault="00562208">
            <w:pPr>
              <w:pStyle w:val="ListParagraph"/>
              <w:numPr>
                <w:ilvl w:val="1"/>
                <w:numId w:val="21"/>
              </w:numPr>
              <w:spacing w:before="0" w:after="0"/>
              <w:contextualSpacing w:val="0"/>
              <w:rPr>
                <w:b/>
                <w:bCs/>
                <w:sz w:val="22"/>
                <w:szCs w:val="22"/>
                <w:lang w:eastAsia="zh-CN"/>
              </w:rPr>
            </w:pPr>
            <w:r>
              <w:rPr>
                <w:b/>
                <w:bCs/>
                <w:sz w:val="22"/>
                <w:szCs w:val="22"/>
                <w:lang w:eastAsia="zh-CN"/>
              </w:rPr>
              <w:t xml:space="preserve">It </w:t>
            </w:r>
            <w:r>
              <w:rPr>
                <w:rFonts w:asciiTheme="minorEastAsia" w:eastAsiaTheme="minorEastAsia" w:hAnsiTheme="minorEastAsia" w:hint="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RLM.</w:t>
            </w:r>
          </w:p>
          <w:p w14:paraId="004058AA" w14:textId="77777777" w:rsidR="000D7A42" w:rsidRDefault="00562208">
            <w:pPr>
              <w:rPr>
                <w:sz w:val="22"/>
                <w:szCs w:val="22"/>
                <w:lang w:eastAsia="zh-CN"/>
              </w:rPr>
            </w:pPr>
            <w:r>
              <w:rPr>
                <w:sz w:val="22"/>
                <w:szCs w:val="22"/>
                <w:lang w:eastAsia="zh-CN"/>
              </w:rPr>
              <w:t>Based on the discussions above in 2.2, an example for definition of new features is given in 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05"/>
              <w:gridCol w:w="3146"/>
              <w:gridCol w:w="7006"/>
              <w:gridCol w:w="2052"/>
              <w:gridCol w:w="4433"/>
              <w:gridCol w:w="2593"/>
            </w:tblGrid>
            <w:tr w:rsidR="000D7A42" w14:paraId="6888C690" w14:textId="77777777">
              <w:trPr>
                <w:trHeight w:val="314"/>
              </w:trPr>
              <w:tc>
                <w:tcPr>
                  <w:tcW w:w="0" w:type="auto"/>
                </w:tcPr>
                <w:p w14:paraId="3F9623CF" w14:textId="77777777" w:rsidR="000D7A42" w:rsidRDefault="00562208">
                  <w:pPr>
                    <w:pStyle w:val="TAH"/>
                  </w:pPr>
                  <w:r>
                    <w:t>Features</w:t>
                  </w:r>
                </w:p>
              </w:tc>
              <w:tc>
                <w:tcPr>
                  <w:tcW w:w="0" w:type="auto"/>
                </w:tcPr>
                <w:p w14:paraId="7DE8A2ED" w14:textId="77777777" w:rsidR="000D7A42" w:rsidRDefault="00562208">
                  <w:pPr>
                    <w:pStyle w:val="TAH"/>
                  </w:pPr>
                  <w:r>
                    <w:t>Index</w:t>
                  </w:r>
                </w:p>
              </w:tc>
              <w:tc>
                <w:tcPr>
                  <w:tcW w:w="0" w:type="auto"/>
                </w:tcPr>
                <w:p w14:paraId="60BF4772" w14:textId="77777777" w:rsidR="000D7A42" w:rsidRDefault="00562208">
                  <w:pPr>
                    <w:pStyle w:val="TAH"/>
                  </w:pPr>
                  <w:r>
                    <w:t>Feature group</w:t>
                  </w:r>
                </w:p>
              </w:tc>
              <w:tc>
                <w:tcPr>
                  <w:tcW w:w="0" w:type="auto"/>
                </w:tcPr>
                <w:p w14:paraId="2524C93E" w14:textId="77777777" w:rsidR="000D7A42" w:rsidRDefault="00562208">
                  <w:pPr>
                    <w:pStyle w:val="TAH"/>
                  </w:pPr>
                  <w:r>
                    <w:t>Components</w:t>
                  </w:r>
                </w:p>
              </w:tc>
              <w:tc>
                <w:tcPr>
                  <w:tcW w:w="0" w:type="auto"/>
                </w:tcPr>
                <w:p w14:paraId="0F49076C" w14:textId="77777777" w:rsidR="000D7A42" w:rsidRDefault="00562208">
                  <w:pPr>
                    <w:pStyle w:val="TAH"/>
                  </w:pPr>
                  <w:r>
                    <w:t>Prerequisite feature groups</w:t>
                  </w:r>
                </w:p>
              </w:tc>
              <w:tc>
                <w:tcPr>
                  <w:tcW w:w="0" w:type="auto"/>
                </w:tcPr>
                <w:p w14:paraId="7FAE810A" w14:textId="77777777" w:rsidR="000D7A42" w:rsidRDefault="00562208">
                  <w:pPr>
                    <w:pStyle w:val="TAH"/>
                  </w:pPr>
                  <w:r>
                    <w:t>Note</w:t>
                  </w:r>
                </w:p>
              </w:tc>
              <w:tc>
                <w:tcPr>
                  <w:tcW w:w="0" w:type="auto"/>
                </w:tcPr>
                <w:p w14:paraId="64994F6C" w14:textId="77777777" w:rsidR="000D7A42" w:rsidRDefault="00562208">
                  <w:pPr>
                    <w:pStyle w:val="TAH"/>
                  </w:pPr>
                  <w:r>
                    <w:t>Mandatory/Optional</w:t>
                  </w:r>
                </w:p>
              </w:tc>
            </w:tr>
            <w:tr w:rsidR="000D7A42" w14:paraId="69AE93D9" w14:textId="77777777">
              <w:trPr>
                <w:trHeight w:val="607"/>
              </w:trPr>
              <w:tc>
                <w:tcPr>
                  <w:tcW w:w="0" w:type="auto"/>
                  <w:vMerge w:val="restart"/>
                </w:tcPr>
                <w:p w14:paraId="62366478" w14:textId="77777777" w:rsidR="000D7A42" w:rsidRDefault="00562208">
                  <w:pPr>
                    <w:pStyle w:val="TAL"/>
                  </w:pPr>
                  <w:r>
                    <w:t>X. NR_NCR</w:t>
                  </w:r>
                </w:p>
              </w:tc>
              <w:tc>
                <w:tcPr>
                  <w:tcW w:w="0" w:type="auto"/>
                </w:tcPr>
                <w:p w14:paraId="5BB9277C" w14:textId="77777777" w:rsidR="000D7A42" w:rsidRDefault="00562208">
                  <w:pPr>
                    <w:pStyle w:val="TAL"/>
                  </w:pPr>
                  <w:r>
                    <w:t>X-Y1</w:t>
                  </w:r>
                </w:p>
              </w:tc>
              <w:tc>
                <w:tcPr>
                  <w:tcW w:w="0" w:type="auto"/>
                </w:tcPr>
                <w:p w14:paraId="692C9C5B" w14:textId="77777777" w:rsidR="000D7A42" w:rsidRDefault="00562208">
                  <w:pPr>
                    <w:pStyle w:val="TAL"/>
                  </w:pPr>
                  <w:r>
                    <w:t>Simultaneous UL transmission of C-link and BH-link</w:t>
                  </w:r>
                </w:p>
              </w:tc>
              <w:tc>
                <w:tcPr>
                  <w:tcW w:w="0" w:type="auto"/>
                </w:tcPr>
                <w:p w14:paraId="6F7746DE" w14:textId="77777777" w:rsidR="000D7A42" w:rsidRDefault="00562208">
                  <w:pPr>
                    <w:pStyle w:val="TAL"/>
                  </w:pPr>
                  <w:r>
                    <w:rPr>
                      <w:lang w:eastAsia="zh-CN"/>
                    </w:rPr>
                    <w:t xml:space="preserve">Support </w:t>
                  </w:r>
                  <w:r>
                    <w:t>simultaneous UL transmission of C-link and BH-link</w:t>
                  </w:r>
                </w:p>
              </w:tc>
              <w:tc>
                <w:tcPr>
                  <w:tcW w:w="0" w:type="auto"/>
                </w:tcPr>
                <w:p w14:paraId="4DE69D7F" w14:textId="77777777" w:rsidR="000D7A42" w:rsidRDefault="000D7A42">
                  <w:pPr>
                    <w:pStyle w:val="TAL"/>
                  </w:pPr>
                </w:p>
              </w:tc>
              <w:tc>
                <w:tcPr>
                  <w:tcW w:w="0" w:type="auto"/>
                </w:tcPr>
                <w:p w14:paraId="2334EBE1" w14:textId="77777777" w:rsidR="000D7A42" w:rsidRDefault="00562208">
                  <w:pPr>
                    <w:pStyle w:val="TAL"/>
                  </w:pPr>
                  <w:r>
                    <w:t>If not supported, TDMed UL transmission of C-link and BH-link is assumed.</w:t>
                  </w:r>
                </w:p>
              </w:tc>
              <w:tc>
                <w:tcPr>
                  <w:tcW w:w="0" w:type="auto"/>
                </w:tcPr>
                <w:p w14:paraId="4049C8F1" w14:textId="77777777" w:rsidR="000D7A42" w:rsidRDefault="00562208">
                  <w:pPr>
                    <w:pStyle w:val="TAL"/>
                  </w:pPr>
                  <w:r>
                    <w:t>Optional with capability signalling</w:t>
                  </w:r>
                </w:p>
              </w:tc>
            </w:tr>
            <w:tr w:rsidR="000D7A42" w14:paraId="193B2574" w14:textId="77777777">
              <w:trPr>
                <w:trHeight w:val="138"/>
              </w:trPr>
              <w:tc>
                <w:tcPr>
                  <w:tcW w:w="0" w:type="auto"/>
                  <w:vMerge/>
                </w:tcPr>
                <w:p w14:paraId="696AE4EA" w14:textId="77777777" w:rsidR="000D7A42" w:rsidRDefault="000D7A42">
                  <w:pPr>
                    <w:pStyle w:val="TAL"/>
                  </w:pPr>
                </w:p>
              </w:tc>
              <w:tc>
                <w:tcPr>
                  <w:tcW w:w="0" w:type="auto"/>
                </w:tcPr>
                <w:p w14:paraId="44DCD33A" w14:textId="77777777" w:rsidR="000D7A42" w:rsidRDefault="00562208">
                  <w:pPr>
                    <w:pStyle w:val="TAL"/>
                  </w:pPr>
                  <w:r>
                    <w:t>X-Y2</w:t>
                  </w:r>
                </w:p>
              </w:tc>
              <w:tc>
                <w:tcPr>
                  <w:tcW w:w="0" w:type="auto"/>
                </w:tcPr>
                <w:p w14:paraId="66A03953" w14:textId="77777777" w:rsidR="000D7A42" w:rsidRDefault="00562208">
                  <w:pPr>
                    <w:pStyle w:val="TAL"/>
                  </w:pPr>
                  <w:r>
                    <w:t>Adaptive beam for C-link and BH-link</w:t>
                  </w:r>
                </w:p>
              </w:tc>
              <w:tc>
                <w:tcPr>
                  <w:tcW w:w="0" w:type="auto"/>
                </w:tcPr>
                <w:p w14:paraId="2BC41C84" w14:textId="77777777" w:rsidR="000D7A42" w:rsidRDefault="00562208">
                  <w:pPr>
                    <w:pStyle w:val="TAL"/>
                  </w:pPr>
                  <w:r>
                    <w:rPr>
                      <w:lang w:eastAsia="zh-CN"/>
                    </w:rPr>
                    <w:t>Support adaptive beam for C-link and BH-link</w:t>
                  </w:r>
                </w:p>
              </w:tc>
              <w:tc>
                <w:tcPr>
                  <w:tcW w:w="0" w:type="auto"/>
                </w:tcPr>
                <w:p w14:paraId="1D86B4FE" w14:textId="77777777" w:rsidR="000D7A42" w:rsidRDefault="000D7A42">
                  <w:pPr>
                    <w:pStyle w:val="TAL"/>
                  </w:pPr>
                </w:p>
              </w:tc>
              <w:tc>
                <w:tcPr>
                  <w:tcW w:w="0" w:type="auto"/>
                </w:tcPr>
                <w:p w14:paraId="53DA4139" w14:textId="77777777" w:rsidR="000D7A42" w:rsidRDefault="00562208">
                  <w:pPr>
                    <w:pStyle w:val="TAL"/>
                  </w:pPr>
                  <w:r>
                    <w:t>If not supported, fixed beam for C-link and BH-link is assumed.</w:t>
                  </w:r>
                </w:p>
              </w:tc>
              <w:tc>
                <w:tcPr>
                  <w:tcW w:w="0" w:type="auto"/>
                </w:tcPr>
                <w:p w14:paraId="77051673" w14:textId="77777777" w:rsidR="000D7A42" w:rsidRDefault="00562208">
                  <w:pPr>
                    <w:pStyle w:val="TAL"/>
                  </w:pPr>
                  <w:r>
                    <w:t>Optional with capability signalling</w:t>
                  </w:r>
                </w:p>
              </w:tc>
            </w:tr>
            <w:tr w:rsidR="000D7A42" w14:paraId="7B8007BD" w14:textId="77777777">
              <w:trPr>
                <w:trHeight w:val="138"/>
              </w:trPr>
              <w:tc>
                <w:tcPr>
                  <w:tcW w:w="0" w:type="auto"/>
                  <w:vMerge/>
                </w:tcPr>
                <w:p w14:paraId="0D18875E" w14:textId="77777777" w:rsidR="000D7A42" w:rsidRDefault="000D7A42">
                  <w:pPr>
                    <w:pStyle w:val="TAL"/>
                  </w:pPr>
                </w:p>
              </w:tc>
              <w:tc>
                <w:tcPr>
                  <w:tcW w:w="0" w:type="auto"/>
                </w:tcPr>
                <w:p w14:paraId="010DEBC8" w14:textId="77777777" w:rsidR="000D7A42" w:rsidRDefault="00562208">
                  <w:pPr>
                    <w:pStyle w:val="TAL"/>
                  </w:pPr>
                  <w:r>
                    <w:t>X-Y3a</w:t>
                  </w:r>
                </w:p>
              </w:tc>
              <w:tc>
                <w:tcPr>
                  <w:tcW w:w="0" w:type="auto"/>
                </w:tcPr>
                <w:p w14:paraId="0E1B07D7" w14:textId="77777777" w:rsidR="000D7A42" w:rsidRDefault="00562208">
                  <w:pPr>
                    <w:pStyle w:val="TAL"/>
                  </w:pPr>
                  <w:r>
                    <w:rPr>
                      <w:rFonts w:eastAsia="SimSun"/>
                    </w:rPr>
                    <w:t>Dedicated BH-link beam indication</w:t>
                  </w:r>
                </w:p>
              </w:tc>
              <w:tc>
                <w:tcPr>
                  <w:tcW w:w="0" w:type="auto"/>
                </w:tcPr>
                <w:p w14:paraId="3E086EB7" w14:textId="77777777" w:rsidR="000D7A42" w:rsidRDefault="00562208">
                  <w:pPr>
                    <w:pStyle w:val="TAL"/>
                  </w:pPr>
                  <w:r>
                    <w:t>Support MAC CEs for dedicated BH-link beam indication when Rel-15/16 beam indication framework is used for C-link</w:t>
                  </w:r>
                </w:p>
              </w:tc>
              <w:tc>
                <w:tcPr>
                  <w:tcW w:w="0" w:type="auto"/>
                </w:tcPr>
                <w:p w14:paraId="648C3CE1" w14:textId="77777777" w:rsidR="000D7A42" w:rsidRDefault="00562208">
                  <w:pPr>
                    <w:pStyle w:val="TAL"/>
                  </w:pPr>
                  <w:r>
                    <w:t>X-Y2</w:t>
                  </w:r>
                </w:p>
              </w:tc>
              <w:tc>
                <w:tcPr>
                  <w:tcW w:w="0" w:type="auto"/>
                </w:tcPr>
                <w:p w14:paraId="73087687" w14:textId="77777777" w:rsidR="000D7A42" w:rsidRDefault="000D7A42">
                  <w:pPr>
                    <w:pStyle w:val="TAL"/>
                    <w:rPr>
                      <w:rFonts w:eastAsia="SimSun"/>
                      <w:lang w:eastAsia="zh-CN"/>
                    </w:rPr>
                  </w:pPr>
                </w:p>
              </w:tc>
              <w:tc>
                <w:tcPr>
                  <w:tcW w:w="0" w:type="auto"/>
                </w:tcPr>
                <w:p w14:paraId="26B7FD60" w14:textId="77777777" w:rsidR="000D7A42" w:rsidRDefault="00562208">
                  <w:pPr>
                    <w:pStyle w:val="TAL"/>
                    <w:rPr>
                      <w:rFonts w:eastAsia="SimSun"/>
                      <w:lang w:eastAsia="zh-CN"/>
                    </w:rPr>
                  </w:pPr>
                  <w:r>
                    <w:rPr>
                      <w:rFonts w:eastAsia="SimSun"/>
                      <w:lang w:eastAsia="zh-CN"/>
                    </w:rPr>
                    <w:t>Optional with capability signalling</w:t>
                  </w:r>
                </w:p>
              </w:tc>
            </w:tr>
            <w:tr w:rsidR="000D7A42" w14:paraId="2C7C9899" w14:textId="77777777">
              <w:trPr>
                <w:trHeight w:val="138"/>
              </w:trPr>
              <w:tc>
                <w:tcPr>
                  <w:tcW w:w="0" w:type="auto"/>
                  <w:vMerge/>
                </w:tcPr>
                <w:p w14:paraId="79B5E2E1" w14:textId="77777777" w:rsidR="000D7A42" w:rsidRDefault="000D7A42">
                  <w:pPr>
                    <w:pStyle w:val="TAL"/>
                  </w:pPr>
                </w:p>
              </w:tc>
              <w:tc>
                <w:tcPr>
                  <w:tcW w:w="0" w:type="auto"/>
                </w:tcPr>
                <w:p w14:paraId="51CDD071" w14:textId="77777777" w:rsidR="000D7A42" w:rsidRDefault="00562208">
                  <w:pPr>
                    <w:pStyle w:val="TAL"/>
                  </w:pPr>
                  <w:r>
                    <w:t>X-Y3b</w:t>
                  </w:r>
                </w:p>
              </w:tc>
              <w:tc>
                <w:tcPr>
                  <w:tcW w:w="0" w:type="auto"/>
                </w:tcPr>
                <w:p w14:paraId="5FC25EE2" w14:textId="77777777" w:rsidR="000D7A42" w:rsidRDefault="00562208">
                  <w:pPr>
                    <w:pStyle w:val="TAL"/>
                    <w:rPr>
                      <w:rFonts w:eastAsia="SimSun"/>
                    </w:rPr>
                  </w:pPr>
                  <w:r>
                    <w:rPr>
                      <w:rFonts w:eastAsia="SimSun"/>
                    </w:rPr>
                    <w:t>Dedicated BH-link beam indication</w:t>
                  </w:r>
                </w:p>
              </w:tc>
              <w:tc>
                <w:tcPr>
                  <w:tcW w:w="0" w:type="auto"/>
                </w:tcPr>
                <w:p w14:paraId="3EBEEA28" w14:textId="77777777" w:rsidR="000D7A42" w:rsidRDefault="00562208">
                  <w:pPr>
                    <w:pStyle w:val="TAL"/>
                  </w:pPr>
                  <w:r>
                    <w:t>Support MAC CE for dedicated BH-link beam indication when Rel-17 beam indication framework is used for C-link</w:t>
                  </w:r>
                </w:p>
              </w:tc>
              <w:tc>
                <w:tcPr>
                  <w:tcW w:w="0" w:type="auto"/>
                </w:tcPr>
                <w:p w14:paraId="3D29C325" w14:textId="77777777" w:rsidR="000D7A42" w:rsidRDefault="00562208">
                  <w:pPr>
                    <w:pStyle w:val="TAL"/>
                  </w:pPr>
                  <w:r>
                    <w:t>X-Y2</w:t>
                  </w:r>
                </w:p>
              </w:tc>
              <w:tc>
                <w:tcPr>
                  <w:tcW w:w="0" w:type="auto"/>
                </w:tcPr>
                <w:p w14:paraId="06302847" w14:textId="77777777" w:rsidR="000D7A42" w:rsidRDefault="00562208">
                  <w:pPr>
                    <w:pStyle w:val="TAL"/>
                    <w:rPr>
                      <w:rFonts w:eastAsia="SimSun"/>
                      <w:lang w:eastAsia="zh-CN"/>
                    </w:rPr>
                  </w:pPr>
                  <w:r>
                    <w:rPr>
                      <w:rFonts w:eastAsia="SimSun"/>
                      <w:lang w:eastAsia="zh-CN"/>
                    </w:rPr>
                    <w:t>Optional when NCR supports Rel-17 beam indication framework</w:t>
                  </w:r>
                </w:p>
              </w:tc>
              <w:tc>
                <w:tcPr>
                  <w:tcW w:w="0" w:type="auto"/>
                </w:tcPr>
                <w:p w14:paraId="0085EA5D" w14:textId="77777777" w:rsidR="000D7A42" w:rsidRDefault="00562208">
                  <w:pPr>
                    <w:pStyle w:val="TAL"/>
                    <w:rPr>
                      <w:rFonts w:eastAsia="SimSun"/>
                      <w:lang w:eastAsia="zh-CN"/>
                    </w:rPr>
                  </w:pPr>
                  <w:r>
                    <w:rPr>
                      <w:rFonts w:eastAsia="SimSun"/>
                      <w:lang w:eastAsia="zh-CN"/>
                    </w:rPr>
                    <w:t>Optional with capability signalling</w:t>
                  </w:r>
                </w:p>
              </w:tc>
            </w:tr>
            <w:tr w:rsidR="000D7A42" w14:paraId="38949DFC" w14:textId="77777777">
              <w:trPr>
                <w:trHeight w:val="138"/>
              </w:trPr>
              <w:tc>
                <w:tcPr>
                  <w:tcW w:w="0" w:type="auto"/>
                  <w:vMerge/>
                </w:tcPr>
                <w:p w14:paraId="42F702DE" w14:textId="77777777" w:rsidR="000D7A42" w:rsidRDefault="000D7A42">
                  <w:pPr>
                    <w:pStyle w:val="TAL"/>
                  </w:pPr>
                </w:p>
              </w:tc>
              <w:tc>
                <w:tcPr>
                  <w:tcW w:w="0" w:type="auto"/>
                </w:tcPr>
                <w:p w14:paraId="1935E976" w14:textId="77777777" w:rsidR="000D7A42" w:rsidRDefault="00562208">
                  <w:pPr>
                    <w:pStyle w:val="TAL"/>
                  </w:pPr>
                  <w:r>
                    <w:t>X-Y4a</w:t>
                  </w:r>
                </w:p>
              </w:tc>
              <w:tc>
                <w:tcPr>
                  <w:tcW w:w="0" w:type="auto"/>
                </w:tcPr>
                <w:p w14:paraId="444A17C1" w14:textId="77777777" w:rsidR="000D7A42" w:rsidRDefault="00562208">
                  <w:pPr>
                    <w:pStyle w:val="TAL"/>
                  </w:pPr>
                  <w:r>
                    <w:rPr>
                      <w:rFonts w:eastAsia="SimSun"/>
                    </w:rPr>
                    <w:t xml:space="preserve">BH-link beam determination </w:t>
                  </w:r>
                </w:p>
              </w:tc>
              <w:tc>
                <w:tcPr>
                  <w:tcW w:w="0" w:type="auto"/>
                </w:tcPr>
                <w:p w14:paraId="697E1051" w14:textId="77777777" w:rsidR="000D7A42" w:rsidRDefault="00562208">
                  <w:pPr>
                    <w:pStyle w:val="TAL"/>
                  </w:pPr>
                  <w:r>
                    <w:t>Support BH-link beam determination based on pre-defined rules when Rel-15/16 beam indication framework is used for C-link</w:t>
                  </w:r>
                </w:p>
              </w:tc>
              <w:tc>
                <w:tcPr>
                  <w:tcW w:w="0" w:type="auto"/>
                </w:tcPr>
                <w:p w14:paraId="2444DF06" w14:textId="77777777" w:rsidR="000D7A42" w:rsidRDefault="00562208">
                  <w:pPr>
                    <w:pStyle w:val="TAL"/>
                  </w:pPr>
                  <w:r>
                    <w:t>X-Y2</w:t>
                  </w:r>
                </w:p>
              </w:tc>
              <w:tc>
                <w:tcPr>
                  <w:tcW w:w="0" w:type="auto"/>
                </w:tcPr>
                <w:p w14:paraId="012CBCBB" w14:textId="77777777" w:rsidR="000D7A42" w:rsidRDefault="00562208">
                  <w:pPr>
                    <w:pStyle w:val="TAL"/>
                    <w:rPr>
                      <w:rFonts w:eastAsia="SimSun"/>
                      <w:lang w:eastAsia="zh-CN"/>
                    </w:rPr>
                  </w:pPr>
                  <w:r>
                    <w:rPr>
                      <w:rFonts w:eastAsia="SimSun"/>
                      <w:lang w:eastAsia="zh-CN"/>
                    </w:rPr>
                    <w:t>Mandatory when NCR supports X-Y2</w:t>
                  </w:r>
                </w:p>
              </w:tc>
              <w:tc>
                <w:tcPr>
                  <w:tcW w:w="0" w:type="auto"/>
                </w:tcPr>
                <w:p w14:paraId="2C50F35A" w14:textId="77777777" w:rsidR="000D7A42" w:rsidRDefault="00562208">
                  <w:pPr>
                    <w:pStyle w:val="TAL"/>
                    <w:rPr>
                      <w:rFonts w:eastAsia="SimSun"/>
                      <w:lang w:eastAsia="zh-CN"/>
                    </w:rPr>
                  </w:pPr>
                  <w:r>
                    <w:rPr>
                      <w:rFonts w:eastAsia="SimSun"/>
                      <w:lang w:eastAsia="zh-CN"/>
                    </w:rPr>
                    <w:t>Optional with capability signalling</w:t>
                  </w:r>
                </w:p>
              </w:tc>
            </w:tr>
            <w:tr w:rsidR="000D7A42" w14:paraId="19089E6D" w14:textId="77777777">
              <w:trPr>
                <w:trHeight w:val="138"/>
              </w:trPr>
              <w:tc>
                <w:tcPr>
                  <w:tcW w:w="0" w:type="auto"/>
                </w:tcPr>
                <w:p w14:paraId="387DAD2B" w14:textId="77777777" w:rsidR="000D7A42" w:rsidRDefault="000D7A42">
                  <w:pPr>
                    <w:pStyle w:val="TAL"/>
                  </w:pPr>
                </w:p>
              </w:tc>
              <w:tc>
                <w:tcPr>
                  <w:tcW w:w="0" w:type="auto"/>
                </w:tcPr>
                <w:p w14:paraId="486919E5" w14:textId="77777777" w:rsidR="000D7A42" w:rsidRDefault="00562208">
                  <w:pPr>
                    <w:pStyle w:val="TAL"/>
                  </w:pPr>
                  <w:r>
                    <w:t>X-Y4b</w:t>
                  </w:r>
                </w:p>
              </w:tc>
              <w:tc>
                <w:tcPr>
                  <w:tcW w:w="0" w:type="auto"/>
                </w:tcPr>
                <w:p w14:paraId="031346C7" w14:textId="77777777" w:rsidR="000D7A42" w:rsidRDefault="00562208">
                  <w:pPr>
                    <w:pStyle w:val="TAL"/>
                    <w:rPr>
                      <w:rFonts w:eastAsia="SimSun"/>
                    </w:rPr>
                  </w:pPr>
                  <w:r>
                    <w:rPr>
                      <w:rFonts w:eastAsia="SimSun"/>
                    </w:rPr>
                    <w:t xml:space="preserve">BH-link beam determination </w:t>
                  </w:r>
                </w:p>
              </w:tc>
              <w:tc>
                <w:tcPr>
                  <w:tcW w:w="0" w:type="auto"/>
                </w:tcPr>
                <w:p w14:paraId="158EF8F1" w14:textId="77777777" w:rsidR="000D7A42" w:rsidRDefault="00562208">
                  <w:pPr>
                    <w:pStyle w:val="TAL"/>
                    <w:rPr>
                      <w:rFonts w:eastAsia="SimSun"/>
                      <w:lang w:eastAsia="zh-CN"/>
                    </w:rPr>
                  </w:pPr>
                  <w:r>
                    <w:t>Support BH-link beam determination based on pre-defined rules when Rel-17 beam indication framework is used for C-link</w:t>
                  </w:r>
                </w:p>
              </w:tc>
              <w:tc>
                <w:tcPr>
                  <w:tcW w:w="0" w:type="auto"/>
                </w:tcPr>
                <w:p w14:paraId="28F0F552" w14:textId="77777777" w:rsidR="000D7A42" w:rsidRDefault="00562208">
                  <w:pPr>
                    <w:pStyle w:val="TAL"/>
                  </w:pPr>
                  <w:r>
                    <w:t>X-Y2</w:t>
                  </w:r>
                </w:p>
              </w:tc>
              <w:tc>
                <w:tcPr>
                  <w:tcW w:w="0" w:type="auto"/>
                </w:tcPr>
                <w:p w14:paraId="3F000502" w14:textId="77777777" w:rsidR="000D7A42" w:rsidRDefault="00562208">
                  <w:pPr>
                    <w:pStyle w:val="TAL"/>
                    <w:rPr>
                      <w:rFonts w:eastAsia="SimSun"/>
                      <w:lang w:eastAsia="zh-CN"/>
                    </w:rPr>
                  </w:pPr>
                  <w:r>
                    <w:rPr>
                      <w:rFonts w:eastAsia="SimSun"/>
                      <w:lang w:eastAsia="zh-CN"/>
                    </w:rPr>
                    <w:t>Mandatory when NCR supports X-Y2 and Rel-17 beam indication framework</w:t>
                  </w:r>
                </w:p>
              </w:tc>
              <w:tc>
                <w:tcPr>
                  <w:tcW w:w="0" w:type="auto"/>
                </w:tcPr>
                <w:p w14:paraId="7ECCFCBB" w14:textId="77777777" w:rsidR="000D7A42" w:rsidRDefault="00562208">
                  <w:pPr>
                    <w:pStyle w:val="TAL"/>
                    <w:rPr>
                      <w:rFonts w:eastAsia="SimSun"/>
                      <w:lang w:eastAsia="zh-CN"/>
                    </w:rPr>
                  </w:pPr>
                  <w:r>
                    <w:rPr>
                      <w:rFonts w:eastAsia="SimSun"/>
                      <w:lang w:eastAsia="zh-CN"/>
                    </w:rPr>
                    <w:t>Optional with capability signalling</w:t>
                  </w:r>
                </w:p>
              </w:tc>
            </w:tr>
            <w:tr w:rsidR="000D7A42" w14:paraId="6A469E03" w14:textId="77777777">
              <w:trPr>
                <w:trHeight w:val="138"/>
              </w:trPr>
              <w:tc>
                <w:tcPr>
                  <w:tcW w:w="0" w:type="auto"/>
                </w:tcPr>
                <w:p w14:paraId="7AB28540" w14:textId="77777777" w:rsidR="000D7A42" w:rsidRDefault="000D7A42">
                  <w:pPr>
                    <w:pStyle w:val="TAL"/>
                  </w:pPr>
                </w:p>
              </w:tc>
              <w:tc>
                <w:tcPr>
                  <w:tcW w:w="0" w:type="auto"/>
                </w:tcPr>
                <w:p w14:paraId="2DAED74C" w14:textId="77777777" w:rsidR="000D7A42" w:rsidRDefault="00562208">
                  <w:pPr>
                    <w:pStyle w:val="TAL"/>
                  </w:pPr>
                  <w:r>
                    <w:t>X-Y5</w:t>
                  </w:r>
                </w:p>
              </w:tc>
              <w:tc>
                <w:tcPr>
                  <w:tcW w:w="0" w:type="auto"/>
                </w:tcPr>
                <w:p w14:paraId="27863994" w14:textId="77777777" w:rsidR="000D7A42" w:rsidRDefault="00562208">
                  <w:pPr>
                    <w:pStyle w:val="TAL"/>
                    <w:rPr>
                      <w:rFonts w:eastAsia="SimSun"/>
                    </w:rPr>
                  </w:pPr>
                  <w:r>
                    <w:rPr>
                      <w:rFonts w:eastAsia="SimSun"/>
                    </w:rPr>
                    <w:t xml:space="preserve">Periodic AC-link beam indication </w:t>
                  </w:r>
                </w:p>
              </w:tc>
              <w:tc>
                <w:tcPr>
                  <w:tcW w:w="0" w:type="auto"/>
                </w:tcPr>
                <w:p w14:paraId="635BBABB" w14:textId="77777777" w:rsidR="000D7A42" w:rsidRDefault="00562208">
                  <w:pPr>
                    <w:pStyle w:val="TAL"/>
                  </w:pPr>
                  <w:r>
                    <w:rPr>
                      <w:lang w:eastAsia="zh-CN"/>
                    </w:rPr>
                    <w:t xml:space="preserve">Support </w:t>
                  </w:r>
                  <w:r>
                    <w:t>s</w:t>
                  </w:r>
                  <w:r>
                    <w:rPr>
                      <w:rFonts w:eastAsia="SimSun"/>
                    </w:rPr>
                    <w:t xml:space="preserve">emi-static </w:t>
                  </w:r>
                  <w:r>
                    <w:rPr>
                      <w:lang w:eastAsia="zh-CN"/>
                    </w:rPr>
                    <w:t>configuration/indication of access link beam</w:t>
                  </w:r>
                </w:p>
              </w:tc>
              <w:tc>
                <w:tcPr>
                  <w:tcW w:w="0" w:type="auto"/>
                </w:tcPr>
                <w:p w14:paraId="51177B36" w14:textId="77777777" w:rsidR="000D7A42" w:rsidRDefault="000D7A42">
                  <w:pPr>
                    <w:pStyle w:val="TAL"/>
                  </w:pPr>
                </w:p>
              </w:tc>
              <w:tc>
                <w:tcPr>
                  <w:tcW w:w="0" w:type="auto"/>
                  <w:vMerge w:val="restart"/>
                </w:tcPr>
                <w:p w14:paraId="0CDEBA4F" w14:textId="77777777" w:rsidR="000D7A42" w:rsidRDefault="00562208">
                  <w:pPr>
                    <w:pStyle w:val="TAL"/>
                    <w:rPr>
                      <w:rFonts w:eastAsia="SimSun"/>
                      <w:lang w:eastAsia="zh-CN"/>
                    </w:rPr>
                  </w:pPr>
                  <w:r>
                    <w:rPr>
                      <w:rFonts w:eastAsia="SimSun"/>
                      <w:lang w:eastAsia="zh-CN"/>
                    </w:rPr>
                    <w:t xml:space="preserve">Support at least one of </w:t>
                  </w:r>
                  <w:r>
                    <w:t>X-Y5, X-Y6 and X-Y7</w:t>
                  </w:r>
                </w:p>
              </w:tc>
              <w:tc>
                <w:tcPr>
                  <w:tcW w:w="0" w:type="auto"/>
                </w:tcPr>
                <w:p w14:paraId="579E2D8F" w14:textId="77777777" w:rsidR="000D7A42" w:rsidRDefault="00562208">
                  <w:pPr>
                    <w:pStyle w:val="TAL"/>
                    <w:rPr>
                      <w:rFonts w:eastAsia="SimSun"/>
                      <w:lang w:eastAsia="zh-CN"/>
                    </w:rPr>
                  </w:pPr>
                  <w:r>
                    <w:rPr>
                      <w:rFonts w:eastAsia="SimSun"/>
                      <w:lang w:eastAsia="zh-CN"/>
                    </w:rPr>
                    <w:t>Optional with capability signalling</w:t>
                  </w:r>
                </w:p>
              </w:tc>
            </w:tr>
            <w:tr w:rsidR="000D7A42" w14:paraId="32ED1CF2" w14:textId="77777777">
              <w:trPr>
                <w:trHeight w:val="138"/>
              </w:trPr>
              <w:tc>
                <w:tcPr>
                  <w:tcW w:w="0" w:type="auto"/>
                </w:tcPr>
                <w:p w14:paraId="3228DBD7" w14:textId="77777777" w:rsidR="000D7A42" w:rsidRDefault="000D7A42">
                  <w:pPr>
                    <w:pStyle w:val="TAL"/>
                  </w:pPr>
                  <w:bookmarkStart w:id="9" w:name="_Hlk131066364"/>
                </w:p>
              </w:tc>
              <w:tc>
                <w:tcPr>
                  <w:tcW w:w="0" w:type="auto"/>
                </w:tcPr>
                <w:p w14:paraId="64869F85" w14:textId="77777777" w:rsidR="000D7A42" w:rsidRDefault="00562208">
                  <w:pPr>
                    <w:pStyle w:val="TAL"/>
                  </w:pPr>
                  <w:r>
                    <w:t>X-Y6</w:t>
                  </w:r>
                </w:p>
              </w:tc>
              <w:tc>
                <w:tcPr>
                  <w:tcW w:w="0" w:type="auto"/>
                </w:tcPr>
                <w:p w14:paraId="1BA2980C" w14:textId="77777777" w:rsidR="000D7A42" w:rsidRDefault="00562208">
                  <w:pPr>
                    <w:pStyle w:val="TAL"/>
                    <w:rPr>
                      <w:rFonts w:eastAsia="SimSun"/>
                    </w:rPr>
                  </w:pPr>
                  <w:r>
                    <w:rPr>
                      <w:rFonts w:eastAsia="SimSun"/>
                    </w:rPr>
                    <w:t xml:space="preserve">Semi-persistent AC-link beam indication </w:t>
                  </w:r>
                </w:p>
              </w:tc>
              <w:tc>
                <w:tcPr>
                  <w:tcW w:w="0" w:type="auto"/>
                </w:tcPr>
                <w:p w14:paraId="47AFB8F5" w14:textId="77777777" w:rsidR="000D7A42" w:rsidRDefault="00562208">
                  <w:pPr>
                    <w:pStyle w:val="TAL"/>
                  </w:pPr>
                  <w:r>
                    <w:rPr>
                      <w:lang w:eastAsia="zh-CN"/>
                    </w:rPr>
                    <w:t xml:space="preserve">Support </w:t>
                  </w:r>
                  <w:r>
                    <w:t>s</w:t>
                  </w:r>
                  <w:r>
                    <w:rPr>
                      <w:rFonts w:eastAsia="SimSun"/>
                    </w:rPr>
                    <w:t xml:space="preserve">emi-persistent </w:t>
                  </w:r>
                  <w:r>
                    <w:rPr>
                      <w:lang w:eastAsia="zh-CN"/>
                    </w:rPr>
                    <w:t>configuration/indication of access link beam</w:t>
                  </w:r>
                </w:p>
              </w:tc>
              <w:tc>
                <w:tcPr>
                  <w:tcW w:w="0" w:type="auto"/>
                </w:tcPr>
                <w:p w14:paraId="3B577C7A" w14:textId="77777777" w:rsidR="000D7A42" w:rsidRDefault="000D7A42">
                  <w:pPr>
                    <w:pStyle w:val="TAL"/>
                  </w:pPr>
                </w:p>
              </w:tc>
              <w:tc>
                <w:tcPr>
                  <w:tcW w:w="0" w:type="auto"/>
                  <w:vMerge/>
                </w:tcPr>
                <w:p w14:paraId="264F1642" w14:textId="77777777" w:rsidR="000D7A42" w:rsidRDefault="000D7A42">
                  <w:pPr>
                    <w:pStyle w:val="TAL"/>
                    <w:rPr>
                      <w:rFonts w:eastAsia="SimSun"/>
                      <w:lang w:eastAsia="zh-CN"/>
                    </w:rPr>
                  </w:pPr>
                </w:p>
              </w:tc>
              <w:tc>
                <w:tcPr>
                  <w:tcW w:w="0" w:type="auto"/>
                </w:tcPr>
                <w:p w14:paraId="4315B5D2" w14:textId="77777777" w:rsidR="000D7A42" w:rsidRDefault="00562208">
                  <w:pPr>
                    <w:pStyle w:val="TAL"/>
                    <w:rPr>
                      <w:rFonts w:eastAsia="SimSun"/>
                      <w:lang w:eastAsia="zh-CN"/>
                    </w:rPr>
                  </w:pPr>
                  <w:r>
                    <w:rPr>
                      <w:rFonts w:eastAsia="SimSun"/>
                      <w:lang w:eastAsia="zh-CN"/>
                    </w:rPr>
                    <w:t>Optional with capability signalling</w:t>
                  </w:r>
                </w:p>
              </w:tc>
            </w:tr>
            <w:tr w:rsidR="000D7A42" w14:paraId="1A4A3BC5" w14:textId="77777777">
              <w:trPr>
                <w:trHeight w:val="138"/>
              </w:trPr>
              <w:tc>
                <w:tcPr>
                  <w:tcW w:w="0" w:type="auto"/>
                </w:tcPr>
                <w:p w14:paraId="4D7C39B8" w14:textId="77777777" w:rsidR="000D7A42" w:rsidRDefault="000D7A42">
                  <w:pPr>
                    <w:pStyle w:val="TAL"/>
                  </w:pPr>
                </w:p>
              </w:tc>
              <w:tc>
                <w:tcPr>
                  <w:tcW w:w="0" w:type="auto"/>
                </w:tcPr>
                <w:p w14:paraId="31BF1E76" w14:textId="77777777" w:rsidR="000D7A42" w:rsidRDefault="00562208">
                  <w:pPr>
                    <w:pStyle w:val="TAL"/>
                  </w:pPr>
                  <w:r>
                    <w:t>X-Y7</w:t>
                  </w:r>
                </w:p>
              </w:tc>
              <w:tc>
                <w:tcPr>
                  <w:tcW w:w="0" w:type="auto"/>
                </w:tcPr>
                <w:p w14:paraId="0C006DD0" w14:textId="77777777" w:rsidR="000D7A42" w:rsidRDefault="00562208">
                  <w:pPr>
                    <w:pStyle w:val="TAL"/>
                    <w:rPr>
                      <w:rFonts w:eastAsia="SimSun"/>
                    </w:rPr>
                  </w:pPr>
                  <w:r>
                    <w:rPr>
                      <w:rFonts w:eastAsia="SimSun"/>
                    </w:rPr>
                    <w:t xml:space="preserve">Aperiodic AC-link beam indication </w:t>
                  </w:r>
                </w:p>
              </w:tc>
              <w:tc>
                <w:tcPr>
                  <w:tcW w:w="0" w:type="auto"/>
                </w:tcPr>
                <w:p w14:paraId="078168FB" w14:textId="77777777" w:rsidR="000D7A42" w:rsidRDefault="00562208">
                  <w:pPr>
                    <w:pStyle w:val="TAL"/>
                  </w:pPr>
                  <w:r>
                    <w:rPr>
                      <w:lang w:eastAsia="zh-CN"/>
                    </w:rPr>
                    <w:t xml:space="preserve">Support monitoring DCI Format 5_0 scrambled by NCR-RNTI for indication of access link beam </w:t>
                  </w:r>
                </w:p>
              </w:tc>
              <w:tc>
                <w:tcPr>
                  <w:tcW w:w="0" w:type="auto"/>
                </w:tcPr>
                <w:p w14:paraId="0AA5234D" w14:textId="77777777" w:rsidR="000D7A42" w:rsidRDefault="000D7A42">
                  <w:pPr>
                    <w:pStyle w:val="TAL"/>
                  </w:pPr>
                </w:p>
              </w:tc>
              <w:tc>
                <w:tcPr>
                  <w:tcW w:w="0" w:type="auto"/>
                  <w:vMerge/>
                </w:tcPr>
                <w:p w14:paraId="7C480AB3" w14:textId="77777777" w:rsidR="000D7A42" w:rsidRDefault="000D7A42">
                  <w:pPr>
                    <w:pStyle w:val="TAL"/>
                    <w:rPr>
                      <w:rFonts w:eastAsia="SimSun"/>
                      <w:lang w:eastAsia="zh-CN"/>
                    </w:rPr>
                  </w:pPr>
                </w:p>
              </w:tc>
              <w:tc>
                <w:tcPr>
                  <w:tcW w:w="0" w:type="auto"/>
                </w:tcPr>
                <w:p w14:paraId="72CF6B09" w14:textId="77777777" w:rsidR="000D7A42" w:rsidRDefault="00562208">
                  <w:pPr>
                    <w:pStyle w:val="TAL"/>
                    <w:rPr>
                      <w:rFonts w:eastAsia="SimSun"/>
                      <w:lang w:eastAsia="zh-CN"/>
                    </w:rPr>
                  </w:pPr>
                  <w:r>
                    <w:rPr>
                      <w:rFonts w:eastAsia="SimSun"/>
                      <w:lang w:eastAsia="zh-CN"/>
                    </w:rPr>
                    <w:t>Optional with capability signalling</w:t>
                  </w:r>
                </w:p>
              </w:tc>
            </w:tr>
            <w:tr w:rsidR="000D7A42" w14:paraId="5A768C8C" w14:textId="77777777">
              <w:trPr>
                <w:trHeight w:val="138"/>
              </w:trPr>
              <w:tc>
                <w:tcPr>
                  <w:tcW w:w="0" w:type="auto"/>
                </w:tcPr>
                <w:p w14:paraId="2CE3C604" w14:textId="77777777" w:rsidR="000D7A42" w:rsidRDefault="000D7A42">
                  <w:pPr>
                    <w:pStyle w:val="TAL"/>
                  </w:pPr>
                </w:p>
              </w:tc>
              <w:tc>
                <w:tcPr>
                  <w:tcW w:w="0" w:type="auto"/>
                </w:tcPr>
                <w:p w14:paraId="39304BF0" w14:textId="77777777" w:rsidR="000D7A42" w:rsidRDefault="00562208">
                  <w:pPr>
                    <w:pStyle w:val="TAL"/>
                  </w:pPr>
                  <w:r>
                    <w:t>X-Y8</w:t>
                  </w:r>
                </w:p>
              </w:tc>
              <w:tc>
                <w:tcPr>
                  <w:tcW w:w="0" w:type="auto"/>
                </w:tcPr>
                <w:p w14:paraId="0CDE10C7" w14:textId="77777777" w:rsidR="000D7A42" w:rsidRDefault="00562208">
                  <w:pPr>
                    <w:pStyle w:val="TAL"/>
                    <w:rPr>
                      <w:rFonts w:eastAsia="SimSun"/>
                    </w:rPr>
                  </w:pPr>
                  <w:r>
                    <w:rPr>
                      <w:rFonts w:eastAsia="SimSun"/>
                    </w:rPr>
                    <w:t>Update of AC-link beam via MAC CE</w:t>
                  </w:r>
                </w:p>
              </w:tc>
              <w:tc>
                <w:tcPr>
                  <w:tcW w:w="0" w:type="auto"/>
                </w:tcPr>
                <w:p w14:paraId="3E366CEC" w14:textId="77777777" w:rsidR="000D7A42" w:rsidRDefault="00562208">
                  <w:pPr>
                    <w:pStyle w:val="TAL"/>
                    <w:rPr>
                      <w:lang w:eastAsia="zh-CN"/>
                    </w:rPr>
                  </w:pPr>
                  <w:r>
                    <w:rPr>
                      <w:lang w:eastAsia="zh-CN"/>
                    </w:rPr>
                    <w:t>Support update of AC-link beam via MAC CE for se</w:t>
                  </w:r>
                  <w:r>
                    <w:t>mi</w:t>
                  </w:r>
                  <w:r>
                    <w:rPr>
                      <w:lang w:eastAsia="zh-CN"/>
                    </w:rPr>
                    <w:t>-persistent AC-link beam indication</w:t>
                  </w:r>
                </w:p>
              </w:tc>
              <w:tc>
                <w:tcPr>
                  <w:tcW w:w="0" w:type="auto"/>
                </w:tcPr>
                <w:p w14:paraId="48FD7047" w14:textId="77777777" w:rsidR="000D7A42" w:rsidRDefault="00562208">
                  <w:pPr>
                    <w:pStyle w:val="TAL"/>
                  </w:pPr>
                  <w:r>
                    <w:t>X-Y6</w:t>
                  </w:r>
                </w:p>
              </w:tc>
              <w:tc>
                <w:tcPr>
                  <w:tcW w:w="0" w:type="auto"/>
                </w:tcPr>
                <w:p w14:paraId="3DC925C4" w14:textId="77777777" w:rsidR="000D7A42" w:rsidRDefault="000D7A42">
                  <w:pPr>
                    <w:pStyle w:val="TAL"/>
                    <w:rPr>
                      <w:rFonts w:eastAsia="SimSun"/>
                      <w:lang w:eastAsia="zh-CN"/>
                    </w:rPr>
                  </w:pPr>
                </w:p>
              </w:tc>
              <w:tc>
                <w:tcPr>
                  <w:tcW w:w="0" w:type="auto"/>
                </w:tcPr>
                <w:p w14:paraId="68BA9F1A" w14:textId="77777777" w:rsidR="000D7A42" w:rsidRDefault="00562208">
                  <w:pPr>
                    <w:pStyle w:val="TAL"/>
                    <w:rPr>
                      <w:rFonts w:eastAsia="SimSun"/>
                      <w:lang w:eastAsia="zh-CN"/>
                    </w:rPr>
                  </w:pPr>
                  <w:r>
                    <w:rPr>
                      <w:rFonts w:eastAsia="SimSun"/>
                      <w:lang w:eastAsia="zh-CN"/>
                    </w:rPr>
                    <w:t>Optional with capability signalling</w:t>
                  </w:r>
                </w:p>
              </w:tc>
            </w:tr>
            <w:bookmarkEnd w:id="9"/>
            <w:tr w:rsidR="000D7A42" w14:paraId="641DB754" w14:textId="77777777">
              <w:trPr>
                <w:trHeight w:val="138"/>
              </w:trPr>
              <w:tc>
                <w:tcPr>
                  <w:tcW w:w="0" w:type="auto"/>
                </w:tcPr>
                <w:p w14:paraId="10FACA7A" w14:textId="77777777" w:rsidR="000D7A42" w:rsidRDefault="000D7A42">
                  <w:pPr>
                    <w:pStyle w:val="TAL"/>
                  </w:pPr>
                </w:p>
              </w:tc>
              <w:tc>
                <w:tcPr>
                  <w:tcW w:w="0" w:type="auto"/>
                </w:tcPr>
                <w:p w14:paraId="00366837" w14:textId="77777777" w:rsidR="000D7A42" w:rsidRDefault="00562208">
                  <w:pPr>
                    <w:pStyle w:val="TAL"/>
                  </w:pPr>
                  <w:r>
                    <w:t>X-Y9a</w:t>
                  </w:r>
                </w:p>
              </w:tc>
              <w:tc>
                <w:tcPr>
                  <w:tcW w:w="0" w:type="auto"/>
                </w:tcPr>
                <w:p w14:paraId="4248BACE" w14:textId="77777777" w:rsidR="000D7A42" w:rsidRDefault="00562208">
                  <w:pPr>
                    <w:pStyle w:val="TAL"/>
                    <w:rPr>
                      <w:rFonts w:eastAsia="SimSun"/>
                    </w:rPr>
                  </w:pPr>
                  <w:r>
                    <w:rPr>
                      <w:rFonts w:eastAsia="SimSun"/>
                    </w:rPr>
                    <w:t>ON-OFF operation</w:t>
                  </w:r>
                </w:p>
              </w:tc>
              <w:tc>
                <w:tcPr>
                  <w:tcW w:w="0" w:type="auto"/>
                </w:tcPr>
                <w:p w14:paraId="7B334CD9" w14:textId="77777777" w:rsidR="000D7A42" w:rsidRDefault="00562208">
                  <w:pPr>
                    <w:pStyle w:val="TAL"/>
                    <w:rPr>
                      <w:lang w:eastAsia="zh-CN"/>
                    </w:rPr>
                  </w:pPr>
                  <w:r>
                    <w:rPr>
                      <w:lang w:eastAsia="zh-CN"/>
                    </w:rPr>
                    <w:t>Support ON-OFF according to AC-link beam indication and semi-static TDD configuration</w:t>
                  </w:r>
                </w:p>
              </w:tc>
              <w:tc>
                <w:tcPr>
                  <w:tcW w:w="0" w:type="auto"/>
                </w:tcPr>
                <w:p w14:paraId="7A180B27" w14:textId="77777777" w:rsidR="000D7A42" w:rsidRDefault="000D7A42">
                  <w:pPr>
                    <w:pStyle w:val="TAL"/>
                  </w:pPr>
                </w:p>
              </w:tc>
              <w:tc>
                <w:tcPr>
                  <w:tcW w:w="0" w:type="auto"/>
                </w:tcPr>
                <w:p w14:paraId="0770CDC9" w14:textId="77777777" w:rsidR="000D7A42" w:rsidRDefault="000D7A42">
                  <w:pPr>
                    <w:pStyle w:val="TAL"/>
                    <w:rPr>
                      <w:rFonts w:eastAsia="SimSun"/>
                      <w:lang w:eastAsia="zh-CN"/>
                    </w:rPr>
                  </w:pPr>
                </w:p>
              </w:tc>
              <w:tc>
                <w:tcPr>
                  <w:tcW w:w="0" w:type="auto"/>
                </w:tcPr>
                <w:p w14:paraId="0D9339D1" w14:textId="77777777" w:rsidR="000D7A42" w:rsidRDefault="00562208">
                  <w:pPr>
                    <w:pStyle w:val="TAL"/>
                    <w:rPr>
                      <w:rFonts w:eastAsia="SimSun"/>
                      <w:lang w:eastAsia="zh-CN"/>
                    </w:rPr>
                  </w:pPr>
                  <w:r>
                    <w:rPr>
                      <w:rFonts w:eastAsia="SimSun"/>
                      <w:lang w:eastAsia="zh-CN"/>
                    </w:rPr>
                    <w:t>Mandatory with capability signalling</w:t>
                  </w:r>
                </w:p>
              </w:tc>
            </w:tr>
            <w:tr w:rsidR="000D7A42" w14:paraId="4ED123C9" w14:textId="77777777">
              <w:trPr>
                <w:trHeight w:val="138"/>
              </w:trPr>
              <w:tc>
                <w:tcPr>
                  <w:tcW w:w="0" w:type="auto"/>
                </w:tcPr>
                <w:p w14:paraId="630EF864" w14:textId="77777777" w:rsidR="000D7A42" w:rsidRDefault="000D7A42">
                  <w:pPr>
                    <w:pStyle w:val="TAL"/>
                  </w:pPr>
                </w:p>
              </w:tc>
              <w:tc>
                <w:tcPr>
                  <w:tcW w:w="0" w:type="auto"/>
                </w:tcPr>
                <w:p w14:paraId="505BFD3A" w14:textId="77777777" w:rsidR="000D7A42" w:rsidRDefault="00562208">
                  <w:pPr>
                    <w:pStyle w:val="TAL"/>
                  </w:pPr>
                  <w:r>
                    <w:t>X-Y9b</w:t>
                  </w:r>
                </w:p>
              </w:tc>
              <w:tc>
                <w:tcPr>
                  <w:tcW w:w="0" w:type="auto"/>
                </w:tcPr>
                <w:p w14:paraId="740E7F4C" w14:textId="77777777" w:rsidR="000D7A42" w:rsidRDefault="00562208">
                  <w:pPr>
                    <w:pStyle w:val="TAL"/>
                    <w:rPr>
                      <w:rFonts w:eastAsia="SimSun"/>
                    </w:rPr>
                  </w:pPr>
                  <w:r>
                    <w:rPr>
                      <w:rFonts w:eastAsia="SimSun"/>
                    </w:rPr>
                    <w:t>ON-OFF operation</w:t>
                  </w:r>
                </w:p>
              </w:tc>
              <w:tc>
                <w:tcPr>
                  <w:tcW w:w="0" w:type="auto"/>
                </w:tcPr>
                <w:p w14:paraId="6B366FA8" w14:textId="77777777" w:rsidR="000D7A42" w:rsidRDefault="00562208">
                  <w:pPr>
                    <w:pStyle w:val="TAL"/>
                    <w:rPr>
                      <w:lang w:eastAsia="zh-CN"/>
                    </w:rPr>
                  </w:pPr>
                  <w:r>
                    <w:rPr>
                      <w:lang w:eastAsia="zh-CN"/>
                    </w:rPr>
                    <w:t>Support forwarding when NCR-MT enters RRC_INACTIVE</w:t>
                  </w:r>
                </w:p>
              </w:tc>
              <w:tc>
                <w:tcPr>
                  <w:tcW w:w="0" w:type="auto"/>
                </w:tcPr>
                <w:p w14:paraId="22667359" w14:textId="77777777" w:rsidR="000D7A42" w:rsidRDefault="000D7A42">
                  <w:pPr>
                    <w:pStyle w:val="TAL"/>
                  </w:pPr>
                </w:p>
              </w:tc>
              <w:tc>
                <w:tcPr>
                  <w:tcW w:w="0" w:type="auto"/>
                </w:tcPr>
                <w:p w14:paraId="4F63E5C9" w14:textId="77777777" w:rsidR="000D7A42" w:rsidRDefault="00562208">
                  <w:pPr>
                    <w:pStyle w:val="TAL"/>
                    <w:rPr>
                      <w:rFonts w:eastAsia="SimSun"/>
                      <w:lang w:eastAsia="zh-CN"/>
                    </w:rPr>
                  </w:pPr>
                  <w:r>
                    <w:rPr>
                      <w:rFonts w:eastAsia="SimSun"/>
                      <w:lang w:eastAsia="zh-CN"/>
                    </w:rPr>
                    <w:t>Mandatory when NCR supports RRC_INACTIVE</w:t>
                  </w:r>
                </w:p>
              </w:tc>
              <w:tc>
                <w:tcPr>
                  <w:tcW w:w="0" w:type="auto"/>
                </w:tcPr>
                <w:p w14:paraId="467342A9" w14:textId="77777777" w:rsidR="000D7A42" w:rsidRDefault="00562208">
                  <w:pPr>
                    <w:pStyle w:val="TAL"/>
                    <w:rPr>
                      <w:rFonts w:eastAsia="SimSun"/>
                      <w:lang w:eastAsia="zh-CN"/>
                    </w:rPr>
                  </w:pPr>
                  <w:r>
                    <w:rPr>
                      <w:rFonts w:eastAsia="SimSun"/>
                      <w:lang w:eastAsia="zh-CN"/>
                    </w:rPr>
                    <w:t>Optional with capability signalling</w:t>
                  </w:r>
                </w:p>
              </w:tc>
            </w:tr>
            <w:tr w:rsidR="000D7A42" w14:paraId="7FD9C674" w14:textId="77777777">
              <w:trPr>
                <w:trHeight w:val="138"/>
              </w:trPr>
              <w:tc>
                <w:tcPr>
                  <w:tcW w:w="0" w:type="auto"/>
                </w:tcPr>
                <w:p w14:paraId="4856C06B" w14:textId="77777777" w:rsidR="000D7A42" w:rsidRDefault="000D7A42">
                  <w:pPr>
                    <w:pStyle w:val="TAL"/>
                  </w:pPr>
                </w:p>
              </w:tc>
              <w:tc>
                <w:tcPr>
                  <w:tcW w:w="0" w:type="auto"/>
                </w:tcPr>
                <w:p w14:paraId="4320A003" w14:textId="77777777" w:rsidR="000D7A42" w:rsidRDefault="00562208">
                  <w:pPr>
                    <w:pStyle w:val="TAL"/>
                  </w:pPr>
                  <w:r>
                    <w:t>X-Y9c</w:t>
                  </w:r>
                </w:p>
              </w:tc>
              <w:tc>
                <w:tcPr>
                  <w:tcW w:w="0" w:type="auto"/>
                </w:tcPr>
                <w:p w14:paraId="55A77672" w14:textId="77777777" w:rsidR="000D7A42" w:rsidRDefault="00562208">
                  <w:pPr>
                    <w:pStyle w:val="TAL"/>
                    <w:rPr>
                      <w:rFonts w:eastAsia="SimSun"/>
                    </w:rPr>
                  </w:pPr>
                  <w:r>
                    <w:rPr>
                      <w:rFonts w:eastAsia="SimSun"/>
                    </w:rPr>
                    <w:t>ON-OFF operation</w:t>
                  </w:r>
                </w:p>
              </w:tc>
              <w:tc>
                <w:tcPr>
                  <w:tcW w:w="0" w:type="auto"/>
                </w:tcPr>
                <w:p w14:paraId="1477C7B6" w14:textId="77777777" w:rsidR="000D7A42" w:rsidRDefault="00562208">
                  <w:pPr>
                    <w:pStyle w:val="TAL"/>
                    <w:rPr>
                      <w:lang w:eastAsia="zh-CN"/>
                    </w:rPr>
                  </w:pPr>
                  <w:r>
                    <w:rPr>
                      <w:lang w:eastAsia="zh-CN"/>
                    </w:rPr>
                    <w:t>Support ON-OFF in case of BFD/BFR</w:t>
                  </w:r>
                </w:p>
              </w:tc>
              <w:tc>
                <w:tcPr>
                  <w:tcW w:w="0" w:type="auto"/>
                </w:tcPr>
                <w:p w14:paraId="523551DB" w14:textId="77777777" w:rsidR="000D7A42" w:rsidRDefault="000D7A42">
                  <w:pPr>
                    <w:pStyle w:val="TAL"/>
                  </w:pPr>
                </w:p>
              </w:tc>
              <w:tc>
                <w:tcPr>
                  <w:tcW w:w="0" w:type="auto"/>
                </w:tcPr>
                <w:p w14:paraId="62921600" w14:textId="77777777" w:rsidR="000D7A42" w:rsidRDefault="00562208">
                  <w:pPr>
                    <w:pStyle w:val="TAL"/>
                    <w:rPr>
                      <w:rFonts w:eastAsia="SimSun"/>
                      <w:lang w:eastAsia="zh-CN"/>
                    </w:rPr>
                  </w:pPr>
                  <w:r>
                    <w:rPr>
                      <w:rFonts w:eastAsia="SimSun"/>
                      <w:lang w:eastAsia="zh-CN"/>
                    </w:rPr>
                    <w:t>Mandatory when NCR supports BFD/BFR</w:t>
                  </w:r>
                </w:p>
              </w:tc>
              <w:tc>
                <w:tcPr>
                  <w:tcW w:w="0" w:type="auto"/>
                </w:tcPr>
                <w:p w14:paraId="1962D6DE" w14:textId="77777777" w:rsidR="000D7A42" w:rsidRDefault="00562208">
                  <w:pPr>
                    <w:pStyle w:val="TAL"/>
                    <w:rPr>
                      <w:rFonts w:eastAsia="SimSun"/>
                      <w:lang w:eastAsia="zh-CN"/>
                    </w:rPr>
                  </w:pPr>
                  <w:r>
                    <w:rPr>
                      <w:rFonts w:eastAsia="SimSun"/>
                      <w:lang w:eastAsia="zh-CN"/>
                    </w:rPr>
                    <w:t>Optional with capability signalling</w:t>
                  </w:r>
                </w:p>
              </w:tc>
            </w:tr>
            <w:tr w:rsidR="000D7A42" w14:paraId="77DCFE9F" w14:textId="77777777">
              <w:trPr>
                <w:trHeight w:val="138"/>
              </w:trPr>
              <w:tc>
                <w:tcPr>
                  <w:tcW w:w="0" w:type="auto"/>
                  <w:tcBorders>
                    <w:top w:val="single" w:sz="4" w:space="0" w:color="auto"/>
                    <w:left w:val="single" w:sz="4" w:space="0" w:color="auto"/>
                    <w:bottom w:val="single" w:sz="4" w:space="0" w:color="auto"/>
                    <w:right w:val="single" w:sz="4" w:space="0" w:color="auto"/>
                  </w:tcBorders>
                </w:tcPr>
                <w:p w14:paraId="609F5F1A"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5D105829" w14:textId="77777777" w:rsidR="000D7A42" w:rsidRDefault="00562208">
                  <w:pPr>
                    <w:pStyle w:val="TAL"/>
                  </w:pPr>
                  <w:r>
                    <w:t>X-Y9d</w:t>
                  </w:r>
                </w:p>
              </w:tc>
              <w:tc>
                <w:tcPr>
                  <w:tcW w:w="0" w:type="auto"/>
                  <w:tcBorders>
                    <w:top w:val="single" w:sz="4" w:space="0" w:color="auto"/>
                    <w:left w:val="single" w:sz="4" w:space="0" w:color="auto"/>
                    <w:bottom w:val="single" w:sz="4" w:space="0" w:color="auto"/>
                    <w:right w:val="single" w:sz="4" w:space="0" w:color="auto"/>
                  </w:tcBorders>
                </w:tcPr>
                <w:p w14:paraId="5713166D" w14:textId="77777777" w:rsidR="000D7A42" w:rsidRDefault="00562208">
                  <w:pPr>
                    <w:pStyle w:val="TAL"/>
                    <w:rPr>
                      <w:rFonts w:eastAsia="SimSun"/>
                    </w:rPr>
                  </w:pPr>
                  <w:r>
                    <w:rPr>
                      <w:rFonts w:eastAsia="SimSun"/>
                    </w:rPr>
                    <w:t>ON-OFF operation</w:t>
                  </w:r>
                </w:p>
              </w:tc>
              <w:tc>
                <w:tcPr>
                  <w:tcW w:w="0" w:type="auto"/>
                  <w:tcBorders>
                    <w:top w:val="single" w:sz="4" w:space="0" w:color="auto"/>
                    <w:left w:val="single" w:sz="4" w:space="0" w:color="auto"/>
                    <w:bottom w:val="single" w:sz="4" w:space="0" w:color="auto"/>
                    <w:right w:val="single" w:sz="4" w:space="0" w:color="auto"/>
                  </w:tcBorders>
                </w:tcPr>
                <w:p w14:paraId="12504544" w14:textId="77777777" w:rsidR="000D7A42" w:rsidRDefault="00562208">
                  <w:pPr>
                    <w:pStyle w:val="TAL"/>
                    <w:rPr>
                      <w:lang w:eastAsia="zh-CN"/>
                    </w:rPr>
                  </w:pPr>
                  <w:r>
                    <w:rPr>
                      <w:lang w:eastAsia="zh-CN"/>
                    </w:rPr>
                    <w:t>Support ON-OFF in case of RLF</w:t>
                  </w:r>
                </w:p>
              </w:tc>
              <w:tc>
                <w:tcPr>
                  <w:tcW w:w="0" w:type="auto"/>
                  <w:tcBorders>
                    <w:top w:val="single" w:sz="4" w:space="0" w:color="auto"/>
                    <w:left w:val="single" w:sz="4" w:space="0" w:color="auto"/>
                    <w:bottom w:val="single" w:sz="4" w:space="0" w:color="auto"/>
                    <w:right w:val="single" w:sz="4" w:space="0" w:color="auto"/>
                  </w:tcBorders>
                </w:tcPr>
                <w:p w14:paraId="2C7E0A3C"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7A5B730A" w14:textId="77777777" w:rsidR="000D7A42" w:rsidRDefault="00562208">
                  <w:pPr>
                    <w:pStyle w:val="TAL"/>
                    <w:rPr>
                      <w:rFonts w:eastAsia="SimSun"/>
                      <w:lang w:eastAsia="zh-CN"/>
                    </w:rPr>
                  </w:pPr>
                  <w:r>
                    <w:rPr>
                      <w:rFonts w:eastAsia="SimSun"/>
                      <w:lang w:eastAsia="zh-CN"/>
                    </w:rPr>
                    <w:t>Mandatory when NCR supports RLM</w:t>
                  </w:r>
                </w:p>
              </w:tc>
              <w:tc>
                <w:tcPr>
                  <w:tcW w:w="0" w:type="auto"/>
                  <w:tcBorders>
                    <w:top w:val="single" w:sz="4" w:space="0" w:color="auto"/>
                    <w:left w:val="single" w:sz="4" w:space="0" w:color="auto"/>
                    <w:bottom w:val="single" w:sz="4" w:space="0" w:color="auto"/>
                  </w:tcBorders>
                </w:tcPr>
                <w:p w14:paraId="21593F45" w14:textId="77777777" w:rsidR="000D7A42" w:rsidRDefault="00562208">
                  <w:pPr>
                    <w:pStyle w:val="TAL"/>
                    <w:rPr>
                      <w:rFonts w:eastAsia="SimSun"/>
                      <w:lang w:eastAsia="zh-CN"/>
                    </w:rPr>
                  </w:pPr>
                  <w:r>
                    <w:rPr>
                      <w:rFonts w:eastAsia="SimSun"/>
                      <w:lang w:eastAsia="zh-CN"/>
                    </w:rPr>
                    <w:t>Optional with capability signalling</w:t>
                  </w:r>
                </w:p>
              </w:tc>
            </w:tr>
          </w:tbl>
          <w:p w14:paraId="742121AE" w14:textId="77777777" w:rsidR="000D7A42" w:rsidRDefault="000D7A42">
            <w:pPr>
              <w:spacing w:beforeLines="50" w:before="120"/>
              <w:jc w:val="left"/>
              <w:rPr>
                <w:rFonts w:ascii="Calibri" w:hAnsi="Calibri" w:cs="Calibri"/>
                <w:color w:val="000000"/>
              </w:rPr>
            </w:pPr>
          </w:p>
        </w:tc>
      </w:tr>
      <w:tr w:rsidR="000D7A42" w14:paraId="64850163" w14:textId="77777777">
        <w:tc>
          <w:tcPr>
            <w:tcW w:w="0" w:type="auto"/>
            <w:tcBorders>
              <w:top w:val="single" w:sz="4" w:space="0" w:color="auto"/>
              <w:left w:val="single" w:sz="4" w:space="0" w:color="auto"/>
              <w:bottom w:val="single" w:sz="4" w:space="0" w:color="auto"/>
              <w:right w:val="single" w:sz="4" w:space="0" w:color="auto"/>
            </w:tcBorders>
          </w:tcPr>
          <w:p w14:paraId="04A0A55E" w14:textId="77777777" w:rsidR="000D7A42" w:rsidRDefault="00562208">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_Ref132300815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1F4ADF7" w14:textId="77777777" w:rsidR="000D7A42" w:rsidRDefault="00562208">
            <w:r>
              <w:rPr>
                <w:rFonts w:eastAsia="SimSun"/>
                <w:lang w:eastAsia="zh-CN"/>
              </w:rPr>
              <w:t xml:space="preserve">In previous RAN1 meetings [1-4], agreements related to UE feature </w:t>
            </w:r>
            <w:r>
              <w:t>for NR NCR are provided as below.</w:t>
            </w:r>
          </w:p>
          <w:tbl>
            <w:tblPr>
              <w:tblStyle w:val="TableGrid"/>
              <w:tblW w:w="0" w:type="auto"/>
              <w:tblLook w:val="04A0" w:firstRow="1" w:lastRow="0" w:firstColumn="1" w:lastColumn="0" w:noHBand="0" w:noVBand="1"/>
            </w:tblPr>
            <w:tblGrid>
              <w:gridCol w:w="17275"/>
            </w:tblGrid>
            <w:tr w:rsidR="000D7A42" w14:paraId="762E3D50" w14:textId="77777777">
              <w:tc>
                <w:tcPr>
                  <w:tcW w:w="0" w:type="auto"/>
                </w:tcPr>
                <w:p w14:paraId="42C293A7" w14:textId="77777777" w:rsidR="000D7A42" w:rsidRDefault="00562208">
                  <w:pPr>
                    <w:snapToGrid w:val="0"/>
                    <w:contextualSpacing/>
                    <w:rPr>
                      <w:rFonts w:ascii="Times" w:eastAsia="Batang" w:hAnsi="Times" w:cs="Times"/>
                      <w:iCs/>
                      <w:highlight w:val="green"/>
                      <w:lang w:val="en-GB"/>
                    </w:rPr>
                  </w:pPr>
                  <w:r>
                    <w:rPr>
                      <w:rFonts w:ascii="Times" w:eastAsia="Batang" w:hAnsi="Times" w:cs="Times"/>
                      <w:iCs/>
                      <w:highlight w:val="green"/>
                      <w:lang w:val="en-GB"/>
                    </w:rPr>
                    <w:t>Agreement</w:t>
                  </w:r>
                  <w:r>
                    <w:rPr>
                      <w:rFonts w:ascii="Times" w:eastAsia="SimSun" w:hAnsi="Times" w:cs="Times"/>
                      <w:iCs/>
                      <w:color w:val="493118"/>
                      <w:highlight w:val="yellow"/>
                    </w:rPr>
                    <w:t xml:space="preserve"> (</w:t>
                  </w:r>
                  <w:r>
                    <w:rPr>
                      <w:rFonts w:ascii="Times" w:hAnsi="Times" w:cs="Times"/>
                      <w:highlight w:val="yellow"/>
                      <w:lang w:eastAsia="zh-CN"/>
                    </w:rPr>
                    <w:t>RAN1#110)</w:t>
                  </w:r>
                </w:p>
                <w:p w14:paraId="3DA74CFA" w14:textId="77777777" w:rsidR="000D7A42" w:rsidRDefault="00562208">
                  <w:pPr>
                    <w:snapToGrid w:val="0"/>
                    <w:contextualSpacing/>
                    <w:rPr>
                      <w:rFonts w:ascii="Times" w:eastAsia="Batang" w:hAnsi="Times" w:cs="Times"/>
                      <w:iCs/>
                      <w:lang w:val="en-GB"/>
                    </w:rPr>
                  </w:pPr>
                  <w:r>
                    <w:rPr>
                      <w:rFonts w:ascii="Times" w:eastAsia="Batang" w:hAnsi="Times" w:cs="Times"/>
                      <w:iCs/>
                      <w:lang w:val="en-GB"/>
                    </w:rPr>
                    <w:t>For the timing of NCR, the following assumption is captured into TR 38.867.</w:t>
                  </w:r>
                </w:p>
                <w:p w14:paraId="5640EE75" w14:textId="77777777" w:rsidR="000D7A42" w:rsidRDefault="00562208">
                  <w:pPr>
                    <w:numPr>
                      <w:ilvl w:val="0"/>
                      <w:numId w:val="42"/>
                    </w:numPr>
                    <w:snapToGrid w:val="0"/>
                    <w:spacing w:before="0" w:after="0"/>
                    <w:contextualSpacing/>
                    <w:jc w:val="left"/>
                    <w:rPr>
                      <w:rFonts w:eastAsia="SimSun" w:cs="Times"/>
                      <w:lang w:val="en-GB" w:eastAsia="ja-JP"/>
                    </w:rPr>
                  </w:pPr>
                  <w:r>
                    <w:rPr>
                      <w:rFonts w:eastAsia="SimSun" w:cs="Times"/>
                      <w:lang w:val="en-GB" w:eastAsia="ja-JP"/>
                    </w:rPr>
                    <w:t xml:space="preserve">The </w:t>
                  </w:r>
                  <w:bookmarkStart w:id="10" w:name="_Hlk131663958"/>
                  <w:r>
                    <w:rPr>
                      <w:rFonts w:eastAsia="SimSun" w:cs="Times"/>
                      <w:lang w:val="en-GB" w:eastAsia="ja-JP"/>
                    </w:rPr>
                    <w:t>DL transmitting timing of the NCR-Fwd is delayed after the DL receiving timing of the NCR-MT (or the NCR-Fwd) by the internal delay</w:t>
                  </w:r>
                  <w:bookmarkEnd w:id="10"/>
                  <w:r>
                    <w:rPr>
                      <w:rFonts w:eastAsia="SimSun" w:cs="Times"/>
                      <w:lang w:val="en-GB" w:eastAsia="ja-JP"/>
                    </w:rPr>
                    <w:t xml:space="preserve">; </w:t>
                  </w:r>
                </w:p>
                <w:p w14:paraId="1408DDF7" w14:textId="77777777" w:rsidR="000D7A42" w:rsidRDefault="00562208">
                  <w:pPr>
                    <w:numPr>
                      <w:ilvl w:val="0"/>
                      <w:numId w:val="42"/>
                    </w:numPr>
                    <w:snapToGrid w:val="0"/>
                    <w:spacing w:before="0" w:after="0"/>
                    <w:contextualSpacing/>
                    <w:jc w:val="left"/>
                    <w:rPr>
                      <w:rFonts w:eastAsia="SimSun" w:cs="Times"/>
                      <w:lang w:val="en-GB" w:eastAsia="ja-JP"/>
                    </w:rPr>
                  </w:pPr>
                  <w:r>
                    <w:rPr>
                      <w:rFonts w:eastAsia="SimSun" w:cs="Times"/>
                      <w:lang w:val="en-GB" w:eastAsia="ja-JP"/>
                    </w:rPr>
                    <w:t>The UL receiving timing of the NCR-Fwd is advanced before the UL transmitting timing of the NCR-MT (or the NCR-Fwd) by the internal delay.</w:t>
                  </w:r>
                </w:p>
                <w:p w14:paraId="33380FF1" w14:textId="77777777" w:rsidR="000D7A42" w:rsidRDefault="000D7A42">
                  <w:pPr>
                    <w:snapToGrid w:val="0"/>
                    <w:spacing w:after="0"/>
                    <w:rPr>
                      <w:rFonts w:eastAsia="Batang"/>
                      <w:color w:val="000000"/>
                      <w:szCs w:val="24"/>
                      <w:highlight w:val="green"/>
                      <w:lang w:val="en-GB"/>
                    </w:rPr>
                  </w:pPr>
                </w:p>
                <w:p w14:paraId="08C867C5" w14:textId="77777777" w:rsidR="000D7A42" w:rsidRDefault="00562208">
                  <w:pPr>
                    <w:snapToGrid w:val="0"/>
                    <w:spacing w:after="0"/>
                    <w:rPr>
                      <w:rFonts w:eastAsia="Batang"/>
                      <w:iCs/>
                      <w:color w:val="000000"/>
                      <w:szCs w:val="24"/>
                      <w:highlight w:val="green"/>
                      <w:lang w:val="en-GB"/>
                    </w:rPr>
                  </w:pPr>
                  <w:r>
                    <w:rPr>
                      <w:rFonts w:eastAsia="Batang"/>
                      <w:color w:val="000000"/>
                      <w:szCs w:val="24"/>
                      <w:highlight w:val="green"/>
                      <w:lang w:val="en-GB"/>
                    </w:rPr>
                    <w:t>Agreement</w:t>
                  </w:r>
                  <w:r>
                    <w:rPr>
                      <w:rFonts w:ascii="Times" w:eastAsia="SimSun" w:hAnsi="Times" w:cs="Times"/>
                      <w:iCs/>
                      <w:color w:val="493118"/>
                      <w:highlight w:val="yellow"/>
                    </w:rPr>
                    <w:t xml:space="preserve"> (</w:t>
                  </w:r>
                  <w:r>
                    <w:rPr>
                      <w:rFonts w:ascii="Times" w:hAnsi="Times" w:cs="Times"/>
                      <w:highlight w:val="yellow"/>
                      <w:lang w:eastAsia="zh-CN"/>
                    </w:rPr>
                    <w:t>RAN1#110b-e)</w:t>
                  </w:r>
                </w:p>
                <w:p w14:paraId="0B41B488" w14:textId="77777777" w:rsidR="000D7A42" w:rsidRDefault="00562208">
                  <w:pPr>
                    <w:snapToGrid w:val="0"/>
                    <w:spacing w:after="0"/>
                    <w:rPr>
                      <w:rFonts w:ascii="Times" w:eastAsia="SimSun" w:hAnsi="Times" w:cs="Times"/>
                      <w:color w:val="493118"/>
                      <w:sz w:val="18"/>
                      <w:szCs w:val="18"/>
                    </w:rPr>
                  </w:pPr>
                  <w:r>
                    <w:rPr>
                      <w:rFonts w:ascii="Times" w:eastAsia="SimSun" w:hAnsi="Times" w:cs="Times"/>
                      <w:color w:val="493118"/>
                      <w:szCs w:val="24"/>
                    </w:rPr>
                    <w:t>The following aspects should be NCR capability:</w:t>
                  </w:r>
                </w:p>
                <w:p w14:paraId="72B76F37"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Simultaneous UL transmission of C-link and backhaul link</w:t>
                  </w:r>
                </w:p>
                <w:p w14:paraId="02327876"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Adaptive beam for C-link/backhaul-link</w:t>
                  </w:r>
                </w:p>
                <w:p w14:paraId="6543F47F"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Note-1: Fixed beam for C-link/backhaul link is default capability</w:t>
                  </w:r>
                </w:p>
                <w:p w14:paraId="7B079DBA"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Note-2: TDMed UL transmission of C-link and backhaul link is default capability.</w:t>
                  </w:r>
                </w:p>
                <w:p w14:paraId="6E3AE77F"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FFS: How to define the capability for adaptive beam for C-link/backhaul-link</w:t>
                  </w:r>
                </w:p>
                <w:p w14:paraId="64CFE7F3" w14:textId="77777777" w:rsidR="000D7A42" w:rsidRDefault="000D7A42">
                  <w:pPr>
                    <w:snapToGrid w:val="0"/>
                    <w:contextualSpacing/>
                    <w:rPr>
                      <w:rFonts w:eastAsia="Batang"/>
                      <w:color w:val="000000"/>
                      <w:highlight w:val="green"/>
                      <w:lang w:val="en-GB"/>
                    </w:rPr>
                  </w:pPr>
                </w:p>
                <w:p w14:paraId="17023603" w14:textId="77777777" w:rsidR="000D7A42" w:rsidRDefault="00562208">
                  <w:pPr>
                    <w:snapToGrid w:val="0"/>
                    <w:contextualSpacing/>
                    <w:rPr>
                      <w:rFonts w:eastAsia="Batang"/>
                      <w:bCs/>
                      <w:iCs/>
                      <w:color w:val="000000"/>
                      <w:highlight w:val="green"/>
                      <w:lang w:val="en-GB"/>
                    </w:rPr>
                  </w:pPr>
                  <w:r>
                    <w:rPr>
                      <w:rFonts w:eastAsia="Batang"/>
                      <w:color w:val="000000"/>
                      <w:highlight w:val="green"/>
                      <w:lang w:val="en-GB"/>
                    </w:rPr>
                    <w:t>Agreement</w:t>
                  </w:r>
                  <w:r>
                    <w:rPr>
                      <w:rFonts w:ascii="Times" w:eastAsia="SimSun" w:hAnsi="Times" w:cs="Times"/>
                      <w:b/>
                      <w:bCs/>
                      <w:iCs/>
                      <w:color w:val="493118"/>
                      <w:highlight w:val="yellow"/>
                    </w:rPr>
                    <w:t xml:space="preserve"> (</w:t>
                  </w:r>
                  <w:r>
                    <w:rPr>
                      <w:rFonts w:ascii="Times" w:hAnsi="Times" w:cs="Times"/>
                      <w:highlight w:val="yellow"/>
                      <w:lang w:eastAsia="zh-CN"/>
                    </w:rPr>
                    <w:t>RAN1#110b-e)</w:t>
                  </w:r>
                </w:p>
                <w:p w14:paraId="4ADED7AC" w14:textId="77777777" w:rsidR="000D7A42" w:rsidRDefault="00562208">
                  <w:pPr>
                    <w:snapToGrid w:val="0"/>
                    <w:contextualSpacing/>
                    <w:rPr>
                      <w:rFonts w:eastAsia="DengXian"/>
                      <w:lang w:val="en-GB"/>
                    </w:rPr>
                  </w:pPr>
                  <w:r>
                    <w:rPr>
                      <w:rFonts w:eastAsia="DengXian"/>
                      <w:lang w:val="en-GB"/>
                    </w:rPr>
                    <w:t>If adaptive beams are adopted for C-link and backhaul link, new signaling is supported to indicate a beam(s) used for backhaul link from the set of beams for C-link.</w:t>
                  </w:r>
                </w:p>
                <w:p w14:paraId="6204BF5E" w14:textId="77777777" w:rsidR="000D7A42" w:rsidRDefault="00562208">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Predefined rule is used to define the beam in case there is no indication via the new signalling</w:t>
                  </w:r>
                </w:p>
                <w:p w14:paraId="6B2E69D7" w14:textId="77777777" w:rsidR="000D7A42" w:rsidRDefault="00562208">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FFS: Details of the predefined rule</w:t>
                  </w:r>
                </w:p>
                <w:p w14:paraId="6E9F3E23" w14:textId="77777777" w:rsidR="000D7A42" w:rsidRDefault="00562208">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FFS: Application of predefined rule for other cases</w:t>
                  </w:r>
                </w:p>
                <w:p w14:paraId="6E1FA73E" w14:textId="77777777" w:rsidR="000D7A42" w:rsidRDefault="00562208">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Note: The beam(s) used for backhaul link should be from the RRC-configured list of beams for C-link.</w:t>
                  </w:r>
                </w:p>
                <w:p w14:paraId="4F5FF055" w14:textId="77777777" w:rsidR="000D7A42" w:rsidRDefault="00562208">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The new signalling, if needed, is an optional NCR capability</w:t>
                  </w:r>
                </w:p>
                <w:p w14:paraId="2E93BBA1" w14:textId="77777777" w:rsidR="000D7A42" w:rsidRDefault="000D7A42">
                  <w:pPr>
                    <w:overflowPunct w:val="0"/>
                    <w:autoSpaceDE w:val="0"/>
                    <w:autoSpaceDN w:val="0"/>
                    <w:adjustRightInd w:val="0"/>
                    <w:snapToGrid w:val="0"/>
                    <w:spacing w:after="0"/>
                    <w:contextualSpacing/>
                    <w:textAlignment w:val="baseline"/>
                    <w:rPr>
                      <w:rFonts w:eastAsia="PMingLiU"/>
                      <w:lang w:val="en-GB" w:eastAsia="ja-JP"/>
                    </w:rPr>
                  </w:pPr>
                </w:p>
                <w:p w14:paraId="7491E5A7" w14:textId="77777777" w:rsidR="000D7A42" w:rsidRDefault="00562208">
                  <w:pPr>
                    <w:snapToGrid w:val="0"/>
                    <w:spacing w:beforeLines="50" w:before="120" w:afterLines="50"/>
                    <w:rPr>
                      <w:highlight w:val="green"/>
                    </w:rPr>
                  </w:pPr>
                  <w:r>
                    <w:rPr>
                      <w:rFonts w:hint="eastAsia"/>
                      <w:highlight w:val="green"/>
                    </w:rPr>
                    <w:t>Agreement</w:t>
                  </w:r>
                  <w:r>
                    <w:rPr>
                      <w:highlight w:val="yellow"/>
                    </w:rPr>
                    <w:t xml:space="preserve"> (RAN1#111)</w:t>
                  </w:r>
                </w:p>
                <w:p w14:paraId="1C243387" w14:textId="77777777" w:rsidR="000D7A42" w:rsidRDefault="00562208">
                  <w:pPr>
                    <w:snapToGrid w:val="0"/>
                    <w:spacing w:after="0"/>
                  </w:pPr>
                  <w:r>
                    <w:rPr>
                      <w:rFonts w:hint="eastAsia"/>
                    </w:rPr>
                    <w:t>As optional functionalities for the NCR-MT, at least Rel-15 legacy BFD</w:t>
                  </w:r>
                  <w:r>
                    <w:rPr>
                      <w:rFonts w:eastAsia="Yu Mincho" w:hint="eastAsia"/>
                      <w:lang w:eastAsia="ja-JP"/>
                    </w:rPr>
                    <w:t>/</w:t>
                  </w:r>
                  <w:r>
                    <w:rPr>
                      <w:rFonts w:hint="eastAsia"/>
                    </w:rPr>
                    <w:t>BFR/RLM mechanisms are supported</w:t>
                  </w:r>
                </w:p>
                <w:p w14:paraId="33D97F43" w14:textId="77777777" w:rsidR="000D7A42" w:rsidRDefault="00562208">
                  <w:pPr>
                    <w:pStyle w:val="ListParagraph"/>
                    <w:numPr>
                      <w:ilvl w:val="0"/>
                      <w:numId w:val="16"/>
                    </w:numPr>
                    <w:overflowPunct w:val="0"/>
                    <w:autoSpaceDE w:val="0"/>
                    <w:autoSpaceDN w:val="0"/>
                    <w:adjustRightInd w:val="0"/>
                    <w:snapToGrid w:val="0"/>
                    <w:spacing w:before="0" w:after="0" w:line="256" w:lineRule="auto"/>
                    <w:contextualSpacing w:val="0"/>
                    <w:jc w:val="left"/>
                    <w:textAlignment w:val="baseline"/>
                  </w:pPr>
                  <w:r>
                    <w:t>FFS: The behavior of NCR-Fwd when BFR/RLF happen in C link.</w:t>
                  </w:r>
                </w:p>
                <w:p w14:paraId="39F3F02D" w14:textId="77777777" w:rsidR="000D7A42" w:rsidRDefault="000D7A42">
                  <w:pPr>
                    <w:snapToGrid w:val="0"/>
                    <w:contextualSpacing/>
                    <w:rPr>
                      <w:rFonts w:eastAsia="Batang"/>
                      <w:highlight w:val="green"/>
                      <w:lang w:val="en-GB" w:eastAsia="zh-CN"/>
                    </w:rPr>
                  </w:pPr>
                </w:p>
                <w:p w14:paraId="5E51C916" w14:textId="77777777" w:rsidR="000D7A42" w:rsidRDefault="00562208">
                  <w:pPr>
                    <w:snapToGrid w:val="0"/>
                    <w:contextualSpacing/>
                    <w:rPr>
                      <w:rFonts w:eastAsia="Batang"/>
                      <w:highlight w:val="green"/>
                      <w:lang w:val="en-GB" w:eastAsia="zh-CN"/>
                    </w:rPr>
                  </w:pPr>
                  <w:r>
                    <w:rPr>
                      <w:rFonts w:eastAsia="Batang"/>
                      <w:highlight w:val="green"/>
                      <w:lang w:val="en-GB" w:eastAsia="zh-CN"/>
                    </w:rPr>
                    <w:t>Agreement</w:t>
                  </w:r>
                  <w:r>
                    <w:rPr>
                      <w:rFonts w:eastAsia="SimSun"/>
                      <w:b/>
                      <w:bCs/>
                      <w:iCs/>
                      <w:color w:val="493118"/>
                      <w:highlight w:val="yellow"/>
                    </w:rPr>
                    <w:t xml:space="preserve"> (</w:t>
                  </w:r>
                  <w:r>
                    <w:rPr>
                      <w:highlight w:val="yellow"/>
                      <w:lang w:eastAsia="zh-CN"/>
                    </w:rPr>
                    <w:t>RAN1#112)</w:t>
                  </w:r>
                </w:p>
                <w:p w14:paraId="029C2990" w14:textId="77777777" w:rsidR="000D7A42" w:rsidRDefault="00562208">
                  <w:pPr>
                    <w:snapToGrid w:val="0"/>
                    <w:spacing w:after="0"/>
                    <w:contextualSpacing/>
                  </w:pPr>
                  <w:r>
                    <w:rPr>
                      <w:bCs/>
                    </w:rPr>
                    <w:t xml:space="preserve">For the aperiodic beam indication, </w:t>
                  </w:r>
                  <w:r>
                    <w:t>the reference of slot offset for each time resource is defined as the slot n+k where n refers to the slot that NCR-MT receive the DCI carrying the indication and:</w:t>
                  </w:r>
                </w:p>
                <w:p w14:paraId="3BF32140" w14:textId="77777777" w:rsidR="000D7A42" w:rsidRDefault="00562208">
                  <w:pPr>
                    <w:pStyle w:val="ListParagraph"/>
                    <w:numPr>
                      <w:ilvl w:val="0"/>
                      <w:numId w:val="15"/>
                    </w:numPr>
                    <w:snapToGrid w:val="0"/>
                    <w:spacing w:before="0" w:after="0"/>
                    <w:jc w:val="left"/>
                  </w:pPr>
                  <w:r>
                    <w:t>Option-2: k refers to the offset value [defined by NCR-MT capability and/or declared by vendor].</w:t>
                  </w:r>
                </w:p>
                <w:p w14:paraId="794F66F8" w14:textId="77777777" w:rsidR="000D7A42" w:rsidRDefault="00562208">
                  <w:pPr>
                    <w:pStyle w:val="ListParagraph"/>
                    <w:numPr>
                      <w:ilvl w:val="1"/>
                      <w:numId w:val="15"/>
                    </w:numPr>
                    <w:snapToGrid w:val="0"/>
                    <w:spacing w:before="0" w:after="0"/>
                    <w:jc w:val="left"/>
                  </w:pPr>
                  <w:r>
                    <w:t>Note: This k is different from the parameter used to define the Slot offset for the time resource.</w:t>
                  </w:r>
                </w:p>
              </w:tc>
            </w:tr>
          </w:tbl>
          <w:p w14:paraId="66F324C4" w14:textId="77777777" w:rsidR="000D7A42" w:rsidRDefault="000D7A42">
            <w:pPr>
              <w:rPr>
                <w:rFonts w:eastAsia="SimSun"/>
                <w:lang w:eastAsia="zh-CN"/>
              </w:rPr>
            </w:pPr>
          </w:p>
          <w:p w14:paraId="18D6530A" w14:textId="77777777" w:rsidR="000D7A42" w:rsidRDefault="00562208">
            <w:pPr>
              <w:rPr>
                <w:rFonts w:eastAsia="SimSun"/>
                <w:lang w:eastAsia="zh-CN"/>
              </w:rPr>
            </w:pPr>
            <w:r>
              <w:rPr>
                <w:rFonts w:eastAsia="SimSun"/>
                <w:lang w:eastAsia="zh-CN"/>
              </w:rPr>
              <w:lastRenderedPageBreak/>
              <w:t xml:space="preserve">As agreed in RAN1#110b-e, it is subject to NCR capability to </w:t>
            </w:r>
            <w:bookmarkStart w:id="11" w:name="_Hlk131521200"/>
            <w:r>
              <w:rPr>
                <w:rFonts w:eastAsia="SimSun"/>
                <w:lang w:eastAsia="zh-CN"/>
              </w:rPr>
              <w:t>support simultaneous transmission of the UL of C-link and UL of backhaul link</w:t>
            </w:r>
            <w:bookmarkEnd w:id="11"/>
            <w:r>
              <w:rPr>
                <w:rFonts w:eastAsia="SimSun"/>
                <w:lang w:eastAsia="zh-CN"/>
              </w:rPr>
              <w:t>. In addition, TDMed UL transmission of C-link and backhaul link was agreed as default capability.</w:t>
            </w:r>
          </w:p>
          <w:p w14:paraId="713C6652"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1</w:t>
            </w:r>
            <w:r>
              <w:rPr>
                <w:rFonts w:eastAsia="SimSun" w:hint="eastAsia"/>
                <w:b/>
                <w:bCs/>
                <w:lang w:eastAsia="zh-CN"/>
              </w:rPr>
              <w:t>:</w:t>
            </w:r>
            <w:r>
              <w:rPr>
                <w:rFonts w:eastAsia="SimSun"/>
                <w:b/>
                <w:bCs/>
                <w:lang w:eastAsia="zh-CN"/>
              </w:rPr>
              <w:t xml:space="preserve"> Introduce a capability for NR NCR to indicate support for simultaneous transmission of the UL of C-link and UL of backhaul link.</w:t>
            </w:r>
          </w:p>
          <w:p w14:paraId="352E40C4" w14:textId="77777777" w:rsidR="000D7A42" w:rsidRDefault="00562208">
            <w:pPr>
              <w:pStyle w:val="ListParagraph"/>
              <w:numPr>
                <w:ilvl w:val="0"/>
                <w:numId w:val="43"/>
              </w:numPr>
              <w:spacing w:before="0"/>
              <w:contextualSpacing w:val="0"/>
              <w:rPr>
                <w:rFonts w:eastAsia="SimSun"/>
                <w:b/>
                <w:bCs/>
                <w:lang w:eastAsia="zh-CN"/>
              </w:rPr>
            </w:pPr>
            <w:r>
              <w:rPr>
                <w:rFonts w:eastAsia="SimSun"/>
                <w:b/>
                <w:bCs/>
                <w:lang w:eastAsia="zh-CN"/>
              </w:rPr>
              <w:t>TDMed UL transmission of C-link and backhaul link is the default capability.</w:t>
            </w:r>
          </w:p>
          <w:p w14:paraId="4A77651C" w14:textId="77777777" w:rsidR="000D7A42" w:rsidRDefault="000D7A42">
            <w:pPr>
              <w:rPr>
                <w:rFonts w:eastAsia="SimSun"/>
                <w:lang w:eastAsia="zh-CN"/>
              </w:rPr>
            </w:pPr>
          </w:p>
          <w:p w14:paraId="616ECF11" w14:textId="77777777" w:rsidR="000D7A42" w:rsidRDefault="00562208">
            <w:pPr>
              <w:rPr>
                <w:rFonts w:eastAsia="SimSun"/>
                <w:lang w:eastAsia="zh-CN"/>
              </w:rPr>
            </w:pPr>
            <w:r>
              <w:rPr>
                <w:rFonts w:eastAsia="SimSun"/>
                <w:lang w:eastAsia="zh-CN"/>
              </w:rPr>
              <w:t xml:space="preserve">For an NCR that supports simultaneous transmission of the UL of C-link and UL of backhaul link, an additional capability can be considered to indicate whether the NCR: (i) is not subject to a </w:t>
            </w:r>
            <w:bookmarkStart w:id="12" w:name="_Hlk131644257"/>
            <w:r>
              <w:rPr>
                <w:rFonts w:eastAsia="SimSun"/>
                <w:lang w:eastAsia="zh-CN"/>
              </w:rPr>
              <w:t xml:space="preserve">joint power limit across the C-link and BH-link </w:t>
            </w:r>
            <w:bookmarkEnd w:id="12"/>
            <w:r>
              <w:rPr>
                <w:rFonts w:eastAsia="SimSun"/>
                <w:lang w:eastAsia="zh-CN"/>
              </w:rPr>
              <w:t xml:space="preserve">(e.g., using separate PAs / power resources for the C-link and BH-link), or (ii) is subject to a joint power limit across the C-link and BH-link and supports </w:t>
            </w:r>
            <w:bookmarkStart w:id="13" w:name="_Hlk131644303"/>
            <w:r>
              <w:rPr>
                <w:rFonts w:eastAsia="SimSun"/>
                <w:lang w:eastAsia="zh-CN"/>
              </w:rPr>
              <w:t>power sharing when power limited</w:t>
            </w:r>
            <w:bookmarkEnd w:id="13"/>
            <w:r>
              <w:rPr>
                <w:rFonts w:eastAsia="SimSun"/>
                <w:lang w:eastAsia="zh-CN"/>
              </w:rPr>
              <w:t>, or (iii) is subject to a joint power limit across the C-link and BH-link and does not supports power sharing when power limited (e.g., transmit only one of C-link or BH-link when power limited). Corresponding NCR behavior can be further discussed.</w:t>
            </w:r>
          </w:p>
          <w:p w14:paraId="730AAE97"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2</w:t>
            </w:r>
            <w:r>
              <w:rPr>
                <w:rFonts w:eastAsia="SimSun" w:hint="eastAsia"/>
                <w:b/>
                <w:bCs/>
                <w:lang w:eastAsia="zh-CN"/>
              </w:rPr>
              <w:t>:</w:t>
            </w:r>
            <w:r>
              <w:rPr>
                <w:rFonts w:eastAsia="SimSun"/>
                <w:b/>
                <w:bCs/>
                <w:lang w:eastAsia="zh-CN"/>
              </w:rPr>
              <w:t xml:space="preserve"> For an NR NCR indicating a support for simultaneous transmission of the UL of C-link and UL of backhaul link, introduce an additional capability to indicate support for power allocation and power sharing among the C-link and backhaul link.</w:t>
            </w:r>
          </w:p>
          <w:p w14:paraId="7BD8DAE0" w14:textId="77777777" w:rsidR="000D7A42" w:rsidRDefault="000D7A42">
            <w:pPr>
              <w:rPr>
                <w:rFonts w:eastAsia="SimSun"/>
                <w:lang w:eastAsia="zh-CN"/>
              </w:rPr>
            </w:pPr>
          </w:p>
          <w:p w14:paraId="4951C5AD" w14:textId="77777777" w:rsidR="000D7A42" w:rsidRDefault="00562208">
            <w:pPr>
              <w:rPr>
                <w:rFonts w:eastAsia="SimSun"/>
                <w:lang w:eastAsia="zh-CN"/>
              </w:rPr>
            </w:pPr>
            <w:r>
              <w:rPr>
                <w:rFonts w:eastAsia="SimSun"/>
                <w:lang w:eastAsia="zh-CN"/>
              </w:rPr>
              <w:t xml:space="preserve">As agreed in RAN1#110b-e, it is subject to NCR capability to support </w:t>
            </w:r>
            <w:r>
              <w:rPr>
                <w:rFonts w:eastAsia="SimSun" w:hint="eastAsia"/>
                <w:lang w:eastAsia="zh-CN"/>
              </w:rPr>
              <w:t>a</w:t>
            </w:r>
            <w:r>
              <w:rPr>
                <w:rFonts w:eastAsia="SimSun"/>
                <w:lang w:eastAsia="zh-CN"/>
              </w:rPr>
              <w:t>daptive beam for C-link/backhaul-link. In addition, fixed beam for C-link/backhaul link was agreed as default capability.</w:t>
            </w:r>
          </w:p>
          <w:p w14:paraId="611952E4"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3</w:t>
            </w:r>
            <w:r>
              <w:rPr>
                <w:rFonts w:eastAsia="SimSun" w:hint="eastAsia"/>
                <w:b/>
                <w:bCs/>
                <w:lang w:eastAsia="zh-CN"/>
              </w:rPr>
              <w:t>:</w:t>
            </w:r>
            <w:r>
              <w:rPr>
                <w:rFonts w:eastAsia="SimSun"/>
                <w:b/>
                <w:bCs/>
                <w:lang w:eastAsia="zh-CN"/>
              </w:rPr>
              <w:t xml:space="preserve"> Introduce a capability for NR NCR to indicate support for adaptive beam for C-link/backhaul-link.</w:t>
            </w:r>
          </w:p>
          <w:p w14:paraId="238DD4E3" w14:textId="77777777" w:rsidR="000D7A42" w:rsidRDefault="00562208">
            <w:pPr>
              <w:pStyle w:val="ListParagraph"/>
              <w:numPr>
                <w:ilvl w:val="0"/>
                <w:numId w:val="43"/>
              </w:numPr>
              <w:spacing w:before="0"/>
              <w:contextualSpacing w:val="0"/>
              <w:rPr>
                <w:rFonts w:eastAsia="SimSun"/>
                <w:b/>
                <w:bCs/>
                <w:lang w:eastAsia="zh-CN"/>
              </w:rPr>
            </w:pPr>
            <w:r>
              <w:rPr>
                <w:rFonts w:eastAsia="SimSun"/>
                <w:b/>
                <w:bCs/>
                <w:lang w:eastAsia="zh-CN"/>
              </w:rPr>
              <w:t>Fixed beam for C-link/backhaul link is the default capability.</w:t>
            </w:r>
          </w:p>
          <w:p w14:paraId="132CDD10" w14:textId="77777777" w:rsidR="000D7A42" w:rsidRDefault="000D7A42">
            <w:pPr>
              <w:rPr>
                <w:rFonts w:eastAsia="SimSun"/>
                <w:lang w:eastAsia="zh-CN"/>
              </w:rPr>
            </w:pPr>
          </w:p>
          <w:p w14:paraId="3B296510" w14:textId="77777777" w:rsidR="000D7A42" w:rsidRDefault="00562208">
            <w:pPr>
              <w:rPr>
                <w:rFonts w:eastAsia="SimSun"/>
                <w:lang w:eastAsia="zh-CN"/>
              </w:rPr>
            </w:pPr>
            <w:r>
              <w:rPr>
                <w:rFonts w:eastAsia="SimSun"/>
                <w:lang w:eastAsia="zh-CN"/>
              </w:rPr>
              <w:t xml:space="preserve">As agreed in RAN1#110b-e, it is subject to NCR capability to support </w:t>
            </w:r>
            <w:bookmarkStart w:id="14" w:name="_Hlk131521857"/>
            <w:r>
              <w:rPr>
                <w:rFonts w:eastAsia="SimSun"/>
                <w:lang w:eastAsia="zh-CN"/>
              </w:rPr>
              <w:t>dedicated signaling of beam indication for backhaul link</w:t>
            </w:r>
            <w:bookmarkEnd w:id="14"/>
            <w:r>
              <w:rPr>
                <w:rFonts w:eastAsia="SimSun"/>
                <w:lang w:eastAsia="zh-CN"/>
              </w:rPr>
              <w:t>.</w:t>
            </w:r>
          </w:p>
          <w:p w14:paraId="3E16DDC5"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4</w:t>
            </w:r>
            <w:r>
              <w:rPr>
                <w:rFonts w:eastAsia="SimSun" w:hint="eastAsia"/>
                <w:b/>
                <w:bCs/>
                <w:lang w:eastAsia="zh-CN"/>
              </w:rPr>
              <w:t>:</w:t>
            </w:r>
            <w:r>
              <w:rPr>
                <w:rFonts w:eastAsia="SimSun"/>
                <w:b/>
                <w:bCs/>
                <w:lang w:eastAsia="zh-CN"/>
              </w:rPr>
              <w:t xml:space="preserve"> Introduce a capability for NR NCR to indicate support for dedicated signaling of beam indication for backhaul link.</w:t>
            </w:r>
          </w:p>
          <w:p w14:paraId="0E46A8EF" w14:textId="77777777" w:rsidR="000D7A42" w:rsidRDefault="000D7A42">
            <w:pPr>
              <w:rPr>
                <w:rFonts w:eastAsia="SimSun"/>
                <w:lang w:eastAsia="zh-CN"/>
              </w:rPr>
            </w:pPr>
          </w:p>
          <w:p w14:paraId="47CB8E8C" w14:textId="77777777" w:rsidR="000D7A42" w:rsidRDefault="00562208">
            <w:pPr>
              <w:rPr>
                <w:rFonts w:eastAsia="SimSun"/>
                <w:lang w:eastAsia="zh-CN"/>
              </w:rPr>
            </w:pPr>
            <w:r>
              <w:rPr>
                <w:rFonts w:eastAsia="SimSun"/>
                <w:lang w:eastAsia="zh-CN"/>
              </w:rPr>
              <w:t>In our view, whether to introduce NCR capability to support aperiodic beam indication for access link can be discussed.</w:t>
            </w:r>
          </w:p>
          <w:p w14:paraId="672873C3"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5</w:t>
            </w:r>
            <w:r>
              <w:rPr>
                <w:rFonts w:eastAsia="SimSun" w:hint="eastAsia"/>
                <w:b/>
                <w:bCs/>
                <w:lang w:eastAsia="zh-CN"/>
              </w:rPr>
              <w:t>:</w:t>
            </w:r>
            <w:r>
              <w:rPr>
                <w:rFonts w:eastAsia="SimSun"/>
                <w:b/>
                <w:bCs/>
                <w:lang w:eastAsia="zh-CN"/>
              </w:rPr>
              <w:t xml:space="preserve"> In terms of UE feature for NR NCR, further discuss the necessity of a capability for aperiodic beam indication for access link.</w:t>
            </w:r>
          </w:p>
          <w:p w14:paraId="15EDF70E" w14:textId="77777777" w:rsidR="000D7A42" w:rsidRDefault="000D7A42">
            <w:pPr>
              <w:rPr>
                <w:rFonts w:eastAsia="SimSun"/>
                <w:lang w:eastAsia="zh-CN"/>
              </w:rPr>
            </w:pPr>
          </w:p>
          <w:p w14:paraId="652B872F" w14:textId="77777777" w:rsidR="000D7A42" w:rsidRDefault="00562208">
            <w:pPr>
              <w:rPr>
                <w:rFonts w:eastAsia="SimSun"/>
                <w:lang w:eastAsia="zh-CN"/>
              </w:rPr>
            </w:pPr>
            <w:r>
              <w:rPr>
                <w:rFonts w:eastAsia="SimSun"/>
                <w:lang w:eastAsia="zh-CN"/>
              </w:rPr>
              <w:t xml:space="preserve">As agreed in RAN1#112, for the aperiodic beam indication, the reference of slot offset for each time resource is defined as the slot n+k. Here, n refers to the slot that NCR-MT receive the DCI carrying the indication and k refers to the offset value. A further study point is whether k is defined by NCR-MT capability and/or declared by vendor. In our view, k should be subject to NCR-MT capability. A value set for k can be larger than that for a similar UE capability for DCI processing (e.g., parameter </w:t>
            </w:r>
            <w:proofErr w:type="spellStart"/>
            <w:r>
              <w:rPr>
                <w:rFonts w:eastAsia="SimSun"/>
                <w:lang w:eastAsia="zh-CN"/>
              </w:rPr>
              <w:t>N_pdsch</w:t>
            </w:r>
            <w:proofErr w:type="spellEnd"/>
            <w:r>
              <w:rPr>
                <w:rFonts w:eastAsia="SimSun"/>
                <w:lang w:eastAsia="zh-CN"/>
              </w:rPr>
              <w:t>) in order to support simplified implementation of NCR and/or to incorporate beam switching delay of the NCR-Fwd.</w:t>
            </w:r>
          </w:p>
          <w:p w14:paraId="51EE11A1"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6</w:t>
            </w:r>
            <w:r>
              <w:rPr>
                <w:rFonts w:eastAsia="SimSun" w:hint="eastAsia"/>
                <w:b/>
                <w:bCs/>
                <w:lang w:eastAsia="zh-CN"/>
              </w:rPr>
              <w:t>:</w:t>
            </w:r>
            <w:r>
              <w:rPr>
                <w:rFonts w:eastAsia="SimSun"/>
                <w:b/>
                <w:bCs/>
                <w:lang w:eastAsia="zh-CN"/>
              </w:rPr>
              <w:t xml:space="preserve"> Introduce a capability for NR NCR for defining the offset between the slot that NCR-MT receive the DCI carrying aperiodic beam indication and the reference of slot offset for the time resource for aperiodic beam indication.</w:t>
            </w:r>
          </w:p>
          <w:p w14:paraId="35273B7C" w14:textId="77777777" w:rsidR="000D7A42" w:rsidRDefault="00562208">
            <w:pPr>
              <w:pStyle w:val="ListParagraph"/>
              <w:numPr>
                <w:ilvl w:val="0"/>
                <w:numId w:val="44"/>
              </w:numPr>
              <w:spacing w:before="0"/>
              <w:contextualSpacing w:val="0"/>
              <w:rPr>
                <w:lang w:eastAsia="zh-CN"/>
              </w:rPr>
            </w:pPr>
            <w:r>
              <w:rPr>
                <w:rFonts w:eastAsia="SimSun"/>
                <w:b/>
                <w:bCs/>
                <w:lang w:eastAsia="zh-CN"/>
              </w:rPr>
              <w:t xml:space="preserve">A value set for NR NCR capability can be larger than that for a UE capability for DCI processing (e.g., parameter </w:t>
            </w:r>
            <w:proofErr w:type="spellStart"/>
            <w:r>
              <w:rPr>
                <w:rFonts w:eastAsia="SimSun"/>
                <w:b/>
                <w:bCs/>
                <w:lang w:eastAsia="zh-CN"/>
              </w:rPr>
              <w:t>N_pdsch</w:t>
            </w:r>
            <w:proofErr w:type="spellEnd"/>
            <w:r>
              <w:rPr>
                <w:rFonts w:eastAsia="SimSun"/>
                <w:b/>
                <w:bCs/>
                <w:lang w:eastAsia="zh-CN"/>
              </w:rPr>
              <w:t>).</w:t>
            </w:r>
          </w:p>
          <w:p w14:paraId="3D21D066" w14:textId="77777777" w:rsidR="000D7A42" w:rsidRDefault="000D7A42">
            <w:pPr>
              <w:spacing w:after="0"/>
              <w:rPr>
                <w:rFonts w:eastAsia="SimSun"/>
                <w:lang w:eastAsia="zh-CN"/>
              </w:rPr>
            </w:pPr>
          </w:p>
          <w:p w14:paraId="5544B66A" w14:textId="77777777" w:rsidR="000D7A42" w:rsidRDefault="00562208">
            <w:pPr>
              <w:rPr>
                <w:rFonts w:eastAsia="SimSun"/>
                <w:lang w:eastAsia="zh-CN"/>
              </w:rPr>
            </w:pPr>
            <w:r>
              <w:rPr>
                <w:rFonts w:eastAsia="SimSun"/>
                <w:lang w:eastAsia="zh-CN"/>
              </w:rPr>
              <w:t xml:space="preserve">As agreed in </w:t>
            </w:r>
            <w:r>
              <w:rPr>
                <w:rFonts w:ascii="Times" w:hAnsi="Times" w:cs="Times"/>
                <w:lang w:eastAsia="zh-CN"/>
              </w:rPr>
              <w:t>RAN1#110</w:t>
            </w:r>
            <w:r>
              <w:rPr>
                <w:rFonts w:eastAsia="SimSun"/>
                <w:lang w:eastAsia="zh-CN"/>
              </w:rPr>
              <w:t xml:space="preserve">, NCR forward DL transmitting timing of the NCR-Fwd is delayed after the DL receiving timing of the NCR-MT (or the NCR-Fwd) by the internal delay; and </w:t>
            </w:r>
            <w:r>
              <w:rPr>
                <w:rFonts w:eastAsia="SimSun" w:cs="Times"/>
                <w:lang w:val="en-GB" w:eastAsia="ja-JP"/>
              </w:rPr>
              <w:t>UL receiving timing of the NCR-Fwd is advanced before the UL transmitting timing of the NCR-MT (or the NCR-Fwd) by the internal delay</w:t>
            </w:r>
            <w:r>
              <w:rPr>
                <w:rFonts w:eastAsia="SimSun"/>
                <w:lang w:eastAsia="zh-CN"/>
              </w:rPr>
              <w:t>. A discussion points is the internal delay. In our view, it is beneficial for gNB to acquire the information on DL</w:t>
            </w:r>
            <w:r>
              <w:rPr>
                <w:rFonts w:eastAsia="SimSun" w:hint="eastAsia"/>
                <w:lang w:eastAsia="zh-CN"/>
              </w:rPr>
              <w:t>/</w:t>
            </w:r>
            <w:r>
              <w:rPr>
                <w:rFonts w:eastAsia="SimSun"/>
                <w:lang w:eastAsia="zh-CN"/>
              </w:rPr>
              <w:t>UL internal delay of NCR. By knowing the value of DL/UL internal delay, gNB can identify whether a UE is being served by the NCR more accurately.</w:t>
            </w:r>
            <w:r>
              <w:t xml:space="preserve"> </w:t>
            </w:r>
            <w:r>
              <w:rPr>
                <w:rFonts w:eastAsia="SimSun"/>
                <w:lang w:eastAsia="zh-CN"/>
              </w:rPr>
              <w:t>A straightforward option for gNB to get internal delay of NCR is from NCR capability report. Also, same DL internal delay and UL internal delay can be assumed.</w:t>
            </w:r>
          </w:p>
          <w:p w14:paraId="4816E6C9"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7</w:t>
            </w:r>
            <w:r>
              <w:rPr>
                <w:rFonts w:eastAsia="SimSun" w:hint="eastAsia"/>
                <w:b/>
                <w:bCs/>
                <w:lang w:eastAsia="zh-CN"/>
              </w:rPr>
              <w:t>:</w:t>
            </w:r>
            <w:r>
              <w:rPr>
                <w:rFonts w:eastAsia="SimSun"/>
                <w:b/>
                <w:bCs/>
                <w:lang w:eastAsia="zh-CN"/>
              </w:rPr>
              <w:t xml:space="preserve"> Introduce a capability for the internal delay for NR NCR.</w:t>
            </w:r>
          </w:p>
          <w:p w14:paraId="31A08489" w14:textId="77777777" w:rsidR="000D7A42" w:rsidRDefault="00562208">
            <w:pPr>
              <w:pStyle w:val="ListParagraph"/>
              <w:numPr>
                <w:ilvl w:val="0"/>
                <w:numId w:val="44"/>
              </w:numPr>
              <w:spacing w:before="0"/>
              <w:contextualSpacing w:val="0"/>
              <w:rPr>
                <w:rFonts w:eastAsia="SimSun"/>
                <w:b/>
                <w:bCs/>
                <w:lang w:eastAsia="zh-CN"/>
              </w:rPr>
            </w:pPr>
            <w:r>
              <w:rPr>
                <w:rFonts w:eastAsia="SimSun"/>
                <w:b/>
                <w:bCs/>
                <w:lang w:eastAsia="zh-CN"/>
              </w:rPr>
              <w:t>DL internal delay and UL internal delay is the same.</w:t>
            </w:r>
          </w:p>
          <w:p w14:paraId="76095B9A" w14:textId="77777777" w:rsidR="000D7A42" w:rsidRDefault="000D7A42">
            <w:pPr>
              <w:spacing w:after="0"/>
              <w:rPr>
                <w:rFonts w:eastAsia="SimSun"/>
                <w:lang w:eastAsia="zh-CN"/>
              </w:rPr>
            </w:pPr>
          </w:p>
          <w:p w14:paraId="600C08FF" w14:textId="77777777" w:rsidR="000D7A42" w:rsidRDefault="00562208">
            <w:pPr>
              <w:rPr>
                <w:rFonts w:eastAsia="SimSun"/>
                <w:lang w:eastAsia="zh-CN"/>
              </w:rPr>
            </w:pPr>
            <w:r>
              <w:rPr>
                <w:rFonts w:eastAsia="SimSun"/>
                <w:lang w:eastAsia="zh-CN"/>
              </w:rPr>
              <w:t xml:space="preserve">As agreed in RAN1#111, support for </w:t>
            </w:r>
            <w:r>
              <w:rPr>
                <w:rFonts w:eastAsia="SimSun" w:hint="eastAsia"/>
                <w:lang w:eastAsia="zh-CN"/>
              </w:rPr>
              <w:t>BFD/BFR/RLM</w:t>
            </w:r>
            <w:r>
              <w:rPr>
                <w:rFonts w:eastAsia="SimSun"/>
                <w:lang w:eastAsia="zh-CN"/>
              </w:rPr>
              <w:t xml:space="preserve"> is an optional capability for NCR-MT, with Rel-15 procedures as baseline.</w:t>
            </w:r>
          </w:p>
          <w:p w14:paraId="48C207C3"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8</w:t>
            </w:r>
            <w:r>
              <w:rPr>
                <w:rFonts w:eastAsia="SimSun" w:hint="eastAsia"/>
                <w:b/>
                <w:bCs/>
                <w:lang w:eastAsia="zh-CN"/>
              </w:rPr>
              <w:t>:</w:t>
            </w:r>
            <w:r>
              <w:rPr>
                <w:rFonts w:eastAsia="SimSun"/>
                <w:b/>
                <w:bCs/>
                <w:lang w:eastAsia="zh-CN"/>
              </w:rPr>
              <w:t xml:space="preserve"> Introduce a capability for NR NCR to indicate support for BFD/BFR/RLM.</w:t>
            </w:r>
          </w:p>
          <w:p w14:paraId="56B0979C" w14:textId="77777777" w:rsidR="000D7A42" w:rsidRDefault="00562208">
            <w:pPr>
              <w:pStyle w:val="ListParagraph"/>
              <w:numPr>
                <w:ilvl w:val="0"/>
                <w:numId w:val="44"/>
              </w:numPr>
              <w:spacing w:before="0"/>
              <w:contextualSpacing w:val="0"/>
              <w:rPr>
                <w:rFonts w:eastAsia="SimSun"/>
                <w:b/>
                <w:bCs/>
                <w:lang w:eastAsia="zh-CN"/>
              </w:rPr>
            </w:pPr>
            <w:r>
              <w:rPr>
                <w:rFonts w:eastAsia="SimSun"/>
                <w:b/>
                <w:bCs/>
                <w:lang w:eastAsia="zh-CN"/>
              </w:rPr>
              <w:t>The capability can additionally indicate a supported release (e.g., Rel-15, or Rel-16/17/18) for these procedures. Rel-15 is the default capability.</w:t>
            </w:r>
          </w:p>
          <w:p w14:paraId="4FB5185C" w14:textId="77777777" w:rsidR="000D7A42" w:rsidRDefault="000D7A42">
            <w:pPr>
              <w:spacing w:after="0"/>
              <w:rPr>
                <w:rFonts w:eastAsia="SimSun"/>
                <w:lang w:eastAsia="zh-CN"/>
              </w:rPr>
            </w:pPr>
          </w:p>
          <w:p w14:paraId="71744F58" w14:textId="77777777" w:rsidR="000D7A42" w:rsidRDefault="00562208">
            <w:pPr>
              <w:rPr>
                <w:rFonts w:eastAsia="SimSun"/>
                <w:lang w:eastAsia="zh-CN"/>
              </w:rPr>
            </w:pPr>
            <w:r>
              <w:rPr>
                <w:rFonts w:eastAsia="SimSun"/>
                <w:lang w:eastAsia="zh-CN"/>
              </w:rPr>
              <w:t xml:space="preserve">Per agreements below from RAN1#110bis-e, legacy mechanisms for </w:t>
            </w:r>
            <w:bookmarkStart w:id="15" w:name="_Hlk131643327"/>
            <w:r>
              <w:rPr>
                <w:rFonts w:eastAsia="SimSun"/>
                <w:lang w:eastAsia="zh-CN"/>
              </w:rPr>
              <w:t xml:space="preserve">CSI measurement and reporting, uplink sounding (SRS), and HARQ-ACK feedback </w:t>
            </w:r>
            <w:bookmarkEnd w:id="15"/>
            <w:r>
              <w:rPr>
                <w:rFonts w:eastAsia="SimSun"/>
                <w:lang w:eastAsia="zh-CN"/>
              </w:rPr>
              <w:t>are supported by an NCR-MT, while details of the supported mechanisms are left open. It is reasonable to introduce corresponding UE capabilities to indicate the supported release for such features.</w:t>
            </w:r>
          </w:p>
          <w:p w14:paraId="1614DF94"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9</w:t>
            </w:r>
            <w:r>
              <w:rPr>
                <w:rFonts w:eastAsia="SimSun" w:hint="eastAsia"/>
                <w:b/>
                <w:bCs/>
                <w:lang w:eastAsia="zh-CN"/>
              </w:rPr>
              <w:t>:</w:t>
            </w:r>
            <w:r>
              <w:rPr>
                <w:rFonts w:eastAsia="SimSun"/>
                <w:b/>
                <w:bCs/>
                <w:lang w:eastAsia="zh-CN"/>
              </w:rPr>
              <w:t xml:space="preserve"> Introduce capabilities for NR NCR to indicate the supported release for CSI measurement and reporting, uplink sounding (SRS), and HARQ-ACK feedback procedures.</w:t>
            </w:r>
          </w:p>
          <w:p w14:paraId="39D1E6F1" w14:textId="77777777" w:rsidR="000D7A42" w:rsidRDefault="00562208">
            <w:pPr>
              <w:pStyle w:val="ListParagraph"/>
              <w:numPr>
                <w:ilvl w:val="0"/>
                <w:numId w:val="44"/>
              </w:numPr>
              <w:spacing w:before="0"/>
              <w:contextualSpacing w:val="0"/>
            </w:pPr>
            <w:r>
              <w:rPr>
                <w:rFonts w:eastAsia="SimSun"/>
                <w:b/>
                <w:bCs/>
                <w:lang w:eastAsia="zh-CN"/>
              </w:rPr>
              <w:t>As starting point, a value set can consider {Rel-15, or Rel-16/17/18}. Rel-15 is the default capability.</w:t>
            </w:r>
          </w:p>
          <w:p w14:paraId="44956B8A" w14:textId="77777777" w:rsidR="000D7A42" w:rsidRDefault="000D7A42">
            <w:pPr>
              <w:pStyle w:val="ListParagraph"/>
              <w:ind w:left="420"/>
            </w:pPr>
          </w:p>
          <w:tbl>
            <w:tblPr>
              <w:tblStyle w:val="TableGrid"/>
              <w:tblW w:w="0" w:type="auto"/>
              <w:tblLook w:val="04A0" w:firstRow="1" w:lastRow="0" w:firstColumn="1" w:lastColumn="0" w:noHBand="0" w:noVBand="1"/>
            </w:tblPr>
            <w:tblGrid>
              <w:gridCol w:w="14959"/>
            </w:tblGrid>
            <w:tr w:rsidR="000D7A42" w14:paraId="251CDF90" w14:textId="77777777">
              <w:tc>
                <w:tcPr>
                  <w:tcW w:w="0" w:type="auto"/>
                </w:tcPr>
                <w:p w14:paraId="334B6B9E" w14:textId="77777777" w:rsidR="000D7A42" w:rsidRDefault="00562208">
                  <w:pPr>
                    <w:spacing w:after="0"/>
                    <w:rPr>
                      <w:rFonts w:eastAsia="Batang"/>
                      <w:b/>
                      <w:bCs/>
                      <w:iCs/>
                      <w:highlight w:val="green"/>
                    </w:rPr>
                  </w:pPr>
                  <w:r>
                    <w:rPr>
                      <w:b/>
                      <w:bCs/>
                      <w:iCs/>
                      <w:highlight w:val="green"/>
                    </w:rPr>
                    <w:lastRenderedPageBreak/>
                    <w:t>Agreement (RAN1#110bis-e)</w:t>
                  </w:r>
                </w:p>
                <w:p w14:paraId="6F6C681C" w14:textId="77777777" w:rsidR="000D7A42" w:rsidRDefault="00562208">
                  <w:pPr>
                    <w:spacing w:after="0"/>
                    <w:rPr>
                      <w:bCs/>
                      <w:iCs/>
                    </w:rPr>
                  </w:pPr>
                  <w:r>
                    <w:rPr>
                      <w:bCs/>
                      <w:iCs/>
                    </w:rPr>
                    <w:t>To support CSI measurement/reporting mechanisms for NCR-MT in C-link</w:t>
                  </w:r>
                </w:p>
                <w:p w14:paraId="2CE2E09A" w14:textId="77777777" w:rsidR="000D7A42" w:rsidRDefault="00562208">
                  <w:pPr>
                    <w:numPr>
                      <w:ilvl w:val="0"/>
                      <w:numId w:val="30"/>
                    </w:numPr>
                    <w:spacing w:before="0" w:after="0"/>
                    <w:jc w:val="left"/>
                    <w:rPr>
                      <w:bCs/>
                      <w:iCs/>
                    </w:rPr>
                  </w:pPr>
                  <w:r>
                    <w:rPr>
                      <w:bCs/>
                      <w:iCs/>
                    </w:rPr>
                    <w:t>The necessary legacy mechanism for receiving CSI-RS is reused for NCR-MT.</w:t>
                  </w:r>
                </w:p>
                <w:p w14:paraId="16CF331D" w14:textId="77777777" w:rsidR="000D7A42" w:rsidRDefault="00562208">
                  <w:pPr>
                    <w:numPr>
                      <w:ilvl w:val="0"/>
                      <w:numId w:val="30"/>
                    </w:numPr>
                    <w:spacing w:before="0" w:after="0"/>
                    <w:jc w:val="left"/>
                    <w:rPr>
                      <w:bCs/>
                      <w:iCs/>
                    </w:rPr>
                  </w:pPr>
                  <w:r>
                    <w:rPr>
                      <w:bCs/>
                      <w:iCs/>
                    </w:rPr>
                    <w:t>The necessary legacy mechanism for reporting CSI is reused for NCR-MT.</w:t>
                  </w:r>
                </w:p>
                <w:p w14:paraId="25E897BC" w14:textId="77777777" w:rsidR="000D7A42" w:rsidRDefault="00562208">
                  <w:pPr>
                    <w:numPr>
                      <w:ilvl w:val="0"/>
                      <w:numId w:val="30"/>
                    </w:numPr>
                    <w:spacing w:before="0" w:after="0"/>
                    <w:jc w:val="left"/>
                    <w:rPr>
                      <w:bCs/>
                      <w:iCs/>
                    </w:rPr>
                  </w:pPr>
                  <w:r>
                    <w:rPr>
                      <w:bCs/>
                      <w:iCs/>
                    </w:rPr>
                    <w:t>FFS: The details of the necessary mechanisms will be further discussed and decided.</w:t>
                  </w:r>
                </w:p>
                <w:p w14:paraId="6711C39D" w14:textId="77777777" w:rsidR="000D7A42" w:rsidRDefault="00562208">
                  <w:pPr>
                    <w:numPr>
                      <w:ilvl w:val="0"/>
                      <w:numId w:val="30"/>
                    </w:numPr>
                    <w:spacing w:before="0" w:after="0"/>
                    <w:jc w:val="left"/>
                    <w:rPr>
                      <w:bCs/>
                      <w:iCs/>
                    </w:rPr>
                  </w:pPr>
                  <w:r>
                    <w:rPr>
                      <w:bCs/>
                      <w:iCs/>
                    </w:rPr>
                    <w:t xml:space="preserve">Note: this does not mean all the legacy procedures for receiving CSI-RS and reporting CSI will be supported. </w:t>
                  </w:r>
                </w:p>
                <w:p w14:paraId="2F8A4058" w14:textId="77777777" w:rsidR="000D7A42" w:rsidRDefault="000D7A42">
                  <w:pPr>
                    <w:kinsoku w:val="0"/>
                    <w:overflowPunct w:val="0"/>
                    <w:adjustRightInd w:val="0"/>
                    <w:spacing w:after="60"/>
                    <w:textAlignment w:val="baseline"/>
                    <w:rPr>
                      <w:rFonts w:eastAsia="KaiTi"/>
                      <w:lang w:eastAsia="zh-CN"/>
                    </w:rPr>
                  </w:pPr>
                </w:p>
                <w:p w14:paraId="65D32F6E" w14:textId="77777777" w:rsidR="000D7A42" w:rsidRDefault="00562208">
                  <w:pPr>
                    <w:spacing w:after="0"/>
                    <w:rPr>
                      <w:rFonts w:eastAsia="Batang"/>
                      <w:b/>
                      <w:bCs/>
                      <w:iCs/>
                      <w:highlight w:val="green"/>
                    </w:rPr>
                  </w:pPr>
                  <w:r>
                    <w:rPr>
                      <w:b/>
                      <w:bCs/>
                      <w:iCs/>
                      <w:highlight w:val="green"/>
                    </w:rPr>
                    <w:t>Agreement (RAN1#110bis-e)</w:t>
                  </w:r>
                </w:p>
                <w:p w14:paraId="71CF8964" w14:textId="77777777" w:rsidR="000D7A42" w:rsidRDefault="00562208">
                  <w:pPr>
                    <w:spacing w:after="0"/>
                    <w:rPr>
                      <w:bCs/>
                      <w:iCs/>
                    </w:rPr>
                  </w:pPr>
                  <w:r>
                    <w:rPr>
                      <w:bCs/>
                      <w:iCs/>
                    </w:rPr>
                    <w:t>To support the sounding procedure for NCR-MT in C link, the necessary mechanism of legacy UE sounding procedure is supported.</w:t>
                  </w:r>
                </w:p>
                <w:p w14:paraId="41D6B9E3" w14:textId="77777777" w:rsidR="000D7A42" w:rsidRDefault="00562208">
                  <w:pPr>
                    <w:numPr>
                      <w:ilvl w:val="0"/>
                      <w:numId w:val="45"/>
                    </w:numPr>
                    <w:spacing w:before="0" w:after="0"/>
                    <w:jc w:val="left"/>
                    <w:rPr>
                      <w:bCs/>
                      <w:iCs/>
                    </w:rPr>
                  </w:pPr>
                  <w:r>
                    <w:rPr>
                      <w:bCs/>
                      <w:iCs/>
                    </w:rPr>
                    <w:t>FFS: The details of the necessary mechanism of legacy UE sounding procedure.</w:t>
                  </w:r>
                </w:p>
                <w:p w14:paraId="65A61D58" w14:textId="77777777" w:rsidR="000D7A42" w:rsidRDefault="00562208">
                  <w:pPr>
                    <w:numPr>
                      <w:ilvl w:val="0"/>
                      <w:numId w:val="45"/>
                    </w:numPr>
                    <w:spacing w:before="0" w:after="0"/>
                    <w:jc w:val="left"/>
                    <w:rPr>
                      <w:bCs/>
                      <w:iCs/>
                    </w:rPr>
                  </w:pPr>
                  <w:r>
                    <w:rPr>
                      <w:bCs/>
                      <w:iCs/>
                    </w:rPr>
                    <w:t xml:space="preserve">Note: This does not mean all legacy UE sounding procedure will be supported. </w:t>
                  </w:r>
                </w:p>
                <w:p w14:paraId="30C097AE" w14:textId="77777777" w:rsidR="000D7A42" w:rsidRDefault="000D7A42">
                  <w:pPr>
                    <w:spacing w:after="0"/>
                    <w:rPr>
                      <w:bCs/>
                      <w:iCs/>
                    </w:rPr>
                  </w:pPr>
                </w:p>
                <w:p w14:paraId="6787B876" w14:textId="77777777" w:rsidR="000D7A42" w:rsidRDefault="00562208">
                  <w:pPr>
                    <w:spacing w:after="0"/>
                    <w:rPr>
                      <w:rFonts w:eastAsia="Batang"/>
                      <w:b/>
                      <w:bCs/>
                      <w:iCs/>
                      <w:highlight w:val="green"/>
                    </w:rPr>
                  </w:pPr>
                  <w:r>
                    <w:rPr>
                      <w:b/>
                      <w:bCs/>
                      <w:iCs/>
                      <w:highlight w:val="green"/>
                    </w:rPr>
                    <w:t>Agreement (RAN1#110bis-e)</w:t>
                  </w:r>
                </w:p>
                <w:p w14:paraId="5CBC874B" w14:textId="77777777" w:rsidR="000D7A42" w:rsidRDefault="00562208">
                  <w:pPr>
                    <w:pStyle w:val="PlainText"/>
                    <w:rPr>
                      <w:rFonts w:ascii="Times" w:hAnsi="Times" w:cs="Times"/>
                      <w:iCs/>
                    </w:rPr>
                  </w:pPr>
                  <w:r>
                    <w:rPr>
                      <w:rFonts w:ascii="Times" w:hAnsi="Times" w:cs="Times"/>
                      <w:iCs/>
                    </w:rPr>
                    <w:t xml:space="preserve">HARQ-ACK feedback for PDSCH carrying the side control information from higher layer </w:t>
                  </w:r>
                  <w:r>
                    <w:rPr>
                      <w:rFonts w:ascii="Times" w:hAnsi="Times" w:cs="Times"/>
                      <w:iCs/>
                      <w:lang w:val="en-GB"/>
                    </w:rPr>
                    <w:t xml:space="preserve">(e.g., MAC-CE, RRC) </w:t>
                  </w:r>
                  <w:r>
                    <w:rPr>
                      <w:rFonts w:ascii="Times" w:hAnsi="Times" w:cs="Times"/>
                      <w:iCs/>
                    </w:rPr>
                    <w:t>is supported. The legacy HARQ-ACK feedback mechanism is reused.</w:t>
                  </w:r>
                </w:p>
                <w:p w14:paraId="479F2ED3" w14:textId="77777777" w:rsidR="000D7A42" w:rsidRDefault="00562208">
                  <w:pPr>
                    <w:numPr>
                      <w:ilvl w:val="0"/>
                      <w:numId w:val="46"/>
                    </w:numPr>
                    <w:spacing w:before="0" w:after="0"/>
                    <w:rPr>
                      <w:rFonts w:ascii="Times" w:hAnsi="Times" w:cs="Times"/>
                      <w:iCs/>
                    </w:rPr>
                  </w:pPr>
                  <w:r>
                    <w:rPr>
                      <w:rFonts w:cs="Times"/>
                      <w:iCs/>
                    </w:rPr>
                    <w:t>FFS: Whether HARQ-ACK feedback for PDCCH carrying side control information is supported</w:t>
                  </w:r>
                </w:p>
                <w:p w14:paraId="40D421AE" w14:textId="77777777" w:rsidR="000D7A42" w:rsidRDefault="00562208">
                  <w:pPr>
                    <w:numPr>
                      <w:ilvl w:val="0"/>
                      <w:numId w:val="46"/>
                    </w:numPr>
                    <w:spacing w:before="0" w:after="0"/>
                    <w:rPr>
                      <w:rFonts w:ascii="Times" w:hAnsi="Times" w:cs="Times"/>
                      <w:iCs/>
                    </w:rPr>
                  </w:pPr>
                  <w:r>
                    <w:rPr>
                      <w:rFonts w:cs="Times"/>
                      <w:iCs/>
                    </w:rPr>
                    <w:t>Note: This does not mean all legacy HARQ-ACK feedback mechanism will be supported.</w:t>
                  </w:r>
                </w:p>
              </w:tc>
            </w:tr>
          </w:tbl>
          <w:p w14:paraId="5FB95880" w14:textId="77777777" w:rsidR="000D7A42" w:rsidRDefault="000D7A42">
            <w:pPr>
              <w:spacing w:beforeLines="50" w:before="120"/>
              <w:jc w:val="left"/>
              <w:rPr>
                <w:rFonts w:ascii="Calibri" w:hAnsi="Calibri" w:cs="Calibri"/>
                <w:color w:val="000000"/>
              </w:rPr>
            </w:pPr>
          </w:p>
        </w:tc>
      </w:tr>
      <w:tr w:rsidR="000D7A42" w14:paraId="1BC54489" w14:textId="77777777">
        <w:tc>
          <w:tcPr>
            <w:tcW w:w="0" w:type="auto"/>
            <w:tcBorders>
              <w:top w:val="single" w:sz="4" w:space="0" w:color="auto"/>
              <w:left w:val="single" w:sz="4" w:space="0" w:color="auto"/>
              <w:bottom w:val="single" w:sz="4" w:space="0" w:color="auto"/>
              <w:right w:val="single" w:sz="4" w:space="0" w:color="auto"/>
            </w:tcBorders>
          </w:tcPr>
          <w:p w14:paraId="5D931977" w14:textId="77777777" w:rsidR="000D7A42" w:rsidRDefault="00562208">
            <w:pPr>
              <w:jc w:val="left"/>
              <w:rPr>
                <w:rFonts w:ascii="Calibri" w:hAnsi="Calibri" w:cs="Calibri"/>
                <w:color w:val="000000"/>
              </w:rPr>
            </w:pPr>
            <w:proofErr w:type="spellStart"/>
            <w:r>
              <w:rPr>
                <w:rFonts w:cs="Arial"/>
                <w:sz w:val="16"/>
                <w:szCs w:val="16"/>
              </w:rPr>
              <w:lastRenderedPageBreak/>
              <w:t>Comba</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_Ref132300834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F44D6A6" w14:textId="77777777" w:rsidR="000D7A42" w:rsidRDefault="00562208">
            <w:pPr>
              <w:rPr>
                <w:b/>
                <w:iCs/>
              </w:rPr>
            </w:pPr>
            <w:r>
              <w:rPr>
                <w:b/>
                <w:iCs/>
              </w:rPr>
              <w:t>HARQ-ACK feedback for PDCCH</w:t>
            </w:r>
          </w:p>
          <w:tbl>
            <w:tblPr>
              <w:tblStyle w:val="TableGrid"/>
              <w:tblW w:w="0" w:type="auto"/>
              <w:tblLook w:val="04A0" w:firstRow="1" w:lastRow="0" w:firstColumn="1" w:lastColumn="0" w:noHBand="0" w:noVBand="1"/>
            </w:tblPr>
            <w:tblGrid>
              <w:gridCol w:w="14959"/>
            </w:tblGrid>
            <w:tr w:rsidR="000D7A42" w14:paraId="5FEDE29C" w14:textId="77777777">
              <w:tc>
                <w:tcPr>
                  <w:tcW w:w="0" w:type="auto"/>
                </w:tcPr>
                <w:p w14:paraId="3EEB9823" w14:textId="77777777" w:rsidR="000D7A42" w:rsidRDefault="00562208">
                  <w:pPr>
                    <w:rPr>
                      <w:b/>
                      <w:bCs/>
                      <w:iCs/>
                      <w:highlight w:val="green"/>
                    </w:rPr>
                  </w:pPr>
                  <w:r>
                    <w:rPr>
                      <w:b/>
                      <w:bCs/>
                      <w:iCs/>
                      <w:highlight w:val="green"/>
                    </w:rPr>
                    <w:t>Agreement</w:t>
                  </w:r>
                </w:p>
                <w:p w14:paraId="6F385E0A" w14:textId="77777777" w:rsidR="000D7A42" w:rsidRDefault="00562208">
                  <w:pPr>
                    <w:pStyle w:val="PlainText"/>
                    <w:rPr>
                      <w:rFonts w:ascii="Times" w:hAnsi="Times" w:cs="Times"/>
                      <w:iCs/>
                    </w:rPr>
                  </w:pPr>
                  <w:r>
                    <w:rPr>
                      <w:rFonts w:ascii="Times" w:hAnsi="Times" w:cs="Times"/>
                      <w:iCs/>
                    </w:rPr>
                    <w:t>HARQ-ACK feedback for PDSCH carrying the side control information from higher layer (e.g., MAC-CE, RRC) is supported. The legacy HARQ-ACK feedback mechanism is reused.</w:t>
                  </w:r>
                </w:p>
                <w:p w14:paraId="607C91FA" w14:textId="77777777" w:rsidR="000D7A42" w:rsidRDefault="00562208">
                  <w:pPr>
                    <w:numPr>
                      <w:ilvl w:val="0"/>
                      <w:numId w:val="46"/>
                    </w:numPr>
                    <w:spacing w:before="0" w:after="0"/>
                    <w:rPr>
                      <w:rFonts w:eastAsia="MS Gothic" w:cs="Times"/>
                      <w:iCs/>
                      <w:color w:val="000000"/>
                      <w:lang w:eastAsia="zh-CN"/>
                    </w:rPr>
                  </w:pPr>
                  <w:r>
                    <w:rPr>
                      <w:rFonts w:eastAsia="MS Gothic" w:cs="Times"/>
                      <w:iCs/>
                      <w:color w:val="000000"/>
                      <w:lang w:eastAsia="zh-CN"/>
                    </w:rPr>
                    <w:t>FFS: Whether HARQ-ACK feedback for PDCCH carrying side control information is supported</w:t>
                  </w:r>
                </w:p>
                <w:p w14:paraId="25F916D6" w14:textId="77777777" w:rsidR="000D7A42" w:rsidRDefault="00562208">
                  <w:pPr>
                    <w:pStyle w:val="BodyText"/>
                    <w:rPr>
                      <w:rFonts w:eastAsia="MS Gothic" w:cs="Times"/>
                      <w:iCs/>
                      <w:color w:val="000000"/>
                      <w:szCs w:val="20"/>
                      <w:lang w:val="en-US" w:eastAsia="zh-CN"/>
                    </w:rPr>
                  </w:pPr>
                  <w:r>
                    <w:rPr>
                      <w:rFonts w:eastAsia="MS Gothic" w:cs="Times"/>
                      <w:iCs/>
                      <w:color w:val="000000"/>
                      <w:szCs w:val="20"/>
                      <w:lang w:val="en-US" w:eastAsia="zh-CN"/>
                    </w:rPr>
                    <w:t>Note: This does not mean all legacy HARQ-ACK feedback mechanism will be supported.</w:t>
                  </w:r>
                </w:p>
              </w:tc>
            </w:tr>
          </w:tbl>
          <w:p w14:paraId="441B76D4" w14:textId="77777777" w:rsidR="000D7A42" w:rsidRDefault="00562208">
            <w:pPr>
              <w:pStyle w:val="BodyText"/>
              <w:rPr>
                <w:rFonts w:eastAsiaTheme="minorEastAsia"/>
                <w:lang w:eastAsia="zh-CN"/>
              </w:rPr>
            </w:pPr>
            <w:r>
              <w:rPr>
                <w:rFonts w:eastAsiaTheme="minorEastAsia"/>
                <w:lang w:eastAsia="zh-CN"/>
              </w:rPr>
              <w:t xml:space="preserve">In RAN1#110bis-e meeting, HARQ-ACK feedback for PDSCH carrying the side control information was agreed, and the HARQ-ACK feedback for PDCCH was left as an open issue. </w:t>
            </w:r>
          </w:p>
          <w:p w14:paraId="6CAA7C07" w14:textId="77777777" w:rsidR="000D7A42" w:rsidRDefault="00562208">
            <w:pPr>
              <w:rPr>
                <w:lang w:eastAsia="zh-CN"/>
              </w:rPr>
            </w:pPr>
            <w:r>
              <w:rPr>
                <w:rFonts w:eastAsiaTheme="minorEastAsia"/>
                <w:lang w:eastAsia="zh-CN"/>
              </w:rPr>
              <w:t>Our preference is to support the HARQ-ACK feedback for PDCCH, considering the C-link does not always satisfy the performance requirement for PDCCH carrying side control information, when the NCR is deployed in relative low elevation. Consider the diversity of deployment scenarios</w:t>
            </w:r>
            <w:r>
              <w:rPr>
                <w:rFonts w:eastAsiaTheme="minorEastAsia" w:hint="eastAsia"/>
                <w:lang w:eastAsia="zh-CN"/>
              </w:rPr>
              <w:t>,</w:t>
            </w:r>
            <w:r>
              <w:rPr>
                <w:rFonts w:eastAsiaTheme="minorEastAsia"/>
                <w:lang w:eastAsia="zh-CN"/>
              </w:rPr>
              <w:t xml:space="preserve"> the network can control this feature based on the scene. </w:t>
            </w:r>
            <w:r>
              <w:rPr>
                <w:lang w:eastAsia="zh-CN"/>
              </w:rPr>
              <w:t xml:space="preserve"> </w:t>
            </w:r>
          </w:p>
          <w:p w14:paraId="636510A7" w14:textId="77777777" w:rsidR="000D7A42" w:rsidRDefault="00562208">
            <w:pPr>
              <w:rPr>
                <w:b/>
                <w:iCs/>
              </w:rPr>
            </w:pPr>
            <w:r>
              <w:rPr>
                <w:b/>
                <w:lang w:eastAsia="zh-CN"/>
              </w:rPr>
              <w:t xml:space="preserve">Proposal 1: </w:t>
            </w:r>
            <w:r>
              <w:rPr>
                <w:b/>
                <w:iCs/>
              </w:rPr>
              <w:t>HARQ-ACK feedback for PDCCH carrying side control information is supported, and the network can enable/disable this feature as needed.</w:t>
            </w:r>
          </w:p>
          <w:p w14:paraId="373CB71A" w14:textId="77777777" w:rsidR="000D7A42" w:rsidRDefault="00562208">
            <w:pPr>
              <w:rPr>
                <w:b/>
                <w:iCs/>
              </w:rPr>
            </w:pPr>
            <w:r>
              <w:rPr>
                <w:b/>
                <w:iCs/>
              </w:rPr>
              <w:t xml:space="preserve">Capabilities/features of NCR-MT and NCR-Fwd  </w:t>
            </w:r>
          </w:p>
          <w:p w14:paraId="2F493185" w14:textId="77777777" w:rsidR="000D7A42" w:rsidRDefault="00562208">
            <w:pPr>
              <w:rPr>
                <w:rFonts w:eastAsiaTheme="minorEastAsia"/>
              </w:rPr>
            </w:pPr>
            <w:r>
              <w:rPr>
                <w:lang w:eastAsia="zh-CN"/>
              </w:rPr>
              <w:t>There are two kinds of NCR capability, the NCR-MT capability and the NCR-Fwd capability. The NCR-MT capability includes capabilities related to beams in C-link, e.g. SSB</w:t>
            </w:r>
            <w:r>
              <w:rPr>
                <w:rFonts w:asciiTheme="minorEastAsia" w:eastAsiaTheme="minorEastAsia" w:hAnsiTheme="minorEastAsia" w:hint="eastAsia"/>
                <w:lang w:eastAsia="zh-CN"/>
              </w:rPr>
              <w:t>/</w:t>
            </w:r>
            <w:r>
              <w:rPr>
                <w:lang w:eastAsia="zh-CN"/>
              </w:rPr>
              <w:t>CSI-RS for beam measurement, SRS based beam management, et.al, can reuse the legacy capability reporting mechanism. For capabilities only related to NCR-Fwd, e.g. beam related capabilities for NCR-</w:t>
            </w:r>
            <w:proofErr w:type="spellStart"/>
            <w:r>
              <w:rPr>
                <w:lang w:eastAsia="zh-CN"/>
              </w:rPr>
              <w:t>Fwd</w:t>
            </w:r>
            <w:proofErr w:type="spellEnd"/>
            <w:r>
              <w:rPr>
                <w:lang w:eastAsia="zh-CN"/>
              </w:rPr>
              <w:t xml:space="preserve">, </w:t>
            </w:r>
            <w:proofErr w:type="spellStart"/>
            <w:r>
              <w:rPr>
                <w:lang w:eastAsia="zh-CN"/>
              </w:rPr>
              <w:t>mimo</w:t>
            </w:r>
            <w:proofErr w:type="spellEnd"/>
            <w:r>
              <w:rPr>
                <w:lang w:eastAsia="zh-CN"/>
              </w:rPr>
              <w:t xml:space="preserve"> related capabilities for NCR-Fwd</w:t>
            </w:r>
            <w:r>
              <w:rPr>
                <w:rFonts w:eastAsiaTheme="minorEastAsia"/>
                <w:lang w:eastAsia="zh-CN"/>
              </w:rPr>
              <w:t>, the information is informed to gNB and NCR via OAM</w:t>
            </w:r>
            <w:r>
              <w:rPr>
                <w:rFonts w:eastAsiaTheme="minorEastAsia" w:hint="eastAsia"/>
                <w:lang w:eastAsia="zh-CN"/>
              </w:rPr>
              <w:t>.</w:t>
            </w:r>
            <w:r>
              <w:rPr>
                <w:rFonts w:eastAsiaTheme="minorEastAsia"/>
                <w:lang w:eastAsia="zh-CN"/>
              </w:rPr>
              <w:t xml:space="preserve">  </w:t>
            </w:r>
            <w:r>
              <w:rPr>
                <w:rFonts w:asciiTheme="minorEastAsia" w:eastAsiaTheme="minorEastAsia" w:hAnsiTheme="minorEastAsia"/>
                <w:lang w:eastAsia="zh-CN"/>
              </w:rPr>
              <w:t xml:space="preserve"> </w:t>
            </w:r>
          </w:p>
          <w:p w14:paraId="25FD8353" w14:textId="77777777" w:rsidR="000D7A42" w:rsidRDefault="00562208">
            <w:pPr>
              <w:snapToGrid w:val="0"/>
              <w:rPr>
                <w:b/>
                <w:lang w:eastAsia="zh-CN"/>
              </w:rPr>
            </w:pPr>
            <w:r>
              <w:rPr>
                <w:b/>
                <w:lang w:eastAsia="zh-CN"/>
              </w:rPr>
              <w:t xml:space="preserve">Proposal 2: The NCR-MT capabilities are informed to NW via RRC </w:t>
            </w:r>
            <w:proofErr w:type="spellStart"/>
            <w:r>
              <w:rPr>
                <w:b/>
                <w:lang w:eastAsia="zh-CN"/>
              </w:rPr>
              <w:t>signalling</w:t>
            </w:r>
            <w:proofErr w:type="spellEnd"/>
            <w:r>
              <w:rPr>
                <w:b/>
                <w:lang w:eastAsia="zh-CN"/>
              </w:rPr>
              <w:t>, and the only NCR-Fwd capabilities are informed to NW via OAM.</w:t>
            </w:r>
          </w:p>
          <w:p w14:paraId="09A3CFFC" w14:textId="77777777" w:rsidR="000D7A42" w:rsidRDefault="00562208">
            <w:pPr>
              <w:rPr>
                <w:b/>
                <w:iCs/>
              </w:rPr>
            </w:pPr>
            <w:r>
              <w:rPr>
                <w:b/>
                <w:iCs/>
              </w:rPr>
              <w:t>Rel-18 NCR feature list</w:t>
            </w:r>
          </w:p>
          <w:p w14:paraId="6C6EBF4D" w14:textId="77777777" w:rsidR="000D7A42" w:rsidRDefault="00562208">
            <w:r>
              <w:t>According to the previous agreement for NCR</w:t>
            </w:r>
            <w:r>
              <w:rPr>
                <w:rFonts w:hint="eastAsia"/>
              </w:rPr>
              <w:t>,</w:t>
            </w:r>
            <w:r>
              <w:t xml:space="preserve"> the following feature list can be considered as a starting point for discussion:</w:t>
            </w:r>
          </w:p>
          <w:tbl>
            <w:tblPr>
              <w:tblStyle w:val="TableGrid"/>
              <w:tblW w:w="0" w:type="auto"/>
              <w:tblLook w:val="04A0" w:firstRow="1" w:lastRow="0" w:firstColumn="1" w:lastColumn="0" w:noHBand="0" w:noVBand="1"/>
            </w:tblPr>
            <w:tblGrid>
              <w:gridCol w:w="1050"/>
              <w:gridCol w:w="739"/>
              <w:gridCol w:w="1561"/>
              <w:gridCol w:w="6190"/>
              <w:gridCol w:w="1650"/>
              <w:gridCol w:w="3107"/>
            </w:tblGrid>
            <w:tr w:rsidR="000D7A42" w14:paraId="24BA9B92" w14:textId="77777777">
              <w:tc>
                <w:tcPr>
                  <w:tcW w:w="0" w:type="auto"/>
                </w:tcPr>
                <w:p w14:paraId="6FADD51F" w14:textId="77777777" w:rsidR="000D7A42" w:rsidRDefault="00562208">
                  <w:pPr>
                    <w:jc w:val="center"/>
                    <w:rPr>
                      <w:rFonts w:eastAsiaTheme="minorEastAsia"/>
                      <w:b/>
                      <w:lang w:eastAsia="zh-CN"/>
                    </w:rPr>
                  </w:pPr>
                  <w:r>
                    <w:rPr>
                      <w:rFonts w:eastAsiaTheme="minorEastAsia" w:hint="eastAsia"/>
                      <w:b/>
                      <w:lang w:eastAsia="zh-CN"/>
                    </w:rPr>
                    <w:t>F</w:t>
                  </w:r>
                  <w:r>
                    <w:rPr>
                      <w:rFonts w:eastAsiaTheme="minorEastAsia"/>
                      <w:b/>
                      <w:lang w:eastAsia="zh-CN"/>
                    </w:rPr>
                    <w:t>eatures</w:t>
                  </w:r>
                </w:p>
              </w:tc>
              <w:tc>
                <w:tcPr>
                  <w:tcW w:w="0" w:type="auto"/>
                </w:tcPr>
                <w:p w14:paraId="7AD5F2AE" w14:textId="77777777" w:rsidR="000D7A42" w:rsidRDefault="00562208">
                  <w:pPr>
                    <w:jc w:val="center"/>
                    <w:rPr>
                      <w:rFonts w:eastAsiaTheme="minorEastAsia"/>
                      <w:b/>
                      <w:lang w:eastAsia="zh-CN"/>
                    </w:rPr>
                  </w:pPr>
                  <w:r>
                    <w:rPr>
                      <w:rFonts w:eastAsiaTheme="minorEastAsia" w:hint="eastAsia"/>
                      <w:b/>
                      <w:lang w:eastAsia="zh-CN"/>
                    </w:rPr>
                    <w:t>I</w:t>
                  </w:r>
                  <w:r>
                    <w:rPr>
                      <w:rFonts w:eastAsiaTheme="minorEastAsia"/>
                      <w:b/>
                      <w:lang w:eastAsia="zh-CN"/>
                    </w:rPr>
                    <w:t>ndex</w:t>
                  </w:r>
                </w:p>
              </w:tc>
              <w:tc>
                <w:tcPr>
                  <w:tcW w:w="0" w:type="auto"/>
                </w:tcPr>
                <w:p w14:paraId="7CCBF71E" w14:textId="77777777" w:rsidR="000D7A42" w:rsidRDefault="00562208">
                  <w:pPr>
                    <w:jc w:val="center"/>
                    <w:rPr>
                      <w:rFonts w:eastAsiaTheme="minorEastAsia"/>
                      <w:b/>
                      <w:lang w:eastAsia="zh-CN"/>
                    </w:rPr>
                  </w:pPr>
                  <w:r>
                    <w:rPr>
                      <w:rFonts w:eastAsiaTheme="minorEastAsia" w:hint="eastAsia"/>
                      <w:b/>
                      <w:lang w:eastAsia="zh-CN"/>
                    </w:rPr>
                    <w:t>F</w:t>
                  </w:r>
                  <w:r>
                    <w:rPr>
                      <w:rFonts w:eastAsiaTheme="minorEastAsia"/>
                      <w:b/>
                      <w:lang w:eastAsia="zh-CN"/>
                    </w:rPr>
                    <w:t>eature group</w:t>
                  </w:r>
                </w:p>
              </w:tc>
              <w:tc>
                <w:tcPr>
                  <w:tcW w:w="0" w:type="auto"/>
                </w:tcPr>
                <w:p w14:paraId="37D4281E" w14:textId="77777777" w:rsidR="000D7A42" w:rsidRDefault="00562208">
                  <w:pPr>
                    <w:jc w:val="center"/>
                    <w:rPr>
                      <w:rFonts w:eastAsiaTheme="minorEastAsia"/>
                      <w:b/>
                      <w:lang w:eastAsia="zh-CN"/>
                    </w:rPr>
                  </w:pPr>
                  <w:r>
                    <w:rPr>
                      <w:rFonts w:eastAsiaTheme="minorEastAsia"/>
                      <w:b/>
                      <w:lang w:eastAsia="zh-CN"/>
                    </w:rPr>
                    <w:t>Components</w:t>
                  </w:r>
                </w:p>
              </w:tc>
              <w:tc>
                <w:tcPr>
                  <w:tcW w:w="0" w:type="auto"/>
                </w:tcPr>
                <w:p w14:paraId="6113E83B" w14:textId="77777777" w:rsidR="000D7A42" w:rsidRDefault="00562208">
                  <w:pPr>
                    <w:jc w:val="center"/>
                    <w:rPr>
                      <w:rFonts w:eastAsiaTheme="minorEastAsia"/>
                      <w:b/>
                      <w:lang w:eastAsia="zh-CN"/>
                    </w:rPr>
                  </w:pPr>
                  <w:r>
                    <w:rPr>
                      <w:rFonts w:eastAsiaTheme="minorEastAsia" w:hint="eastAsia"/>
                      <w:b/>
                      <w:lang w:eastAsia="zh-CN"/>
                    </w:rPr>
                    <w:t>N</w:t>
                  </w:r>
                  <w:r>
                    <w:rPr>
                      <w:rFonts w:eastAsiaTheme="minorEastAsia"/>
                      <w:b/>
                      <w:lang w:eastAsia="zh-CN"/>
                    </w:rPr>
                    <w:t>ote</w:t>
                  </w:r>
                </w:p>
              </w:tc>
              <w:tc>
                <w:tcPr>
                  <w:tcW w:w="0" w:type="auto"/>
                </w:tcPr>
                <w:p w14:paraId="53C0F766" w14:textId="77777777" w:rsidR="000D7A42" w:rsidRDefault="00562208">
                  <w:pPr>
                    <w:jc w:val="center"/>
                    <w:rPr>
                      <w:rFonts w:eastAsiaTheme="minorEastAsia"/>
                      <w:b/>
                      <w:lang w:eastAsia="zh-CN"/>
                    </w:rPr>
                  </w:pPr>
                  <w:proofErr w:type="spellStart"/>
                  <w:r>
                    <w:rPr>
                      <w:rFonts w:eastAsiaTheme="minorEastAsia" w:hint="eastAsia"/>
                      <w:b/>
                      <w:lang w:eastAsia="zh-CN"/>
                    </w:rPr>
                    <w:t>M</w:t>
                  </w:r>
                  <w:r>
                    <w:rPr>
                      <w:rFonts w:eastAsiaTheme="minorEastAsia"/>
                      <w:b/>
                      <w:lang w:eastAsia="zh-CN"/>
                    </w:rPr>
                    <w:t>andotory</w:t>
                  </w:r>
                  <w:proofErr w:type="spellEnd"/>
                  <w:r>
                    <w:rPr>
                      <w:rFonts w:eastAsiaTheme="minorEastAsia"/>
                      <w:b/>
                      <w:lang w:eastAsia="zh-CN"/>
                    </w:rPr>
                    <w:t>/</w:t>
                  </w:r>
                </w:p>
                <w:p w14:paraId="2CDFE756" w14:textId="77777777" w:rsidR="000D7A42" w:rsidRDefault="00562208">
                  <w:pPr>
                    <w:jc w:val="center"/>
                    <w:rPr>
                      <w:rFonts w:eastAsiaTheme="minorEastAsia"/>
                      <w:b/>
                      <w:lang w:eastAsia="zh-CN"/>
                    </w:rPr>
                  </w:pPr>
                  <w:r>
                    <w:rPr>
                      <w:rFonts w:eastAsiaTheme="minorEastAsia"/>
                      <w:b/>
                      <w:lang w:eastAsia="zh-CN"/>
                    </w:rPr>
                    <w:t>Optional</w:t>
                  </w:r>
                </w:p>
              </w:tc>
            </w:tr>
            <w:tr w:rsidR="000D7A42" w14:paraId="6764A3F8" w14:textId="77777777">
              <w:tc>
                <w:tcPr>
                  <w:tcW w:w="0" w:type="auto"/>
                </w:tcPr>
                <w:p w14:paraId="25EEF4E6" w14:textId="77777777" w:rsidR="000D7A42" w:rsidRDefault="00562208">
                  <w:r>
                    <w:t>NCR</w:t>
                  </w:r>
                </w:p>
              </w:tc>
              <w:tc>
                <w:tcPr>
                  <w:tcW w:w="0" w:type="auto"/>
                </w:tcPr>
                <w:p w14:paraId="5B35F29F" w14:textId="77777777" w:rsidR="000D7A42" w:rsidRDefault="00562208">
                  <w:pPr>
                    <w:rPr>
                      <w:rFonts w:eastAsiaTheme="minorEastAsia"/>
                      <w:lang w:eastAsia="zh-CN"/>
                    </w:rPr>
                  </w:pPr>
                  <w:r>
                    <w:rPr>
                      <w:rFonts w:eastAsiaTheme="minorEastAsia" w:hint="eastAsia"/>
                      <w:lang w:eastAsia="zh-CN"/>
                    </w:rPr>
                    <w:t>1</w:t>
                  </w:r>
                </w:p>
              </w:tc>
              <w:tc>
                <w:tcPr>
                  <w:tcW w:w="0" w:type="auto"/>
                </w:tcPr>
                <w:p w14:paraId="3FA99A26" w14:textId="77777777" w:rsidR="000D7A42" w:rsidRDefault="000D7A42"/>
              </w:tc>
              <w:tc>
                <w:tcPr>
                  <w:tcW w:w="0" w:type="auto"/>
                </w:tcPr>
                <w:p w14:paraId="688B7C38" w14:textId="77777777" w:rsidR="000D7A42" w:rsidRDefault="00562208">
                  <w:pPr>
                    <w:rPr>
                      <w:rFonts w:eastAsiaTheme="minorEastAsia"/>
                      <w:lang w:eastAsia="zh-CN"/>
                    </w:rPr>
                  </w:pPr>
                  <w:r>
                    <w:rPr>
                      <w:rFonts w:eastAsiaTheme="minorEastAsia"/>
                      <w:lang w:eastAsia="zh-CN"/>
                    </w:rPr>
                    <w:t>Support simultaneous UL transmission of C-link and backhaul link</w:t>
                  </w:r>
                </w:p>
              </w:tc>
              <w:tc>
                <w:tcPr>
                  <w:tcW w:w="0" w:type="auto"/>
                </w:tcPr>
                <w:p w14:paraId="4A295712" w14:textId="77777777" w:rsidR="000D7A42" w:rsidRDefault="00562208">
                  <w:r>
                    <w:t>NCR-MT impact</w:t>
                  </w:r>
                </w:p>
              </w:tc>
              <w:tc>
                <w:tcPr>
                  <w:tcW w:w="0" w:type="auto"/>
                </w:tcPr>
                <w:p w14:paraId="2EFE2881" w14:textId="77777777" w:rsidR="000D7A42" w:rsidRDefault="00562208">
                  <w:pPr>
                    <w:rPr>
                      <w:rFonts w:eastAsiaTheme="minorEastAsia"/>
                      <w:lang w:eastAsia="zh-CN"/>
                    </w:rPr>
                  </w:pPr>
                  <w:r>
                    <w:rPr>
                      <w:rFonts w:eastAsiaTheme="minorEastAsia" w:hint="eastAsia"/>
                      <w:lang w:eastAsia="zh-CN"/>
                    </w:rPr>
                    <w:t>O</w:t>
                  </w:r>
                  <w:r>
                    <w:rPr>
                      <w:rFonts w:eastAsiaTheme="minorEastAsia"/>
                      <w:lang w:eastAsia="zh-CN"/>
                    </w:rPr>
                    <w:t>ptional with capability signaling</w:t>
                  </w:r>
                </w:p>
              </w:tc>
            </w:tr>
            <w:tr w:rsidR="000D7A42" w14:paraId="08B6D3D5" w14:textId="77777777">
              <w:tc>
                <w:tcPr>
                  <w:tcW w:w="0" w:type="auto"/>
                </w:tcPr>
                <w:p w14:paraId="1AF34966" w14:textId="77777777" w:rsidR="000D7A42" w:rsidRDefault="00562208">
                  <w:r>
                    <w:t>NCR</w:t>
                  </w:r>
                </w:p>
              </w:tc>
              <w:tc>
                <w:tcPr>
                  <w:tcW w:w="0" w:type="auto"/>
                </w:tcPr>
                <w:p w14:paraId="02537B8A" w14:textId="77777777" w:rsidR="000D7A42" w:rsidRDefault="00562208">
                  <w:pPr>
                    <w:rPr>
                      <w:rFonts w:eastAsiaTheme="minorEastAsia"/>
                      <w:lang w:eastAsia="zh-CN"/>
                    </w:rPr>
                  </w:pPr>
                  <w:r>
                    <w:rPr>
                      <w:rFonts w:eastAsiaTheme="minorEastAsia" w:hint="eastAsia"/>
                      <w:lang w:eastAsia="zh-CN"/>
                    </w:rPr>
                    <w:t>2</w:t>
                  </w:r>
                </w:p>
              </w:tc>
              <w:tc>
                <w:tcPr>
                  <w:tcW w:w="0" w:type="auto"/>
                </w:tcPr>
                <w:p w14:paraId="57B71A6C" w14:textId="77777777" w:rsidR="000D7A42" w:rsidRDefault="000D7A42"/>
              </w:tc>
              <w:tc>
                <w:tcPr>
                  <w:tcW w:w="0" w:type="auto"/>
                </w:tcPr>
                <w:p w14:paraId="267D9168" w14:textId="77777777" w:rsidR="000D7A42" w:rsidRDefault="00562208">
                  <w:pPr>
                    <w:rPr>
                      <w:rFonts w:eastAsiaTheme="minorEastAsia"/>
                      <w:lang w:eastAsia="zh-CN"/>
                    </w:rPr>
                  </w:pPr>
                  <w:r>
                    <w:rPr>
                      <w:rFonts w:eastAsiaTheme="minorEastAsia"/>
                      <w:lang w:eastAsia="zh-CN"/>
                    </w:rPr>
                    <w:t>Support adaptive beam for C-link/backhaul-link</w:t>
                  </w:r>
                </w:p>
              </w:tc>
              <w:tc>
                <w:tcPr>
                  <w:tcW w:w="0" w:type="auto"/>
                </w:tcPr>
                <w:p w14:paraId="3A400A0A" w14:textId="77777777" w:rsidR="000D7A42" w:rsidRDefault="00562208">
                  <w:r>
                    <w:t>NCR-MT impact</w:t>
                  </w:r>
                </w:p>
              </w:tc>
              <w:tc>
                <w:tcPr>
                  <w:tcW w:w="0" w:type="auto"/>
                </w:tcPr>
                <w:p w14:paraId="45CDF182"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0C91A07D" w14:textId="77777777">
              <w:tc>
                <w:tcPr>
                  <w:tcW w:w="0" w:type="auto"/>
                </w:tcPr>
                <w:p w14:paraId="68E9506B" w14:textId="77777777" w:rsidR="000D7A42" w:rsidRDefault="00562208">
                  <w:r>
                    <w:t>NCR</w:t>
                  </w:r>
                </w:p>
              </w:tc>
              <w:tc>
                <w:tcPr>
                  <w:tcW w:w="0" w:type="auto"/>
                </w:tcPr>
                <w:p w14:paraId="59BF01FF" w14:textId="77777777" w:rsidR="000D7A42" w:rsidRDefault="00562208">
                  <w:pPr>
                    <w:rPr>
                      <w:rFonts w:eastAsiaTheme="minorEastAsia"/>
                      <w:lang w:eastAsia="zh-CN"/>
                    </w:rPr>
                  </w:pPr>
                  <w:r>
                    <w:rPr>
                      <w:rFonts w:eastAsiaTheme="minorEastAsia" w:hint="eastAsia"/>
                      <w:lang w:eastAsia="zh-CN"/>
                    </w:rPr>
                    <w:t>3</w:t>
                  </w:r>
                </w:p>
              </w:tc>
              <w:tc>
                <w:tcPr>
                  <w:tcW w:w="0" w:type="auto"/>
                </w:tcPr>
                <w:p w14:paraId="0FBC6769" w14:textId="77777777" w:rsidR="000D7A42" w:rsidRDefault="000D7A42"/>
              </w:tc>
              <w:tc>
                <w:tcPr>
                  <w:tcW w:w="0" w:type="auto"/>
                </w:tcPr>
                <w:p w14:paraId="49D7DD78"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dynamic beam indication for NCR-Fwd access link</w:t>
                  </w:r>
                </w:p>
              </w:tc>
              <w:tc>
                <w:tcPr>
                  <w:tcW w:w="0" w:type="auto"/>
                </w:tcPr>
                <w:p w14:paraId="79581284" w14:textId="77777777" w:rsidR="000D7A42" w:rsidRDefault="00562208">
                  <w:r>
                    <w:t>NCR-MT impact</w:t>
                  </w:r>
                </w:p>
              </w:tc>
              <w:tc>
                <w:tcPr>
                  <w:tcW w:w="0" w:type="auto"/>
                </w:tcPr>
                <w:p w14:paraId="42CB4E8F"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1ECD85F4" w14:textId="77777777">
              <w:tc>
                <w:tcPr>
                  <w:tcW w:w="0" w:type="auto"/>
                </w:tcPr>
                <w:p w14:paraId="49C69B66" w14:textId="77777777" w:rsidR="000D7A42" w:rsidRDefault="00562208">
                  <w:r>
                    <w:t>NCR</w:t>
                  </w:r>
                </w:p>
              </w:tc>
              <w:tc>
                <w:tcPr>
                  <w:tcW w:w="0" w:type="auto"/>
                </w:tcPr>
                <w:p w14:paraId="6344768A" w14:textId="77777777" w:rsidR="000D7A42" w:rsidRDefault="00562208">
                  <w:pPr>
                    <w:rPr>
                      <w:rFonts w:eastAsiaTheme="minorEastAsia"/>
                      <w:lang w:eastAsia="zh-CN"/>
                    </w:rPr>
                  </w:pPr>
                  <w:r>
                    <w:rPr>
                      <w:rFonts w:eastAsiaTheme="minorEastAsia" w:hint="eastAsia"/>
                      <w:lang w:eastAsia="zh-CN"/>
                    </w:rPr>
                    <w:t>4</w:t>
                  </w:r>
                </w:p>
              </w:tc>
              <w:tc>
                <w:tcPr>
                  <w:tcW w:w="0" w:type="auto"/>
                </w:tcPr>
                <w:p w14:paraId="548467D8" w14:textId="77777777" w:rsidR="000D7A42" w:rsidRDefault="000D7A42"/>
              </w:tc>
              <w:tc>
                <w:tcPr>
                  <w:tcW w:w="0" w:type="auto"/>
                </w:tcPr>
                <w:p w14:paraId="7690AFE5"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semi-static beam indication for NCR-Fwd access link</w:t>
                  </w:r>
                </w:p>
              </w:tc>
              <w:tc>
                <w:tcPr>
                  <w:tcW w:w="0" w:type="auto"/>
                </w:tcPr>
                <w:p w14:paraId="27B8C9A5" w14:textId="77777777" w:rsidR="000D7A42" w:rsidRDefault="00562208">
                  <w:r>
                    <w:t>NCR-MT impact</w:t>
                  </w:r>
                </w:p>
              </w:tc>
              <w:tc>
                <w:tcPr>
                  <w:tcW w:w="0" w:type="auto"/>
                </w:tcPr>
                <w:p w14:paraId="771C96AE"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3119823D" w14:textId="77777777">
              <w:tc>
                <w:tcPr>
                  <w:tcW w:w="0" w:type="auto"/>
                </w:tcPr>
                <w:p w14:paraId="4D98951E" w14:textId="77777777" w:rsidR="000D7A42" w:rsidRDefault="00562208">
                  <w:r>
                    <w:t>NCR</w:t>
                  </w:r>
                </w:p>
              </w:tc>
              <w:tc>
                <w:tcPr>
                  <w:tcW w:w="0" w:type="auto"/>
                </w:tcPr>
                <w:p w14:paraId="719D7191" w14:textId="77777777" w:rsidR="000D7A42" w:rsidRDefault="00562208">
                  <w:pPr>
                    <w:rPr>
                      <w:rFonts w:eastAsiaTheme="minorEastAsia"/>
                      <w:lang w:eastAsia="zh-CN"/>
                    </w:rPr>
                  </w:pPr>
                  <w:r>
                    <w:rPr>
                      <w:rFonts w:eastAsiaTheme="minorEastAsia" w:hint="eastAsia"/>
                      <w:lang w:eastAsia="zh-CN"/>
                    </w:rPr>
                    <w:t>5</w:t>
                  </w:r>
                </w:p>
              </w:tc>
              <w:tc>
                <w:tcPr>
                  <w:tcW w:w="0" w:type="auto"/>
                </w:tcPr>
                <w:p w14:paraId="401AC76E" w14:textId="77777777" w:rsidR="000D7A42" w:rsidRDefault="000D7A42"/>
              </w:tc>
              <w:tc>
                <w:tcPr>
                  <w:tcW w:w="0" w:type="auto"/>
                </w:tcPr>
                <w:p w14:paraId="5E619542" w14:textId="77777777" w:rsidR="000D7A42" w:rsidRDefault="00562208">
                  <w:pPr>
                    <w:pStyle w:val="ListParagraph"/>
                    <w:numPr>
                      <w:ilvl w:val="0"/>
                      <w:numId w:val="47"/>
                    </w:numPr>
                    <w:spacing w:before="0" w:after="0"/>
                    <w:contextualSpacing w:val="0"/>
                    <w:rPr>
                      <w:rFonts w:eastAsiaTheme="minorEastAsia"/>
                      <w:lang w:eastAsia="zh-CN"/>
                    </w:rPr>
                  </w:pPr>
                  <w:r>
                    <w:rPr>
                      <w:rFonts w:eastAsiaTheme="minorEastAsia" w:hint="eastAsia"/>
                      <w:lang w:eastAsia="zh-CN"/>
                    </w:rPr>
                    <w:t>S</w:t>
                  </w:r>
                  <w:r>
                    <w:rPr>
                      <w:rFonts w:eastAsiaTheme="minorEastAsia"/>
                      <w:lang w:eastAsia="zh-CN"/>
                    </w:rPr>
                    <w:t>upport the aperiodic beam indication for NCR-Fwd access link</w:t>
                  </w:r>
                </w:p>
                <w:p w14:paraId="60A7FE0F" w14:textId="77777777" w:rsidR="000D7A42" w:rsidRDefault="00562208">
                  <w:pPr>
                    <w:pStyle w:val="ListParagraph"/>
                    <w:numPr>
                      <w:ilvl w:val="0"/>
                      <w:numId w:val="47"/>
                    </w:numPr>
                    <w:spacing w:before="0" w:after="0"/>
                    <w:contextualSpacing w:val="0"/>
                    <w:rPr>
                      <w:rFonts w:eastAsiaTheme="minorEastAsia"/>
                      <w:lang w:eastAsia="zh-CN"/>
                    </w:rPr>
                  </w:pPr>
                  <w:r>
                    <w:rPr>
                      <w:rFonts w:eastAsiaTheme="minorEastAsia"/>
                      <w:lang w:eastAsia="zh-CN"/>
                    </w:rPr>
                    <w:t>Slot offset k</w:t>
                  </w:r>
                </w:p>
              </w:tc>
              <w:tc>
                <w:tcPr>
                  <w:tcW w:w="0" w:type="auto"/>
                </w:tcPr>
                <w:p w14:paraId="27CA73AC" w14:textId="77777777" w:rsidR="000D7A42" w:rsidRDefault="00562208">
                  <w:r>
                    <w:t>NCR-MT impact</w:t>
                  </w:r>
                </w:p>
              </w:tc>
              <w:tc>
                <w:tcPr>
                  <w:tcW w:w="0" w:type="auto"/>
                </w:tcPr>
                <w:p w14:paraId="1CC44861"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67BA0D1E" w14:textId="77777777">
              <w:tc>
                <w:tcPr>
                  <w:tcW w:w="0" w:type="auto"/>
                </w:tcPr>
                <w:p w14:paraId="3AA61F33" w14:textId="77777777" w:rsidR="000D7A42" w:rsidRDefault="00562208">
                  <w:r>
                    <w:t>NCR</w:t>
                  </w:r>
                </w:p>
              </w:tc>
              <w:tc>
                <w:tcPr>
                  <w:tcW w:w="0" w:type="auto"/>
                </w:tcPr>
                <w:p w14:paraId="1207B47B" w14:textId="77777777" w:rsidR="000D7A42" w:rsidRDefault="00562208">
                  <w:pPr>
                    <w:rPr>
                      <w:rFonts w:eastAsiaTheme="minorEastAsia"/>
                      <w:lang w:eastAsia="zh-CN"/>
                    </w:rPr>
                  </w:pPr>
                  <w:r>
                    <w:rPr>
                      <w:rFonts w:eastAsiaTheme="minorEastAsia" w:hint="eastAsia"/>
                      <w:lang w:eastAsia="zh-CN"/>
                    </w:rPr>
                    <w:t>6</w:t>
                  </w:r>
                </w:p>
              </w:tc>
              <w:tc>
                <w:tcPr>
                  <w:tcW w:w="0" w:type="auto"/>
                </w:tcPr>
                <w:p w14:paraId="4CA39B10" w14:textId="77777777" w:rsidR="000D7A42" w:rsidRDefault="000D7A42"/>
              </w:tc>
              <w:tc>
                <w:tcPr>
                  <w:tcW w:w="0" w:type="auto"/>
                </w:tcPr>
                <w:p w14:paraId="3B80A07C"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ON/OFF information explicit indication</w:t>
                  </w:r>
                </w:p>
              </w:tc>
              <w:tc>
                <w:tcPr>
                  <w:tcW w:w="0" w:type="auto"/>
                </w:tcPr>
                <w:p w14:paraId="50998F8F" w14:textId="77777777" w:rsidR="000D7A42" w:rsidRDefault="00562208">
                  <w:r>
                    <w:t>NCR-MT impact</w:t>
                  </w:r>
                </w:p>
              </w:tc>
              <w:tc>
                <w:tcPr>
                  <w:tcW w:w="0" w:type="auto"/>
                </w:tcPr>
                <w:p w14:paraId="2E254AF9"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51AB11CB" w14:textId="77777777">
              <w:tc>
                <w:tcPr>
                  <w:tcW w:w="0" w:type="auto"/>
                </w:tcPr>
                <w:p w14:paraId="67962FDB" w14:textId="77777777" w:rsidR="000D7A42" w:rsidRDefault="00562208">
                  <w:r>
                    <w:t>NCR</w:t>
                  </w:r>
                </w:p>
              </w:tc>
              <w:tc>
                <w:tcPr>
                  <w:tcW w:w="0" w:type="auto"/>
                </w:tcPr>
                <w:p w14:paraId="07B6DD59" w14:textId="77777777" w:rsidR="000D7A42" w:rsidRDefault="00562208">
                  <w:pPr>
                    <w:rPr>
                      <w:rFonts w:eastAsiaTheme="minorEastAsia"/>
                      <w:lang w:eastAsia="zh-CN"/>
                    </w:rPr>
                  </w:pPr>
                  <w:r>
                    <w:rPr>
                      <w:rFonts w:eastAsiaTheme="minorEastAsia" w:hint="eastAsia"/>
                      <w:lang w:eastAsia="zh-CN"/>
                    </w:rPr>
                    <w:t>7</w:t>
                  </w:r>
                </w:p>
              </w:tc>
              <w:tc>
                <w:tcPr>
                  <w:tcW w:w="0" w:type="auto"/>
                </w:tcPr>
                <w:p w14:paraId="0D564B52" w14:textId="77777777" w:rsidR="000D7A42" w:rsidRDefault="000D7A42"/>
              </w:tc>
              <w:tc>
                <w:tcPr>
                  <w:tcW w:w="0" w:type="auto"/>
                </w:tcPr>
                <w:p w14:paraId="42942DCE"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ON/OFF information implicit indication</w:t>
                  </w:r>
                </w:p>
              </w:tc>
              <w:tc>
                <w:tcPr>
                  <w:tcW w:w="0" w:type="auto"/>
                </w:tcPr>
                <w:p w14:paraId="49AE0756" w14:textId="77777777" w:rsidR="000D7A42" w:rsidRDefault="00562208">
                  <w:r>
                    <w:t>NCR-MT impact</w:t>
                  </w:r>
                </w:p>
              </w:tc>
              <w:tc>
                <w:tcPr>
                  <w:tcW w:w="0" w:type="auto"/>
                </w:tcPr>
                <w:p w14:paraId="345C3D5E"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75C250D8" w14:textId="77777777">
              <w:tc>
                <w:tcPr>
                  <w:tcW w:w="0" w:type="auto"/>
                </w:tcPr>
                <w:p w14:paraId="2AD68000" w14:textId="77777777" w:rsidR="000D7A42" w:rsidRDefault="00562208">
                  <w:pPr>
                    <w:rPr>
                      <w:rFonts w:eastAsiaTheme="minorEastAsia"/>
                      <w:lang w:eastAsia="zh-CN"/>
                    </w:rPr>
                  </w:pPr>
                  <w:r>
                    <w:rPr>
                      <w:rFonts w:eastAsiaTheme="minorEastAsia" w:hint="eastAsia"/>
                      <w:lang w:eastAsia="zh-CN"/>
                    </w:rPr>
                    <w:t>N</w:t>
                  </w:r>
                  <w:r>
                    <w:rPr>
                      <w:rFonts w:eastAsiaTheme="minorEastAsia"/>
                      <w:lang w:eastAsia="zh-CN"/>
                    </w:rPr>
                    <w:t>CR</w:t>
                  </w:r>
                </w:p>
              </w:tc>
              <w:tc>
                <w:tcPr>
                  <w:tcW w:w="0" w:type="auto"/>
                </w:tcPr>
                <w:p w14:paraId="01F93F05" w14:textId="77777777" w:rsidR="000D7A42" w:rsidRDefault="00562208">
                  <w:pPr>
                    <w:rPr>
                      <w:rFonts w:eastAsiaTheme="minorEastAsia"/>
                      <w:lang w:eastAsia="zh-CN"/>
                    </w:rPr>
                  </w:pPr>
                  <w:r>
                    <w:rPr>
                      <w:rFonts w:eastAsiaTheme="minorEastAsia" w:hint="eastAsia"/>
                      <w:lang w:eastAsia="zh-CN"/>
                    </w:rPr>
                    <w:t>8</w:t>
                  </w:r>
                </w:p>
              </w:tc>
              <w:tc>
                <w:tcPr>
                  <w:tcW w:w="0" w:type="auto"/>
                </w:tcPr>
                <w:p w14:paraId="51F34D13" w14:textId="77777777" w:rsidR="000D7A42" w:rsidRDefault="000D7A42"/>
              </w:tc>
              <w:tc>
                <w:tcPr>
                  <w:tcW w:w="0" w:type="auto"/>
                </w:tcPr>
                <w:p w14:paraId="7DE0BCD3"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HARQ-ACK for PDCCH carrying SCI</w:t>
                  </w:r>
                </w:p>
              </w:tc>
              <w:tc>
                <w:tcPr>
                  <w:tcW w:w="0" w:type="auto"/>
                </w:tcPr>
                <w:p w14:paraId="31B8E337" w14:textId="77777777" w:rsidR="000D7A42" w:rsidRDefault="00562208">
                  <w:r>
                    <w:t>NCR-MT impact</w:t>
                  </w:r>
                </w:p>
              </w:tc>
              <w:tc>
                <w:tcPr>
                  <w:tcW w:w="0" w:type="auto"/>
                </w:tcPr>
                <w:p w14:paraId="1CF17280" w14:textId="77777777" w:rsidR="000D7A42" w:rsidRDefault="00562208">
                  <w:r>
                    <w:rPr>
                      <w:rFonts w:eastAsiaTheme="minorEastAsia" w:hint="eastAsia"/>
                      <w:lang w:eastAsia="zh-CN"/>
                    </w:rPr>
                    <w:t>O</w:t>
                  </w:r>
                  <w:r>
                    <w:rPr>
                      <w:rFonts w:eastAsiaTheme="minorEastAsia"/>
                      <w:lang w:eastAsia="zh-CN"/>
                    </w:rPr>
                    <w:t>ptional with capability signaling</w:t>
                  </w:r>
                </w:p>
              </w:tc>
            </w:tr>
          </w:tbl>
          <w:p w14:paraId="3AA45F16" w14:textId="77777777" w:rsidR="000D7A42" w:rsidRDefault="000D7A42"/>
          <w:p w14:paraId="4EE0A921" w14:textId="77777777" w:rsidR="000D7A42" w:rsidRDefault="00562208">
            <w:pPr>
              <w:snapToGrid w:val="0"/>
              <w:rPr>
                <w:b/>
                <w:lang w:eastAsia="zh-CN"/>
              </w:rPr>
            </w:pPr>
            <w:r>
              <w:rPr>
                <w:b/>
                <w:lang w:eastAsia="zh-CN"/>
              </w:rPr>
              <w:lastRenderedPageBreak/>
              <w:t>Proposal 3: Consider Table 1 as the starting point for discussion for Rel-18 NCR feature list.</w:t>
            </w:r>
          </w:p>
        </w:tc>
      </w:tr>
      <w:tr w:rsidR="000D7A42" w14:paraId="780465F2" w14:textId="77777777">
        <w:tc>
          <w:tcPr>
            <w:tcW w:w="0" w:type="auto"/>
            <w:tcBorders>
              <w:top w:val="single" w:sz="4" w:space="0" w:color="auto"/>
              <w:left w:val="single" w:sz="4" w:space="0" w:color="auto"/>
              <w:bottom w:val="single" w:sz="4" w:space="0" w:color="auto"/>
              <w:right w:val="single" w:sz="4" w:space="0" w:color="auto"/>
            </w:tcBorders>
          </w:tcPr>
          <w:p w14:paraId="79E304AC" w14:textId="77777777" w:rsidR="000D7A42" w:rsidRDefault="00562208">
            <w:pPr>
              <w:jc w:val="left"/>
              <w:rPr>
                <w:rFonts w:ascii="Calibri" w:hAnsi="Calibri" w:cs="Calibri"/>
                <w:color w:val="000000"/>
              </w:rPr>
            </w:pPr>
            <w:r>
              <w:rPr>
                <w:rFonts w:cs="Arial"/>
                <w:sz w:val="16"/>
                <w:szCs w:val="16"/>
              </w:rPr>
              <w:lastRenderedPageBreak/>
              <w:t xml:space="preserve">ETRI </w:t>
            </w:r>
            <w:r>
              <w:rPr>
                <w:rFonts w:cs="Arial"/>
                <w:sz w:val="16"/>
                <w:szCs w:val="16"/>
              </w:rPr>
              <w:fldChar w:fldCharType="begin"/>
            </w:r>
            <w:r>
              <w:rPr>
                <w:rFonts w:cs="Arial"/>
                <w:sz w:val="16"/>
                <w:szCs w:val="16"/>
              </w:rPr>
              <w:instrText xml:space="preserve"> REF _Ref132300840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15373093" w14:textId="77777777" w:rsidR="000D7A42" w:rsidRDefault="00562208">
            <w:pPr>
              <w:pStyle w:val="maintext"/>
              <w:ind w:firstLineChars="0" w:firstLine="0"/>
              <w:rPr>
                <w:b/>
                <w:bCs/>
              </w:rPr>
            </w:pPr>
            <w:r>
              <w:rPr>
                <w:b/>
                <w:bCs/>
              </w:rPr>
              <w:t>Rel-16/-17 IAB-MT power control</w:t>
            </w:r>
          </w:p>
          <w:p w14:paraId="014F3513" w14:textId="77777777" w:rsidR="000D7A42" w:rsidRDefault="00562208">
            <w:pPr>
              <w:pStyle w:val="maintext"/>
              <w:ind w:firstLine="400"/>
            </w:pPr>
            <w:r>
              <w:t xml:space="preserve">As captured in </w:t>
            </w:r>
            <w:r>
              <w:fldChar w:fldCharType="begin"/>
            </w:r>
            <w:r>
              <w:instrText xml:space="preserve"> REF _Ref131672901 \h </w:instrText>
            </w:r>
            <w:r>
              <w:fldChar w:fldCharType="separate"/>
            </w:r>
            <w:r>
              <w:t>Table 1</w:t>
            </w:r>
            <w:r>
              <w:fldChar w:fldCharType="end"/>
            </w:r>
            <w:r>
              <w:t xml:space="preserve">, it is clarified that the IAB-MT configured output power, </w:t>
            </w:r>
            <w:proofErr w:type="gramStart"/>
            <w:r>
              <w:rPr>
                <w:rFonts w:eastAsia="Times New Roman" w:cs="+mn-cs"/>
                <w:color w:val="000000"/>
                <w:kern w:val="24"/>
              </w:rPr>
              <w:t>P</w:t>
            </w:r>
            <w:proofErr w:type="spellStart"/>
            <w:r>
              <w:rPr>
                <w:rFonts w:eastAsia="Times New Roman" w:cs="+mn-cs"/>
                <w:color w:val="000000"/>
                <w:kern w:val="24"/>
                <w:position w:val="-5"/>
                <w:vertAlign w:val="subscript"/>
              </w:rPr>
              <w:t>CMAX,f</w:t>
            </w:r>
            <w:proofErr w:type="gramEnd"/>
            <w:r>
              <w:rPr>
                <w:rFonts w:eastAsia="Times New Roman" w:cs="+mn-cs"/>
                <w:color w:val="000000"/>
                <w:kern w:val="24"/>
                <w:position w:val="-5"/>
                <w:vertAlign w:val="subscript"/>
              </w:rPr>
              <w:t>,c</w:t>
            </w:r>
            <w:proofErr w:type="spellEnd"/>
            <w:r>
              <w:t xml:space="preserve">, is set by rated EIRP, </w:t>
            </w:r>
            <w:proofErr w:type="spellStart"/>
            <w:r>
              <w:rPr>
                <w:lang w:val="en-US"/>
              </w:rPr>
              <w:t>P</w:t>
            </w:r>
            <w:r>
              <w:rPr>
                <w:vertAlign w:val="subscript"/>
                <w:lang w:val="en-US"/>
              </w:rPr>
              <w:t>Rated,c,EIRP</w:t>
            </w:r>
            <w:proofErr w:type="spellEnd"/>
            <w:r>
              <w:t>, as declared by manufacturer.</w:t>
            </w:r>
          </w:p>
          <w:tbl>
            <w:tblPr>
              <w:tblStyle w:val="TableGrid"/>
              <w:tblW w:w="0" w:type="auto"/>
              <w:tblLook w:val="04A0" w:firstRow="1" w:lastRow="0" w:firstColumn="1" w:lastColumn="0" w:noHBand="0" w:noVBand="1"/>
            </w:tblPr>
            <w:tblGrid>
              <w:gridCol w:w="9736"/>
            </w:tblGrid>
            <w:tr w:rsidR="000D7A42" w14:paraId="0DEC0C53" w14:textId="77777777">
              <w:tc>
                <w:tcPr>
                  <w:tcW w:w="9736" w:type="dxa"/>
                </w:tcPr>
                <w:p w14:paraId="56B3B9D2" w14:textId="77777777" w:rsidR="000D7A42" w:rsidRDefault="00562208">
                  <w:pPr>
                    <w:pStyle w:val="NormalWeb"/>
                    <w:wordWrap w:val="0"/>
                    <w:overflowPunct w:val="0"/>
                    <w:spacing w:before="120" w:beforeAutospacing="0" w:after="120" w:afterAutospacing="0"/>
                  </w:pPr>
                  <w:r>
                    <w:rPr>
                      <w:rFonts w:ascii="Arial" w:eastAsia="MS Mincho" w:hAnsi="Arial"/>
                      <w:b/>
                      <w:bCs/>
                      <w:color w:val="000000"/>
                      <w:kern w:val="24"/>
                      <w:sz w:val="28"/>
                      <w:szCs w:val="28"/>
                      <w:lang w:val="en-GB"/>
                    </w:rPr>
                    <w:t>9.2.4</w:t>
                  </w:r>
                  <w:r>
                    <w:rPr>
                      <w:rFonts w:ascii="Arial" w:eastAsia="MS Mincho" w:hAnsi="Arial"/>
                      <w:b/>
                      <w:bCs/>
                      <w:color w:val="000000"/>
                      <w:kern w:val="24"/>
                      <w:sz w:val="28"/>
                      <w:szCs w:val="28"/>
                      <w:lang w:val="en-GB"/>
                    </w:rPr>
                    <w:tab/>
                    <w:t>Configured radiated output power</w:t>
                  </w:r>
                </w:p>
                <w:p w14:paraId="47EC95AA" w14:textId="77777777" w:rsidR="000D7A42" w:rsidRDefault="00562208">
                  <w:pPr>
                    <w:pStyle w:val="NormalWeb"/>
                    <w:wordWrap w:val="0"/>
                    <w:overflowPunct w:val="0"/>
                    <w:spacing w:before="120" w:beforeAutospacing="0" w:after="120" w:afterAutospacing="0"/>
                    <w:ind w:left="1411" w:hanging="1411"/>
                  </w:pPr>
                  <w:r>
                    <w:rPr>
                      <w:rFonts w:ascii="Arial" w:eastAsia="MS Mincho" w:hAnsi="Arial"/>
                      <w:b/>
                      <w:bCs/>
                      <w:color w:val="000000"/>
                      <w:kern w:val="24"/>
                      <w:lang w:val="en-GB"/>
                    </w:rPr>
                    <w:t>9.2.4.1</w:t>
                  </w:r>
                  <w:r>
                    <w:rPr>
                      <w:rFonts w:ascii="Arial" w:eastAsia="MS Mincho" w:hAnsi="Arial"/>
                      <w:b/>
                      <w:bCs/>
                      <w:color w:val="000000"/>
                      <w:kern w:val="24"/>
                      <w:lang w:val="en-GB"/>
                    </w:rPr>
                    <w:tab/>
                    <w:t>IAB-MT configured output power for IAB-MT type 1-H, 1-O and 2-O</w:t>
                  </w:r>
                </w:p>
                <w:p w14:paraId="5A368109" w14:textId="77777777" w:rsidR="000D7A42" w:rsidRDefault="00562208">
                  <w:pPr>
                    <w:pStyle w:val="NormalWeb"/>
                    <w:wordWrap w:val="0"/>
                    <w:overflowPunct w:val="0"/>
                    <w:spacing w:before="0" w:beforeAutospacing="0" w:after="120" w:afterAutospacing="0"/>
                    <w:ind w:left="562" w:hanging="288"/>
                  </w:pPr>
                  <w:r>
                    <w:rPr>
                      <w:rFonts w:cs="+mn-cs"/>
                      <w:color w:val="000000"/>
                      <w:kern w:val="24"/>
                      <w:sz w:val="20"/>
                      <w:szCs w:val="20"/>
                      <w:lang w:val="en-GB"/>
                    </w:rPr>
                    <w:t>The configured maximum output power P</w:t>
                  </w:r>
                  <w:proofErr w:type="spellStart"/>
                  <w:r>
                    <w:rPr>
                      <w:rFonts w:cs="+mn-cs"/>
                      <w:color w:val="000000"/>
                      <w:kern w:val="24"/>
                      <w:position w:val="-5"/>
                      <w:sz w:val="20"/>
                      <w:szCs w:val="20"/>
                      <w:vertAlign w:val="subscript"/>
                      <w:lang w:val="en-GB"/>
                    </w:rPr>
                    <w:t>CMAX,f,c</w:t>
                  </w:r>
                  <w:proofErr w:type="spellEnd"/>
                  <w:r>
                    <w:rPr>
                      <w:rFonts w:cs="+mn-cs"/>
                      <w:color w:val="000000"/>
                      <w:kern w:val="24"/>
                      <w:sz w:val="20"/>
                      <w:szCs w:val="20"/>
                      <w:lang w:val="en-GB"/>
                    </w:rPr>
                    <w:t xml:space="preserve"> is set in each slot according to the following equation:</w:t>
                  </w:r>
                </w:p>
                <w:p w14:paraId="78010DC8" w14:textId="77777777" w:rsidR="000D7A42" w:rsidRDefault="00562208">
                  <w:pPr>
                    <w:pStyle w:val="NormalWeb"/>
                    <w:wordWrap w:val="0"/>
                    <w:overflowPunct w:val="0"/>
                    <w:spacing w:before="0" w:beforeAutospacing="0" w:after="120" w:afterAutospacing="0"/>
                    <w:jc w:val="center"/>
                  </w:pPr>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CMAX,f,c</w:t>
                  </w:r>
                  <w:proofErr w:type="spellEnd"/>
                  <w:r>
                    <w:rPr>
                      <w:rFonts w:cs="+mn-cs"/>
                      <w:color w:val="000000"/>
                      <w:kern w:val="24"/>
                      <w:sz w:val="20"/>
                      <w:szCs w:val="20"/>
                      <w:lang w:val="en-GB"/>
                    </w:rPr>
                    <w:t xml:space="preserve"> = P</w:t>
                  </w:r>
                  <w:proofErr w:type="spellStart"/>
                  <w:r>
                    <w:rPr>
                      <w:rFonts w:cs="+mn-cs"/>
                      <w:color w:val="000000"/>
                      <w:kern w:val="24"/>
                      <w:position w:val="-5"/>
                      <w:sz w:val="20"/>
                      <w:szCs w:val="20"/>
                      <w:vertAlign w:val="subscript"/>
                      <w:lang w:val="en-GB"/>
                    </w:rPr>
                    <w:t>Rated,c,EIRP</w:t>
                  </w:r>
                  <w:proofErr w:type="spellEnd"/>
                </w:p>
                <w:p w14:paraId="5B7AB7DA" w14:textId="77777777" w:rsidR="000D7A42" w:rsidRDefault="00562208">
                  <w:pPr>
                    <w:pStyle w:val="NormalWeb"/>
                    <w:wordWrap w:val="0"/>
                    <w:overflowPunct w:val="0"/>
                    <w:spacing w:before="0" w:beforeAutospacing="0" w:after="120" w:afterAutospacing="0"/>
                  </w:pPr>
                  <w:r>
                    <w:rPr>
                      <w:rFonts w:cs="+mn-cs"/>
                      <w:color w:val="000000"/>
                      <w:kern w:val="24"/>
                      <w:sz w:val="20"/>
                      <w:szCs w:val="20"/>
                      <w:lang w:val="en-GB"/>
                    </w:rPr>
                    <w:t>where P</w:t>
                  </w:r>
                  <w:proofErr w:type="spellStart"/>
                  <w:r>
                    <w:rPr>
                      <w:rFonts w:cs="+mn-cs"/>
                      <w:color w:val="000000"/>
                      <w:kern w:val="24"/>
                      <w:position w:val="-5"/>
                      <w:sz w:val="20"/>
                      <w:szCs w:val="20"/>
                      <w:vertAlign w:val="subscript"/>
                      <w:lang w:val="en-GB"/>
                    </w:rPr>
                    <w:t>Rated,c,EIRP</w:t>
                  </w:r>
                  <w:proofErr w:type="spellEnd"/>
                  <w:r>
                    <w:rPr>
                      <w:rFonts w:cs="+mn-cs"/>
                      <w:color w:val="000000"/>
                      <w:kern w:val="24"/>
                      <w:position w:val="-5"/>
                      <w:sz w:val="20"/>
                      <w:szCs w:val="20"/>
                      <w:vertAlign w:val="subscript"/>
                      <w:lang w:val="en-GB"/>
                    </w:rPr>
                    <w:t xml:space="preserve"> </w:t>
                  </w:r>
                  <w:r>
                    <w:rPr>
                      <w:rFonts w:cs="+mn-cs"/>
                      <w:color w:val="000000"/>
                      <w:kern w:val="24"/>
                      <w:sz w:val="20"/>
                      <w:szCs w:val="20"/>
                      <w:lang w:val="en-GB"/>
                    </w:rPr>
                    <w:t>is declared</w:t>
                  </w:r>
                  <w:r>
                    <w:rPr>
                      <w:rFonts w:cs="+mn-cs"/>
                      <w:color w:val="000000"/>
                      <w:kern w:val="24"/>
                      <w:position w:val="-5"/>
                      <w:sz w:val="20"/>
                      <w:szCs w:val="20"/>
                      <w:vertAlign w:val="subscript"/>
                      <w:lang w:val="en-GB"/>
                    </w:rPr>
                    <w:t xml:space="preserve"> </w:t>
                  </w:r>
                  <w:r>
                    <w:rPr>
                      <w:rFonts w:cs="+mn-cs"/>
                      <w:color w:val="000000"/>
                      <w:kern w:val="24"/>
                      <w:sz w:val="20"/>
                      <w:szCs w:val="20"/>
                      <w:lang w:val="en-GB"/>
                    </w:rPr>
                    <w:t xml:space="preserve">by manufacturer. </w:t>
                  </w:r>
                </w:p>
              </w:tc>
            </w:tr>
          </w:tbl>
          <w:p w14:paraId="33A195BC" w14:textId="77777777" w:rsidR="000D7A42" w:rsidRDefault="000D7A42">
            <w:pPr>
              <w:pStyle w:val="maintext"/>
              <w:ind w:firstLine="400"/>
            </w:pPr>
          </w:p>
          <w:p w14:paraId="58FA0F02" w14:textId="77777777" w:rsidR="000D7A42" w:rsidRDefault="00562208">
            <w:pPr>
              <w:pStyle w:val="maintext"/>
              <w:ind w:firstLine="400"/>
            </w:pPr>
            <w:r>
              <w:rPr>
                <w:rFonts w:hint="eastAsia"/>
              </w:rPr>
              <w:t>F</w:t>
            </w:r>
            <w:r>
              <w:t xml:space="preserve">urthermore, it is also noted that the typical UE capability signaling on power class is not applicable for IAB-MT as highlighted in </w:t>
            </w:r>
            <w:r>
              <w:fldChar w:fldCharType="begin"/>
            </w:r>
            <w:r>
              <w:instrText xml:space="preserve"> REF _Ref131673168 \h </w:instrText>
            </w:r>
            <w:r>
              <w:fldChar w:fldCharType="separate"/>
            </w:r>
            <w:r>
              <w:t>Table 2</w:t>
            </w:r>
            <w:r>
              <w:fldChar w:fldCharType="end"/>
            </w:r>
            <w: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0D7A42" w14:paraId="1B51AF0A" w14:textId="77777777">
              <w:trPr>
                <w:cantSplit/>
                <w:tblHeader/>
              </w:trPr>
              <w:tc>
                <w:tcPr>
                  <w:tcW w:w="6917" w:type="dxa"/>
                </w:tcPr>
                <w:p w14:paraId="0C1EA508" w14:textId="77777777" w:rsidR="000D7A42" w:rsidRDefault="00562208">
                  <w:pPr>
                    <w:keepNext/>
                    <w:keepLines/>
                    <w:overflowPunct w:val="0"/>
                    <w:adjustRightInd w:val="0"/>
                    <w:spacing w:after="0"/>
                    <w:jc w:val="left"/>
                    <w:textAlignment w:val="baseline"/>
                    <w:rPr>
                      <w:b/>
                      <w:i/>
                      <w:sz w:val="18"/>
                      <w:lang w:val="en-GB" w:eastAsia="ja-JP"/>
                    </w:rPr>
                  </w:pPr>
                  <w:proofErr w:type="spellStart"/>
                  <w:r>
                    <w:rPr>
                      <w:b/>
                      <w:i/>
                      <w:sz w:val="18"/>
                      <w:lang w:val="en-GB" w:eastAsia="ja-JP"/>
                    </w:rPr>
                    <w:t>powerClass</w:t>
                  </w:r>
                  <w:proofErr w:type="spellEnd"/>
                  <w:r>
                    <w:rPr>
                      <w:b/>
                      <w:i/>
                      <w:sz w:val="18"/>
                      <w:lang w:val="en-GB" w:eastAsia="ja-JP"/>
                    </w:rPr>
                    <w:t>, powerClass-v1610</w:t>
                  </w:r>
                </w:p>
                <w:p w14:paraId="0EADED90"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Pr>
                      <w:i/>
                      <w:sz w:val="18"/>
                      <w:lang w:val="en-GB" w:eastAsia="ja-JP"/>
                    </w:rPr>
                    <w:t>ue-PowerClass</w:t>
                  </w:r>
                  <w:proofErr w:type="spellEnd"/>
                  <w:r>
                    <w:rPr>
                      <w:sz w:val="18"/>
                      <w:lang w:val="en-GB" w:eastAsia="ja-JP"/>
                    </w:rPr>
                    <w:t xml:space="preserve"> in </w:t>
                  </w:r>
                  <w:proofErr w:type="spellStart"/>
                  <w:r>
                    <w:rPr>
                      <w:i/>
                      <w:sz w:val="18"/>
                      <w:lang w:val="en-GB" w:eastAsia="ja-JP"/>
                    </w:rPr>
                    <w:t>BandNR</w:t>
                  </w:r>
                  <w:proofErr w:type="spellEnd"/>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sz w:val="18"/>
                      <w:lang w:val="en-GB" w:eastAsia="ja-JP"/>
                    </w:rPr>
                    <w:t>.</w:t>
                  </w:r>
                </w:p>
              </w:tc>
              <w:tc>
                <w:tcPr>
                  <w:tcW w:w="709" w:type="dxa"/>
                </w:tcPr>
                <w:p w14:paraId="417F75FE"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51DE7274"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5DD9BC88"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eastAsia="DengXian"/>
                      <w:sz w:val="18"/>
                      <w:lang w:val="en-GB" w:eastAsia="ja-JP"/>
                    </w:rPr>
                    <w:t>N/A</w:t>
                  </w:r>
                </w:p>
              </w:tc>
              <w:tc>
                <w:tcPr>
                  <w:tcW w:w="728" w:type="dxa"/>
                </w:tcPr>
                <w:p w14:paraId="052298EF"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rsidR="000D7A42" w14:paraId="04DD46A3" w14:textId="77777777">
              <w:trPr>
                <w:cantSplit/>
                <w:tblHeader/>
              </w:trPr>
              <w:tc>
                <w:tcPr>
                  <w:tcW w:w="6917" w:type="dxa"/>
                </w:tcPr>
                <w:p w14:paraId="27B4DE89" w14:textId="77777777" w:rsidR="000D7A42" w:rsidRDefault="00562208">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14:paraId="60CA07AF"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14:paraId="41959D37" w14:textId="77777777" w:rsidR="000D7A42" w:rsidRDefault="00562208">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14:paraId="23BD1C40"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28F191DA"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5675206D" w14:textId="77777777" w:rsidR="000D7A42" w:rsidRDefault="00562208">
                  <w:pPr>
                    <w:keepNext/>
                    <w:keepLines/>
                    <w:overflowPunct w:val="0"/>
                    <w:adjustRightInd w:val="0"/>
                    <w:spacing w:after="0"/>
                    <w:jc w:val="center"/>
                    <w:textAlignment w:val="baseline"/>
                    <w:rPr>
                      <w:rFonts w:eastAsia="DengXian"/>
                      <w:sz w:val="18"/>
                      <w:lang w:val="en-GB" w:eastAsia="ja-JP"/>
                    </w:rPr>
                  </w:pPr>
                  <w:r>
                    <w:rPr>
                      <w:rFonts w:cs="Arial"/>
                      <w:sz w:val="18"/>
                      <w:szCs w:val="18"/>
                      <w:lang w:val="en-GB" w:eastAsia="ja-JP"/>
                    </w:rPr>
                    <w:t>N/A</w:t>
                  </w:r>
                </w:p>
              </w:tc>
              <w:tc>
                <w:tcPr>
                  <w:tcW w:w="728" w:type="dxa"/>
                </w:tcPr>
                <w:p w14:paraId="6669D355"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14:paraId="37EB9E20" w14:textId="77777777" w:rsidR="000D7A42" w:rsidRDefault="000D7A42">
            <w:pPr>
              <w:pStyle w:val="maintext"/>
              <w:ind w:firstLine="400"/>
            </w:pPr>
          </w:p>
          <w:p w14:paraId="651E1354" w14:textId="77777777" w:rsidR="000D7A42" w:rsidRDefault="00562208">
            <w:pPr>
              <w:pStyle w:val="maintext"/>
              <w:ind w:firstLine="400"/>
            </w:pPr>
            <w:r>
              <w:rPr>
                <w:rFonts w:hint="eastAsia"/>
              </w:rPr>
              <w:t>C</w:t>
            </w:r>
            <w:r>
              <w:t>onsequently, the following aspects are not considered for IAB-MT configured output power calculation:</w:t>
            </w:r>
          </w:p>
          <w:p w14:paraId="4DD87853" w14:textId="77777777" w:rsidR="000D7A42" w:rsidRDefault="00562208">
            <w:pPr>
              <w:pStyle w:val="maintext"/>
              <w:numPr>
                <w:ilvl w:val="0"/>
                <w:numId w:val="48"/>
              </w:numPr>
              <w:ind w:firstLineChars="0"/>
            </w:pPr>
            <w:r>
              <w:rPr>
                <w:lang w:val="en-US"/>
              </w:rPr>
              <w:t>Power class</w:t>
            </w:r>
          </w:p>
          <w:p w14:paraId="048CD6D5" w14:textId="77777777" w:rsidR="000D7A42" w:rsidRDefault="00562208">
            <w:pPr>
              <w:pStyle w:val="maintext"/>
              <w:numPr>
                <w:ilvl w:val="0"/>
                <w:numId w:val="48"/>
              </w:numPr>
              <w:ind w:firstLineChars="0"/>
            </w:pPr>
            <w:proofErr w:type="spellStart"/>
            <w:r>
              <w:rPr>
                <w:lang w:val="en-US"/>
              </w:rPr>
              <w:t>ΔP</w:t>
            </w:r>
            <w:r>
              <w:rPr>
                <w:vertAlign w:val="subscript"/>
                <w:lang w:val="en-US"/>
              </w:rPr>
              <w:t>PowerClass</w:t>
            </w:r>
            <w:proofErr w:type="spellEnd"/>
          </w:p>
          <w:p w14:paraId="2A1A5237" w14:textId="77777777" w:rsidR="000D7A42" w:rsidRDefault="00562208">
            <w:pPr>
              <w:pStyle w:val="maintext"/>
              <w:numPr>
                <w:ilvl w:val="0"/>
                <w:numId w:val="48"/>
              </w:numPr>
              <w:ind w:firstLineChars="0"/>
            </w:pPr>
            <w:r>
              <w:rPr>
                <w:lang w:val="en-US"/>
              </w:rPr>
              <w:t>MPR/A-MPR</w:t>
            </w:r>
          </w:p>
          <w:p w14:paraId="4ED0E198" w14:textId="77777777" w:rsidR="000D7A42" w:rsidRDefault="00562208">
            <w:pPr>
              <w:pStyle w:val="maintext"/>
              <w:numPr>
                <w:ilvl w:val="0"/>
                <w:numId w:val="48"/>
              </w:numPr>
              <w:ind w:firstLineChars="0"/>
            </w:pPr>
            <w:r>
              <w:rPr>
                <w:lang w:val="en-US"/>
              </w:rPr>
              <w:t>PHR</w:t>
            </w:r>
          </w:p>
          <w:p w14:paraId="3E6B6759" w14:textId="77777777" w:rsidR="000D7A42" w:rsidRDefault="00562208">
            <w:pPr>
              <w:pStyle w:val="maintext"/>
              <w:numPr>
                <w:ilvl w:val="0"/>
                <w:numId w:val="48"/>
              </w:numPr>
              <w:ind w:firstLineChars="0"/>
            </w:pPr>
            <w:proofErr w:type="spellStart"/>
            <w:r>
              <w:rPr>
                <w:lang w:val="en-US"/>
              </w:rPr>
              <w:t>Interband</w:t>
            </w:r>
            <w:proofErr w:type="spellEnd"/>
            <w:r>
              <w:rPr>
                <w:lang w:val="en-US"/>
              </w:rPr>
              <w:t xml:space="preserve"> CA</w:t>
            </w:r>
          </w:p>
          <w:p w14:paraId="3968A716" w14:textId="77777777" w:rsidR="000D7A42" w:rsidRDefault="00562208">
            <w:pPr>
              <w:pStyle w:val="maintext"/>
              <w:numPr>
                <w:ilvl w:val="0"/>
                <w:numId w:val="48"/>
              </w:numPr>
              <w:ind w:firstLineChars="0"/>
            </w:pPr>
            <w:r>
              <w:rPr>
                <w:lang w:val="en-US"/>
              </w:rPr>
              <w:t>SUL and SRS related aspects</w:t>
            </w:r>
          </w:p>
          <w:p w14:paraId="7EDEC417" w14:textId="77777777" w:rsidR="000D7A42" w:rsidRDefault="000D7A42">
            <w:pPr>
              <w:pStyle w:val="maintext"/>
              <w:ind w:firstLine="400"/>
            </w:pPr>
          </w:p>
          <w:p w14:paraId="4315A309" w14:textId="77777777" w:rsidR="000D7A42" w:rsidRDefault="00562208">
            <w:pPr>
              <w:pStyle w:val="maintext"/>
              <w:ind w:left="400" w:hangingChars="200" w:hanging="400"/>
              <w:rPr>
                <w:b/>
                <w:bCs/>
              </w:rPr>
            </w:pPr>
            <w:r>
              <w:rPr>
                <w:b/>
                <w:bCs/>
              </w:rPr>
              <w:t>Observation 1. The following aspects are not considered for IAB-MT configured output power calculation:</w:t>
            </w:r>
          </w:p>
          <w:p w14:paraId="301C73B3" w14:textId="77777777" w:rsidR="000D7A42" w:rsidRDefault="00562208">
            <w:pPr>
              <w:pStyle w:val="maintext"/>
              <w:numPr>
                <w:ilvl w:val="0"/>
                <w:numId w:val="48"/>
              </w:numPr>
              <w:ind w:firstLineChars="0"/>
              <w:rPr>
                <w:b/>
                <w:bCs/>
              </w:rPr>
            </w:pPr>
            <w:r>
              <w:rPr>
                <w:b/>
                <w:bCs/>
                <w:lang w:val="en-US"/>
              </w:rPr>
              <w:t>Power class</w:t>
            </w:r>
          </w:p>
          <w:p w14:paraId="4E8F754A" w14:textId="77777777" w:rsidR="000D7A42" w:rsidRDefault="00562208">
            <w:pPr>
              <w:pStyle w:val="maintext"/>
              <w:numPr>
                <w:ilvl w:val="0"/>
                <w:numId w:val="48"/>
              </w:numPr>
              <w:ind w:firstLineChars="0"/>
              <w:rPr>
                <w:b/>
                <w:bCs/>
              </w:rPr>
            </w:pPr>
            <w:proofErr w:type="spellStart"/>
            <w:r>
              <w:rPr>
                <w:b/>
                <w:bCs/>
                <w:lang w:val="en-US"/>
              </w:rPr>
              <w:t>ΔP</w:t>
            </w:r>
            <w:r>
              <w:rPr>
                <w:b/>
                <w:bCs/>
                <w:vertAlign w:val="subscript"/>
                <w:lang w:val="en-US"/>
              </w:rPr>
              <w:t>PowerClass</w:t>
            </w:r>
            <w:proofErr w:type="spellEnd"/>
          </w:p>
          <w:p w14:paraId="70937ADC" w14:textId="77777777" w:rsidR="000D7A42" w:rsidRDefault="00562208">
            <w:pPr>
              <w:pStyle w:val="maintext"/>
              <w:numPr>
                <w:ilvl w:val="0"/>
                <w:numId w:val="48"/>
              </w:numPr>
              <w:ind w:firstLineChars="0"/>
              <w:rPr>
                <w:b/>
                <w:bCs/>
              </w:rPr>
            </w:pPr>
            <w:r>
              <w:rPr>
                <w:b/>
                <w:bCs/>
                <w:lang w:val="en-US"/>
              </w:rPr>
              <w:t>MPR/A-MPR</w:t>
            </w:r>
          </w:p>
          <w:p w14:paraId="64DD4819" w14:textId="77777777" w:rsidR="000D7A42" w:rsidRDefault="00562208">
            <w:pPr>
              <w:pStyle w:val="maintext"/>
              <w:numPr>
                <w:ilvl w:val="0"/>
                <w:numId w:val="48"/>
              </w:numPr>
              <w:ind w:firstLineChars="0"/>
              <w:rPr>
                <w:b/>
                <w:bCs/>
              </w:rPr>
            </w:pPr>
            <w:r>
              <w:rPr>
                <w:b/>
                <w:bCs/>
                <w:lang w:val="en-US"/>
              </w:rPr>
              <w:t>PHR</w:t>
            </w:r>
          </w:p>
          <w:p w14:paraId="1823E2CB" w14:textId="77777777" w:rsidR="000D7A42" w:rsidRDefault="00562208">
            <w:pPr>
              <w:pStyle w:val="maintext"/>
              <w:numPr>
                <w:ilvl w:val="0"/>
                <w:numId w:val="48"/>
              </w:numPr>
              <w:ind w:firstLineChars="0"/>
              <w:rPr>
                <w:b/>
                <w:bCs/>
              </w:rPr>
            </w:pPr>
            <w:proofErr w:type="spellStart"/>
            <w:r>
              <w:rPr>
                <w:b/>
                <w:bCs/>
                <w:lang w:val="en-US"/>
              </w:rPr>
              <w:t>Interband</w:t>
            </w:r>
            <w:proofErr w:type="spellEnd"/>
            <w:r>
              <w:rPr>
                <w:b/>
                <w:bCs/>
                <w:lang w:val="en-US"/>
              </w:rPr>
              <w:t xml:space="preserve"> CA</w:t>
            </w:r>
          </w:p>
          <w:p w14:paraId="33C034F4" w14:textId="77777777" w:rsidR="000D7A42" w:rsidRDefault="00562208">
            <w:pPr>
              <w:pStyle w:val="maintext"/>
              <w:numPr>
                <w:ilvl w:val="0"/>
                <w:numId w:val="48"/>
              </w:numPr>
              <w:ind w:firstLineChars="0"/>
              <w:rPr>
                <w:b/>
                <w:bCs/>
              </w:rPr>
            </w:pPr>
            <w:r>
              <w:rPr>
                <w:b/>
                <w:bCs/>
                <w:lang w:val="en-US"/>
              </w:rPr>
              <w:t>SUL and SRS related aspects</w:t>
            </w:r>
          </w:p>
          <w:p w14:paraId="6FBC38BF" w14:textId="77777777" w:rsidR="000D7A42" w:rsidRDefault="000D7A42">
            <w:pPr>
              <w:pStyle w:val="maintext"/>
              <w:ind w:firstLine="400"/>
            </w:pPr>
          </w:p>
          <w:p w14:paraId="22D9FBDD" w14:textId="77777777" w:rsidR="000D7A42" w:rsidRDefault="00562208">
            <w:pPr>
              <w:pStyle w:val="maintext"/>
              <w:ind w:firstLineChars="100"/>
              <w:jc w:val="left"/>
              <w:rPr>
                <w:b/>
                <w:bCs/>
              </w:rPr>
            </w:pPr>
            <w:r>
              <w:rPr>
                <w:b/>
                <w:bCs/>
              </w:rPr>
              <w:t>Expected NCR power control by following IAB-MT power control</w:t>
            </w:r>
          </w:p>
          <w:p w14:paraId="1FA00628" w14:textId="77777777" w:rsidR="000D7A42" w:rsidRDefault="00562208">
            <w:pPr>
              <w:pStyle w:val="maintext"/>
              <w:ind w:firstLine="400"/>
              <w:jc w:val="left"/>
            </w:pPr>
            <w:r>
              <w:rPr>
                <w:rFonts w:hint="eastAsia"/>
              </w:rPr>
              <w:t>I</w:t>
            </w:r>
            <w:r>
              <w:t xml:space="preserve">t seems that Rel-17 NR repeater has various types of manufacturer declaration on the output power. For instance, </w:t>
            </w:r>
            <w:r>
              <w:fldChar w:fldCharType="begin"/>
            </w:r>
            <w:r>
              <w:instrText xml:space="preserve"> REF _Ref131678515 \h </w:instrText>
            </w:r>
            <w:r>
              <w:fldChar w:fldCharType="separate"/>
            </w:r>
            <w:r>
              <w:t>Table 3</w:t>
            </w:r>
            <w:r>
              <w:fldChar w:fldCharType="end"/>
            </w:r>
            <w:r>
              <w:t xml:space="preserve"> shows three examples of manufacturer declarations on rated output power on Rel-17 NR repeater from conducted conformance testing perspective. </w:t>
            </w:r>
            <w:r>
              <w:fldChar w:fldCharType="begin"/>
            </w:r>
            <w:r>
              <w:instrText xml:space="preserve"> REF _Ref131679026 \h </w:instrText>
            </w:r>
            <w:r>
              <w:fldChar w:fldCharType="separate"/>
            </w:r>
            <w:r>
              <w:t>Table 4</w:t>
            </w:r>
            <w:r>
              <w:fldChar w:fldCharType="end"/>
            </w:r>
            <w:r>
              <w:t xml:space="preserve"> captures another example of manufacturer declarations on rated (beam) EIRP on Rel-17 NR repeater from radiated conformance testing perspective.</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10"/>
              <w:gridCol w:w="6238"/>
            </w:tblGrid>
            <w:tr w:rsidR="000D7A42" w14:paraId="0958AECD"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59190133" w14:textId="77777777" w:rsidR="000D7A42" w:rsidRDefault="00562208">
                  <w:pPr>
                    <w:keepNext/>
                    <w:keepLines/>
                    <w:spacing w:after="0"/>
                    <w:jc w:val="left"/>
                    <w:rPr>
                      <w:rFonts w:eastAsia="DengXian"/>
                      <w:sz w:val="18"/>
                      <w:lang w:val="en-GB"/>
                    </w:rPr>
                  </w:pPr>
                  <w:r>
                    <w:rPr>
                      <w:rFonts w:eastAsia="DengXian"/>
                      <w:sz w:val="18"/>
                      <w:lang w:val="en-GB"/>
                    </w:rPr>
                    <w:lastRenderedPageBreak/>
                    <w:t>D.9</w:t>
                  </w:r>
                </w:p>
              </w:tc>
              <w:tc>
                <w:tcPr>
                  <w:tcW w:w="2410" w:type="dxa"/>
                  <w:tcBorders>
                    <w:top w:val="single" w:sz="4" w:space="0" w:color="auto"/>
                    <w:left w:val="single" w:sz="4" w:space="0" w:color="auto"/>
                    <w:bottom w:val="single" w:sz="4" w:space="0" w:color="auto"/>
                    <w:right w:val="single" w:sz="4" w:space="0" w:color="auto"/>
                  </w:tcBorders>
                </w:tcPr>
                <w:p w14:paraId="2F4FE51C" w14:textId="77777777" w:rsidR="000D7A42" w:rsidRDefault="00562208">
                  <w:pPr>
                    <w:keepNext/>
                    <w:keepLines/>
                    <w:spacing w:after="0"/>
                    <w:jc w:val="left"/>
                    <w:rPr>
                      <w:rFonts w:eastAsia="DengXian"/>
                      <w:sz w:val="18"/>
                      <w:lang w:val="en-GB"/>
                    </w:rPr>
                  </w:pPr>
                  <w:r>
                    <w:rPr>
                      <w:rFonts w:eastAsia="DengXian"/>
                      <w:sz w:val="18"/>
                      <w:lang w:val="en-GB"/>
                    </w:rPr>
                    <w:t>Rated output power</w:t>
                  </w:r>
                  <w:r>
                    <w:rPr>
                      <w:rFonts w:eastAsia="DengXian"/>
                      <w:i/>
                      <w:sz w:val="18"/>
                      <w:lang w:val="en-GB"/>
                    </w:rPr>
                    <w:t xml:space="preserve"> </w:t>
                  </w:r>
                  <w:r>
                    <w:rPr>
                      <w:rFonts w:eastAsia="DengXian"/>
                      <w:iCs/>
                      <w:sz w:val="18"/>
                      <w:lang w:val="en-GB"/>
                    </w:rPr>
                    <w:t xml:space="preserve">per passband </w:t>
                  </w:r>
                  <w:r>
                    <w:rPr>
                      <w:rFonts w:eastAsia="DengXian"/>
                      <w:sz w:val="18"/>
                      <w:lang w:val="en-GB"/>
                    </w:rPr>
                    <w:t>(</w:t>
                  </w:r>
                  <w:proofErr w:type="spellStart"/>
                  <w:r>
                    <w:rPr>
                      <w:rFonts w:eastAsia="DengXian"/>
                      <w:sz w:val="18"/>
                      <w:lang w:val="en-GB"/>
                    </w:rPr>
                    <w:t>P</w:t>
                  </w:r>
                  <w:r>
                    <w:rPr>
                      <w:rFonts w:eastAsia="DengXian"/>
                      <w:sz w:val="18"/>
                      <w:vertAlign w:val="subscript"/>
                      <w:lang w:val="en-GB"/>
                    </w:rPr>
                    <w:t>rated,</w:t>
                  </w:r>
                  <w:r>
                    <w:rPr>
                      <w:rFonts w:eastAsia="DengXian"/>
                      <w:sz w:val="18"/>
                      <w:vertAlign w:val="subscript"/>
                      <w:lang w:val="en-GB" w:eastAsia="zh-CN"/>
                    </w:rPr>
                    <w:t>p</w:t>
                  </w:r>
                  <w:r>
                    <w:rPr>
                      <w:rFonts w:eastAsia="DengXian"/>
                      <w:sz w:val="18"/>
                      <w:vertAlign w:val="subscript"/>
                      <w:lang w:val="en-GB"/>
                    </w:rPr>
                    <w:t>,AC</w:t>
                  </w:r>
                  <w:proofErr w:type="spellEnd"/>
                  <w:r>
                    <w:rPr>
                      <w:rFonts w:eastAsia="DengXian"/>
                      <w:sz w:val="18"/>
                      <w:lang w:val="en-GB"/>
                    </w:rPr>
                    <w:t>)</w:t>
                  </w:r>
                </w:p>
              </w:tc>
              <w:tc>
                <w:tcPr>
                  <w:tcW w:w="6238" w:type="dxa"/>
                  <w:tcBorders>
                    <w:top w:val="single" w:sz="4" w:space="0" w:color="auto"/>
                    <w:left w:val="single" w:sz="4" w:space="0" w:color="auto"/>
                    <w:bottom w:val="single" w:sz="4" w:space="0" w:color="auto"/>
                    <w:right w:val="single" w:sz="4" w:space="0" w:color="auto"/>
                  </w:tcBorders>
                </w:tcPr>
                <w:p w14:paraId="27152602" w14:textId="77777777" w:rsidR="000D7A42" w:rsidRDefault="00562208">
                  <w:pPr>
                    <w:keepNext/>
                    <w:keepLines/>
                    <w:spacing w:after="0"/>
                    <w:jc w:val="left"/>
                    <w:rPr>
                      <w:rFonts w:eastAsia="DengXian"/>
                      <w:sz w:val="18"/>
                      <w:lang w:val="en-GB"/>
                    </w:rPr>
                  </w:pPr>
                  <w:r>
                    <w:rPr>
                      <w:rFonts w:eastAsia="DengXian"/>
                      <w:sz w:val="18"/>
                      <w:lang w:val="en-GB"/>
                    </w:rPr>
                    <w:t xml:space="preserve">Conducted rated output power per passband, per </w:t>
                  </w:r>
                  <w:r>
                    <w:rPr>
                      <w:rFonts w:eastAsia="DengXian"/>
                      <w:i/>
                      <w:sz w:val="18"/>
                      <w:lang w:val="en-GB"/>
                    </w:rPr>
                    <w:t xml:space="preserve">single band connector </w:t>
                  </w:r>
                  <w:r>
                    <w:rPr>
                      <w:rFonts w:eastAsia="DengXian"/>
                      <w:sz w:val="18"/>
                      <w:lang w:val="en-GB"/>
                    </w:rPr>
                    <w:t>or</w:t>
                  </w:r>
                  <w:r>
                    <w:rPr>
                      <w:rFonts w:eastAsia="DengXian"/>
                      <w:i/>
                      <w:sz w:val="18"/>
                      <w:lang w:val="en-GB"/>
                    </w:rPr>
                    <w:t xml:space="preserve"> multi-band connector.</w:t>
                  </w:r>
                </w:p>
                <w:p w14:paraId="715FF576" w14:textId="77777777" w:rsidR="000D7A42" w:rsidRDefault="00562208">
                  <w:pPr>
                    <w:keepNext/>
                    <w:keepLines/>
                    <w:spacing w:after="0"/>
                    <w:jc w:val="left"/>
                    <w:rPr>
                      <w:rFonts w:eastAsia="DengXian"/>
                      <w:sz w:val="18"/>
                      <w:lang w:val="en-GB"/>
                    </w:rPr>
                  </w:pPr>
                  <w:r>
                    <w:rPr>
                      <w:rFonts w:eastAsia="DengXian"/>
                      <w:sz w:val="18"/>
                      <w:lang w:val="en-GB"/>
                    </w:rPr>
                    <w:t xml:space="preserve">Declared per supported </w:t>
                  </w:r>
                  <w:r>
                    <w:rPr>
                      <w:rFonts w:eastAsia="DengXian"/>
                      <w:i/>
                      <w:sz w:val="18"/>
                      <w:lang w:val="en-GB"/>
                    </w:rPr>
                    <w:t>passband</w:t>
                  </w:r>
                  <w:r>
                    <w:rPr>
                      <w:rFonts w:eastAsia="DengXian"/>
                      <w:sz w:val="18"/>
                      <w:lang w:val="en-GB"/>
                    </w:rPr>
                    <w:t xml:space="preserve">, per </w:t>
                  </w:r>
                  <w:r>
                    <w:rPr>
                      <w:rFonts w:eastAsia="DengXian"/>
                      <w:i/>
                      <w:sz w:val="18"/>
                      <w:lang w:val="en-GB"/>
                    </w:rPr>
                    <w:t>antenna connector.</w:t>
                  </w:r>
                  <w:r>
                    <w:rPr>
                      <w:rFonts w:eastAsia="DengXian"/>
                      <w:sz w:val="18"/>
                      <w:lang w:val="en-GB"/>
                    </w:rPr>
                    <w:t xml:space="preserve"> (Note 1)</w:t>
                  </w:r>
                </w:p>
              </w:tc>
            </w:tr>
            <w:tr w:rsidR="000D7A42" w14:paraId="5A509D30"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2A369690" w14:textId="77777777" w:rsidR="000D7A42" w:rsidRDefault="00562208">
                  <w:pPr>
                    <w:keepNext/>
                    <w:keepLines/>
                    <w:spacing w:after="0"/>
                    <w:jc w:val="left"/>
                    <w:rPr>
                      <w:rFonts w:eastAsia="DengXian"/>
                      <w:sz w:val="18"/>
                      <w:lang w:val="en-GB"/>
                    </w:rPr>
                  </w:pPr>
                  <w:r>
                    <w:rPr>
                      <w:rFonts w:eastAsia="DengXian"/>
                      <w:sz w:val="18"/>
                      <w:lang w:val="en-GB"/>
                    </w:rPr>
                    <w:t>D.10</w:t>
                  </w:r>
                </w:p>
              </w:tc>
              <w:tc>
                <w:tcPr>
                  <w:tcW w:w="2410" w:type="dxa"/>
                  <w:tcBorders>
                    <w:top w:val="single" w:sz="4" w:space="0" w:color="auto"/>
                    <w:left w:val="single" w:sz="4" w:space="0" w:color="auto"/>
                    <w:bottom w:val="single" w:sz="4" w:space="0" w:color="auto"/>
                    <w:right w:val="single" w:sz="4" w:space="0" w:color="auto"/>
                  </w:tcBorders>
                </w:tcPr>
                <w:p w14:paraId="0B3ACC9C" w14:textId="77777777" w:rsidR="000D7A42" w:rsidRDefault="00562208">
                  <w:pPr>
                    <w:keepNext/>
                    <w:keepLines/>
                    <w:spacing w:after="0"/>
                    <w:jc w:val="left"/>
                    <w:rPr>
                      <w:rFonts w:eastAsia="DengXian"/>
                      <w:sz w:val="18"/>
                      <w:lang w:val="en-GB"/>
                    </w:rPr>
                  </w:pPr>
                  <w:r>
                    <w:rPr>
                      <w:rFonts w:eastAsia="DengXian"/>
                      <w:sz w:val="18"/>
                      <w:lang w:val="en-GB"/>
                    </w:rPr>
                    <w:t>R</w:t>
                  </w:r>
                  <w:r>
                    <w:rPr>
                      <w:rFonts w:eastAsia="DengXian"/>
                      <w:i/>
                      <w:sz w:val="18"/>
                      <w:lang w:val="en-GB"/>
                    </w:rPr>
                    <w:t xml:space="preserve">ated total output power </w:t>
                  </w:r>
                  <w:r>
                    <w:rPr>
                      <w:rFonts w:eastAsia="DengXian"/>
                      <w:sz w:val="18"/>
                      <w:lang w:val="en-GB"/>
                    </w:rPr>
                    <w:t>(</w:t>
                  </w:r>
                  <w:proofErr w:type="spellStart"/>
                  <w:r>
                    <w:rPr>
                      <w:rFonts w:eastAsia="DengXian"/>
                      <w:sz w:val="18"/>
                      <w:lang w:val="en-GB" w:eastAsia="zh-CN"/>
                    </w:rPr>
                    <w:t>P</w:t>
                  </w:r>
                  <w:r>
                    <w:rPr>
                      <w:rFonts w:eastAsia="DengXian"/>
                      <w:sz w:val="18"/>
                      <w:vertAlign w:val="subscript"/>
                      <w:lang w:val="en-GB" w:eastAsia="zh-CN"/>
                    </w:rPr>
                    <w:t>rated,t,AC</w:t>
                  </w:r>
                  <w:proofErr w:type="spellEnd"/>
                  <w:r>
                    <w:rPr>
                      <w:rFonts w:eastAsia="DengXian"/>
                      <w:sz w:val="18"/>
                      <w:lang w:val="en-GB"/>
                    </w:rPr>
                    <w:t>)</w:t>
                  </w:r>
                </w:p>
              </w:tc>
              <w:tc>
                <w:tcPr>
                  <w:tcW w:w="6238" w:type="dxa"/>
                  <w:tcBorders>
                    <w:top w:val="single" w:sz="4" w:space="0" w:color="auto"/>
                    <w:left w:val="single" w:sz="4" w:space="0" w:color="auto"/>
                    <w:bottom w:val="single" w:sz="4" w:space="0" w:color="auto"/>
                    <w:right w:val="single" w:sz="4" w:space="0" w:color="auto"/>
                  </w:tcBorders>
                </w:tcPr>
                <w:p w14:paraId="69C83C49" w14:textId="77777777" w:rsidR="000D7A42" w:rsidRDefault="00562208">
                  <w:pPr>
                    <w:keepNext/>
                    <w:keepLines/>
                    <w:spacing w:after="0"/>
                    <w:jc w:val="left"/>
                    <w:rPr>
                      <w:rFonts w:eastAsia="DengXian"/>
                      <w:sz w:val="18"/>
                      <w:lang w:val="en-GB"/>
                    </w:rPr>
                  </w:pPr>
                  <w:r>
                    <w:rPr>
                      <w:rFonts w:eastAsia="DengXian"/>
                      <w:sz w:val="18"/>
                      <w:lang w:val="en-GB"/>
                    </w:rPr>
                    <w:t>Conducted total rated output power</w:t>
                  </w:r>
                  <w:r>
                    <w:rPr>
                      <w:rFonts w:eastAsia="DengXian"/>
                      <w:i/>
                      <w:sz w:val="18"/>
                      <w:lang w:val="en-GB"/>
                    </w:rPr>
                    <w:t>.</w:t>
                  </w:r>
                </w:p>
                <w:p w14:paraId="41BD9E87" w14:textId="77777777" w:rsidR="000D7A42" w:rsidRDefault="00562208">
                  <w:pPr>
                    <w:keepNext/>
                    <w:keepLines/>
                    <w:spacing w:after="0"/>
                    <w:jc w:val="left"/>
                    <w:rPr>
                      <w:rFonts w:eastAsia="DengXian"/>
                      <w:i/>
                      <w:sz w:val="18"/>
                      <w:lang w:val="en-GB"/>
                    </w:rPr>
                  </w:pPr>
                  <w:r>
                    <w:rPr>
                      <w:rFonts w:eastAsia="DengXian"/>
                      <w:sz w:val="18"/>
                      <w:lang w:val="en-GB"/>
                    </w:rPr>
                    <w:t xml:space="preserve">Declared per supported </w:t>
                  </w:r>
                  <w:r>
                    <w:rPr>
                      <w:rFonts w:eastAsia="DengXian"/>
                      <w:i/>
                      <w:sz w:val="18"/>
                      <w:lang w:val="en-GB"/>
                    </w:rPr>
                    <w:t>operating band</w:t>
                  </w:r>
                  <w:r>
                    <w:rPr>
                      <w:rFonts w:eastAsia="DengXian"/>
                      <w:sz w:val="18"/>
                      <w:lang w:val="en-GB"/>
                    </w:rPr>
                    <w:t xml:space="preserve">, per </w:t>
                  </w:r>
                  <w:r>
                    <w:rPr>
                      <w:rFonts w:eastAsia="DengXian"/>
                      <w:i/>
                      <w:sz w:val="18"/>
                      <w:lang w:val="en-GB"/>
                    </w:rPr>
                    <w:t>antenna connector.</w:t>
                  </w:r>
                </w:p>
                <w:p w14:paraId="22776B00" w14:textId="77777777" w:rsidR="000D7A42" w:rsidRDefault="00562208">
                  <w:pPr>
                    <w:keepNext/>
                    <w:keepLines/>
                    <w:spacing w:after="0"/>
                    <w:jc w:val="left"/>
                    <w:rPr>
                      <w:rFonts w:eastAsia="DengXian"/>
                      <w:sz w:val="18"/>
                      <w:lang w:val="en-GB"/>
                    </w:rPr>
                  </w:pPr>
                  <w:r>
                    <w:rPr>
                      <w:rFonts w:eastAsia="DengXian"/>
                      <w:sz w:val="18"/>
                      <w:lang w:val="en-GB"/>
                    </w:rPr>
                    <w:t xml:space="preserve">For </w:t>
                  </w:r>
                  <w:r>
                    <w:rPr>
                      <w:rFonts w:eastAsia="DengXian"/>
                      <w:i/>
                      <w:sz w:val="18"/>
                      <w:lang w:val="en-GB"/>
                    </w:rPr>
                    <w:t xml:space="preserve">multi-band connectors </w:t>
                  </w:r>
                  <w:r>
                    <w:rPr>
                      <w:rFonts w:eastAsia="DengXian"/>
                      <w:sz w:val="18"/>
                      <w:lang w:val="en-GB"/>
                    </w:rPr>
                    <w:t xml:space="preserve">declared for each supported </w:t>
                  </w:r>
                  <w:r>
                    <w:rPr>
                      <w:rFonts w:eastAsia="DengXian"/>
                      <w:i/>
                      <w:sz w:val="18"/>
                      <w:lang w:val="en-GB"/>
                    </w:rPr>
                    <w:t>operating band</w:t>
                  </w:r>
                  <w:r>
                    <w:rPr>
                      <w:rFonts w:eastAsia="DengXian"/>
                      <w:sz w:val="18"/>
                      <w:lang w:val="en-GB"/>
                    </w:rPr>
                    <w:t xml:space="preserve"> in each supported band combination. (Note 1)</w:t>
                  </w:r>
                </w:p>
              </w:tc>
            </w:tr>
            <w:tr w:rsidR="000D7A42" w14:paraId="1F936772"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61AB317F" w14:textId="77777777" w:rsidR="000D7A42" w:rsidRDefault="00562208">
                  <w:pPr>
                    <w:keepNext/>
                    <w:keepLines/>
                    <w:spacing w:after="0"/>
                    <w:jc w:val="left"/>
                    <w:rPr>
                      <w:rFonts w:eastAsia="DengXian"/>
                      <w:sz w:val="18"/>
                      <w:lang w:val="en-GB"/>
                    </w:rPr>
                  </w:pPr>
                  <w:r>
                    <w:rPr>
                      <w:rFonts w:eastAsia="DengXian"/>
                      <w:sz w:val="18"/>
                      <w:lang w:val="en-GB"/>
                    </w:rPr>
                    <w:t>D.11</w:t>
                  </w:r>
                </w:p>
              </w:tc>
              <w:tc>
                <w:tcPr>
                  <w:tcW w:w="2410" w:type="dxa"/>
                  <w:tcBorders>
                    <w:top w:val="single" w:sz="4" w:space="0" w:color="auto"/>
                    <w:left w:val="single" w:sz="4" w:space="0" w:color="auto"/>
                    <w:bottom w:val="single" w:sz="4" w:space="0" w:color="auto"/>
                    <w:right w:val="single" w:sz="4" w:space="0" w:color="auto"/>
                  </w:tcBorders>
                </w:tcPr>
                <w:p w14:paraId="7F96C706" w14:textId="77777777" w:rsidR="000D7A42" w:rsidRDefault="00562208">
                  <w:pPr>
                    <w:keepNext/>
                    <w:keepLines/>
                    <w:spacing w:after="0"/>
                    <w:jc w:val="left"/>
                    <w:rPr>
                      <w:rFonts w:eastAsia="DengXian"/>
                      <w:sz w:val="18"/>
                      <w:lang w:val="en-GB"/>
                    </w:rPr>
                  </w:pPr>
                  <w:r>
                    <w:rPr>
                      <w:rFonts w:eastAsia="DengXian"/>
                      <w:sz w:val="18"/>
                      <w:lang w:val="en-GB"/>
                    </w:rPr>
                    <w:t xml:space="preserve">Rated multi-band total output power, </w:t>
                  </w:r>
                  <w:proofErr w:type="spellStart"/>
                  <w:r>
                    <w:rPr>
                      <w:rFonts w:eastAsia="DengXian"/>
                      <w:sz w:val="18"/>
                      <w:lang w:val="en-GB"/>
                    </w:rPr>
                    <w:t>P</w:t>
                  </w:r>
                  <w:r>
                    <w:rPr>
                      <w:rFonts w:eastAsia="DengXian"/>
                      <w:sz w:val="18"/>
                      <w:vertAlign w:val="subscript"/>
                      <w:lang w:val="en-GB"/>
                    </w:rPr>
                    <w:t>rated,MB,TABC</w:t>
                  </w:r>
                  <w:proofErr w:type="spellEnd"/>
                </w:p>
              </w:tc>
              <w:tc>
                <w:tcPr>
                  <w:tcW w:w="6238" w:type="dxa"/>
                  <w:tcBorders>
                    <w:top w:val="single" w:sz="4" w:space="0" w:color="auto"/>
                    <w:left w:val="single" w:sz="4" w:space="0" w:color="auto"/>
                    <w:bottom w:val="single" w:sz="4" w:space="0" w:color="auto"/>
                    <w:right w:val="single" w:sz="4" w:space="0" w:color="auto"/>
                  </w:tcBorders>
                </w:tcPr>
                <w:p w14:paraId="565E34FA" w14:textId="77777777" w:rsidR="000D7A42" w:rsidRDefault="00562208">
                  <w:pPr>
                    <w:keepNext/>
                    <w:keepLines/>
                    <w:spacing w:after="0"/>
                    <w:jc w:val="left"/>
                    <w:rPr>
                      <w:rFonts w:eastAsia="DengXian"/>
                      <w:sz w:val="18"/>
                      <w:lang w:val="en-GB"/>
                    </w:rPr>
                  </w:pPr>
                  <w:r>
                    <w:rPr>
                      <w:rFonts w:eastAsia="DengXian"/>
                      <w:sz w:val="18"/>
                      <w:lang w:val="en-GB"/>
                    </w:rPr>
                    <w:t>Conducted multi-band rated total output power</w:t>
                  </w:r>
                  <w:r>
                    <w:rPr>
                      <w:rFonts w:eastAsia="DengXian"/>
                      <w:i/>
                      <w:sz w:val="18"/>
                      <w:lang w:val="en-GB"/>
                    </w:rPr>
                    <w:t>.</w:t>
                  </w:r>
                </w:p>
                <w:p w14:paraId="77234823" w14:textId="77777777" w:rsidR="000D7A42" w:rsidRDefault="00562208">
                  <w:pPr>
                    <w:keepNext/>
                    <w:keepLines/>
                    <w:spacing w:after="0"/>
                    <w:jc w:val="left"/>
                    <w:rPr>
                      <w:rFonts w:eastAsia="DengXian"/>
                      <w:sz w:val="18"/>
                      <w:lang w:val="en-GB"/>
                    </w:rPr>
                  </w:pPr>
                  <w:r>
                    <w:rPr>
                      <w:rFonts w:eastAsia="DengXian"/>
                      <w:sz w:val="18"/>
                      <w:lang w:val="en-GB"/>
                    </w:rPr>
                    <w:t xml:space="preserve">Declared per supported operating band combinations, per </w:t>
                  </w:r>
                  <w:r>
                    <w:rPr>
                      <w:rFonts w:eastAsia="DengXian"/>
                      <w:i/>
                      <w:sz w:val="18"/>
                      <w:lang w:val="en-GB"/>
                    </w:rPr>
                    <w:t>multi-band connector</w:t>
                  </w:r>
                  <w:r>
                    <w:rPr>
                      <w:rFonts w:eastAsia="DengXian"/>
                      <w:sz w:val="18"/>
                      <w:lang w:val="en-GB"/>
                    </w:rPr>
                    <w:t>. (Note 1)</w:t>
                  </w:r>
                </w:p>
              </w:tc>
            </w:tr>
          </w:tbl>
          <w:p w14:paraId="74F43649" w14:textId="77777777" w:rsidR="000D7A42" w:rsidRDefault="000D7A42">
            <w:pPr>
              <w:pStyle w:val="Caption"/>
              <w:keepNext/>
              <w:spacing w:after="120"/>
              <w:jc w:val="left"/>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09"/>
              <w:gridCol w:w="6236"/>
            </w:tblGrid>
            <w:tr w:rsidR="000D7A42" w14:paraId="35E46C7F"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57D37F5C" w14:textId="77777777" w:rsidR="000D7A42" w:rsidRDefault="00562208">
                  <w:pPr>
                    <w:keepNext/>
                    <w:keepLines/>
                    <w:spacing w:after="0"/>
                    <w:jc w:val="left"/>
                    <w:rPr>
                      <w:rFonts w:eastAsia="DengXian" w:cs="Arial"/>
                      <w:color w:val="000000"/>
                      <w:sz w:val="18"/>
                      <w:szCs w:val="18"/>
                      <w:lang w:val="en-GB" w:eastAsia="ja-JP"/>
                    </w:rPr>
                  </w:pPr>
                  <w:r>
                    <w:rPr>
                      <w:rFonts w:eastAsia="DengXian" w:cs="Arial"/>
                      <w:color w:val="000000"/>
                      <w:sz w:val="18"/>
                      <w:lang w:val="en-GB" w:eastAsia="ja-JP"/>
                    </w:rPr>
                    <w:t>D.9</w:t>
                  </w:r>
                </w:p>
              </w:tc>
              <w:tc>
                <w:tcPr>
                  <w:tcW w:w="2409" w:type="dxa"/>
                  <w:tcBorders>
                    <w:top w:val="single" w:sz="4" w:space="0" w:color="auto"/>
                    <w:left w:val="single" w:sz="4" w:space="0" w:color="auto"/>
                    <w:bottom w:val="single" w:sz="4" w:space="0" w:color="auto"/>
                    <w:right w:val="single" w:sz="4" w:space="0" w:color="auto"/>
                  </w:tcBorders>
                </w:tcPr>
                <w:p w14:paraId="67C9DB8A" w14:textId="77777777" w:rsidR="000D7A42" w:rsidRDefault="00562208">
                  <w:pPr>
                    <w:keepNext/>
                    <w:keepLines/>
                    <w:spacing w:after="0"/>
                    <w:jc w:val="left"/>
                    <w:rPr>
                      <w:rFonts w:eastAsia="DengXian"/>
                      <w:color w:val="000000"/>
                      <w:sz w:val="18"/>
                      <w:lang w:val="en-GB" w:eastAsia="ja-JP"/>
                    </w:rPr>
                  </w:pPr>
                  <w:r>
                    <w:rPr>
                      <w:rFonts w:eastAsia="DengXian" w:cs="Arial"/>
                      <w:color w:val="000000"/>
                      <w:sz w:val="18"/>
                      <w:lang w:val="en-GB" w:eastAsia="ja-JP"/>
                    </w:rPr>
                    <w:t>Rated beam EIRP</w:t>
                  </w:r>
                </w:p>
              </w:tc>
              <w:tc>
                <w:tcPr>
                  <w:tcW w:w="6236" w:type="dxa"/>
                  <w:tcBorders>
                    <w:top w:val="single" w:sz="4" w:space="0" w:color="auto"/>
                    <w:left w:val="single" w:sz="4" w:space="0" w:color="auto"/>
                    <w:bottom w:val="single" w:sz="4" w:space="0" w:color="auto"/>
                    <w:right w:val="single" w:sz="4" w:space="0" w:color="auto"/>
                  </w:tcBorders>
                </w:tcPr>
                <w:p w14:paraId="45F82548" w14:textId="77777777" w:rsidR="000D7A42" w:rsidRDefault="00562208">
                  <w:pPr>
                    <w:keepNext/>
                    <w:keepLines/>
                    <w:spacing w:after="0"/>
                    <w:jc w:val="left"/>
                    <w:rPr>
                      <w:rFonts w:eastAsia="DengXian" w:cs="Arial"/>
                      <w:color w:val="000000"/>
                      <w:sz w:val="18"/>
                      <w:lang w:val="en-GB" w:eastAsia="ja-JP"/>
                    </w:rPr>
                  </w:pPr>
                  <w:r>
                    <w:rPr>
                      <w:rFonts w:eastAsia="DengXian" w:cs="Arial"/>
                      <w:color w:val="000000"/>
                      <w:sz w:val="18"/>
                      <w:lang w:val="en-GB" w:eastAsia="ja-JP"/>
                    </w:rPr>
                    <w:t>The rated EIRP level per passband (</w:t>
                  </w:r>
                  <w:proofErr w:type="spellStart"/>
                  <w:r>
                    <w:rPr>
                      <w:rFonts w:eastAsia="DengXian" w:cs="Arial"/>
                      <w:color w:val="000000"/>
                      <w:sz w:val="18"/>
                      <w:lang w:val="en-GB" w:eastAsia="ja-JP"/>
                    </w:rPr>
                    <w:t>P</w:t>
                  </w:r>
                  <w:r>
                    <w:rPr>
                      <w:rFonts w:eastAsia="DengXian" w:cs="Arial"/>
                      <w:color w:val="000000"/>
                      <w:sz w:val="18"/>
                      <w:vertAlign w:val="subscript"/>
                      <w:lang w:val="en-GB" w:eastAsia="ja-JP"/>
                    </w:rPr>
                    <w:t>rated,p,EIRP</w:t>
                  </w:r>
                  <w:proofErr w:type="spellEnd"/>
                  <w:r>
                    <w:rPr>
                      <w:rFonts w:eastAsia="DengXian" w:cs="Arial"/>
                      <w:color w:val="000000"/>
                      <w:sz w:val="18"/>
                      <w:lang w:val="en-GB" w:eastAsia="ja-JP"/>
                    </w:rPr>
                    <w:t xml:space="preserve">) at the </w:t>
                  </w:r>
                  <w:r>
                    <w:rPr>
                      <w:rFonts w:eastAsia="DengXian" w:cs="Arial"/>
                      <w:i/>
                      <w:color w:val="000000"/>
                      <w:sz w:val="18"/>
                      <w:lang w:val="en-GB" w:eastAsia="ja-JP"/>
                    </w:rPr>
                    <w:t>beam peak direction</w:t>
                  </w:r>
                  <w:r>
                    <w:rPr>
                      <w:rFonts w:eastAsia="DengXian" w:cs="Arial"/>
                      <w:color w:val="000000"/>
                      <w:sz w:val="18"/>
                      <w:lang w:val="en-GB" w:eastAsia="ja-JP"/>
                    </w:rPr>
                    <w:t xml:space="preserve"> associated with a particular</w:t>
                  </w:r>
                  <w:r>
                    <w:rPr>
                      <w:rFonts w:eastAsia="DengXian" w:cs="Arial"/>
                      <w:i/>
                      <w:color w:val="000000"/>
                      <w:sz w:val="18"/>
                      <w:lang w:val="en-GB" w:eastAsia="ja-JP"/>
                    </w:rPr>
                    <w:t xml:space="preserve"> beam direction pair</w:t>
                  </w:r>
                  <w:r>
                    <w:rPr>
                      <w:rFonts w:eastAsia="DengXian" w:cs="Arial"/>
                      <w:color w:val="000000"/>
                      <w:sz w:val="18"/>
                      <w:lang w:val="en-GB" w:eastAsia="ja-JP"/>
                    </w:rPr>
                    <w:t xml:space="preserve"> for each of the declared maximum steering directions (D.8), as well as the reference </w:t>
                  </w:r>
                  <w:r>
                    <w:rPr>
                      <w:rFonts w:eastAsia="DengXian" w:cs="Arial"/>
                      <w:i/>
                      <w:color w:val="000000"/>
                      <w:sz w:val="18"/>
                      <w:lang w:val="en-GB" w:eastAsia="ja-JP"/>
                    </w:rPr>
                    <w:t>beam direction pair</w:t>
                  </w:r>
                  <w:r>
                    <w:rPr>
                      <w:rFonts w:eastAsia="DengXian" w:cs="Arial"/>
                      <w:color w:val="000000"/>
                      <w:sz w:val="18"/>
                      <w:lang w:val="en-GB" w:eastAsia="ja-JP"/>
                    </w:rPr>
                    <w:t xml:space="preserve"> (D.8). Declared for every beam (D.3).</w:t>
                  </w:r>
                </w:p>
                <w:p w14:paraId="5BBB276D" w14:textId="77777777" w:rsidR="000D7A42" w:rsidRDefault="00562208">
                  <w:pPr>
                    <w:keepNext/>
                    <w:keepLines/>
                    <w:spacing w:after="0"/>
                    <w:ind w:left="851" w:hanging="851"/>
                    <w:jc w:val="left"/>
                    <w:rPr>
                      <w:rFonts w:eastAsia="DengXian" w:cs="Arial"/>
                      <w:color w:val="000000"/>
                      <w:sz w:val="18"/>
                      <w:lang w:val="en-GB" w:eastAsia="ja-JP"/>
                    </w:rPr>
                  </w:pPr>
                  <w:r>
                    <w:rPr>
                      <w:rFonts w:eastAsia="DengXian" w:cs="Arial"/>
                      <w:color w:val="000000"/>
                      <w:sz w:val="18"/>
                      <w:lang w:val="en-GB" w:eastAsia="ja-JP"/>
                    </w:rPr>
                    <w:t>(Note 5, 6, 7)</w:t>
                  </w:r>
                </w:p>
              </w:tc>
            </w:tr>
          </w:tbl>
          <w:p w14:paraId="17230D32" w14:textId="77777777" w:rsidR="000D7A42" w:rsidRDefault="000D7A42">
            <w:pPr>
              <w:pStyle w:val="maintext"/>
              <w:ind w:firstLine="400"/>
              <w:jc w:val="left"/>
            </w:pPr>
          </w:p>
          <w:p w14:paraId="36BDEE76" w14:textId="77777777" w:rsidR="000D7A42" w:rsidRDefault="00562208">
            <w:pPr>
              <w:pStyle w:val="maintext"/>
              <w:ind w:firstLine="400"/>
              <w:jc w:val="left"/>
            </w:pPr>
            <w:r>
              <w:rPr>
                <w:rFonts w:hint="eastAsia"/>
              </w:rPr>
              <w:t>A</w:t>
            </w:r>
            <w:r>
              <w:t xml:space="preserve">ssuming that one of the above rated output power or EIRP of NR repeater replaces the rated EIRP, </w:t>
            </w:r>
            <w:proofErr w:type="spellStart"/>
            <w:proofErr w:type="gramStart"/>
            <w:r>
              <w:rPr>
                <w:lang w:val="en-US"/>
              </w:rPr>
              <w:t>P</w:t>
            </w:r>
            <w:r>
              <w:rPr>
                <w:vertAlign w:val="subscript"/>
                <w:lang w:val="en-US"/>
              </w:rPr>
              <w:t>Rated,c</w:t>
            </w:r>
            <w:proofErr w:type="gramEnd"/>
            <w:r>
              <w:rPr>
                <w:vertAlign w:val="subscript"/>
                <w:lang w:val="en-US"/>
              </w:rPr>
              <w:t>,EIRP</w:t>
            </w:r>
            <w:proofErr w:type="spellEnd"/>
            <w:r>
              <w:t xml:space="preserve">, in </w:t>
            </w:r>
            <w:r>
              <w:fldChar w:fldCharType="begin"/>
            </w:r>
            <w:r>
              <w:instrText xml:space="preserve"> REF _Ref131672901 \h </w:instrText>
            </w:r>
            <w:r>
              <w:fldChar w:fldCharType="separate"/>
            </w:r>
            <w:r>
              <w:t>Table 1</w:t>
            </w:r>
            <w:r>
              <w:fldChar w:fldCharType="end"/>
            </w:r>
            <w:r>
              <w:t>, the same observations with IAB-MT would be made for NCR-MT as well, since the declared values are not varied per specific operation mode/scenarios of NCR. In other words, the following aspects will not be considered for NCR-MT configured output power calculation, if the same mechanism with IAB-MT is applied for NCR-MT:</w:t>
            </w:r>
          </w:p>
          <w:p w14:paraId="2F7200A8" w14:textId="77777777" w:rsidR="000D7A42" w:rsidRDefault="00562208">
            <w:pPr>
              <w:pStyle w:val="maintext"/>
              <w:numPr>
                <w:ilvl w:val="0"/>
                <w:numId w:val="48"/>
              </w:numPr>
              <w:ind w:firstLineChars="0"/>
            </w:pPr>
            <w:r>
              <w:rPr>
                <w:lang w:val="en-US"/>
              </w:rPr>
              <w:t>Power class</w:t>
            </w:r>
          </w:p>
          <w:p w14:paraId="438FF410" w14:textId="77777777" w:rsidR="000D7A42" w:rsidRDefault="00562208">
            <w:pPr>
              <w:pStyle w:val="maintext"/>
              <w:numPr>
                <w:ilvl w:val="0"/>
                <w:numId w:val="48"/>
              </w:numPr>
              <w:ind w:firstLineChars="0"/>
            </w:pPr>
            <w:proofErr w:type="spellStart"/>
            <w:r>
              <w:rPr>
                <w:lang w:val="en-US"/>
              </w:rPr>
              <w:t>ΔP</w:t>
            </w:r>
            <w:r>
              <w:rPr>
                <w:vertAlign w:val="subscript"/>
                <w:lang w:val="en-US"/>
              </w:rPr>
              <w:t>PowerClass</w:t>
            </w:r>
            <w:proofErr w:type="spellEnd"/>
          </w:p>
          <w:p w14:paraId="0492EB26" w14:textId="77777777" w:rsidR="000D7A42" w:rsidRDefault="00562208">
            <w:pPr>
              <w:pStyle w:val="maintext"/>
              <w:numPr>
                <w:ilvl w:val="0"/>
                <w:numId w:val="48"/>
              </w:numPr>
              <w:ind w:firstLineChars="0"/>
            </w:pPr>
            <w:r>
              <w:rPr>
                <w:lang w:val="en-US"/>
              </w:rPr>
              <w:t>MPR/A-MPR</w:t>
            </w:r>
          </w:p>
          <w:p w14:paraId="1353C269" w14:textId="77777777" w:rsidR="000D7A42" w:rsidRDefault="00562208">
            <w:pPr>
              <w:pStyle w:val="maintext"/>
              <w:numPr>
                <w:ilvl w:val="0"/>
                <w:numId w:val="48"/>
              </w:numPr>
              <w:ind w:firstLineChars="0"/>
            </w:pPr>
            <w:r>
              <w:rPr>
                <w:lang w:val="en-US"/>
              </w:rPr>
              <w:t>PHR</w:t>
            </w:r>
          </w:p>
          <w:p w14:paraId="0F55F311" w14:textId="77777777" w:rsidR="000D7A42" w:rsidRDefault="00562208">
            <w:pPr>
              <w:pStyle w:val="maintext"/>
              <w:numPr>
                <w:ilvl w:val="0"/>
                <w:numId w:val="48"/>
              </w:numPr>
              <w:ind w:firstLineChars="0"/>
            </w:pPr>
            <w:proofErr w:type="spellStart"/>
            <w:r>
              <w:rPr>
                <w:lang w:val="en-US"/>
              </w:rPr>
              <w:t>Interband</w:t>
            </w:r>
            <w:proofErr w:type="spellEnd"/>
            <w:r>
              <w:rPr>
                <w:lang w:val="en-US"/>
              </w:rPr>
              <w:t xml:space="preserve"> CA</w:t>
            </w:r>
          </w:p>
          <w:p w14:paraId="6F5A7A23" w14:textId="77777777" w:rsidR="000D7A42" w:rsidRDefault="00562208">
            <w:pPr>
              <w:pStyle w:val="maintext"/>
              <w:numPr>
                <w:ilvl w:val="0"/>
                <w:numId w:val="48"/>
              </w:numPr>
              <w:ind w:firstLineChars="0"/>
            </w:pPr>
            <w:r>
              <w:rPr>
                <w:lang w:val="en-US"/>
              </w:rPr>
              <w:t>SUL and SRS related aspects</w:t>
            </w:r>
          </w:p>
          <w:p w14:paraId="7D0C7BEF" w14:textId="77777777" w:rsidR="000D7A42" w:rsidRDefault="00562208">
            <w:pPr>
              <w:pStyle w:val="maintext"/>
              <w:numPr>
                <w:ilvl w:val="0"/>
                <w:numId w:val="48"/>
              </w:numPr>
              <w:ind w:firstLineChars="0"/>
            </w:pPr>
            <w:r>
              <w:rPr>
                <w:rFonts w:hint="eastAsia"/>
                <w:lang w:val="en-US"/>
              </w:rPr>
              <w:t>S</w:t>
            </w:r>
            <w:r>
              <w:rPr>
                <w:lang w:val="en-US"/>
              </w:rPr>
              <w:t>imultaneous UL transmission of C-link and backhaul link</w:t>
            </w:r>
          </w:p>
          <w:p w14:paraId="62FB7D54" w14:textId="77777777" w:rsidR="000D7A42" w:rsidRDefault="000D7A42">
            <w:pPr>
              <w:pStyle w:val="maintext"/>
              <w:ind w:firstLine="400"/>
            </w:pPr>
          </w:p>
          <w:p w14:paraId="6503E2F2" w14:textId="77777777" w:rsidR="000D7A42" w:rsidRDefault="00562208">
            <w:pPr>
              <w:pStyle w:val="maintext"/>
              <w:ind w:left="400" w:hangingChars="200" w:hanging="400"/>
              <w:rPr>
                <w:b/>
                <w:bCs/>
              </w:rPr>
            </w:pPr>
            <w:r>
              <w:rPr>
                <w:b/>
                <w:bCs/>
              </w:rPr>
              <w:t>Observation 2. The following aspects may not be considered for NCR-MT configured output power calculation, if the same mechanism with IAB-MT is applied for NCR-MT:</w:t>
            </w:r>
          </w:p>
          <w:p w14:paraId="6126392D" w14:textId="77777777" w:rsidR="000D7A42" w:rsidRDefault="00562208">
            <w:pPr>
              <w:pStyle w:val="maintext"/>
              <w:numPr>
                <w:ilvl w:val="0"/>
                <w:numId w:val="48"/>
              </w:numPr>
              <w:ind w:firstLineChars="0"/>
              <w:rPr>
                <w:b/>
                <w:bCs/>
              </w:rPr>
            </w:pPr>
            <w:r>
              <w:rPr>
                <w:b/>
                <w:bCs/>
                <w:lang w:val="en-US"/>
              </w:rPr>
              <w:t>Power class</w:t>
            </w:r>
          </w:p>
          <w:p w14:paraId="126C5655" w14:textId="77777777" w:rsidR="000D7A42" w:rsidRDefault="00562208">
            <w:pPr>
              <w:pStyle w:val="maintext"/>
              <w:numPr>
                <w:ilvl w:val="0"/>
                <w:numId w:val="48"/>
              </w:numPr>
              <w:ind w:firstLineChars="0"/>
              <w:rPr>
                <w:b/>
                <w:bCs/>
              </w:rPr>
            </w:pPr>
            <w:proofErr w:type="spellStart"/>
            <w:r>
              <w:rPr>
                <w:b/>
                <w:bCs/>
                <w:lang w:val="en-US"/>
              </w:rPr>
              <w:t>ΔP</w:t>
            </w:r>
            <w:r>
              <w:rPr>
                <w:b/>
                <w:bCs/>
                <w:vertAlign w:val="subscript"/>
                <w:lang w:val="en-US"/>
              </w:rPr>
              <w:t>PowerClass</w:t>
            </w:r>
            <w:proofErr w:type="spellEnd"/>
          </w:p>
          <w:p w14:paraId="6138AC54" w14:textId="77777777" w:rsidR="000D7A42" w:rsidRDefault="00562208">
            <w:pPr>
              <w:pStyle w:val="maintext"/>
              <w:numPr>
                <w:ilvl w:val="0"/>
                <w:numId w:val="48"/>
              </w:numPr>
              <w:ind w:firstLineChars="0"/>
              <w:rPr>
                <w:b/>
                <w:bCs/>
              </w:rPr>
            </w:pPr>
            <w:r>
              <w:rPr>
                <w:b/>
                <w:bCs/>
                <w:lang w:val="en-US"/>
              </w:rPr>
              <w:t>MPR/A-MPR</w:t>
            </w:r>
          </w:p>
          <w:p w14:paraId="56380E39" w14:textId="77777777" w:rsidR="000D7A42" w:rsidRDefault="00562208">
            <w:pPr>
              <w:pStyle w:val="maintext"/>
              <w:numPr>
                <w:ilvl w:val="0"/>
                <w:numId w:val="48"/>
              </w:numPr>
              <w:ind w:firstLineChars="0"/>
              <w:rPr>
                <w:b/>
                <w:bCs/>
              </w:rPr>
            </w:pPr>
            <w:r>
              <w:rPr>
                <w:b/>
                <w:bCs/>
                <w:lang w:val="en-US"/>
              </w:rPr>
              <w:t>PHR</w:t>
            </w:r>
          </w:p>
          <w:p w14:paraId="3F867647" w14:textId="77777777" w:rsidR="000D7A42" w:rsidRDefault="00562208">
            <w:pPr>
              <w:pStyle w:val="maintext"/>
              <w:numPr>
                <w:ilvl w:val="0"/>
                <w:numId w:val="48"/>
              </w:numPr>
              <w:ind w:firstLineChars="0"/>
              <w:rPr>
                <w:b/>
                <w:bCs/>
              </w:rPr>
            </w:pPr>
            <w:proofErr w:type="spellStart"/>
            <w:r>
              <w:rPr>
                <w:b/>
                <w:bCs/>
                <w:lang w:val="en-US"/>
              </w:rPr>
              <w:t>Interband</w:t>
            </w:r>
            <w:proofErr w:type="spellEnd"/>
            <w:r>
              <w:rPr>
                <w:b/>
                <w:bCs/>
                <w:lang w:val="en-US"/>
              </w:rPr>
              <w:t xml:space="preserve"> CA</w:t>
            </w:r>
          </w:p>
          <w:p w14:paraId="247445E8" w14:textId="77777777" w:rsidR="000D7A42" w:rsidRDefault="00562208">
            <w:pPr>
              <w:pStyle w:val="maintext"/>
              <w:numPr>
                <w:ilvl w:val="0"/>
                <w:numId w:val="48"/>
              </w:numPr>
              <w:ind w:firstLineChars="0"/>
              <w:rPr>
                <w:b/>
                <w:bCs/>
              </w:rPr>
            </w:pPr>
            <w:r>
              <w:rPr>
                <w:b/>
                <w:bCs/>
                <w:lang w:val="en-US"/>
              </w:rPr>
              <w:t>SUL and SRS related aspects</w:t>
            </w:r>
          </w:p>
          <w:p w14:paraId="1BAA8D08" w14:textId="77777777" w:rsidR="000D7A42" w:rsidRDefault="00562208">
            <w:pPr>
              <w:pStyle w:val="maintext"/>
              <w:numPr>
                <w:ilvl w:val="0"/>
                <w:numId w:val="48"/>
              </w:numPr>
              <w:ind w:firstLineChars="0"/>
              <w:rPr>
                <w:b/>
                <w:bCs/>
              </w:rPr>
            </w:pPr>
            <w:r>
              <w:rPr>
                <w:b/>
                <w:bCs/>
              </w:rPr>
              <w:t>Simultaneous UL transmission of C-link and backhaul link</w:t>
            </w:r>
          </w:p>
          <w:p w14:paraId="78F124C6" w14:textId="77777777" w:rsidR="000D7A42" w:rsidRDefault="000D7A42">
            <w:pPr>
              <w:pStyle w:val="maintext"/>
              <w:ind w:firstLine="400"/>
            </w:pPr>
          </w:p>
          <w:p w14:paraId="561CBAF6" w14:textId="77777777" w:rsidR="000D7A42" w:rsidRDefault="00562208">
            <w:pPr>
              <w:pStyle w:val="maintext"/>
              <w:ind w:firstLine="400"/>
            </w:pPr>
            <w:r>
              <w:rPr>
                <w:rFonts w:hint="eastAsia"/>
              </w:rPr>
              <w:t>I</w:t>
            </w:r>
            <w:r>
              <w:t xml:space="preserve">t may mean that the clarification on UE power class needs to be revised as highlighted in </w:t>
            </w:r>
            <w:r>
              <w:fldChar w:fldCharType="begin"/>
            </w:r>
            <w:r>
              <w:instrText xml:space="preserve"> REF _Ref131679854 \h </w:instrText>
            </w:r>
            <w:r>
              <w:fldChar w:fldCharType="separate"/>
            </w:r>
            <w:r>
              <w:t>Table 5</w:t>
            </w:r>
            <w:r>
              <w:fldChar w:fldCharType="end"/>
            </w:r>
            <w:r>
              <w:t xml:space="preserve"> considering NCR-MT.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0D7A42" w14:paraId="0AD2AEA1" w14:textId="77777777">
              <w:trPr>
                <w:cantSplit/>
                <w:tblHeader/>
              </w:trPr>
              <w:tc>
                <w:tcPr>
                  <w:tcW w:w="6917" w:type="dxa"/>
                </w:tcPr>
                <w:p w14:paraId="273D5319" w14:textId="77777777" w:rsidR="000D7A42" w:rsidRDefault="00562208">
                  <w:pPr>
                    <w:keepNext/>
                    <w:keepLines/>
                    <w:overflowPunct w:val="0"/>
                    <w:adjustRightInd w:val="0"/>
                    <w:spacing w:after="0"/>
                    <w:jc w:val="left"/>
                    <w:textAlignment w:val="baseline"/>
                    <w:rPr>
                      <w:b/>
                      <w:i/>
                      <w:sz w:val="18"/>
                      <w:lang w:val="en-GB" w:eastAsia="ja-JP"/>
                    </w:rPr>
                  </w:pPr>
                  <w:proofErr w:type="spellStart"/>
                  <w:r>
                    <w:rPr>
                      <w:b/>
                      <w:i/>
                      <w:sz w:val="18"/>
                      <w:lang w:val="en-GB" w:eastAsia="ja-JP"/>
                    </w:rPr>
                    <w:lastRenderedPageBreak/>
                    <w:t>powerClass</w:t>
                  </w:r>
                  <w:proofErr w:type="spellEnd"/>
                  <w:r>
                    <w:rPr>
                      <w:b/>
                      <w:i/>
                      <w:sz w:val="18"/>
                      <w:lang w:val="en-GB" w:eastAsia="ja-JP"/>
                    </w:rPr>
                    <w:t>, powerClass-v1610</w:t>
                  </w:r>
                </w:p>
                <w:p w14:paraId="76A9B6DA"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Pr>
                      <w:i/>
                      <w:sz w:val="18"/>
                      <w:lang w:val="en-GB" w:eastAsia="ja-JP"/>
                    </w:rPr>
                    <w:t>ue-PowerClass</w:t>
                  </w:r>
                  <w:proofErr w:type="spellEnd"/>
                  <w:r>
                    <w:rPr>
                      <w:sz w:val="18"/>
                      <w:lang w:val="en-GB" w:eastAsia="ja-JP"/>
                    </w:rPr>
                    <w:t xml:space="preserve"> in </w:t>
                  </w:r>
                  <w:proofErr w:type="spellStart"/>
                  <w:r>
                    <w:rPr>
                      <w:i/>
                      <w:sz w:val="18"/>
                      <w:lang w:val="en-GB" w:eastAsia="ja-JP"/>
                    </w:rPr>
                    <w:t>BandNR</w:t>
                  </w:r>
                  <w:proofErr w:type="spellEnd"/>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color w:val="FF0000"/>
                      <w:sz w:val="18"/>
                      <w:highlight w:val="yellow"/>
                      <w:lang w:val="en-GB" w:eastAsia="ja-JP"/>
                    </w:rPr>
                    <w:t xml:space="preserve"> and NCR-MT (NCR control link)</w:t>
                  </w:r>
                  <w:r>
                    <w:rPr>
                      <w:bCs/>
                      <w:iCs/>
                      <w:sz w:val="18"/>
                      <w:highlight w:val="yellow"/>
                      <w:lang w:val="en-GB" w:eastAsia="ja-JP"/>
                    </w:rPr>
                    <w:t>.</w:t>
                  </w:r>
                </w:p>
              </w:tc>
              <w:tc>
                <w:tcPr>
                  <w:tcW w:w="709" w:type="dxa"/>
                </w:tcPr>
                <w:p w14:paraId="67D8C20D"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01996C7B"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75E3528B"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eastAsia="DengXian"/>
                      <w:sz w:val="18"/>
                      <w:lang w:val="en-GB" w:eastAsia="ja-JP"/>
                    </w:rPr>
                    <w:t>N/A</w:t>
                  </w:r>
                </w:p>
              </w:tc>
              <w:tc>
                <w:tcPr>
                  <w:tcW w:w="728" w:type="dxa"/>
                </w:tcPr>
                <w:p w14:paraId="2CE2909D"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rsidR="000D7A42" w14:paraId="467DDF94" w14:textId="77777777">
              <w:trPr>
                <w:cantSplit/>
                <w:tblHeader/>
              </w:trPr>
              <w:tc>
                <w:tcPr>
                  <w:tcW w:w="6917" w:type="dxa"/>
                </w:tcPr>
                <w:p w14:paraId="4F8216ED" w14:textId="77777777" w:rsidR="000D7A42" w:rsidRDefault="00562208">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14:paraId="4CB66407"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14:paraId="0C2849E5" w14:textId="77777777" w:rsidR="000D7A42" w:rsidRDefault="00562208">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14:paraId="00A79882"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38925D30"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620DC97C" w14:textId="77777777" w:rsidR="000D7A42" w:rsidRDefault="00562208">
                  <w:pPr>
                    <w:keepNext/>
                    <w:keepLines/>
                    <w:overflowPunct w:val="0"/>
                    <w:adjustRightInd w:val="0"/>
                    <w:spacing w:after="0"/>
                    <w:jc w:val="center"/>
                    <w:textAlignment w:val="baseline"/>
                    <w:rPr>
                      <w:rFonts w:eastAsia="DengXian"/>
                      <w:sz w:val="18"/>
                      <w:lang w:val="en-GB" w:eastAsia="ja-JP"/>
                    </w:rPr>
                  </w:pPr>
                  <w:r>
                    <w:rPr>
                      <w:rFonts w:cs="Arial"/>
                      <w:sz w:val="18"/>
                      <w:szCs w:val="18"/>
                      <w:lang w:val="en-GB" w:eastAsia="ja-JP"/>
                    </w:rPr>
                    <w:t>N/A</w:t>
                  </w:r>
                </w:p>
              </w:tc>
              <w:tc>
                <w:tcPr>
                  <w:tcW w:w="728" w:type="dxa"/>
                </w:tcPr>
                <w:p w14:paraId="45F7978D"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14:paraId="65F7050F" w14:textId="77777777" w:rsidR="000D7A42" w:rsidRDefault="000D7A42">
            <w:pPr>
              <w:pStyle w:val="maintext"/>
              <w:ind w:firstLine="400"/>
            </w:pPr>
          </w:p>
          <w:p w14:paraId="5089F78D" w14:textId="77777777" w:rsidR="000D7A42" w:rsidRDefault="00562208">
            <w:pPr>
              <w:pStyle w:val="maintext"/>
              <w:ind w:firstLineChars="0" w:firstLine="0"/>
              <w:rPr>
                <w:b/>
                <w:bCs/>
              </w:rPr>
            </w:pPr>
            <w:r>
              <w:rPr>
                <w:b/>
                <w:bCs/>
              </w:rPr>
              <w:t xml:space="preserve">Proposals on Rel-18 </w:t>
            </w:r>
            <w:r>
              <w:rPr>
                <w:rFonts w:hint="eastAsia"/>
                <w:b/>
                <w:bCs/>
              </w:rPr>
              <w:t>N</w:t>
            </w:r>
            <w:r>
              <w:rPr>
                <w:b/>
                <w:bCs/>
              </w:rPr>
              <w:t>CR power control</w:t>
            </w:r>
          </w:p>
          <w:p w14:paraId="57EAB3AA" w14:textId="77777777" w:rsidR="000D7A42" w:rsidRDefault="000D7A42">
            <w:pPr>
              <w:pStyle w:val="Caption"/>
              <w:keepNext/>
              <w:spacing w:after="120"/>
              <w:jc w:val="left"/>
            </w:pPr>
          </w:p>
          <w:tbl>
            <w:tblPr>
              <w:tblStyle w:val="TableGrid"/>
              <w:tblW w:w="0" w:type="auto"/>
              <w:tblLook w:val="04A0" w:firstRow="1" w:lastRow="0" w:firstColumn="1" w:lastColumn="0" w:noHBand="0" w:noVBand="1"/>
            </w:tblPr>
            <w:tblGrid>
              <w:gridCol w:w="9736"/>
            </w:tblGrid>
            <w:tr w:rsidR="000D7A42" w14:paraId="66BC3947" w14:textId="77777777">
              <w:tc>
                <w:tcPr>
                  <w:tcW w:w="9736" w:type="dxa"/>
                </w:tcPr>
                <w:p w14:paraId="61FB599F" w14:textId="77777777" w:rsidR="000D7A42" w:rsidRDefault="00562208">
                  <w:pPr>
                    <w:snapToGrid w:val="0"/>
                    <w:spacing w:after="0"/>
                    <w:jc w:val="left"/>
                    <w:rPr>
                      <w:rFonts w:eastAsia="Batang"/>
                      <w:b/>
                      <w:bCs/>
                      <w:iCs/>
                      <w:highlight w:val="green"/>
                      <w:lang w:val="en-GB"/>
                    </w:rPr>
                  </w:pPr>
                  <w:r>
                    <w:rPr>
                      <w:rFonts w:eastAsia="Batang"/>
                      <w:b/>
                      <w:highlight w:val="green"/>
                      <w:lang w:val="en-GB"/>
                    </w:rPr>
                    <w:t>Agreement</w:t>
                  </w:r>
                </w:p>
                <w:p w14:paraId="02AA12F0" w14:textId="77777777" w:rsidR="000D7A42" w:rsidRDefault="00562208">
                  <w:pPr>
                    <w:spacing w:after="0"/>
                    <w:jc w:val="left"/>
                    <w:rPr>
                      <w:rFonts w:ascii="Times" w:eastAsia="SimSun" w:hAnsi="Times" w:cs="Times"/>
                      <w:sz w:val="18"/>
                      <w:szCs w:val="18"/>
                    </w:rPr>
                  </w:pPr>
                  <w:r>
                    <w:rPr>
                      <w:rFonts w:ascii="Times" w:eastAsia="SimSun" w:hAnsi="Times" w:cs="Times"/>
                    </w:rPr>
                    <w:t>The following aspects should be NCR capability:</w:t>
                  </w:r>
                </w:p>
                <w:p w14:paraId="51A5436C"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Simultaneous UL transmission of C-link and backhaul link</w:t>
                  </w:r>
                </w:p>
                <w:p w14:paraId="4C1875F4"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Adaptive beam for C-link/backhaul-link</w:t>
                  </w:r>
                </w:p>
                <w:p w14:paraId="6171FBD0"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Note-1: Fixed beam for C-link/backhaul link is default capability</w:t>
                  </w:r>
                </w:p>
                <w:p w14:paraId="6CD64329"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Note-2: TDMed UL transmission of C-link and backhaul link is default capability.</w:t>
                  </w:r>
                </w:p>
                <w:p w14:paraId="72DB6B9C"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FFS: How to define the capability for adaptive beam for C-link/backhaul-link</w:t>
                  </w:r>
                </w:p>
              </w:tc>
            </w:tr>
          </w:tbl>
          <w:p w14:paraId="5DEE5180" w14:textId="77777777" w:rsidR="000D7A42" w:rsidRDefault="000D7A42">
            <w:pPr>
              <w:pStyle w:val="maintext"/>
              <w:ind w:firstLine="400"/>
            </w:pPr>
          </w:p>
          <w:p w14:paraId="1AB98D3E" w14:textId="77777777" w:rsidR="000D7A42" w:rsidRDefault="00562208">
            <w:pPr>
              <w:pStyle w:val="maintext"/>
              <w:ind w:firstLine="400"/>
              <w:rPr>
                <w:lang w:val="en-US"/>
              </w:rPr>
            </w:pPr>
            <w:r>
              <w:rPr>
                <w:rFonts w:hint="eastAsia"/>
              </w:rPr>
              <w:t>A</w:t>
            </w:r>
            <w:r>
              <w:t xml:space="preserve">s captured by </w:t>
            </w:r>
            <w:r>
              <w:fldChar w:fldCharType="begin"/>
            </w:r>
            <w:r>
              <w:instrText xml:space="preserve"> REF _Ref118468086 \h </w:instrText>
            </w:r>
            <w:r>
              <w:fldChar w:fldCharType="separate"/>
            </w:r>
            <w:r>
              <w:t>Table 6</w:t>
            </w:r>
            <w:r>
              <w:fldChar w:fldCharType="end"/>
            </w:r>
            <w:r>
              <w:t xml:space="preserve">, it was agreed that simultaneous UL transmission of C-link and backhaul link may be performed according to the NCR capability. Given that some types of NCR may share the same RF chain (i.e., a single set of antenna panels, amplifiers, and filters) the control link and the backhaul link, for these types of NCR the maximum transmission power for either of control link or access/backhaul link would be affected by the multiplexing mode for those links. For instance, as shown in </w:t>
            </w:r>
            <w:r>
              <w:fldChar w:fldCharType="begin"/>
            </w:r>
            <w:r>
              <w:instrText xml:space="preserve"> REF _Ref115421759 \h </w:instrText>
            </w:r>
            <w:r>
              <w:fldChar w:fldCharType="separate"/>
            </w:r>
            <w:r>
              <w:t>Figure 1</w:t>
            </w:r>
            <w:r>
              <w:fldChar w:fldCharType="end"/>
            </w:r>
            <w:r>
              <w:t xml:space="preserve">, the control link may fully utilize the maximum transmission power of the NCR during the access link OFF duration where the control link transmission and backhaul link transmission are TDMed. On the other hands, it is clear that the control link and backhaul link may share a portion of the maximum transmission power during the access link ON duration where the control link transmission and backhaul link transmission can be </w:t>
            </w:r>
            <w:proofErr w:type="spellStart"/>
            <w:r>
              <w:t>FDMed</w:t>
            </w:r>
            <w:proofErr w:type="spellEnd"/>
            <w:r>
              <w:t xml:space="preserve">. Taking this into account, it should be noted that higher-layer configuration-based NCR power control can be beneficial for </w:t>
            </w:r>
            <w:proofErr w:type="spellStart"/>
            <w:r>
              <w:t>FDMed</w:t>
            </w:r>
            <w:proofErr w:type="spellEnd"/>
            <w:r>
              <w:t xml:space="preserve"> C-link and backhaul link uplink transmissions and can be introduced in later releases.</w:t>
            </w:r>
          </w:p>
          <w:p w14:paraId="5B6C5305" w14:textId="77777777" w:rsidR="000D7A42" w:rsidRDefault="00562208">
            <w:pPr>
              <w:pStyle w:val="maintext"/>
              <w:keepNext/>
              <w:ind w:firstLineChars="0" w:firstLine="0"/>
              <w:jc w:val="left"/>
            </w:pPr>
            <w:r>
              <w:rPr>
                <w:noProof/>
                <w:lang w:val="en-US" w:eastAsia="zh-CN"/>
              </w:rPr>
              <w:drawing>
                <wp:inline distT="0" distB="0" distL="0" distR="0" wp14:anchorId="60BC81EF" wp14:editId="3AD1A975">
                  <wp:extent cx="3563620" cy="278257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564000" cy="2782800"/>
                          </a:xfrm>
                          <a:prstGeom prst="rect">
                            <a:avLst/>
                          </a:prstGeom>
                          <a:noFill/>
                        </pic:spPr>
                      </pic:pic>
                    </a:graphicData>
                  </a:graphic>
                </wp:inline>
              </w:drawing>
            </w:r>
          </w:p>
          <w:p w14:paraId="65B9DC4D" w14:textId="77777777" w:rsidR="000D7A42" w:rsidRDefault="00562208">
            <w:pPr>
              <w:pStyle w:val="maintext"/>
              <w:ind w:left="400" w:hangingChars="200" w:hanging="400"/>
              <w:rPr>
                <w:b/>
                <w:bCs/>
              </w:rPr>
            </w:pPr>
            <w:r>
              <w:rPr>
                <w:b/>
                <w:bCs/>
              </w:rPr>
              <w:t xml:space="preserve">Observation 3. Higher-layer configuration-based NCR power control is beneficial for </w:t>
            </w:r>
            <w:proofErr w:type="spellStart"/>
            <w:r>
              <w:rPr>
                <w:b/>
                <w:bCs/>
              </w:rPr>
              <w:t>FDMed</w:t>
            </w:r>
            <w:proofErr w:type="spellEnd"/>
            <w:r>
              <w:rPr>
                <w:b/>
                <w:bCs/>
              </w:rPr>
              <w:t xml:space="preserve"> C-link and backhaul link uplink transmissions.</w:t>
            </w:r>
          </w:p>
          <w:p w14:paraId="26456EFC" w14:textId="77777777" w:rsidR="000D7A42" w:rsidRDefault="000D7A42">
            <w:pPr>
              <w:pStyle w:val="maintext"/>
              <w:ind w:firstLine="400"/>
            </w:pPr>
          </w:p>
          <w:p w14:paraId="50BF7A6F" w14:textId="77777777" w:rsidR="000D7A42" w:rsidRDefault="00562208">
            <w:pPr>
              <w:pStyle w:val="maintext"/>
              <w:ind w:firstLine="400"/>
            </w:pPr>
            <w:r>
              <w:rPr>
                <w:rFonts w:hint="eastAsia"/>
              </w:rPr>
              <w:t>G</w:t>
            </w:r>
            <w:r>
              <w:t>iven that RAN1 has not had a common understanding on power control enhancements for NCR yet, it is assumed that at least the NCR-MT will follow the legacy power control mechanism, where the maximum transmission power P</w:t>
            </w:r>
            <w:r>
              <w:rPr>
                <w:vertAlign w:val="subscript"/>
              </w:rPr>
              <w:t>CMAX</w:t>
            </w:r>
            <w:r>
              <w:t xml:space="preserve"> is determined by UE power class in </w:t>
            </w:r>
            <w:r>
              <w:fldChar w:fldCharType="begin"/>
            </w:r>
            <w:r>
              <w:instrText xml:space="preserve"> REF _Ref127455161 \h </w:instrText>
            </w:r>
            <w:r>
              <w:fldChar w:fldCharType="separate"/>
            </w:r>
            <w:r>
              <w:t>Table 7</w:t>
            </w:r>
            <w:r>
              <w:fldChar w:fldCharType="end"/>
            </w:r>
            <w:r>
              <w:t xml:space="preserve"> </w:t>
            </w:r>
            <w:r>
              <w:fldChar w:fldCharType="begin"/>
            </w:r>
            <w:r>
              <w:instrText xml:space="preserve"> REF _Ref127453632 \r \h </w:instrText>
            </w:r>
            <w:r>
              <w:fldChar w:fldCharType="separate"/>
            </w:r>
            <w:r>
              <w:t>[6]</w:t>
            </w:r>
            <w:r>
              <w:fldChar w:fldCharType="end"/>
            </w:r>
            <w:r>
              <w:t xml:space="preserve">. On the other hand, individual repeater class has been defined at least for Rel-17 RF repeater in </w:t>
            </w:r>
            <w:r>
              <w:fldChar w:fldCharType="begin"/>
            </w:r>
            <w:r>
              <w:instrText xml:space="preserve"> REF _Ref127455168 \h </w:instrText>
            </w:r>
            <w:r>
              <w:fldChar w:fldCharType="separate"/>
            </w:r>
            <w:r>
              <w:t>Table 8</w:t>
            </w:r>
            <w:r>
              <w:fldChar w:fldCharType="end"/>
            </w:r>
            <w:r>
              <w:t xml:space="preserve"> </w:t>
            </w:r>
            <w:r>
              <w:fldChar w:fldCharType="begin"/>
            </w:r>
            <w:r>
              <w:instrText xml:space="preserve"> REF _Ref127454866 \r \h </w:instrText>
            </w:r>
            <w:r>
              <w:fldChar w:fldCharType="separate"/>
            </w:r>
            <w:r>
              <w:t>[7]</w:t>
            </w:r>
            <w:r>
              <w:fldChar w:fldCharType="end"/>
            </w:r>
            <w:r>
              <w:t>.</w:t>
            </w:r>
          </w:p>
          <w:p w14:paraId="5CC8D9B3" w14:textId="77777777" w:rsidR="000D7A42" w:rsidRDefault="000D7A42">
            <w:pPr>
              <w:pStyle w:val="Caption"/>
              <w:keepNext/>
              <w:spacing w:after="120"/>
              <w:jc w:val="left"/>
            </w:pPr>
          </w:p>
          <w:tbl>
            <w:tblPr>
              <w:tblW w:w="6511" w:type="dxa"/>
              <w:tblCellMar>
                <w:left w:w="0" w:type="dxa"/>
                <w:right w:w="0" w:type="dxa"/>
              </w:tblCellMar>
              <w:tblLook w:val="04A0" w:firstRow="1" w:lastRow="0" w:firstColumn="1" w:lastColumn="0" w:noHBand="0" w:noVBand="1"/>
            </w:tblPr>
            <w:tblGrid>
              <w:gridCol w:w="2117"/>
              <w:gridCol w:w="4394"/>
            </w:tblGrid>
            <w:tr w:rsidR="000D7A42" w14:paraId="67B051A5"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0549F04" w14:textId="77777777" w:rsidR="000D7A42" w:rsidRDefault="00562208">
                  <w:pPr>
                    <w:pStyle w:val="maintext"/>
                    <w:ind w:firstLine="360"/>
                    <w:rPr>
                      <w:sz w:val="18"/>
                      <w:szCs w:val="16"/>
                      <w:lang w:val="en-US"/>
                    </w:rPr>
                  </w:pPr>
                  <w:r>
                    <w:rPr>
                      <w:b/>
                      <w:bCs/>
                      <w:sz w:val="18"/>
                      <w:szCs w:val="16"/>
                    </w:rPr>
                    <w:t>UE Power class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9652103" w14:textId="77777777" w:rsidR="000D7A42" w:rsidRDefault="00562208">
                  <w:pPr>
                    <w:pStyle w:val="maintext"/>
                    <w:ind w:firstLine="360"/>
                    <w:rPr>
                      <w:sz w:val="18"/>
                      <w:szCs w:val="16"/>
                      <w:lang w:val="en-US"/>
                    </w:rPr>
                  </w:pPr>
                  <w:r>
                    <w:rPr>
                      <w:b/>
                      <w:bCs/>
                      <w:sz w:val="18"/>
                      <w:szCs w:val="16"/>
                    </w:rPr>
                    <w:t>UE type</w:t>
                  </w:r>
                </w:p>
              </w:tc>
            </w:tr>
            <w:tr w:rsidR="000D7A42" w14:paraId="013EE223"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23913CF" w14:textId="77777777" w:rsidR="000D7A42" w:rsidRDefault="00562208">
                  <w:pPr>
                    <w:pStyle w:val="maintext"/>
                    <w:ind w:firstLine="360"/>
                    <w:rPr>
                      <w:sz w:val="18"/>
                      <w:szCs w:val="16"/>
                      <w:lang w:val="en-US"/>
                    </w:rPr>
                  </w:pPr>
                  <w:r>
                    <w:rPr>
                      <w:sz w:val="18"/>
                      <w:szCs w:val="16"/>
                    </w:rPr>
                    <w:t>1</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2B9E97B" w14:textId="77777777" w:rsidR="000D7A42" w:rsidRDefault="00562208">
                  <w:pPr>
                    <w:pStyle w:val="maintext"/>
                    <w:ind w:firstLine="360"/>
                    <w:rPr>
                      <w:sz w:val="18"/>
                      <w:szCs w:val="16"/>
                      <w:lang w:val="en-US"/>
                    </w:rPr>
                  </w:pPr>
                  <w:r>
                    <w:rPr>
                      <w:sz w:val="18"/>
                      <w:szCs w:val="16"/>
                    </w:rPr>
                    <w:t>Fixed wireless access (FWA) UE</w:t>
                  </w:r>
                </w:p>
              </w:tc>
            </w:tr>
            <w:tr w:rsidR="000D7A42" w14:paraId="1E1AFBDD"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761302" w14:textId="77777777" w:rsidR="000D7A42" w:rsidRDefault="00562208">
                  <w:pPr>
                    <w:pStyle w:val="maintext"/>
                    <w:ind w:firstLine="360"/>
                    <w:rPr>
                      <w:sz w:val="18"/>
                      <w:szCs w:val="16"/>
                      <w:lang w:val="en-US"/>
                    </w:rPr>
                  </w:pPr>
                  <w:r>
                    <w:rPr>
                      <w:sz w:val="18"/>
                      <w:szCs w:val="16"/>
                    </w:rPr>
                    <w:t>2</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0C419B5" w14:textId="77777777" w:rsidR="000D7A42" w:rsidRDefault="00562208">
                  <w:pPr>
                    <w:pStyle w:val="maintext"/>
                    <w:ind w:firstLine="360"/>
                    <w:rPr>
                      <w:sz w:val="18"/>
                      <w:szCs w:val="16"/>
                      <w:lang w:val="en-US"/>
                    </w:rPr>
                  </w:pPr>
                  <w:r>
                    <w:rPr>
                      <w:sz w:val="18"/>
                      <w:szCs w:val="16"/>
                    </w:rPr>
                    <w:t>Vehicular UE</w:t>
                  </w:r>
                </w:p>
              </w:tc>
            </w:tr>
            <w:tr w:rsidR="000D7A42" w14:paraId="7EDCF1E0"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3D0F3A" w14:textId="77777777" w:rsidR="000D7A42" w:rsidRDefault="00562208">
                  <w:pPr>
                    <w:pStyle w:val="maintext"/>
                    <w:ind w:firstLine="360"/>
                    <w:rPr>
                      <w:sz w:val="18"/>
                      <w:szCs w:val="16"/>
                      <w:lang w:val="en-US"/>
                    </w:rPr>
                  </w:pPr>
                  <w:r>
                    <w:rPr>
                      <w:sz w:val="18"/>
                      <w:szCs w:val="16"/>
                    </w:rPr>
                    <w:t>3</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7DD18E" w14:textId="77777777" w:rsidR="000D7A42" w:rsidRDefault="00562208">
                  <w:pPr>
                    <w:pStyle w:val="maintext"/>
                    <w:ind w:firstLine="360"/>
                    <w:rPr>
                      <w:sz w:val="18"/>
                      <w:szCs w:val="16"/>
                      <w:lang w:val="en-US"/>
                    </w:rPr>
                  </w:pPr>
                  <w:r>
                    <w:rPr>
                      <w:sz w:val="18"/>
                      <w:szCs w:val="16"/>
                    </w:rPr>
                    <w:t>Handheld UE</w:t>
                  </w:r>
                </w:p>
              </w:tc>
            </w:tr>
            <w:tr w:rsidR="000D7A42" w14:paraId="1B0A2E6C"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380E8A" w14:textId="77777777" w:rsidR="000D7A42" w:rsidRDefault="00562208">
                  <w:pPr>
                    <w:pStyle w:val="maintext"/>
                    <w:ind w:firstLine="360"/>
                    <w:rPr>
                      <w:sz w:val="18"/>
                      <w:szCs w:val="16"/>
                      <w:lang w:val="en-US"/>
                    </w:rPr>
                  </w:pPr>
                  <w:r>
                    <w:rPr>
                      <w:sz w:val="18"/>
                      <w:szCs w:val="16"/>
                    </w:rPr>
                    <w:t>4</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92C130" w14:textId="77777777" w:rsidR="000D7A42" w:rsidRDefault="00562208">
                  <w:pPr>
                    <w:pStyle w:val="maintext"/>
                    <w:ind w:firstLine="360"/>
                    <w:rPr>
                      <w:sz w:val="18"/>
                      <w:szCs w:val="16"/>
                      <w:lang w:val="en-US"/>
                    </w:rPr>
                  </w:pPr>
                  <w:r>
                    <w:rPr>
                      <w:sz w:val="18"/>
                      <w:szCs w:val="16"/>
                    </w:rPr>
                    <w:t>High power non-handheld UE</w:t>
                  </w:r>
                </w:p>
              </w:tc>
            </w:tr>
            <w:tr w:rsidR="000D7A42" w14:paraId="61CE2DB0"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A3B2DC" w14:textId="77777777" w:rsidR="000D7A42" w:rsidRDefault="00562208">
                  <w:pPr>
                    <w:pStyle w:val="maintext"/>
                    <w:ind w:firstLine="360"/>
                    <w:rPr>
                      <w:sz w:val="18"/>
                      <w:szCs w:val="16"/>
                      <w:lang w:val="en-US"/>
                    </w:rPr>
                  </w:pPr>
                  <w:r>
                    <w:rPr>
                      <w:sz w:val="18"/>
                      <w:szCs w:val="16"/>
                    </w:rPr>
                    <w:t>5</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31182A7" w14:textId="77777777" w:rsidR="000D7A42" w:rsidRDefault="00562208">
                  <w:pPr>
                    <w:pStyle w:val="maintext"/>
                    <w:ind w:firstLine="360"/>
                    <w:rPr>
                      <w:sz w:val="18"/>
                      <w:szCs w:val="16"/>
                      <w:lang w:val="en-US"/>
                    </w:rPr>
                  </w:pPr>
                  <w:r>
                    <w:rPr>
                      <w:sz w:val="18"/>
                      <w:szCs w:val="16"/>
                    </w:rPr>
                    <w:t>Fixed wireless access (FWA) UE</w:t>
                  </w:r>
                </w:p>
              </w:tc>
            </w:tr>
            <w:tr w:rsidR="000D7A42" w14:paraId="015F840D"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DBB9DCB" w14:textId="77777777" w:rsidR="000D7A42" w:rsidRDefault="00562208">
                  <w:pPr>
                    <w:pStyle w:val="maintext"/>
                    <w:ind w:firstLine="360"/>
                    <w:rPr>
                      <w:sz w:val="18"/>
                      <w:szCs w:val="16"/>
                      <w:lang w:val="en-US"/>
                    </w:rPr>
                  </w:pPr>
                  <w:r>
                    <w:rPr>
                      <w:sz w:val="18"/>
                      <w:szCs w:val="16"/>
                    </w:rPr>
                    <w:t>6</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1A13AF4" w14:textId="77777777" w:rsidR="000D7A42" w:rsidRDefault="00562208">
                  <w:pPr>
                    <w:pStyle w:val="maintext"/>
                    <w:ind w:firstLine="360"/>
                    <w:rPr>
                      <w:sz w:val="18"/>
                      <w:szCs w:val="16"/>
                      <w:lang w:val="en-US"/>
                    </w:rPr>
                  </w:pPr>
                  <w:r>
                    <w:rPr>
                      <w:sz w:val="18"/>
                      <w:szCs w:val="16"/>
                    </w:rPr>
                    <w:t>High Speed Train Roof-Mounted UE</w:t>
                  </w:r>
                </w:p>
              </w:tc>
            </w:tr>
            <w:tr w:rsidR="000D7A42" w14:paraId="20C771F3"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8599F4B" w14:textId="77777777" w:rsidR="000D7A42" w:rsidRDefault="00562208">
                  <w:pPr>
                    <w:pStyle w:val="maintext"/>
                    <w:ind w:firstLine="360"/>
                    <w:rPr>
                      <w:sz w:val="18"/>
                      <w:szCs w:val="16"/>
                      <w:lang w:val="en-US"/>
                    </w:rPr>
                  </w:pPr>
                  <w:r>
                    <w:rPr>
                      <w:sz w:val="18"/>
                      <w:szCs w:val="16"/>
                    </w:rPr>
                    <w:t>7</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40DF68" w14:textId="77777777" w:rsidR="000D7A42" w:rsidRDefault="00562208">
                  <w:pPr>
                    <w:pStyle w:val="maintext"/>
                    <w:ind w:firstLine="360"/>
                    <w:rPr>
                      <w:sz w:val="18"/>
                      <w:szCs w:val="16"/>
                      <w:lang w:val="en-US"/>
                    </w:rPr>
                  </w:pPr>
                  <w:r>
                    <w:rPr>
                      <w:sz w:val="18"/>
                      <w:szCs w:val="16"/>
                    </w:rPr>
                    <w:t>RedCap UE</w:t>
                  </w:r>
                </w:p>
              </w:tc>
            </w:tr>
            <w:tr w:rsidR="000D7A42" w14:paraId="113435B3" w14:textId="77777777">
              <w:trPr>
                <w:trHeight w:val="35"/>
              </w:trPr>
              <w:tc>
                <w:tcPr>
                  <w:tcW w:w="651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E6B309A" w14:textId="77777777" w:rsidR="000D7A42" w:rsidRDefault="00562208">
                  <w:pPr>
                    <w:pStyle w:val="maintext"/>
                    <w:ind w:firstLine="360"/>
                    <w:rPr>
                      <w:sz w:val="18"/>
                      <w:szCs w:val="16"/>
                      <w:lang w:val="en-US"/>
                    </w:rPr>
                  </w:pPr>
                  <w:r>
                    <w:rPr>
                      <w:sz w:val="18"/>
                      <w:szCs w:val="16"/>
                    </w:rPr>
                    <w:t>Note: RedCap variants of non-RedCap UEs are not precluded</w:t>
                  </w:r>
                </w:p>
              </w:tc>
            </w:tr>
          </w:tbl>
          <w:p w14:paraId="1AFCDEE2" w14:textId="77777777" w:rsidR="000D7A42" w:rsidRDefault="000D7A42">
            <w:pPr>
              <w:pStyle w:val="Caption"/>
              <w:keepNext/>
              <w:spacing w:after="120"/>
              <w:jc w:val="left"/>
            </w:pPr>
          </w:p>
          <w:tbl>
            <w:tblPr>
              <w:tblW w:w="8637" w:type="dxa"/>
              <w:tblCellMar>
                <w:left w:w="0" w:type="dxa"/>
                <w:right w:w="0" w:type="dxa"/>
              </w:tblCellMar>
              <w:tblLook w:val="04A0" w:firstRow="1" w:lastRow="0" w:firstColumn="1" w:lastColumn="0" w:noHBand="0" w:noVBand="1"/>
            </w:tblPr>
            <w:tblGrid>
              <w:gridCol w:w="2258"/>
              <w:gridCol w:w="2835"/>
              <w:gridCol w:w="3544"/>
            </w:tblGrid>
            <w:tr w:rsidR="000D7A42" w14:paraId="39A17103"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71FF492F" w14:textId="77777777" w:rsidR="000D7A42" w:rsidRDefault="00562208">
                  <w:pPr>
                    <w:pStyle w:val="maintext"/>
                    <w:ind w:firstLine="360"/>
                    <w:rPr>
                      <w:sz w:val="18"/>
                      <w:szCs w:val="16"/>
                      <w:lang w:val="en-US"/>
                    </w:rPr>
                  </w:pPr>
                  <w:r>
                    <w:rPr>
                      <w:b/>
                      <w:bCs/>
                      <w:sz w:val="18"/>
                      <w:szCs w:val="16"/>
                    </w:rPr>
                    <w:t>UL repeater class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69A77C0B" w14:textId="77777777" w:rsidR="000D7A42" w:rsidRDefault="00562208">
                  <w:pPr>
                    <w:pStyle w:val="maintext"/>
                    <w:ind w:firstLine="360"/>
                    <w:rPr>
                      <w:sz w:val="18"/>
                      <w:szCs w:val="16"/>
                      <w:lang w:val="en-US"/>
                    </w:rPr>
                  </w:pPr>
                  <w:proofErr w:type="spellStart"/>
                  <w:r>
                    <w:rPr>
                      <w:b/>
                      <w:bCs/>
                      <w:sz w:val="18"/>
                      <w:szCs w:val="16"/>
                    </w:rPr>
                    <w:t>P</w:t>
                  </w:r>
                  <w:r>
                    <w:rPr>
                      <w:b/>
                      <w:bCs/>
                      <w:sz w:val="18"/>
                      <w:szCs w:val="16"/>
                      <w:vertAlign w:val="subscript"/>
                    </w:rPr>
                    <w:t>rated,p,TRP</w:t>
                  </w:r>
                  <w:proofErr w:type="spellEnd"/>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94EA875" w14:textId="77777777" w:rsidR="000D7A42" w:rsidRDefault="00562208">
                  <w:pPr>
                    <w:pStyle w:val="maintext"/>
                    <w:ind w:firstLine="360"/>
                    <w:rPr>
                      <w:sz w:val="18"/>
                      <w:szCs w:val="16"/>
                      <w:lang w:val="en-US"/>
                    </w:rPr>
                  </w:pPr>
                  <w:proofErr w:type="spellStart"/>
                  <w:r>
                    <w:rPr>
                      <w:b/>
                      <w:bCs/>
                      <w:sz w:val="18"/>
                      <w:szCs w:val="16"/>
                    </w:rPr>
                    <w:t>P</w:t>
                  </w:r>
                  <w:r>
                    <w:rPr>
                      <w:b/>
                      <w:bCs/>
                      <w:sz w:val="18"/>
                      <w:szCs w:val="16"/>
                      <w:vertAlign w:val="subscript"/>
                    </w:rPr>
                    <w:t>rated,p,EIRP</w:t>
                  </w:r>
                  <w:proofErr w:type="spellEnd"/>
                </w:p>
              </w:tc>
            </w:tr>
            <w:tr w:rsidR="000D7A42" w14:paraId="23D073E3"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01795822" w14:textId="77777777" w:rsidR="000D7A42" w:rsidRDefault="00562208">
                  <w:pPr>
                    <w:pStyle w:val="maintext"/>
                    <w:ind w:firstLine="360"/>
                    <w:rPr>
                      <w:sz w:val="18"/>
                      <w:szCs w:val="16"/>
                      <w:lang w:val="en-US"/>
                    </w:rPr>
                  </w:pPr>
                  <w:r>
                    <w:rPr>
                      <w:sz w:val="18"/>
                      <w:szCs w:val="16"/>
                    </w:rPr>
                    <w:t>Wide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2736D43D" w14:textId="77777777" w:rsidR="000D7A42" w:rsidRDefault="00562208">
                  <w:pPr>
                    <w:pStyle w:val="maintext"/>
                    <w:ind w:firstLine="360"/>
                    <w:rPr>
                      <w:sz w:val="18"/>
                      <w:szCs w:val="16"/>
                      <w:lang w:val="en-US"/>
                    </w:rPr>
                  </w:pPr>
                  <w:r>
                    <w:rPr>
                      <w:sz w:val="18"/>
                      <w:szCs w:val="16"/>
                    </w:rPr>
                    <w:t>(note 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78F15D" w14:textId="77777777" w:rsidR="000D7A42" w:rsidRDefault="00562208">
                  <w:pPr>
                    <w:pStyle w:val="maintext"/>
                    <w:ind w:firstLine="360"/>
                    <w:rPr>
                      <w:sz w:val="18"/>
                      <w:szCs w:val="16"/>
                      <w:lang w:val="en-US"/>
                    </w:rPr>
                  </w:pPr>
                  <w:r>
                    <w:rPr>
                      <w:sz w:val="18"/>
                      <w:szCs w:val="16"/>
                    </w:rPr>
                    <w:t>(note 1)</w:t>
                  </w:r>
                </w:p>
              </w:tc>
            </w:tr>
            <w:tr w:rsidR="000D7A42" w14:paraId="32441505"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0EFA8756" w14:textId="77777777" w:rsidR="000D7A42" w:rsidRDefault="00562208">
                  <w:pPr>
                    <w:pStyle w:val="maintext"/>
                    <w:ind w:firstLine="360"/>
                    <w:rPr>
                      <w:sz w:val="18"/>
                      <w:szCs w:val="16"/>
                      <w:lang w:val="en-US"/>
                    </w:rPr>
                  </w:pPr>
                  <w:r>
                    <w:rPr>
                      <w:sz w:val="18"/>
                      <w:szCs w:val="16"/>
                    </w:rPr>
                    <w:t>Local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3C26A6BD" w14:textId="77777777" w:rsidR="000D7A42" w:rsidRDefault="00562208">
                  <w:pPr>
                    <w:pStyle w:val="maintext"/>
                    <w:ind w:firstLine="360"/>
                    <w:rPr>
                      <w:sz w:val="18"/>
                      <w:szCs w:val="16"/>
                      <w:lang w:val="en-US"/>
                    </w:rPr>
                  </w:pPr>
                  <w:r>
                    <w:rPr>
                      <w:rFonts w:hint="eastAsia"/>
                      <w:sz w:val="18"/>
                      <w:szCs w:val="16"/>
                      <w:lang w:val="en-US"/>
                    </w:rPr>
                    <w:t>≤</w:t>
                  </w:r>
                  <w:r>
                    <w:rPr>
                      <w:sz w:val="18"/>
                      <w:szCs w:val="16"/>
                    </w:rPr>
                    <w:t xml:space="preserve"> + 35 + X dBm, Note 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D778DA" w14:textId="77777777" w:rsidR="000D7A42" w:rsidRDefault="00562208">
                  <w:pPr>
                    <w:pStyle w:val="maintext"/>
                    <w:ind w:firstLine="360"/>
                    <w:rPr>
                      <w:sz w:val="18"/>
                      <w:szCs w:val="16"/>
                      <w:lang w:val="en-US"/>
                    </w:rPr>
                  </w:pPr>
                  <w:r>
                    <w:rPr>
                      <w:rFonts w:hint="eastAsia"/>
                      <w:sz w:val="18"/>
                      <w:szCs w:val="16"/>
                      <w:lang w:val="en-US"/>
                    </w:rPr>
                    <w:t>≤</w:t>
                  </w:r>
                  <w:r>
                    <w:rPr>
                      <w:sz w:val="18"/>
                      <w:szCs w:val="16"/>
                    </w:rPr>
                    <w:t xml:space="preserve"> + 55 + X dBm, Note 2</w:t>
                  </w:r>
                </w:p>
              </w:tc>
            </w:tr>
            <w:tr w:rsidR="000D7A42" w14:paraId="01B64F3C" w14:textId="77777777">
              <w:trPr>
                <w:trHeight w:val="35"/>
              </w:trPr>
              <w:tc>
                <w:tcPr>
                  <w:tcW w:w="863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78E721C7" w14:textId="77777777" w:rsidR="000D7A42" w:rsidRDefault="00562208">
                  <w:pPr>
                    <w:pStyle w:val="maintext"/>
                    <w:ind w:firstLine="360"/>
                    <w:rPr>
                      <w:sz w:val="18"/>
                      <w:szCs w:val="16"/>
                      <w:lang w:val="en-US"/>
                    </w:rPr>
                  </w:pPr>
                  <w:r>
                    <w:rPr>
                      <w:sz w:val="18"/>
                      <w:szCs w:val="16"/>
                    </w:rPr>
                    <w:t>NOTE1:</w:t>
                  </w:r>
                  <w:r>
                    <w:rPr>
                      <w:sz w:val="18"/>
                      <w:szCs w:val="16"/>
                    </w:rPr>
                    <w:tab/>
                    <w:t xml:space="preserve">There is no upper limit for the </w:t>
                  </w:r>
                  <w:proofErr w:type="spellStart"/>
                  <w:r>
                    <w:rPr>
                      <w:sz w:val="18"/>
                      <w:szCs w:val="16"/>
                    </w:rPr>
                    <w:t>P</w:t>
                  </w:r>
                  <w:r>
                    <w:rPr>
                      <w:sz w:val="18"/>
                      <w:szCs w:val="16"/>
                      <w:vertAlign w:val="subscript"/>
                    </w:rPr>
                    <w:t>rated,p,TRP</w:t>
                  </w:r>
                  <w:proofErr w:type="spellEnd"/>
                  <w:r>
                    <w:rPr>
                      <w:sz w:val="18"/>
                      <w:szCs w:val="16"/>
                    </w:rPr>
                    <w:t xml:space="preserve"> or </w:t>
                  </w:r>
                  <w:proofErr w:type="spellStart"/>
                  <w:r>
                    <w:rPr>
                      <w:sz w:val="18"/>
                      <w:szCs w:val="16"/>
                    </w:rPr>
                    <w:t>P</w:t>
                  </w:r>
                  <w:r>
                    <w:rPr>
                      <w:sz w:val="18"/>
                      <w:szCs w:val="16"/>
                      <w:vertAlign w:val="subscript"/>
                    </w:rPr>
                    <w:t>rated,p,EIRP</w:t>
                  </w:r>
                  <w:proofErr w:type="spellEnd"/>
                  <w:r>
                    <w:rPr>
                      <w:sz w:val="18"/>
                      <w:szCs w:val="16"/>
                    </w:rPr>
                    <w:t xml:space="preserve"> of the </w:t>
                  </w:r>
                  <w:r>
                    <w:rPr>
                      <w:i/>
                      <w:iCs/>
                      <w:sz w:val="18"/>
                      <w:szCs w:val="16"/>
                    </w:rPr>
                    <w:t>repeater type 2-O</w:t>
                  </w:r>
                  <w:r>
                    <w:rPr>
                      <w:sz w:val="18"/>
                      <w:szCs w:val="16"/>
                    </w:rPr>
                    <w:t xml:space="preserve"> UL transmission.</w:t>
                  </w:r>
                </w:p>
                <w:p w14:paraId="5607BBA3" w14:textId="77777777" w:rsidR="000D7A42" w:rsidRDefault="00562208">
                  <w:pPr>
                    <w:pStyle w:val="maintext"/>
                    <w:ind w:firstLine="360"/>
                    <w:rPr>
                      <w:sz w:val="18"/>
                      <w:szCs w:val="16"/>
                      <w:lang w:val="en-US"/>
                    </w:rPr>
                  </w:pPr>
                  <w:r>
                    <w:rPr>
                      <w:sz w:val="18"/>
                      <w:szCs w:val="16"/>
                    </w:rPr>
                    <w:t>NOTE2:</w:t>
                  </w:r>
                  <w:r>
                    <w:rPr>
                      <w:sz w:val="18"/>
                      <w:szCs w:val="16"/>
                    </w:rPr>
                    <w:tab/>
                    <w:t>X = [10*log (ceil (</w:t>
                  </w:r>
                  <w:r>
                    <w:rPr>
                      <w:i/>
                      <w:iCs/>
                      <w:sz w:val="18"/>
                      <w:szCs w:val="16"/>
                    </w:rPr>
                    <w:t>passband</w:t>
                  </w:r>
                  <w:r>
                    <w:rPr>
                      <w:sz w:val="18"/>
                      <w:szCs w:val="16"/>
                    </w:rPr>
                    <w:t xml:space="preserve"> bandwidth/100MHz))]</w:t>
                  </w:r>
                </w:p>
              </w:tc>
            </w:tr>
          </w:tbl>
          <w:p w14:paraId="4A0A5D4E" w14:textId="77777777" w:rsidR="000D7A42" w:rsidRDefault="000D7A42">
            <w:pPr>
              <w:pStyle w:val="maintext"/>
              <w:ind w:firstLine="400"/>
              <w:rPr>
                <w:lang w:val="en-US"/>
              </w:rPr>
            </w:pPr>
          </w:p>
          <w:p w14:paraId="0AAA4F22" w14:textId="77777777" w:rsidR="000D7A42" w:rsidRDefault="00562208">
            <w:pPr>
              <w:pStyle w:val="maintext"/>
              <w:ind w:firstLine="400"/>
            </w:pPr>
            <w:r>
              <w:rPr>
                <w:rFonts w:hint="eastAsia"/>
              </w:rPr>
              <w:t>A</w:t>
            </w:r>
            <w:r>
              <w:t xml:space="preserve">s discussed in various agendas including power sharing for CA/DC scenarios, the legacy power control features have considered multiple types of possible PA architectures. And the number of possible PA architectures for NCR will be more than one as well for similar reasons with the multi-carrier scenarios. </w:t>
            </w:r>
            <w:r>
              <w:fldChar w:fldCharType="begin"/>
            </w:r>
            <w:r>
              <w:instrText xml:space="preserve"> REF _Ref127454311 \h </w:instrText>
            </w:r>
            <w:r>
              <w:fldChar w:fldCharType="separate"/>
            </w:r>
            <w:r>
              <w:t>Figure 2</w:t>
            </w:r>
            <w:r>
              <w:fldChar w:fldCharType="end"/>
            </w:r>
            <w:r>
              <w:t xml:space="preserve"> and </w:t>
            </w:r>
            <w:r>
              <w:fldChar w:fldCharType="begin"/>
            </w:r>
            <w:r>
              <w:instrText xml:space="preserve"> REF _Ref127454313 \h </w:instrText>
            </w:r>
            <w:r>
              <w:fldChar w:fldCharType="separate"/>
            </w:r>
            <w:r>
              <w:t>Figure 3</w:t>
            </w:r>
            <w:r>
              <w:fldChar w:fldCharType="end"/>
            </w:r>
            <w:r>
              <w:t xml:space="preserve"> shows examples of repeater PA architectures with single PA per TX/RX path and multiple PAs per TX/RX path, respectively. Since the possible combinations of the UE/repeater power class as captured in </w:t>
            </w:r>
            <w:r>
              <w:fldChar w:fldCharType="begin"/>
            </w:r>
            <w:r>
              <w:instrText xml:space="preserve"> REF _Ref127455161 \h </w:instrText>
            </w:r>
            <w:r>
              <w:fldChar w:fldCharType="separate"/>
            </w:r>
            <w:r>
              <w:t>Table 7</w:t>
            </w:r>
            <w:r>
              <w:fldChar w:fldCharType="end"/>
            </w:r>
            <w:r>
              <w:t xml:space="preserve"> and </w:t>
            </w:r>
            <w:r>
              <w:fldChar w:fldCharType="begin"/>
            </w:r>
            <w:r>
              <w:instrText xml:space="preserve"> REF _Ref127455168 \h </w:instrText>
            </w:r>
            <w:r>
              <w:fldChar w:fldCharType="separate"/>
            </w:r>
            <w:r>
              <w:t>Table 8</w:t>
            </w:r>
            <w:r>
              <w:fldChar w:fldCharType="end"/>
            </w:r>
            <w:r>
              <w:t xml:space="preserve"> and the PA architecture to support C-link and backhaul link are quite diverging, several ambiguities need to be resolved. In the current specifications, various types of MPR are associated with UE power class and we think that these MPR limitations can be relaxed for repeater applications.</w:t>
            </w:r>
          </w:p>
          <w:p w14:paraId="42AA9502" w14:textId="77777777" w:rsidR="000D7A42" w:rsidRDefault="00562208">
            <w:pPr>
              <w:pStyle w:val="maintext"/>
              <w:ind w:firstLine="400"/>
            </w:pPr>
            <w:r>
              <w:t xml:space="preserve">With the PA architecture like </w:t>
            </w:r>
            <w:r>
              <w:fldChar w:fldCharType="begin"/>
            </w:r>
            <w:r>
              <w:instrText xml:space="preserve"> REF _Ref127454311 \h </w:instrText>
            </w:r>
            <w:r>
              <w:fldChar w:fldCharType="separate"/>
            </w:r>
            <w:r>
              <w:t>Figure 2</w:t>
            </w:r>
            <w:r>
              <w:fldChar w:fldCharType="end"/>
            </w:r>
            <w:r>
              <w:t>, the uplink transmission power for C-link and backhaul link will be from the same PA for RX (UL) path. In this case, it needs to be clarified that which power class should be applied for C-link and/or backhaul link to determine the maximum transmission power P</w:t>
            </w:r>
            <w:r>
              <w:rPr>
                <w:vertAlign w:val="subscript"/>
              </w:rPr>
              <w:t>CMAX</w:t>
            </w:r>
            <w:r>
              <w:t>. The answer of this question can be different according to the multiplexing scenarios of C-link and backhaul link</w:t>
            </w:r>
            <w:r>
              <w:rPr>
                <w:rFonts w:hint="eastAsia"/>
              </w:rPr>
              <w:t>.</w:t>
            </w:r>
            <w:r>
              <w:t xml:space="preserve"> For the TDMed C-link and backhaul link uplink transmission, the legacy method (i.e., applying repeater class for backhaul link and assuming UE power class for C-link) may have no issues. For the </w:t>
            </w:r>
            <w:proofErr w:type="spellStart"/>
            <w:r>
              <w:t>FDMed</w:t>
            </w:r>
            <w:proofErr w:type="spellEnd"/>
            <w:r>
              <w:t xml:space="preserve"> C-link and backhaul link uplink transmission, however, the maximum output power of the RX (UL) path PA can be smaller than the sum of the maximum C-link transmission power and the maximum backhaul link transmission power, which are declared by UE power class and repeater class, respectively. In this case, a certain level of transmission power backoff margin may be required. Furthermore, priority rules for power allocation/reduction can be introduced. For instance, repeater may apply higher priority to uplink transmission in backhaul link and the transmission power of C-link can be reduced, accordingly. In this case, the legacy uplink transmission omission by the higher-layer parameter should be applied to the uplink transmission in C-link (i.e., the repeater omits the uplink transmission of C-link, if the reduced transmission power is larger than the value configured by </w:t>
            </w:r>
            <w:proofErr w:type="spellStart"/>
            <w:r>
              <w:rPr>
                <w:i/>
                <w:iCs/>
              </w:rPr>
              <w:t>xScale</w:t>
            </w:r>
            <w:proofErr w:type="spellEnd"/>
            <w:r>
              <w:t>).</w:t>
            </w:r>
          </w:p>
          <w:p w14:paraId="25233669" w14:textId="77777777" w:rsidR="000D7A42" w:rsidRDefault="000D7A42">
            <w:pPr>
              <w:pStyle w:val="maintext"/>
              <w:ind w:firstLine="400"/>
            </w:pPr>
          </w:p>
          <w:p w14:paraId="52EB14F6" w14:textId="77777777" w:rsidR="000D7A42" w:rsidRDefault="00562208">
            <w:pPr>
              <w:pStyle w:val="maintext"/>
              <w:keepNext/>
              <w:ind w:firstLine="400"/>
              <w:jc w:val="center"/>
            </w:pPr>
            <w:r>
              <w:rPr>
                <w:noProof/>
                <w:lang w:val="en-US" w:eastAsia="zh-CN"/>
              </w:rPr>
              <w:drawing>
                <wp:inline distT="0" distB="0" distL="0" distR="0" wp14:anchorId="185EBC1B" wp14:editId="0563200B">
                  <wp:extent cx="5626735" cy="128143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626800" cy="1281600"/>
                          </a:xfrm>
                          <a:prstGeom prst="rect">
                            <a:avLst/>
                          </a:prstGeom>
                          <a:noFill/>
                        </pic:spPr>
                      </pic:pic>
                    </a:graphicData>
                  </a:graphic>
                </wp:inline>
              </w:drawing>
            </w:r>
          </w:p>
          <w:p w14:paraId="1F9011C3" w14:textId="77777777" w:rsidR="000D7A42" w:rsidRDefault="000D7A42">
            <w:pPr>
              <w:pStyle w:val="maintext"/>
              <w:ind w:firstLine="400"/>
            </w:pPr>
          </w:p>
          <w:p w14:paraId="75062AFF" w14:textId="77777777" w:rsidR="000D7A42" w:rsidRDefault="00562208">
            <w:pPr>
              <w:pStyle w:val="maintext"/>
              <w:ind w:firstLine="400"/>
            </w:pPr>
            <w:r>
              <w:t xml:space="preserve">With the PA architecture like </w:t>
            </w:r>
            <w:r>
              <w:fldChar w:fldCharType="begin"/>
            </w:r>
            <w:r>
              <w:instrText xml:space="preserve"> REF _Ref127454313 \h </w:instrText>
            </w:r>
            <w:r>
              <w:fldChar w:fldCharType="separate"/>
            </w:r>
            <w:r>
              <w:t>Figure 3</w:t>
            </w:r>
            <w:r>
              <w:fldChar w:fldCharType="end"/>
            </w:r>
            <w:r>
              <w:t xml:space="preserve">, the uplink transmission power of a PA can be shared in a certain uplink transmission group. For example, the uplink transmission group could be 1) uplink cells in a same cell group, or 2) uplink transmission in either of C-link or backhaul link. In this case, it needs to be clarified that whether/how to apply the semi-static/dynamic power sharing across the uplink transmission groups. As done by the higher-layer parameter </w:t>
            </w:r>
            <w:proofErr w:type="spellStart"/>
            <w:r>
              <w:rPr>
                <w:i/>
                <w:iCs/>
                <w:lang w:val="en-US"/>
              </w:rPr>
              <w:t>dualPA</w:t>
            </w:r>
            <w:proofErr w:type="spellEnd"/>
            <w:r>
              <w:rPr>
                <w:i/>
                <w:iCs/>
                <w:lang w:val="en-US"/>
              </w:rPr>
              <w:t>-Architecture</w:t>
            </w:r>
            <w:r>
              <w:rPr>
                <w:lang w:val="en-US"/>
              </w:rPr>
              <w:t>, report (from the repeater) and configuration (from the gNB) on the PA architecture also can be beneficial to handle this issue.</w:t>
            </w:r>
          </w:p>
          <w:p w14:paraId="08AC6B95" w14:textId="77777777" w:rsidR="000D7A42" w:rsidRDefault="000D7A42">
            <w:pPr>
              <w:pStyle w:val="maintext"/>
              <w:ind w:firstLine="400"/>
            </w:pPr>
          </w:p>
          <w:p w14:paraId="59A7D8D1" w14:textId="77777777" w:rsidR="000D7A42" w:rsidRDefault="00562208">
            <w:pPr>
              <w:pStyle w:val="maintext"/>
              <w:keepNext/>
              <w:ind w:firstLine="400"/>
              <w:jc w:val="center"/>
            </w:pPr>
            <w:r>
              <w:rPr>
                <w:noProof/>
                <w:lang w:val="en-US" w:eastAsia="zh-CN"/>
              </w:rPr>
              <w:lastRenderedPageBreak/>
              <w:drawing>
                <wp:inline distT="0" distB="0" distL="0" distR="0" wp14:anchorId="46D0FD5E" wp14:editId="5A94E1E7">
                  <wp:extent cx="5619115" cy="2905125"/>
                  <wp:effectExtent l="0" t="0" r="63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619600" cy="2905200"/>
                          </a:xfrm>
                          <a:prstGeom prst="rect">
                            <a:avLst/>
                          </a:prstGeom>
                          <a:noFill/>
                        </pic:spPr>
                      </pic:pic>
                    </a:graphicData>
                  </a:graphic>
                </wp:inline>
              </w:drawing>
            </w:r>
          </w:p>
          <w:p w14:paraId="1735B1C7" w14:textId="77777777" w:rsidR="000D7A42" w:rsidRDefault="000D7A42">
            <w:pPr>
              <w:pStyle w:val="maintext"/>
              <w:ind w:firstLine="400"/>
              <w:rPr>
                <w:lang w:val="en-US"/>
              </w:rPr>
            </w:pPr>
          </w:p>
          <w:p w14:paraId="01F1EFB2" w14:textId="77777777" w:rsidR="000D7A42" w:rsidRDefault="00562208">
            <w:pPr>
              <w:pStyle w:val="maintext"/>
              <w:ind w:left="400" w:hangingChars="200" w:hanging="400"/>
              <w:rPr>
                <w:b/>
                <w:bCs/>
              </w:rPr>
            </w:pPr>
            <w:r>
              <w:rPr>
                <w:rFonts w:hint="eastAsia"/>
                <w:b/>
                <w:bCs/>
              </w:rPr>
              <w:t>P</w:t>
            </w:r>
            <w:r>
              <w:rPr>
                <w:b/>
                <w:bCs/>
              </w:rPr>
              <w:t>roposal 1. For TDMed C-link and backhaul link transmissions, clarify RAN1 preference among the following options (and send an LS to RAN4):</w:t>
            </w:r>
          </w:p>
          <w:p w14:paraId="39852F52" w14:textId="77777777" w:rsidR="000D7A42" w:rsidRDefault="00562208">
            <w:pPr>
              <w:pStyle w:val="maintext"/>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TDMed C-link by manufacturer declaration (single value, same as IAB-MT)</w:t>
            </w:r>
          </w:p>
          <w:p w14:paraId="45752459" w14:textId="77777777" w:rsidR="000D7A42" w:rsidRDefault="00562208">
            <w:pPr>
              <w:pStyle w:val="maintext"/>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TDMed C-link by UE/NCR-MT power class</w:t>
            </w:r>
          </w:p>
          <w:p w14:paraId="3A0046B8" w14:textId="77777777" w:rsidR="000D7A42" w:rsidRDefault="000D7A42">
            <w:pPr>
              <w:pStyle w:val="maintext"/>
              <w:ind w:firstLine="400"/>
            </w:pPr>
          </w:p>
          <w:p w14:paraId="37A5D943" w14:textId="77777777" w:rsidR="000D7A42" w:rsidRDefault="00562208">
            <w:pPr>
              <w:pStyle w:val="maintext"/>
              <w:ind w:left="400" w:hangingChars="200" w:hanging="400"/>
              <w:rPr>
                <w:b/>
                <w:bCs/>
              </w:rPr>
            </w:pPr>
            <w:r>
              <w:rPr>
                <w:rFonts w:hint="eastAsia"/>
                <w:b/>
                <w:bCs/>
              </w:rPr>
              <w:t>P</w:t>
            </w:r>
            <w:r>
              <w:rPr>
                <w:b/>
                <w:bCs/>
              </w:rPr>
              <w:t xml:space="preserve">roposal 2. For </w:t>
            </w:r>
            <w:proofErr w:type="spellStart"/>
            <w:r>
              <w:rPr>
                <w:b/>
                <w:bCs/>
              </w:rPr>
              <w:t>FDMed</w:t>
            </w:r>
            <w:proofErr w:type="spellEnd"/>
            <w:r>
              <w:rPr>
                <w:b/>
                <w:bCs/>
              </w:rPr>
              <w:t xml:space="preserve"> C-link and backhaul link transmissions, clarify RAN1 preference among the following options (and send an LS to RAN4):</w:t>
            </w:r>
          </w:p>
          <w:p w14:paraId="708C9FB3" w14:textId="77777777" w:rsidR="000D7A42" w:rsidRDefault="00562208">
            <w:pPr>
              <w:pStyle w:val="maintext"/>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w:t>
            </w:r>
            <w:proofErr w:type="spellStart"/>
            <w:r>
              <w:rPr>
                <w:b/>
                <w:bCs/>
              </w:rPr>
              <w:t>FDMed</w:t>
            </w:r>
            <w:proofErr w:type="spellEnd"/>
            <w:r>
              <w:rPr>
                <w:b/>
                <w:bCs/>
              </w:rPr>
              <w:t xml:space="preserve"> C-link by manufacturer declaration (the same value with TDMed C-link, same as IAB-MT)</w:t>
            </w:r>
          </w:p>
          <w:p w14:paraId="5DD7975A" w14:textId="77777777" w:rsidR="000D7A42" w:rsidRDefault="00562208">
            <w:pPr>
              <w:pStyle w:val="maintext"/>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w:t>
            </w:r>
            <w:proofErr w:type="spellStart"/>
            <w:r>
              <w:rPr>
                <w:b/>
                <w:bCs/>
              </w:rPr>
              <w:t>FDMed</w:t>
            </w:r>
            <w:proofErr w:type="spellEnd"/>
            <w:r>
              <w:rPr>
                <w:b/>
                <w:bCs/>
              </w:rPr>
              <w:t xml:space="preserve"> C-link by manufacturer declaration (an additional / separated value for </w:t>
            </w:r>
            <w:proofErr w:type="spellStart"/>
            <w:r>
              <w:rPr>
                <w:b/>
                <w:bCs/>
              </w:rPr>
              <w:t>FDMed</w:t>
            </w:r>
            <w:proofErr w:type="spellEnd"/>
            <w:r>
              <w:rPr>
                <w:b/>
                <w:bCs/>
              </w:rPr>
              <w:t xml:space="preserve"> C-link)</w:t>
            </w:r>
          </w:p>
          <w:p w14:paraId="32D64551" w14:textId="77777777" w:rsidR="000D7A42" w:rsidRDefault="00562208">
            <w:pPr>
              <w:pStyle w:val="maintext"/>
              <w:numPr>
                <w:ilvl w:val="0"/>
                <w:numId w:val="49"/>
              </w:numPr>
              <w:ind w:firstLineChars="0"/>
              <w:rPr>
                <w:b/>
                <w:bCs/>
              </w:rPr>
            </w:pPr>
            <w:r>
              <w:rPr>
                <w:b/>
                <w:bCs/>
              </w:rPr>
              <w:t>Option 3: Determine P</w:t>
            </w:r>
            <w:r>
              <w:rPr>
                <w:b/>
                <w:bCs/>
                <w:vertAlign w:val="subscript"/>
              </w:rPr>
              <w:t>CMAX</w:t>
            </w:r>
            <w:r>
              <w:rPr>
                <w:b/>
                <w:bCs/>
              </w:rPr>
              <w:t xml:space="preserve"> of </w:t>
            </w:r>
            <w:proofErr w:type="spellStart"/>
            <w:r>
              <w:rPr>
                <w:b/>
                <w:bCs/>
              </w:rPr>
              <w:t>FDMed</w:t>
            </w:r>
            <w:proofErr w:type="spellEnd"/>
            <w:r>
              <w:rPr>
                <w:b/>
                <w:bCs/>
              </w:rPr>
              <w:t xml:space="preserve"> C-link by UE/NCR-MT power class</w:t>
            </w:r>
          </w:p>
          <w:p w14:paraId="612E044C" w14:textId="77777777" w:rsidR="000D7A42" w:rsidRDefault="00562208">
            <w:pPr>
              <w:pStyle w:val="maintext"/>
              <w:numPr>
                <w:ilvl w:val="0"/>
                <w:numId w:val="49"/>
              </w:numPr>
              <w:ind w:firstLineChars="0"/>
              <w:rPr>
                <w:b/>
                <w:bCs/>
              </w:rPr>
            </w:pPr>
            <w:r>
              <w:rPr>
                <w:rFonts w:hint="eastAsia"/>
                <w:b/>
                <w:bCs/>
              </w:rPr>
              <w:t>O</w:t>
            </w:r>
            <w:r>
              <w:rPr>
                <w:b/>
                <w:bCs/>
              </w:rPr>
              <w:t xml:space="preserve">ption 4: Report/define transmission power adjustment value for </w:t>
            </w:r>
            <w:proofErr w:type="spellStart"/>
            <w:r>
              <w:rPr>
                <w:b/>
                <w:bCs/>
              </w:rPr>
              <w:t>FDMed</w:t>
            </w:r>
            <w:proofErr w:type="spellEnd"/>
            <w:r>
              <w:rPr>
                <w:b/>
                <w:bCs/>
              </w:rPr>
              <w:t xml:space="preserve"> cases (similar with Rel-17 </w:t>
            </w:r>
            <w:proofErr w:type="spellStart"/>
            <w:r>
              <w:rPr>
                <w:b/>
                <w:bCs/>
              </w:rPr>
              <w:t>eIAB</w:t>
            </w:r>
            <w:proofErr w:type="spellEnd"/>
            <w:r>
              <w:rPr>
                <w:b/>
                <w:bCs/>
              </w:rPr>
              <w:t>)</w:t>
            </w:r>
          </w:p>
          <w:p w14:paraId="3D67C993" w14:textId="77777777" w:rsidR="000D7A42" w:rsidRDefault="000D7A42">
            <w:pPr>
              <w:pStyle w:val="maintext"/>
              <w:ind w:firstLine="400"/>
            </w:pPr>
          </w:p>
          <w:p w14:paraId="51ACF0CE" w14:textId="77777777" w:rsidR="000D7A42" w:rsidRDefault="00562208">
            <w:pPr>
              <w:pStyle w:val="maintext"/>
              <w:ind w:left="400" w:hangingChars="200" w:hanging="400"/>
              <w:rPr>
                <w:b/>
                <w:bCs/>
              </w:rPr>
            </w:pPr>
            <w:r>
              <w:rPr>
                <w:rFonts w:hint="eastAsia"/>
                <w:b/>
                <w:bCs/>
              </w:rPr>
              <w:t>P</w:t>
            </w:r>
            <w:r>
              <w:rPr>
                <w:b/>
                <w:bCs/>
              </w:rPr>
              <w:t>roposal 3. For the case that uplink transmissions of C-link and backhaul link share the same PA, support one of the followings:</w:t>
            </w:r>
          </w:p>
          <w:p w14:paraId="729EF7F5" w14:textId="77777777" w:rsidR="000D7A42" w:rsidRDefault="00562208">
            <w:pPr>
              <w:pStyle w:val="maintext"/>
              <w:numPr>
                <w:ilvl w:val="0"/>
                <w:numId w:val="49"/>
              </w:numPr>
              <w:ind w:firstLineChars="0"/>
              <w:rPr>
                <w:b/>
                <w:bCs/>
              </w:rPr>
            </w:pPr>
            <w:r>
              <w:rPr>
                <w:rFonts w:hint="eastAsia"/>
                <w:b/>
                <w:bCs/>
              </w:rPr>
              <w:t>O</w:t>
            </w:r>
            <w:r>
              <w:rPr>
                <w:b/>
                <w:bCs/>
              </w:rPr>
              <w:t>ption 1: The repeater applies higher priority to uplink transmission in backhaul link and the transmission power of C-link can be reduced, accordingly.</w:t>
            </w:r>
          </w:p>
          <w:p w14:paraId="579B6C23" w14:textId="77777777" w:rsidR="000D7A42" w:rsidRDefault="00562208">
            <w:pPr>
              <w:pStyle w:val="maintext"/>
              <w:numPr>
                <w:ilvl w:val="0"/>
                <w:numId w:val="49"/>
              </w:numPr>
              <w:ind w:firstLineChars="0"/>
              <w:rPr>
                <w:b/>
                <w:bCs/>
              </w:rPr>
            </w:pPr>
            <w:r>
              <w:rPr>
                <w:rFonts w:hint="eastAsia"/>
                <w:b/>
                <w:bCs/>
              </w:rPr>
              <w:t>O</w:t>
            </w:r>
            <w:r>
              <w:rPr>
                <w:b/>
                <w:bCs/>
              </w:rPr>
              <w:t>ption 2: The repeater applies higher priority to uplink transmission in C-link and the transmission power of backhaul link can be reduced, accordingly.</w:t>
            </w:r>
          </w:p>
          <w:p w14:paraId="0090578E" w14:textId="77777777" w:rsidR="000D7A42" w:rsidRDefault="000D7A42">
            <w:pPr>
              <w:pStyle w:val="maintext"/>
              <w:ind w:firstLine="400"/>
            </w:pPr>
          </w:p>
          <w:p w14:paraId="3C7B9816" w14:textId="77777777" w:rsidR="000D7A42" w:rsidRDefault="00562208">
            <w:pPr>
              <w:pStyle w:val="maintext"/>
              <w:ind w:left="400" w:hangingChars="200" w:hanging="400"/>
              <w:rPr>
                <w:b/>
                <w:bCs/>
              </w:rPr>
            </w:pPr>
            <w:r>
              <w:rPr>
                <w:rFonts w:hint="eastAsia"/>
                <w:b/>
                <w:bCs/>
              </w:rPr>
              <w:t>P</w:t>
            </w:r>
            <w:r>
              <w:rPr>
                <w:b/>
                <w:bCs/>
              </w:rPr>
              <w:t>roposal 4. The repeater omits the uplink transmission of C-link, if the reduced transmission power is larger than the value configured by gNB.</w:t>
            </w:r>
          </w:p>
          <w:p w14:paraId="6C8651FE" w14:textId="77777777" w:rsidR="000D7A42" w:rsidRDefault="000D7A42">
            <w:pPr>
              <w:spacing w:beforeLines="50" w:before="120"/>
              <w:jc w:val="left"/>
              <w:rPr>
                <w:rFonts w:ascii="Calibri" w:hAnsi="Calibri" w:cs="Calibri"/>
                <w:color w:val="000000"/>
                <w:lang w:val="en-GB"/>
              </w:rPr>
            </w:pPr>
          </w:p>
        </w:tc>
      </w:tr>
      <w:tr w:rsidR="000D7A42" w14:paraId="041B568B" w14:textId="77777777">
        <w:tc>
          <w:tcPr>
            <w:tcW w:w="0" w:type="auto"/>
            <w:tcBorders>
              <w:top w:val="single" w:sz="4" w:space="0" w:color="auto"/>
              <w:left w:val="single" w:sz="4" w:space="0" w:color="auto"/>
              <w:bottom w:val="single" w:sz="4" w:space="0" w:color="auto"/>
              <w:right w:val="single" w:sz="4" w:space="0" w:color="auto"/>
            </w:tcBorders>
          </w:tcPr>
          <w:p w14:paraId="5BC7EBAD" w14:textId="77777777" w:rsidR="000D7A42" w:rsidRDefault="00562208">
            <w:pPr>
              <w:jc w:val="left"/>
              <w:rPr>
                <w:rFonts w:ascii="Calibri" w:hAnsi="Calibri" w:cs="Calibri"/>
                <w:color w:val="000000"/>
              </w:rPr>
            </w:pPr>
            <w:r>
              <w:rPr>
                <w:rFonts w:cs="Arial"/>
                <w:sz w:val="16"/>
                <w:szCs w:val="16"/>
              </w:rPr>
              <w:lastRenderedPageBreak/>
              <w:t xml:space="preserve">CMCC </w:t>
            </w:r>
            <w:r>
              <w:rPr>
                <w:rFonts w:cs="Arial"/>
                <w:sz w:val="16"/>
                <w:szCs w:val="16"/>
              </w:rPr>
              <w:fldChar w:fldCharType="begin"/>
            </w:r>
            <w:r>
              <w:rPr>
                <w:rFonts w:cs="Arial"/>
                <w:sz w:val="16"/>
                <w:szCs w:val="16"/>
              </w:rPr>
              <w:instrText xml:space="preserve"> REF _Ref132300845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1FA921F1" w14:textId="77777777" w:rsidR="000D7A42" w:rsidRDefault="00562208">
            <w:pPr>
              <w:pStyle w:val="Heading2"/>
              <w:numPr>
                <w:ilvl w:val="0"/>
                <w:numId w:val="0"/>
              </w:numPr>
              <w:spacing w:line="264" w:lineRule="auto"/>
              <w:rPr>
                <w:b w:val="0"/>
                <w:bCs/>
                <w:lang w:val="en-GB"/>
              </w:rPr>
            </w:pPr>
            <w:r>
              <w:rPr>
                <w:b w:val="0"/>
                <w:lang w:val="en-GB"/>
              </w:rPr>
              <w:t>Simultaneous UL transmission of C-link and backhaul link</w:t>
            </w:r>
          </w:p>
          <w:tbl>
            <w:tblPr>
              <w:tblStyle w:val="TableGrid"/>
              <w:tblW w:w="0" w:type="auto"/>
              <w:tblLook w:val="04A0" w:firstRow="1" w:lastRow="0" w:firstColumn="1" w:lastColumn="0" w:noHBand="0" w:noVBand="1"/>
            </w:tblPr>
            <w:tblGrid>
              <w:gridCol w:w="21037"/>
            </w:tblGrid>
            <w:tr w:rsidR="000D7A42" w14:paraId="04A80A21" w14:textId="77777777">
              <w:tc>
                <w:tcPr>
                  <w:tcW w:w="0" w:type="auto"/>
                </w:tcPr>
                <w:p w14:paraId="3687E914" w14:textId="77777777" w:rsidR="000D7A42" w:rsidRDefault="00562208">
                  <w:pPr>
                    <w:adjustRightInd w:val="0"/>
                    <w:snapToGrid w:val="0"/>
                    <w:spacing w:after="0"/>
                    <w:rPr>
                      <w:rFonts w:eastAsia="Batang"/>
                      <w:b/>
                      <w:bCs/>
                      <w:highlight w:val="green"/>
                      <w:lang w:eastAsia="zh-CN"/>
                    </w:rPr>
                  </w:pPr>
                  <w:r>
                    <w:rPr>
                      <w:rFonts w:ascii="Times New Roman" w:eastAsia="Batang" w:hAnsi="Times New Roman"/>
                      <w:b/>
                      <w:bCs/>
                      <w:lang w:eastAsia="zh-CN"/>
                    </w:rPr>
                    <w:t>RAN1#109</w:t>
                  </w:r>
                </w:p>
                <w:p w14:paraId="17056588" w14:textId="77777777" w:rsidR="000D7A42" w:rsidRDefault="00562208">
                  <w:pPr>
                    <w:adjustRightInd w:val="0"/>
                    <w:snapToGrid w:val="0"/>
                    <w:spacing w:after="0"/>
                    <w:rPr>
                      <w:rFonts w:eastAsia="Batang"/>
                      <w:highlight w:val="green"/>
                      <w:lang w:eastAsia="zh-CN"/>
                    </w:rPr>
                  </w:pPr>
                  <w:r>
                    <w:rPr>
                      <w:rFonts w:ascii="Times New Roman" w:eastAsia="Batang" w:hAnsi="Times New Roman"/>
                      <w:b/>
                      <w:bCs/>
                      <w:highlight w:val="green"/>
                      <w:lang w:eastAsia="zh-CN"/>
                    </w:rPr>
                    <w:t>Agreement</w:t>
                  </w:r>
                </w:p>
                <w:p w14:paraId="4514CDE6" w14:textId="77777777" w:rsidR="000D7A42" w:rsidRDefault="00562208">
                  <w:pPr>
                    <w:adjustRightInd w:val="0"/>
                    <w:snapToGrid w:val="0"/>
                    <w:spacing w:after="0"/>
                    <w:rPr>
                      <w:rFonts w:eastAsia="Batang"/>
                      <w:lang w:eastAsia="zh-CN"/>
                    </w:rPr>
                  </w:pPr>
                  <w:r>
                    <w:rPr>
                      <w:rFonts w:ascii="Times New Roman" w:eastAsia="Batang" w:hAnsi="Times New Roman"/>
                      <w:lang w:eastAsia="zh-CN"/>
                    </w:rPr>
                    <w:t>Capture the following model of network-controlled repeater in TR 38.867.</w:t>
                  </w:r>
                </w:p>
                <w:p w14:paraId="4A2BD2EF" w14:textId="77777777" w:rsidR="000D7A42" w:rsidRDefault="00562208">
                  <w:pPr>
                    <w:overflowPunct w:val="0"/>
                    <w:autoSpaceDE w:val="0"/>
                    <w:autoSpaceDN w:val="0"/>
                    <w:adjustRightInd w:val="0"/>
                    <w:snapToGrid w:val="0"/>
                    <w:spacing w:after="0"/>
                    <w:ind w:left="1440"/>
                    <w:textAlignment w:val="baseline"/>
                    <w:rPr>
                      <w:b/>
                      <w:bCs/>
                      <w:lang w:eastAsia="zh-CN"/>
                    </w:rPr>
                  </w:pPr>
                  <w:r>
                    <w:rPr>
                      <w:b/>
                      <w:bCs/>
                      <w:noProof/>
                      <w:lang w:eastAsia="zh-CN"/>
                    </w:rPr>
                    <w:drawing>
                      <wp:inline distT="0" distB="0" distL="114300" distR="114300" wp14:anchorId="1CAB4432" wp14:editId="7163ED81">
                        <wp:extent cx="3751580" cy="927100"/>
                        <wp:effectExtent l="0" t="0" r="127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8"/>
                                <a:stretch>
                                  <a:fillRect/>
                                </a:stretch>
                              </pic:blipFill>
                              <pic:spPr>
                                <a:xfrm>
                                  <a:off x="0" y="0"/>
                                  <a:ext cx="3751580" cy="927100"/>
                                </a:xfrm>
                                <a:prstGeom prst="rect">
                                  <a:avLst/>
                                </a:prstGeom>
                                <a:noFill/>
                                <a:ln>
                                  <a:noFill/>
                                </a:ln>
                              </pic:spPr>
                            </pic:pic>
                          </a:graphicData>
                        </a:graphic>
                      </wp:inline>
                    </w:drawing>
                  </w:r>
                </w:p>
                <w:p w14:paraId="0E4807A0" w14:textId="77777777" w:rsidR="000D7A42" w:rsidRDefault="00562208">
                  <w:pPr>
                    <w:numPr>
                      <w:ilvl w:val="0"/>
                      <w:numId w:val="50"/>
                    </w:numPr>
                    <w:adjustRightInd w:val="0"/>
                    <w:snapToGrid w:val="0"/>
                    <w:spacing w:before="0" w:after="0"/>
                    <w:rPr>
                      <w:rFonts w:eastAsia="Malgun Gothic"/>
                      <w:lang w:eastAsia="zh-CN"/>
                    </w:rPr>
                  </w:pPr>
                  <w:r>
                    <w:rPr>
                      <w:rFonts w:ascii="Times New Roman" w:eastAsia="Malgun Gothic" w:hAnsi="Times New Roman"/>
                      <w:lang w:eastAsia="zh-CN"/>
                    </w:rPr>
                    <w:t xml:space="preserve">The NCR-MT is defined as a function entity to communicate with a gNB via Control link (C-link) to enable the information exchanges (e.g. side control information). The C-link is based on NR </w:t>
                  </w:r>
                  <w:proofErr w:type="spellStart"/>
                  <w:r>
                    <w:rPr>
                      <w:rFonts w:ascii="Times New Roman" w:eastAsia="Malgun Gothic" w:hAnsi="Times New Roman"/>
                      <w:lang w:eastAsia="zh-CN"/>
                    </w:rPr>
                    <w:t>Uu</w:t>
                  </w:r>
                  <w:proofErr w:type="spellEnd"/>
                  <w:r>
                    <w:rPr>
                      <w:rFonts w:ascii="Times New Roman" w:eastAsia="Malgun Gothic" w:hAnsi="Times New Roman"/>
                      <w:lang w:eastAsia="zh-CN"/>
                    </w:rPr>
                    <w:t xml:space="preserve"> interface.</w:t>
                  </w:r>
                </w:p>
                <w:p w14:paraId="7C592EB5" w14:textId="77777777" w:rsidR="000D7A42" w:rsidRDefault="00562208">
                  <w:pPr>
                    <w:numPr>
                      <w:ilvl w:val="1"/>
                      <w:numId w:val="50"/>
                    </w:numPr>
                    <w:adjustRightInd w:val="0"/>
                    <w:snapToGrid w:val="0"/>
                    <w:spacing w:before="0" w:after="0"/>
                    <w:rPr>
                      <w:rFonts w:eastAsia="Malgun Gothic"/>
                      <w:lang w:eastAsia="zh-CN"/>
                    </w:rPr>
                  </w:pPr>
                  <w:r>
                    <w:rPr>
                      <w:rFonts w:ascii="Times New Roman" w:eastAsia="Malgun Gothic" w:hAnsi="Times New Roman"/>
                      <w:lang w:eastAsia="zh-CN"/>
                    </w:rPr>
                    <w:t>Note: Side control information is at least for the control of NCR-Fwd</w:t>
                  </w:r>
                </w:p>
                <w:p w14:paraId="0461CEB1" w14:textId="77777777" w:rsidR="000D7A42" w:rsidRDefault="00562208">
                  <w:pPr>
                    <w:numPr>
                      <w:ilvl w:val="0"/>
                      <w:numId w:val="50"/>
                    </w:numPr>
                    <w:adjustRightInd w:val="0"/>
                    <w:snapToGrid w:val="0"/>
                    <w:spacing w:before="0" w:after="0"/>
                  </w:pPr>
                  <w:r>
                    <w:rPr>
                      <w:rFonts w:ascii="Times New Roman" w:eastAsia="Malgun Gothic" w:hAnsi="Times New Roman"/>
                      <w:lang w:eastAsia="zh-CN"/>
                    </w:rPr>
                    <w:t xml:space="preserve">The NCR-Fwd is defined as a function entity to perform the amplify-and-forwarding of UL/DL RF signal between gNB and UE via backhaul link and access link. The behavior of the NCR-Fwd will be controlled according to the received side control information from gNB. </w:t>
                  </w:r>
                </w:p>
                <w:p w14:paraId="3743165F" w14:textId="77777777" w:rsidR="000D7A42" w:rsidRDefault="000D7A42">
                  <w:pPr>
                    <w:adjustRightInd w:val="0"/>
                    <w:snapToGrid w:val="0"/>
                    <w:spacing w:after="0"/>
                  </w:pPr>
                </w:p>
                <w:p w14:paraId="23BE0B96" w14:textId="77777777" w:rsidR="000D7A42" w:rsidRDefault="00562208">
                  <w:pPr>
                    <w:shd w:val="clear" w:color="auto" w:fill="FFFFFF"/>
                    <w:adjustRightInd w:val="0"/>
                    <w:snapToGrid w:val="0"/>
                    <w:spacing w:after="0"/>
                    <w:rPr>
                      <w:rStyle w:val="Emphasis"/>
                      <w:rFonts w:eastAsia="SimSun"/>
                      <w:b/>
                      <w:bCs/>
                      <w:i w:val="0"/>
                      <w:highlight w:val="green"/>
                      <w:shd w:val="clear" w:color="auto" w:fill="FFFF00"/>
                      <w:lang w:eastAsia="zh-CN"/>
                    </w:rPr>
                  </w:pPr>
                  <w:r>
                    <w:rPr>
                      <w:rStyle w:val="Emphasis"/>
                      <w:rFonts w:eastAsia="Malgun Gothic"/>
                      <w:b/>
                      <w:bCs/>
                      <w:highlight w:val="green"/>
                      <w:lang w:eastAsia="zh-CN"/>
                    </w:rPr>
                    <w:t>Agreement</w:t>
                  </w:r>
                </w:p>
                <w:p w14:paraId="4CCF417F" w14:textId="77777777" w:rsidR="000D7A42" w:rsidRDefault="00562208">
                  <w:pPr>
                    <w:adjustRightInd w:val="0"/>
                    <w:snapToGrid w:val="0"/>
                    <w:spacing w:after="0"/>
                    <w:rPr>
                      <w:rFonts w:eastAsia="SimSun"/>
                      <w:lang w:eastAsia="zh-CN"/>
                    </w:rPr>
                  </w:pPr>
                  <w:r>
                    <w:rPr>
                      <w:rFonts w:ascii="Times New Roman" w:eastAsia="SimSun" w:hAnsi="Times New Roman"/>
                      <w:lang w:eastAsia="zh-CN"/>
                    </w:rPr>
                    <w:t>Recommend to capture the following examples of the transmission/reception of C-link and backhaul link by NCR in TR 38.867.</w:t>
                  </w:r>
                </w:p>
                <w:p w14:paraId="46109455" w14:textId="77777777" w:rsidR="000D7A42" w:rsidRDefault="00562208">
                  <w:pPr>
                    <w:numPr>
                      <w:ilvl w:val="0"/>
                      <w:numId w:val="10"/>
                    </w:numPr>
                    <w:adjustRightInd w:val="0"/>
                    <w:snapToGrid w:val="0"/>
                    <w:spacing w:before="0" w:after="0"/>
                    <w:rPr>
                      <w:rFonts w:eastAsia="Batang"/>
                    </w:rPr>
                  </w:pPr>
                  <w:r>
                    <w:rPr>
                      <w:rFonts w:ascii="Times New Roman" w:eastAsia="Batang" w:hAnsi="Times New Roman"/>
                    </w:rPr>
                    <w:t>The DL of C-link and DL of backhaul link can be performed simultaneously or in TDM way.</w:t>
                  </w:r>
                </w:p>
                <w:p w14:paraId="051749A3" w14:textId="77777777" w:rsidR="000D7A42" w:rsidRDefault="00562208">
                  <w:pPr>
                    <w:numPr>
                      <w:ilvl w:val="0"/>
                      <w:numId w:val="10"/>
                    </w:numPr>
                    <w:adjustRightInd w:val="0"/>
                    <w:snapToGrid w:val="0"/>
                    <w:spacing w:before="0" w:after="0"/>
                    <w:rPr>
                      <w:rFonts w:eastAsia="Batang"/>
                    </w:rPr>
                  </w:pPr>
                  <w:r>
                    <w:rPr>
                      <w:rFonts w:ascii="Times New Roman" w:eastAsia="Batang" w:hAnsi="Times New Roman"/>
                    </w:rPr>
                    <w:t>The UL of C-link and UL of backhaul link can be performed in TDM way</w:t>
                  </w:r>
                </w:p>
                <w:p w14:paraId="6970B400" w14:textId="77777777" w:rsidR="000D7A42" w:rsidRDefault="00562208">
                  <w:pPr>
                    <w:numPr>
                      <w:ilvl w:val="0"/>
                      <w:numId w:val="10"/>
                    </w:numPr>
                    <w:adjustRightInd w:val="0"/>
                    <w:snapToGrid w:val="0"/>
                    <w:spacing w:before="0" w:after="0"/>
                    <w:rPr>
                      <w:rFonts w:eastAsia="Batang"/>
                    </w:rPr>
                  </w:pPr>
                  <w:r>
                    <w:rPr>
                      <w:rFonts w:ascii="Times New Roman" w:eastAsia="Batang" w:hAnsi="Times New Roman"/>
                      <w:shd w:val="clear" w:color="auto" w:fill="FFFFFF"/>
                    </w:rPr>
                    <w:t>Note-1: Multiplexing is under the control of gNB with consideration for NCR capability</w:t>
                  </w:r>
                </w:p>
                <w:p w14:paraId="23B65046" w14:textId="77777777" w:rsidR="000D7A42" w:rsidRDefault="00562208">
                  <w:pPr>
                    <w:numPr>
                      <w:ilvl w:val="0"/>
                      <w:numId w:val="10"/>
                    </w:numPr>
                    <w:adjustRightInd w:val="0"/>
                    <w:snapToGrid w:val="0"/>
                    <w:spacing w:before="0" w:after="0"/>
                    <w:rPr>
                      <w:rFonts w:eastAsia="Batang"/>
                    </w:rPr>
                  </w:pPr>
                  <w:r>
                    <w:rPr>
                      <w:rFonts w:ascii="Times New Roman" w:eastAsia="Batang" w:hAnsi="Times New Roman"/>
                      <w:shd w:val="clear" w:color="auto" w:fill="FFFFFF"/>
                    </w:rPr>
                    <w:t>Note-2: </w:t>
                  </w:r>
                  <w:r>
                    <w:rPr>
                      <w:rFonts w:ascii="Times New Roman" w:eastAsia="Batang" w:hAnsi="Times New Roman"/>
                    </w:rPr>
                    <w:t>Simultaneous transmission of the UL of C-link and UL of backhaul link is subject to NCR’s capability</w:t>
                  </w:r>
                </w:p>
                <w:p w14:paraId="243252F7" w14:textId="77777777" w:rsidR="000D7A42" w:rsidRDefault="000D7A42">
                  <w:pPr>
                    <w:adjustRightInd w:val="0"/>
                    <w:snapToGrid w:val="0"/>
                    <w:spacing w:after="0"/>
                    <w:rPr>
                      <w:rFonts w:eastAsia="Batang"/>
                      <w:b/>
                      <w:bCs/>
                      <w:lang w:eastAsia="zh-CN"/>
                    </w:rPr>
                  </w:pPr>
                </w:p>
                <w:p w14:paraId="39A596C9" w14:textId="77777777" w:rsidR="000D7A42" w:rsidRDefault="00562208">
                  <w:pPr>
                    <w:adjustRightInd w:val="0"/>
                    <w:snapToGrid w:val="0"/>
                    <w:spacing w:after="0"/>
                    <w:rPr>
                      <w:rFonts w:eastAsia="Batang"/>
                      <w:b/>
                      <w:bCs/>
                      <w:lang w:eastAsia="zh-CN"/>
                    </w:rPr>
                  </w:pPr>
                  <w:r>
                    <w:rPr>
                      <w:rFonts w:ascii="Times New Roman" w:eastAsia="Batang" w:hAnsi="Times New Roman"/>
                      <w:b/>
                      <w:bCs/>
                      <w:lang w:eastAsia="zh-CN"/>
                    </w:rPr>
                    <w:t>RAN1#110bis</w:t>
                  </w:r>
                </w:p>
                <w:p w14:paraId="20967AAF" w14:textId="77777777" w:rsidR="000D7A42" w:rsidRDefault="00562208">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47ED40FF" w14:textId="77777777" w:rsidR="000D7A42" w:rsidRDefault="00562208">
                  <w:pPr>
                    <w:adjustRightInd w:val="0"/>
                    <w:snapToGrid w:val="0"/>
                    <w:spacing w:after="0"/>
                    <w:rPr>
                      <w:rFonts w:eastAsia="SimSun"/>
                      <w:color w:val="493118"/>
                      <w:lang w:eastAsia="zh-CN"/>
                    </w:rPr>
                  </w:pPr>
                  <w:r>
                    <w:rPr>
                      <w:rFonts w:ascii="Times New Roman" w:eastAsia="SimSun" w:hAnsi="Times New Roman"/>
                      <w:color w:val="493118"/>
                      <w:lang w:eastAsia="zh-CN"/>
                    </w:rPr>
                    <w:t>The following aspects should be NCR capability:</w:t>
                  </w:r>
                </w:p>
                <w:p w14:paraId="73E36407"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Simultaneous UL transmission of C-link and backhaul link</w:t>
                  </w:r>
                </w:p>
                <w:p w14:paraId="7581683C"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Adaptive beam for C-link/backhaul-link</w:t>
                  </w:r>
                </w:p>
                <w:p w14:paraId="0088C435"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Note-1: Fixed beam for C-link/backhaul link is default capability</w:t>
                  </w:r>
                </w:p>
                <w:p w14:paraId="19DBC2DA"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Note-2: TDMed UL transmission of C-link and backhaul link is default capability.</w:t>
                  </w:r>
                </w:p>
                <w:p w14:paraId="1ECEF55F" w14:textId="77777777" w:rsidR="000D7A42" w:rsidRDefault="00562208">
                  <w:pPr>
                    <w:numPr>
                      <w:ilvl w:val="0"/>
                      <w:numId w:val="21"/>
                    </w:numPr>
                    <w:adjustRightInd w:val="0"/>
                    <w:snapToGrid w:val="0"/>
                    <w:spacing w:before="0" w:after="0"/>
                  </w:pPr>
                  <w:r>
                    <w:rPr>
                      <w:rFonts w:ascii="Times New Roman" w:eastAsia="Batang" w:hAnsi="Times New Roman"/>
                    </w:rPr>
                    <w:t>FFS: How to define the capability for adaptive beam for C-link/backhaul-link</w:t>
                  </w:r>
                </w:p>
              </w:tc>
            </w:tr>
          </w:tbl>
          <w:p w14:paraId="3D995032" w14:textId="77777777" w:rsidR="000D7A42" w:rsidRDefault="000D7A42">
            <w:pPr>
              <w:adjustRightInd w:val="0"/>
              <w:snapToGrid w:val="0"/>
              <w:spacing w:after="0"/>
            </w:pPr>
          </w:p>
          <w:p w14:paraId="3DA652D6" w14:textId="77777777" w:rsidR="000D7A42" w:rsidRDefault="00562208">
            <w:pPr>
              <w:adjustRightInd w:val="0"/>
              <w:snapToGrid w:val="0"/>
              <w:spacing w:after="0"/>
              <w:rPr>
                <w:lang w:eastAsia="zh-CN"/>
              </w:rPr>
            </w:pPr>
            <w:r>
              <w:rPr>
                <w:rFonts w:ascii="Times New Roman" w:hAnsi="Times New Roman"/>
                <w:lang w:eastAsia="zh-CN"/>
              </w:rPr>
              <w:t xml:space="preserve">According to the agreements above, the simultaneous UL transmission of C-link and Backhaul link is </w:t>
            </w:r>
            <w:proofErr w:type="gramStart"/>
            <w:r>
              <w:rPr>
                <w:rFonts w:ascii="Times New Roman" w:hAnsi="Times New Roman"/>
                <w:lang w:eastAsia="zh-CN"/>
              </w:rPr>
              <w:t>a</w:t>
            </w:r>
            <w:proofErr w:type="gramEnd"/>
            <w:r>
              <w:rPr>
                <w:rFonts w:ascii="Times New Roman" w:hAnsi="Times New Roman"/>
                <w:lang w:eastAsia="zh-CN"/>
              </w:rPr>
              <w:t xml:space="preserve"> NCR capability. Whether the simultaneous transmission of the two links should be reported to the gNB. And as noted in the above agreement, the TDMed UL transmission of C-link and BH link is a default UE capability. Considering this feature is highly relevant to NCR’s hardware implementation, the granularity of this feature can be per UE. For NCR support both FR1 and FR2, since two RF chain is assumed for two FR, this capability needs to differentiation between FR1 and FR2. But there is no need to differentiation between TDD and FDD.</w:t>
            </w:r>
          </w:p>
          <w:p w14:paraId="30C4B49C" w14:textId="77777777" w:rsidR="000D7A42" w:rsidRDefault="000D7A42">
            <w:pPr>
              <w:adjustRightInd w:val="0"/>
              <w:snapToGrid w:val="0"/>
              <w:spacing w:after="0"/>
              <w:rPr>
                <w:lang w:eastAsia="zh-CN"/>
              </w:rPr>
            </w:pPr>
          </w:p>
          <w:p w14:paraId="0551887C" w14:textId="77777777" w:rsidR="000D7A42" w:rsidRDefault="00562208">
            <w:pPr>
              <w:tabs>
                <w:tab w:val="left" w:pos="432"/>
              </w:tabs>
              <w:adjustRightInd w:val="0"/>
              <w:snapToGrid w:val="0"/>
              <w:spacing w:after="0"/>
              <w:rPr>
                <w:rFonts w:eastAsia="SimSun"/>
                <w:b/>
                <w:bCs/>
                <w:lang w:eastAsia="zh-CN"/>
              </w:rPr>
            </w:pPr>
            <w:r>
              <w:rPr>
                <w:rFonts w:ascii="Times New Roman" w:eastAsia="SimSun" w:hAnsi="Times New Roman"/>
                <w:b/>
                <w:bCs/>
                <w:lang w:eastAsia="zh-CN"/>
              </w:rPr>
              <w:t>Proposal 1:</w:t>
            </w:r>
          </w:p>
          <w:p w14:paraId="23EDBF49" w14:textId="77777777" w:rsidR="000D7A42" w:rsidRDefault="00562208">
            <w:pPr>
              <w:adjustRightInd w:val="0"/>
              <w:snapToGrid w:val="0"/>
              <w:spacing w:after="0"/>
              <w:rPr>
                <w:b/>
                <w:bCs/>
                <w:lang w:eastAsia="zh-CN"/>
              </w:rPr>
            </w:pPr>
            <w:r>
              <w:rPr>
                <w:rFonts w:ascii="Times New Roman" w:eastAsia="Batang" w:hAnsi="Times New Roman"/>
                <w:b/>
                <w:bCs/>
              </w:rPr>
              <w:t xml:space="preserve">Simultaneous UL transmission of C-link and backhaul link should be </w:t>
            </w:r>
            <w:proofErr w:type="gramStart"/>
            <w:r>
              <w:rPr>
                <w:rFonts w:ascii="Times New Roman" w:eastAsia="Batang" w:hAnsi="Times New Roman"/>
                <w:b/>
                <w:bCs/>
              </w:rPr>
              <w:t>a</w:t>
            </w:r>
            <w:proofErr w:type="gramEnd"/>
            <w:r>
              <w:rPr>
                <w:rFonts w:ascii="Times New Roman" w:eastAsia="Batang" w:hAnsi="Times New Roman"/>
                <w:b/>
                <w:bCs/>
              </w:rPr>
              <w:t xml:space="preserve"> NCR/UE capability. And a note should be added saying that TDMed UL transmission of C-link and backhaul link is default capability.</w:t>
            </w:r>
          </w:p>
          <w:p w14:paraId="72D01CDF" w14:textId="77777777" w:rsidR="000D7A42" w:rsidRDefault="000D7A42">
            <w:pPr>
              <w:adjustRightInd w:val="0"/>
              <w:snapToGrid w:val="0"/>
              <w:spacing w:after="0"/>
              <w:rPr>
                <w:lang w:eastAsia="zh-CN"/>
              </w:rPr>
            </w:pPr>
          </w:p>
          <w:p w14:paraId="34F0908C" w14:textId="77777777" w:rsidR="000D7A42" w:rsidRDefault="00562208">
            <w:pPr>
              <w:adjustRightInd w:val="0"/>
              <w:snapToGrid w:val="0"/>
              <w:spacing w:after="0"/>
              <w:rPr>
                <w:b/>
                <w:bCs/>
                <w:lang w:eastAsia="zh-CN"/>
              </w:rPr>
            </w:pPr>
            <w:r>
              <w:rPr>
                <w:rFonts w:ascii="Times New Roman" w:hAnsi="Times New Roman"/>
                <w:b/>
                <w:bCs/>
                <w:lang w:eastAsia="zh-CN"/>
              </w:rPr>
              <w:t>Proposal 2:</w:t>
            </w:r>
          </w:p>
          <w:p w14:paraId="0BE61651" w14:textId="77777777" w:rsidR="000D7A42" w:rsidRDefault="00562208">
            <w:pPr>
              <w:adjustRightInd w:val="0"/>
              <w:snapToGrid w:val="0"/>
              <w:spacing w:after="0"/>
              <w:rPr>
                <w:b/>
                <w:bCs/>
                <w:lang w:eastAsia="zh-CN"/>
              </w:rPr>
            </w:pPr>
            <w:r>
              <w:rPr>
                <w:rFonts w:ascii="Times New Roman" w:hAnsi="Times New Roman"/>
                <w:b/>
                <w:bCs/>
                <w:lang w:eastAsia="zh-CN"/>
              </w:rPr>
              <w:t>The granularity of this feature should be per NCR/UE and per FR.</w:t>
            </w:r>
          </w:p>
          <w:p w14:paraId="14F2D188" w14:textId="77777777" w:rsidR="000D7A42" w:rsidRDefault="000D7A42">
            <w:pPr>
              <w:adjustRightInd w:val="0"/>
              <w:snapToGrid w:val="0"/>
              <w:spacing w:after="0"/>
              <w:rPr>
                <w:b/>
                <w:bCs/>
                <w:lang w:eastAsia="zh-CN"/>
              </w:rPr>
            </w:pPr>
          </w:p>
          <w:p w14:paraId="425D1969" w14:textId="77777777" w:rsidR="000D7A42" w:rsidRDefault="00562208">
            <w:pPr>
              <w:adjustRightInd w:val="0"/>
              <w:snapToGrid w:val="0"/>
              <w:spacing w:after="0"/>
              <w:rPr>
                <w:b/>
                <w:bCs/>
                <w:lang w:eastAsia="zh-CN"/>
              </w:rPr>
            </w:pPr>
            <w:r>
              <w:rPr>
                <w:rFonts w:ascii="Times New Roman" w:hAnsi="Times New Roman"/>
                <w:b/>
                <w:bCs/>
                <w:lang w:eastAsia="zh-CN"/>
              </w:rPr>
              <w:t>Proposal 3:</w:t>
            </w:r>
          </w:p>
          <w:p w14:paraId="08A4A42B" w14:textId="77777777" w:rsidR="000D7A42" w:rsidRDefault="00562208">
            <w:pPr>
              <w:adjustRightInd w:val="0"/>
              <w:snapToGrid w:val="0"/>
              <w:spacing w:after="0"/>
              <w:rPr>
                <w:b/>
                <w:bCs/>
                <w:lang w:eastAsia="zh-CN"/>
              </w:rPr>
            </w:pPr>
            <w:r>
              <w:rPr>
                <w:rFonts w:ascii="Times New Roman" w:hAnsi="Times New Roman"/>
                <w:b/>
                <w:bCs/>
                <w:lang w:eastAsia="zh-CN"/>
              </w:rPr>
              <w:t>No need to differentiation between TDD and FDD for Simultaneous UL transmission of C-link and backhaul link.</w:t>
            </w:r>
          </w:p>
          <w:p w14:paraId="2F3AC2FD" w14:textId="77777777" w:rsidR="000D7A42" w:rsidRDefault="000D7A42">
            <w:pPr>
              <w:adjustRightInd w:val="0"/>
              <w:snapToGrid w:val="0"/>
              <w:spacing w:after="0" w:line="264" w:lineRule="auto"/>
              <w:rPr>
                <w:lang w:eastAsia="zh-CN"/>
              </w:rPr>
            </w:pPr>
          </w:p>
          <w:p w14:paraId="7C5734AE" w14:textId="77777777" w:rsidR="000D7A42" w:rsidRDefault="00562208">
            <w:pPr>
              <w:pStyle w:val="Heading2"/>
              <w:numPr>
                <w:ilvl w:val="0"/>
                <w:numId w:val="0"/>
              </w:numPr>
              <w:spacing w:line="264" w:lineRule="auto"/>
              <w:ind w:left="576" w:hanging="576"/>
              <w:rPr>
                <w:b w:val="0"/>
                <w:bCs/>
                <w:lang w:val="en-GB" w:eastAsia="zh-CN"/>
              </w:rPr>
            </w:pPr>
            <w:r>
              <w:rPr>
                <w:rFonts w:eastAsia="SimSun" w:hint="eastAsia"/>
                <w:b w:val="0"/>
                <w:lang w:eastAsia="zh-CN"/>
              </w:rPr>
              <w:t>A</w:t>
            </w:r>
            <w:proofErr w:type="spellStart"/>
            <w:r>
              <w:rPr>
                <w:b w:val="0"/>
                <w:lang w:val="en-GB"/>
              </w:rPr>
              <w:t>daptive</w:t>
            </w:r>
            <w:proofErr w:type="spellEnd"/>
            <w:r>
              <w:rPr>
                <w:b w:val="0"/>
                <w:lang w:val="en-GB"/>
              </w:rPr>
              <w:t xml:space="preserve"> beam</w:t>
            </w:r>
            <w:r>
              <w:rPr>
                <w:rFonts w:hint="eastAsia"/>
                <w:b w:val="0"/>
                <w:lang w:eastAsia="zh-CN"/>
              </w:rPr>
              <w:t xml:space="preserve"> </w:t>
            </w:r>
            <w:r>
              <w:rPr>
                <w:b w:val="0"/>
                <w:lang w:val="en-GB"/>
              </w:rPr>
              <w:t>for both C-link and backhaul-link</w:t>
            </w:r>
          </w:p>
          <w:tbl>
            <w:tblPr>
              <w:tblStyle w:val="TableGrid"/>
              <w:tblW w:w="0" w:type="auto"/>
              <w:tblLook w:val="04A0" w:firstRow="1" w:lastRow="0" w:firstColumn="1" w:lastColumn="0" w:noHBand="0" w:noVBand="1"/>
            </w:tblPr>
            <w:tblGrid>
              <w:gridCol w:w="21037"/>
            </w:tblGrid>
            <w:tr w:rsidR="000D7A42" w14:paraId="6E6904E7" w14:textId="77777777">
              <w:tc>
                <w:tcPr>
                  <w:tcW w:w="0" w:type="auto"/>
                </w:tcPr>
                <w:p w14:paraId="388CF012" w14:textId="77777777" w:rsidR="000D7A42" w:rsidRDefault="00562208">
                  <w:pPr>
                    <w:adjustRightInd w:val="0"/>
                    <w:snapToGrid w:val="0"/>
                    <w:spacing w:after="0"/>
                    <w:rPr>
                      <w:rFonts w:eastAsia="Batang"/>
                      <w:b/>
                      <w:bCs/>
                      <w:lang w:eastAsia="zh-CN"/>
                    </w:rPr>
                  </w:pPr>
                  <w:r>
                    <w:rPr>
                      <w:rFonts w:ascii="Times New Roman" w:eastAsia="Batang" w:hAnsi="Times New Roman"/>
                      <w:b/>
                      <w:bCs/>
                      <w:lang w:eastAsia="zh-CN"/>
                    </w:rPr>
                    <w:t>RAN1#109</w:t>
                  </w:r>
                </w:p>
                <w:p w14:paraId="11E2BBEF" w14:textId="77777777" w:rsidR="000D7A42" w:rsidRDefault="000D7A42">
                  <w:pPr>
                    <w:adjustRightInd w:val="0"/>
                    <w:snapToGrid w:val="0"/>
                    <w:spacing w:after="0"/>
                    <w:rPr>
                      <w:lang w:eastAsia="zh-CN"/>
                    </w:rPr>
                  </w:pPr>
                </w:p>
                <w:p w14:paraId="425067B0" w14:textId="77777777" w:rsidR="000D7A42" w:rsidRDefault="00562208">
                  <w:pPr>
                    <w:shd w:val="clear" w:color="auto" w:fill="FFFFFF"/>
                    <w:adjustRightInd w:val="0"/>
                    <w:snapToGrid w:val="0"/>
                    <w:spacing w:after="0"/>
                    <w:rPr>
                      <w:rStyle w:val="Emphasis"/>
                      <w:rFonts w:eastAsia="SimSun"/>
                      <w:b/>
                      <w:bCs/>
                      <w:i w:val="0"/>
                      <w:color w:val="493118"/>
                      <w:highlight w:val="green"/>
                      <w:shd w:val="clear" w:color="auto" w:fill="FFFF00"/>
                      <w:lang w:eastAsia="zh-CN"/>
                    </w:rPr>
                  </w:pPr>
                  <w:r>
                    <w:rPr>
                      <w:rStyle w:val="Emphasis"/>
                      <w:rFonts w:eastAsia="Malgun Gothic"/>
                      <w:b/>
                      <w:bCs/>
                      <w:color w:val="493118"/>
                      <w:highlight w:val="green"/>
                      <w:lang w:eastAsia="zh-CN"/>
                    </w:rPr>
                    <w:t>Agreement</w:t>
                  </w:r>
                </w:p>
                <w:p w14:paraId="21A696B1" w14:textId="77777777" w:rsidR="000D7A42" w:rsidRDefault="00562208">
                  <w:pPr>
                    <w:adjustRightInd w:val="0"/>
                    <w:snapToGrid w:val="0"/>
                    <w:spacing w:after="0"/>
                    <w:rPr>
                      <w:rFonts w:eastAsia="Batang"/>
                    </w:rPr>
                  </w:pPr>
                  <w:r>
                    <w:rPr>
                      <w:rFonts w:ascii="Times New Roman" w:eastAsia="Batang" w:hAnsi="Times New Roman"/>
                      <w:iCs/>
                    </w:rPr>
                    <w:t>Both fixed beam and adaptive beam can be considered at NCR for both C-link and backhaul-link.</w:t>
                  </w:r>
                </w:p>
                <w:p w14:paraId="0EEFD048" w14:textId="77777777" w:rsidR="000D7A42" w:rsidRDefault="00562208">
                  <w:pPr>
                    <w:numPr>
                      <w:ilvl w:val="0"/>
                      <w:numId w:val="50"/>
                    </w:numPr>
                    <w:adjustRightInd w:val="0"/>
                    <w:snapToGrid w:val="0"/>
                    <w:spacing w:before="0" w:after="0"/>
                    <w:rPr>
                      <w:rFonts w:eastAsia="Malgun Gothic"/>
                      <w:lang w:eastAsia="zh-CN"/>
                    </w:rPr>
                  </w:pPr>
                  <w:r>
                    <w:rPr>
                      <w:rFonts w:ascii="Times New Roman" w:eastAsia="Malgun Gothic" w:hAnsi="Times New Roman"/>
                      <w:iCs/>
                      <w:lang w:eastAsia="zh-CN"/>
                    </w:rPr>
                    <w:t>FFS: the mechanism for indication and determination of beam.</w:t>
                  </w:r>
                </w:p>
                <w:p w14:paraId="211614AD" w14:textId="77777777" w:rsidR="000D7A42" w:rsidRDefault="00562208">
                  <w:pPr>
                    <w:numPr>
                      <w:ilvl w:val="0"/>
                      <w:numId w:val="50"/>
                    </w:numPr>
                    <w:adjustRightInd w:val="0"/>
                    <w:snapToGrid w:val="0"/>
                    <w:spacing w:before="0" w:after="0"/>
                    <w:rPr>
                      <w:rFonts w:eastAsia="Malgun Gothic"/>
                      <w:lang w:eastAsia="zh-CN"/>
                    </w:rPr>
                  </w:pPr>
                  <w:r>
                    <w:rPr>
                      <w:rFonts w:ascii="Times New Roman" w:eastAsia="Malgun Gothic" w:hAnsi="Times New Roman"/>
                      <w:iCs/>
                      <w:lang w:eastAsia="zh-CN"/>
                    </w:rPr>
                    <w:t>Note: Fixed beam refers to the case that beam at NCR for both C-link and backhaul-link cannot be changed.</w:t>
                  </w:r>
                </w:p>
                <w:p w14:paraId="6724055D" w14:textId="77777777" w:rsidR="000D7A42" w:rsidRDefault="000D7A42">
                  <w:pPr>
                    <w:adjustRightInd w:val="0"/>
                    <w:snapToGrid w:val="0"/>
                    <w:spacing w:after="0"/>
                    <w:rPr>
                      <w:lang w:eastAsia="zh-CN"/>
                    </w:rPr>
                  </w:pPr>
                </w:p>
                <w:p w14:paraId="6BEEBCCA" w14:textId="77777777" w:rsidR="000D7A42" w:rsidRDefault="00562208">
                  <w:pPr>
                    <w:shd w:val="clear" w:color="auto" w:fill="FFFFFF"/>
                    <w:adjustRightInd w:val="0"/>
                    <w:snapToGrid w:val="0"/>
                    <w:spacing w:after="0"/>
                    <w:rPr>
                      <w:rStyle w:val="Emphasis"/>
                      <w:rFonts w:eastAsia="SimSun"/>
                      <w:b/>
                      <w:bCs/>
                      <w:i w:val="0"/>
                      <w:highlight w:val="green"/>
                      <w:shd w:val="clear" w:color="auto" w:fill="FFFF00"/>
                      <w:lang w:eastAsia="zh-CN"/>
                    </w:rPr>
                  </w:pPr>
                  <w:r>
                    <w:rPr>
                      <w:rStyle w:val="Emphasis"/>
                      <w:rFonts w:eastAsia="Malgun Gothic"/>
                      <w:b/>
                      <w:bCs/>
                      <w:highlight w:val="green"/>
                      <w:lang w:eastAsia="zh-CN"/>
                    </w:rPr>
                    <w:t>Agreement</w:t>
                  </w:r>
                </w:p>
                <w:p w14:paraId="40CD82D3" w14:textId="77777777" w:rsidR="000D7A42" w:rsidRDefault="00562208">
                  <w:pPr>
                    <w:shd w:val="clear" w:color="auto" w:fill="FFFFFF"/>
                    <w:adjustRightInd w:val="0"/>
                    <w:snapToGrid w:val="0"/>
                    <w:spacing w:after="0"/>
                    <w:rPr>
                      <w:rFonts w:eastAsia="Batang"/>
                      <w:bCs/>
                      <w:iCs/>
                      <w:lang w:eastAsia="zh-CN"/>
                    </w:rPr>
                  </w:pPr>
                  <w:r>
                    <w:rPr>
                      <w:rFonts w:ascii="Times New Roman" w:eastAsia="Batang" w:hAnsi="Times New Roman"/>
                      <w:bCs/>
                      <w:iCs/>
                      <w:lang w:eastAsia="zh-CN"/>
                    </w:rPr>
                    <w:t>As baseline, the same TCI states as C-link are assumed for beam at NCR-Fwd for backhaul link if the NCR-MT’s carrier(s) is within the set of carriers forwarded by the NCR-Fwd.</w:t>
                  </w:r>
                </w:p>
                <w:p w14:paraId="2720B2CB" w14:textId="77777777" w:rsidR="000D7A42" w:rsidRDefault="00562208">
                  <w:pPr>
                    <w:numPr>
                      <w:ilvl w:val="0"/>
                      <w:numId w:val="10"/>
                    </w:numPr>
                    <w:adjustRightInd w:val="0"/>
                    <w:snapToGrid w:val="0"/>
                    <w:spacing w:before="0" w:after="0"/>
                    <w:rPr>
                      <w:rFonts w:eastAsia="Batang"/>
                      <w:bCs/>
                      <w:iCs/>
                      <w:lang w:eastAsia="zh-CN"/>
                    </w:rPr>
                  </w:pPr>
                  <w:r>
                    <w:rPr>
                      <w:rFonts w:ascii="Times New Roman" w:eastAsia="Batang" w:hAnsi="Times New Roman"/>
                      <w:bCs/>
                      <w:iCs/>
                      <w:lang w:eastAsia="zh-CN"/>
                    </w:rPr>
                    <w:t xml:space="preserve">FFS: additional indication from gNB to determine the beam at NCR-Fwd for backhaul link or implicit determination of the beam at NCR-Fwd for backhaul link </w:t>
                  </w:r>
                </w:p>
                <w:p w14:paraId="2C77DCEE" w14:textId="77777777" w:rsidR="000D7A42" w:rsidRDefault="00562208">
                  <w:pPr>
                    <w:adjustRightInd w:val="0"/>
                    <w:snapToGrid w:val="0"/>
                    <w:spacing w:after="0"/>
                    <w:rPr>
                      <w:rFonts w:eastAsia="Batang"/>
                      <w:iCs/>
                      <w:lang w:eastAsia="zh-CN"/>
                    </w:rPr>
                  </w:pPr>
                  <w:r>
                    <w:rPr>
                      <w:rFonts w:ascii="Times New Roman" w:eastAsia="Batang" w:hAnsi="Times New Roman"/>
                      <w:bCs/>
                      <w:iCs/>
                      <w:lang w:eastAsia="zh-CN"/>
                    </w:rPr>
                    <w:t xml:space="preserve">Note: </w:t>
                  </w:r>
                  <w:r>
                    <w:rPr>
                      <w:rFonts w:ascii="Times New Roman" w:eastAsia="Batang" w:hAnsi="Times New Roman"/>
                      <w:iCs/>
                      <w:lang w:eastAsia="zh-CN"/>
                    </w:rPr>
                    <w:t>the same assumption of the beam correspondence is applied for DL/UL of the backhaul link at NCR-Fwd as the DL/UL of the C-link at NCR-MT.</w:t>
                  </w:r>
                </w:p>
                <w:p w14:paraId="0D635F5F" w14:textId="77777777" w:rsidR="000D7A42" w:rsidRDefault="000D7A42">
                  <w:pPr>
                    <w:adjustRightInd w:val="0"/>
                    <w:snapToGrid w:val="0"/>
                    <w:spacing w:after="0"/>
                    <w:rPr>
                      <w:lang w:eastAsia="zh-CN"/>
                    </w:rPr>
                  </w:pPr>
                </w:p>
                <w:p w14:paraId="384E68DF" w14:textId="77777777" w:rsidR="000D7A42" w:rsidRDefault="00562208">
                  <w:pPr>
                    <w:adjustRightInd w:val="0"/>
                    <w:snapToGrid w:val="0"/>
                    <w:spacing w:after="0"/>
                    <w:rPr>
                      <w:lang w:eastAsia="zh-CN"/>
                    </w:rPr>
                  </w:pPr>
                  <w:r>
                    <w:rPr>
                      <w:rFonts w:ascii="Times New Roman" w:eastAsia="Batang" w:hAnsi="Times New Roman"/>
                      <w:b/>
                      <w:bCs/>
                      <w:lang w:eastAsia="zh-CN"/>
                    </w:rPr>
                    <w:t>RAN1#110bis</w:t>
                  </w:r>
                </w:p>
                <w:p w14:paraId="331A170B" w14:textId="77777777" w:rsidR="000D7A42" w:rsidRDefault="00562208">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0AF2C748" w14:textId="77777777" w:rsidR="000D7A42" w:rsidRDefault="00562208">
                  <w:pPr>
                    <w:adjustRightInd w:val="0"/>
                    <w:snapToGrid w:val="0"/>
                    <w:spacing w:after="0"/>
                    <w:rPr>
                      <w:rFonts w:eastAsia="SimSun"/>
                      <w:color w:val="493118"/>
                      <w:lang w:eastAsia="zh-CN"/>
                    </w:rPr>
                  </w:pPr>
                  <w:r>
                    <w:rPr>
                      <w:rFonts w:ascii="Times New Roman" w:eastAsia="SimSun" w:hAnsi="Times New Roman"/>
                      <w:color w:val="493118"/>
                      <w:lang w:eastAsia="zh-CN"/>
                    </w:rPr>
                    <w:t>The following aspects should be NCR capability:</w:t>
                  </w:r>
                </w:p>
                <w:p w14:paraId="1ED3D72C"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Simultaneous UL transmission of C-link and backhaul link</w:t>
                  </w:r>
                </w:p>
                <w:p w14:paraId="3FF2676F"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Adaptive beam for C-link/backhaul-link</w:t>
                  </w:r>
                </w:p>
                <w:p w14:paraId="5176ECDB"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Note-1: Fixed beam for C-link/backhaul link is default capability</w:t>
                  </w:r>
                </w:p>
                <w:p w14:paraId="5A697E19"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lastRenderedPageBreak/>
                    <w:t>Note-2: TDMed UL transmission of C-link and backhaul link is default capability.</w:t>
                  </w:r>
                </w:p>
                <w:p w14:paraId="1C177E8B"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FFS: How to define the capability for adaptive beam for C-link/backhaul-link</w:t>
                  </w:r>
                </w:p>
                <w:p w14:paraId="4C5E5ED5" w14:textId="77777777" w:rsidR="000D7A42" w:rsidRDefault="000D7A42">
                  <w:pPr>
                    <w:adjustRightInd w:val="0"/>
                    <w:snapToGrid w:val="0"/>
                    <w:spacing w:after="0"/>
                    <w:rPr>
                      <w:lang w:eastAsia="zh-CN"/>
                    </w:rPr>
                  </w:pPr>
                </w:p>
                <w:p w14:paraId="5B68DE07" w14:textId="77777777" w:rsidR="000D7A42" w:rsidRDefault="00562208">
                  <w:pPr>
                    <w:adjustRightInd w:val="0"/>
                    <w:snapToGrid w:val="0"/>
                    <w:spacing w:after="0"/>
                    <w:rPr>
                      <w:rFonts w:eastAsia="Batang"/>
                      <w:b/>
                      <w:bCs/>
                      <w:lang w:eastAsia="zh-CN"/>
                    </w:rPr>
                  </w:pPr>
                  <w:r>
                    <w:rPr>
                      <w:rFonts w:ascii="Times New Roman" w:eastAsia="Batang" w:hAnsi="Times New Roman"/>
                      <w:b/>
                      <w:bCs/>
                      <w:lang w:eastAsia="zh-CN"/>
                    </w:rPr>
                    <w:t>RAN1#111</w:t>
                  </w:r>
                </w:p>
                <w:p w14:paraId="611AABC6" w14:textId="77777777" w:rsidR="000D7A42" w:rsidRDefault="000D7A42">
                  <w:pPr>
                    <w:adjustRightInd w:val="0"/>
                    <w:snapToGrid w:val="0"/>
                    <w:spacing w:after="0"/>
                    <w:rPr>
                      <w:rFonts w:eastAsia="Batang"/>
                      <w:b/>
                      <w:bCs/>
                      <w:lang w:eastAsia="zh-CN"/>
                    </w:rPr>
                  </w:pPr>
                </w:p>
                <w:p w14:paraId="573CC716" w14:textId="77777777" w:rsidR="000D7A42" w:rsidRDefault="00562208">
                  <w:pPr>
                    <w:adjustRightInd w:val="0"/>
                    <w:snapToGrid w:val="0"/>
                    <w:spacing w:after="0"/>
                    <w:rPr>
                      <w:rFonts w:eastAsia="Batang"/>
                      <w:b/>
                      <w:bCs/>
                      <w:highlight w:val="green"/>
                    </w:rPr>
                  </w:pPr>
                  <w:r>
                    <w:rPr>
                      <w:rFonts w:ascii="Times New Roman" w:eastAsia="Batang" w:hAnsi="Times New Roman"/>
                      <w:b/>
                      <w:bCs/>
                      <w:highlight w:val="green"/>
                    </w:rPr>
                    <w:t>Agreement</w:t>
                  </w:r>
                </w:p>
                <w:p w14:paraId="51AE7002" w14:textId="77777777" w:rsidR="000D7A42" w:rsidRDefault="00562208">
                  <w:pPr>
                    <w:adjustRightInd w:val="0"/>
                    <w:snapToGrid w:val="0"/>
                    <w:spacing w:after="0"/>
                    <w:rPr>
                      <w:rFonts w:eastAsia="Batang"/>
                      <w:bCs/>
                      <w:iCs/>
                    </w:rPr>
                  </w:pPr>
                  <w:r>
                    <w:rPr>
                      <w:rFonts w:ascii="Times New Roman" w:eastAsia="Batang" w:hAnsi="Times New Roman"/>
                      <w:bCs/>
                      <w:iCs/>
                    </w:rPr>
                    <w:t>The semi-static beam indication for backhaul link is supported as:</w:t>
                  </w:r>
                </w:p>
                <w:p w14:paraId="2C0BCE7A" w14:textId="77777777" w:rsidR="000D7A42" w:rsidRDefault="00562208">
                  <w:pPr>
                    <w:numPr>
                      <w:ilvl w:val="0"/>
                      <w:numId w:val="31"/>
                    </w:numPr>
                    <w:adjustRightInd w:val="0"/>
                    <w:snapToGrid w:val="0"/>
                    <w:spacing w:before="0" w:after="0"/>
                    <w:rPr>
                      <w:rFonts w:eastAsia="Batang"/>
                      <w:iCs/>
                    </w:rPr>
                  </w:pPr>
                  <w:r>
                    <w:rPr>
                      <w:rFonts w:ascii="Times New Roman" w:eastAsia="Batang" w:hAnsi="Times New Roman"/>
                      <w:iCs/>
                    </w:rPr>
                    <w:t>If the beam indication framework in Rel-15 is used for NCR-MT</w:t>
                  </w:r>
                </w:p>
                <w:p w14:paraId="5BFCD850" w14:textId="77777777" w:rsidR="000D7A42" w:rsidRDefault="00562208">
                  <w:pPr>
                    <w:numPr>
                      <w:ilvl w:val="0"/>
                      <w:numId w:val="31"/>
                    </w:numPr>
                    <w:adjustRightInd w:val="0"/>
                    <w:snapToGrid w:val="0"/>
                    <w:spacing w:before="0" w:after="0"/>
                    <w:rPr>
                      <w:rFonts w:eastAsia="Batang"/>
                      <w:iCs/>
                    </w:rPr>
                  </w:pPr>
                  <w:r>
                    <w:rPr>
                      <w:rFonts w:ascii="Times New Roman" w:eastAsia="Batang" w:hAnsi="Times New Roman"/>
                      <w:iCs/>
                    </w:rPr>
                    <w:t>The DL beam is indicated by MAC CE to select one of TCI state ID from the RRC-configured list of beams for C-link</w:t>
                  </w:r>
                </w:p>
                <w:p w14:paraId="0E036589" w14:textId="77777777" w:rsidR="000D7A42" w:rsidRDefault="00562208">
                  <w:pPr>
                    <w:numPr>
                      <w:ilvl w:val="1"/>
                      <w:numId w:val="31"/>
                    </w:numPr>
                    <w:adjustRightInd w:val="0"/>
                    <w:snapToGrid w:val="0"/>
                    <w:spacing w:before="0" w:after="0"/>
                    <w:rPr>
                      <w:rFonts w:eastAsia="Batang"/>
                      <w:iCs/>
                    </w:rPr>
                  </w:pPr>
                  <w:r>
                    <w:rPr>
                      <w:rFonts w:ascii="Times New Roman" w:eastAsia="Batang" w:hAnsi="Times New Roman"/>
                      <w:iCs/>
                    </w:rPr>
                    <w:t>The UL beam is indicated by SRI on C-link via MAC CE.</w:t>
                  </w:r>
                </w:p>
                <w:p w14:paraId="335ADE89" w14:textId="77777777" w:rsidR="000D7A42" w:rsidRDefault="00562208">
                  <w:pPr>
                    <w:numPr>
                      <w:ilvl w:val="0"/>
                      <w:numId w:val="31"/>
                    </w:numPr>
                    <w:adjustRightInd w:val="0"/>
                    <w:snapToGrid w:val="0"/>
                    <w:spacing w:before="0" w:after="0"/>
                    <w:rPr>
                      <w:rFonts w:eastAsia="Batang"/>
                      <w:iCs/>
                    </w:rPr>
                  </w:pPr>
                  <w:r>
                    <w:rPr>
                      <w:rFonts w:ascii="Times New Roman" w:eastAsia="Batang" w:hAnsi="Times New Roman"/>
                      <w:iCs/>
                    </w:rPr>
                    <w:t>If the beam indication framework in Rel-17 is used for NCR-MT</w:t>
                  </w:r>
                </w:p>
                <w:p w14:paraId="4017F63A" w14:textId="77777777" w:rsidR="000D7A42" w:rsidRDefault="00562208">
                  <w:pPr>
                    <w:numPr>
                      <w:ilvl w:val="1"/>
                      <w:numId w:val="31"/>
                    </w:numPr>
                    <w:adjustRightInd w:val="0"/>
                    <w:snapToGrid w:val="0"/>
                    <w:spacing w:before="0" w:after="0"/>
                    <w:rPr>
                      <w:rFonts w:eastAsia="Batang"/>
                      <w:iCs/>
                    </w:rPr>
                  </w:pPr>
                  <w:r>
                    <w:rPr>
                      <w:rFonts w:ascii="Times New Roman" w:eastAsia="Batang" w:hAnsi="Times New Roman"/>
                      <w:iCs/>
                    </w:rPr>
                    <w:t>The DL and UL beam are indicated by MAC CE to select one of TCI state ID from the RRC-configured list of beams for C-link</w:t>
                  </w:r>
                </w:p>
                <w:p w14:paraId="724DDB58" w14:textId="77777777" w:rsidR="000D7A42" w:rsidRDefault="000D7A42">
                  <w:pPr>
                    <w:adjustRightInd w:val="0"/>
                    <w:snapToGrid w:val="0"/>
                    <w:spacing w:after="0"/>
                    <w:rPr>
                      <w:lang w:eastAsia="zh-CN"/>
                    </w:rPr>
                  </w:pPr>
                </w:p>
                <w:p w14:paraId="2FE4BBBA" w14:textId="77777777" w:rsidR="000D7A42" w:rsidRDefault="00562208">
                  <w:pPr>
                    <w:adjustRightInd w:val="0"/>
                    <w:snapToGrid w:val="0"/>
                    <w:spacing w:after="0"/>
                    <w:rPr>
                      <w:rFonts w:eastAsia="Batang"/>
                      <w:b/>
                      <w:bCs/>
                      <w:iCs/>
                      <w:highlight w:val="green"/>
                    </w:rPr>
                  </w:pPr>
                  <w:r>
                    <w:rPr>
                      <w:rFonts w:ascii="Times New Roman" w:eastAsia="Batang" w:hAnsi="Times New Roman"/>
                      <w:b/>
                      <w:bCs/>
                      <w:iCs/>
                      <w:highlight w:val="green"/>
                    </w:rPr>
                    <w:t>Agreement</w:t>
                  </w:r>
                </w:p>
                <w:p w14:paraId="750292AD" w14:textId="77777777" w:rsidR="000D7A42" w:rsidRDefault="00562208">
                  <w:pPr>
                    <w:adjustRightInd w:val="0"/>
                    <w:snapToGrid w:val="0"/>
                    <w:spacing w:after="0"/>
                    <w:rPr>
                      <w:rFonts w:eastAsia="Batang"/>
                      <w:bCs/>
                      <w:iCs/>
                    </w:rPr>
                  </w:pPr>
                  <w:r>
                    <w:rPr>
                      <w:rFonts w:ascii="Times New Roman" w:eastAsia="Batang" w:hAnsi="Times New Roman"/>
                      <w:bCs/>
                      <w:iCs/>
                    </w:rPr>
                    <w:t>The following pre-defined rules are applied to determine the beam for backhaul link:</w:t>
                  </w:r>
                </w:p>
                <w:p w14:paraId="7EC1FB51" w14:textId="77777777" w:rsidR="000D7A42" w:rsidRDefault="00562208">
                  <w:pPr>
                    <w:pStyle w:val="1"/>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In the time domain resource with simultaneous downlink reception or uplink transmission in C-link and backhaul link, the beam of backhaul link is the same as the beam of C-link regardless whether there is beam indicated by the dedicated signal for backhaul link.</w:t>
                  </w:r>
                </w:p>
                <w:p w14:paraId="72D35805" w14:textId="77777777" w:rsidR="000D7A42" w:rsidRDefault="00562208">
                  <w:pPr>
                    <w:pStyle w:val="1"/>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In the time domain resource without simultaneous downlink reception or uplink transmission in C-link and backhaul link, if the NCR does not support capability with the new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for backhaul beam indication or if no beam is indicated for backhaul link by the dedicated signal, </w:t>
                  </w:r>
                </w:p>
                <w:p w14:paraId="30E4B2ED" w14:textId="77777777" w:rsidR="000D7A42" w:rsidRDefault="00562208">
                  <w:pPr>
                    <w:pStyle w:val="1"/>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When Rel-15/16 beam indication framework is used for C-link, </w:t>
                  </w:r>
                </w:p>
                <w:p w14:paraId="50B0F25B" w14:textId="77777777" w:rsidR="000D7A42" w:rsidRDefault="00562208">
                  <w:pPr>
                    <w:pStyle w:val="1"/>
                    <w:numPr>
                      <w:ilvl w:val="2"/>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The beam determined by QCL assumption for CORESET with the lowest ID and spatial relationship for PUCCH with lowest PUCCH resource ID in the C-link is applied for the DL and UL of backhaul link, respectively.</w:t>
                  </w:r>
                </w:p>
                <w:p w14:paraId="2F4E791B" w14:textId="77777777" w:rsidR="000D7A42" w:rsidRDefault="00562208">
                  <w:pPr>
                    <w:pStyle w:val="1"/>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When Rel-17 beam indication framework (i.e., unified TCI framework) is used for C-link, the indicated unified TCI for C-link DL and UL is applied for the DL and UL of backhaul link, respectively.</w:t>
                  </w:r>
                </w:p>
                <w:p w14:paraId="7088D7CC" w14:textId="77777777" w:rsidR="000D7A42" w:rsidRDefault="00562208">
                  <w:pPr>
                    <w:pStyle w:val="1"/>
                    <w:tabs>
                      <w:tab w:val="left" w:pos="840"/>
                    </w:tabs>
                    <w:adjustRightInd w:val="0"/>
                    <w:snapToGrid w:val="0"/>
                    <w:spacing w:after="0" w:line="240" w:lineRule="auto"/>
                    <w:ind w:left="720" w:firstLineChars="0" w:firstLine="0"/>
                    <w:jc w:val="both"/>
                    <w:rPr>
                      <w:rFonts w:ascii="Times New Roman" w:hAnsi="Times New Roman"/>
                      <w:sz w:val="20"/>
                      <w:szCs w:val="20"/>
                      <w:lang w:eastAsia="zh-CN"/>
                    </w:rPr>
                  </w:pPr>
                  <w:r>
                    <w:rPr>
                      <w:rFonts w:ascii="Times New Roman" w:hAnsi="Times New Roman"/>
                      <w:iCs/>
                      <w:sz w:val="20"/>
                      <w:szCs w:val="20"/>
                    </w:rPr>
                    <w:t xml:space="preserve">Otherwise, the beam indicated by the dedicated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is applied for backhaul link.</w:t>
                  </w:r>
                </w:p>
                <w:p w14:paraId="4CCBA8E4" w14:textId="77777777" w:rsidR="000D7A42" w:rsidRDefault="000D7A42">
                  <w:pPr>
                    <w:adjustRightInd w:val="0"/>
                    <w:snapToGrid w:val="0"/>
                    <w:spacing w:after="0"/>
                    <w:rPr>
                      <w:lang w:eastAsia="zh-CN"/>
                    </w:rPr>
                  </w:pPr>
                </w:p>
                <w:p w14:paraId="3C1B0F5D" w14:textId="77777777" w:rsidR="000D7A42" w:rsidRDefault="00562208">
                  <w:pPr>
                    <w:adjustRightInd w:val="0"/>
                    <w:snapToGrid w:val="0"/>
                    <w:spacing w:after="0"/>
                    <w:rPr>
                      <w:lang w:eastAsia="zh-CN"/>
                    </w:rPr>
                  </w:pPr>
                  <w:r>
                    <w:rPr>
                      <w:rFonts w:ascii="Times New Roman" w:eastAsia="Batang" w:hAnsi="Times New Roman"/>
                      <w:b/>
                      <w:bCs/>
                      <w:lang w:eastAsia="zh-CN"/>
                    </w:rPr>
                    <w:t>RAN1#112</w:t>
                  </w:r>
                </w:p>
                <w:p w14:paraId="75294922" w14:textId="77777777" w:rsidR="000D7A42" w:rsidRDefault="000D7A42">
                  <w:pPr>
                    <w:adjustRightInd w:val="0"/>
                    <w:snapToGrid w:val="0"/>
                    <w:spacing w:after="0"/>
                    <w:rPr>
                      <w:lang w:eastAsia="zh-CN"/>
                    </w:rPr>
                  </w:pPr>
                </w:p>
                <w:p w14:paraId="4BE7A233" w14:textId="77777777" w:rsidR="000D7A42" w:rsidRDefault="00562208">
                  <w:pPr>
                    <w:adjustRightInd w:val="0"/>
                    <w:snapToGrid w:val="0"/>
                    <w:spacing w:after="0"/>
                    <w:rPr>
                      <w:rFonts w:eastAsia="Batang"/>
                      <w:b/>
                      <w:bCs/>
                      <w:highlight w:val="green"/>
                    </w:rPr>
                  </w:pPr>
                  <w:r>
                    <w:rPr>
                      <w:rFonts w:ascii="Times New Roman" w:eastAsia="Batang" w:hAnsi="Times New Roman"/>
                      <w:b/>
                      <w:bCs/>
                      <w:highlight w:val="green"/>
                    </w:rPr>
                    <w:t>Agreement</w:t>
                  </w:r>
                </w:p>
                <w:p w14:paraId="10465A51" w14:textId="77777777" w:rsidR="000D7A42" w:rsidRDefault="00562208">
                  <w:pPr>
                    <w:adjustRightInd w:val="0"/>
                    <w:snapToGrid w:val="0"/>
                    <w:spacing w:after="0"/>
                    <w:rPr>
                      <w:rFonts w:eastAsia="Batang"/>
                      <w:b/>
                      <w:bCs/>
                    </w:rPr>
                  </w:pPr>
                  <w:r>
                    <w:rPr>
                      <w:rFonts w:ascii="Times New Roman" w:eastAsia="Batang" w:hAnsi="Times New Roman"/>
                    </w:rPr>
                    <w:t xml:space="preserve">In the time domain resource without simultaneous downlink reception or uplink transmission in C-link and backhaul link, if the NCR does not support capability with the new </w:t>
                  </w:r>
                  <w:proofErr w:type="spellStart"/>
                  <w:r>
                    <w:rPr>
                      <w:rFonts w:ascii="Times New Roman" w:eastAsia="Batang" w:hAnsi="Times New Roman"/>
                    </w:rPr>
                    <w:t>signalling</w:t>
                  </w:r>
                  <w:proofErr w:type="spellEnd"/>
                  <w:r>
                    <w:rPr>
                      <w:rFonts w:ascii="Times New Roman" w:eastAsia="Batang" w:hAnsi="Times New Roman"/>
                    </w:rPr>
                    <w:t xml:space="preserve"> for backhaul beam indication or if no beam is indicated for backhaul link by the dedicated signal, </w:t>
                  </w:r>
                </w:p>
                <w:p w14:paraId="76039C74" w14:textId="77777777" w:rsidR="000D7A42" w:rsidRDefault="00562208">
                  <w:pPr>
                    <w:numPr>
                      <w:ilvl w:val="0"/>
                      <w:numId w:val="34"/>
                    </w:numPr>
                    <w:adjustRightInd w:val="0"/>
                    <w:snapToGrid w:val="0"/>
                    <w:spacing w:before="0" w:after="0"/>
                    <w:rPr>
                      <w:rFonts w:eastAsia="Batang"/>
                      <w:b/>
                    </w:rPr>
                  </w:pPr>
                  <w:r>
                    <w:rPr>
                      <w:rFonts w:ascii="Times New Roman" w:eastAsia="Batang" w:hAnsi="Times New Roman"/>
                    </w:rPr>
                    <w:t xml:space="preserve">When Rel-17 beam indication framework is used for C-link, </w:t>
                  </w:r>
                </w:p>
                <w:p w14:paraId="039615D7" w14:textId="77777777" w:rsidR="000D7A42" w:rsidRDefault="00562208">
                  <w:pPr>
                    <w:numPr>
                      <w:ilvl w:val="1"/>
                      <w:numId w:val="34"/>
                    </w:numPr>
                    <w:adjustRightInd w:val="0"/>
                    <w:snapToGrid w:val="0"/>
                    <w:spacing w:before="0" w:after="0"/>
                    <w:rPr>
                      <w:rFonts w:eastAsia="Batang"/>
                      <w:b/>
                    </w:rPr>
                  </w:pPr>
                  <w:r>
                    <w:rPr>
                      <w:rFonts w:ascii="Times New Roman" w:eastAsia="Batang" w:hAnsi="Times New Roman"/>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14:paraId="2FD08AC9" w14:textId="77777777" w:rsidR="000D7A42" w:rsidRDefault="00562208">
                  <w:pPr>
                    <w:numPr>
                      <w:ilvl w:val="0"/>
                      <w:numId w:val="34"/>
                    </w:numPr>
                    <w:adjustRightInd w:val="0"/>
                    <w:snapToGrid w:val="0"/>
                    <w:spacing w:before="0" w:after="0"/>
                    <w:rPr>
                      <w:lang w:eastAsia="zh-CN"/>
                    </w:rPr>
                  </w:pPr>
                  <w:r>
                    <w:rPr>
                      <w:rFonts w:ascii="Times New Roman" w:eastAsia="Batang" w:hAnsi="Times New Roman"/>
                    </w:rPr>
                    <w:t>If there is unified TCI applied for C-link, the indicated unified TCI for C-link DL and UL is applied for the DL and UL of backhaul link, respectively.</w:t>
                  </w:r>
                </w:p>
              </w:tc>
            </w:tr>
          </w:tbl>
          <w:p w14:paraId="4DEE017C" w14:textId="77777777" w:rsidR="000D7A42" w:rsidRDefault="000D7A42">
            <w:pPr>
              <w:adjustRightInd w:val="0"/>
              <w:snapToGrid w:val="0"/>
              <w:spacing w:after="0"/>
              <w:rPr>
                <w:lang w:eastAsia="zh-CN"/>
              </w:rPr>
            </w:pPr>
          </w:p>
          <w:p w14:paraId="3EBBDDB8" w14:textId="77777777" w:rsidR="000D7A42" w:rsidRDefault="00562208">
            <w:pPr>
              <w:adjustRightInd w:val="0"/>
              <w:snapToGrid w:val="0"/>
              <w:spacing w:after="0"/>
              <w:rPr>
                <w:lang w:eastAsia="zh-CN"/>
              </w:rPr>
            </w:pPr>
            <w:r>
              <w:rPr>
                <w:rFonts w:ascii="Times New Roman" w:hAnsi="Times New Roman"/>
                <w:lang w:eastAsia="zh-CN"/>
              </w:rPr>
              <w:t xml:space="preserve">For the NCR C-link and BH link, there are different solutions according to different MIMO release assumptions. Both Rel-15/16 TCI framework and Rel-17 unified TCI framework are supported. NCR-MT should report which release it supports. For this part, UE capabilities of MIMO can be reused.   </w:t>
            </w:r>
          </w:p>
          <w:p w14:paraId="4835B65B" w14:textId="77777777" w:rsidR="000D7A42" w:rsidRDefault="000D7A42">
            <w:pPr>
              <w:adjustRightInd w:val="0"/>
              <w:snapToGrid w:val="0"/>
              <w:spacing w:after="0"/>
              <w:rPr>
                <w:lang w:eastAsia="zh-CN"/>
              </w:rPr>
            </w:pPr>
          </w:p>
          <w:p w14:paraId="4FA1AB15" w14:textId="77777777" w:rsidR="000D7A42" w:rsidRDefault="00562208">
            <w:pPr>
              <w:adjustRightInd w:val="0"/>
              <w:snapToGrid w:val="0"/>
              <w:spacing w:after="0"/>
              <w:rPr>
                <w:lang w:eastAsia="zh-CN"/>
              </w:rPr>
            </w:pPr>
            <w:r>
              <w:rPr>
                <w:rFonts w:ascii="Times New Roman" w:hAnsi="Times New Roman"/>
                <w:lang w:eastAsia="zh-CN"/>
              </w:rPr>
              <w:t xml:space="preserve">Adaptive beam gives gNB more flexibility to handle the channel condition change and avoid NCR’s </w:t>
            </w:r>
            <w:proofErr w:type="spellStart"/>
            <w:r>
              <w:rPr>
                <w:rFonts w:ascii="Times New Roman" w:hAnsi="Times New Roman"/>
                <w:lang w:eastAsia="zh-CN"/>
              </w:rPr>
              <w:t>self interface</w:t>
            </w:r>
            <w:proofErr w:type="spellEnd"/>
            <w:r>
              <w:rPr>
                <w:rFonts w:ascii="Times New Roman" w:hAnsi="Times New Roman"/>
                <w:lang w:eastAsia="zh-CN"/>
              </w:rPr>
              <w:t>. In current discussion about MIMO, many enhancements for beam indication have been provided. Since the structure of NCR-MT is highly similar with a normal UE, beam indication defined in MIMO could be reused.</w:t>
            </w:r>
          </w:p>
          <w:p w14:paraId="082D1F4C" w14:textId="77777777" w:rsidR="000D7A42" w:rsidRDefault="000D7A42">
            <w:pPr>
              <w:adjustRightInd w:val="0"/>
              <w:snapToGrid w:val="0"/>
              <w:spacing w:after="0"/>
              <w:rPr>
                <w:lang w:eastAsia="zh-CN"/>
              </w:rPr>
            </w:pPr>
          </w:p>
          <w:p w14:paraId="461651D8" w14:textId="77777777" w:rsidR="000D7A42" w:rsidRDefault="00562208">
            <w:pPr>
              <w:adjustRightInd w:val="0"/>
              <w:snapToGrid w:val="0"/>
              <w:spacing w:after="0"/>
              <w:rPr>
                <w:b/>
                <w:bCs/>
                <w:lang w:eastAsia="zh-CN"/>
              </w:rPr>
            </w:pPr>
            <w:r>
              <w:rPr>
                <w:rFonts w:ascii="Times New Roman" w:hAnsi="Times New Roman"/>
                <w:b/>
                <w:bCs/>
                <w:lang w:eastAsia="zh-CN"/>
              </w:rPr>
              <w:t>Proposal 4:</w:t>
            </w:r>
          </w:p>
          <w:p w14:paraId="614E9DE3" w14:textId="77777777" w:rsidR="000D7A42" w:rsidRDefault="00562208">
            <w:pPr>
              <w:adjustRightInd w:val="0"/>
              <w:snapToGrid w:val="0"/>
              <w:spacing w:after="0"/>
              <w:rPr>
                <w:b/>
                <w:bCs/>
                <w:lang w:eastAsia="zh-CN"/>
              </w:rPr>
            </w:pPr>
            <w:r>
              <w:rPr>
                <w:rFonts w:ascii="Times New Roman" w:hAnsi="Times New Roman"/>
                <w:b/>
                <w:bCs/>
                <w:lang w:eastAsia="zh-CN"/>
              </w:rPr>
              <w:t>Which MIMO framework or the release of MIMO are supported by NCR or NCR MT should be reported. The UE capability of MIMO can be reused for NCR.</w:t>
            </w:r>
          </w:p>
          <w:p w14:paraId="200C062D" w14:textId="77777777" w:rsidR="000D7A42" w:rsidRDefault="000D7A42">
            <w:pPr>
              <w:adjustRightInd w:val="0"/>
              <w:snapToGrid w:val="0"/>
              <w:spacing w:after="0"/>
              <w:rPr>
                <w:lang w:eastAsia="zh-CN"/>
              </w:rPr>
            </w:pPr>
          </w:p>
          <w:p w14:paraId="0855B7BB" w14:textId="77777777" w:rsidR="000D7A42" w:rsidRDefault="000D7A42">
            <w:pPr>
              <w:adjustRightInd w:val="0"/>
              <w:snapToGrid w:val="0"/>
              <w:spacing w:after="0" w:line="264" w:lineRule="auto"/>
              <w:rPr>
                <w:b/>
                <w:bCs/>
                <w:lang w:eastAsia="zh-CN"/>
              </w:rPr>
            </w:pPr>
          </w:p>
          <w:p w14:paraId="5B762A11" w14:textId="77777777" w:rsidR="000D7A42" w:rsidRDefault="00562208">
            <w:pPr>
              <w:pStyle w:val="Heading2"/>
              <w:numPr>
                <w:ilvl w:val="0"/>
                <w:numId w:val="0"/>
              </w:numPr>
              <w:spacing w:line="264" w:lineRule="auto"/>
              <w:ind w:left="576" w:hanging="576"/>
              <w:rPr>
                <w:b w:val="0"/>
                <w:bCs/>
                <w:lang w:eastAsia="zh-CN"/>
              </w:rPr>
            </w:pPr>
            <w:r>
              <w:rPr>
                <w:rFonts w:hint="eastAsia"/>
                <w:b w:val="0"/>
                <w:lang w:eastAsia="zh-CN"/>
              </w:rPr>
              <w:t>Slot offset for</w:t>
            </w:r>
            <w:r>
              <w:rPr>
                <w:b w:val="0"/>
                <w:lang w:val="en-GB"/>
              </w:rPr>
              <w:t xml:space="preserve"> the aperiodic beam indication</w:t>
            </w:r>
          </w:p>
          <w:tbl>
            <w:tblPr>
              <w:tblStyle w:val="TableGrid"/>
              <w:tblW w:w="0" w:type="auto"/>
              <w:tblLook w:val="04A0" w:firstRow="1" w:lastRow="0" w:firstColumn="1" w:lastColumn="0" w:noHBand="0" w:noVBand="1"/>
            </w:tblPr>
            <w:tblGrid>
              <w:gridCol w:w="15774"/>
            </w:tblGrid>
            <w:tr w:rsidR="000D7A42" w14:paraId="63DBA9A1" w14:textId="77777777">
              <w:tc>
                <w:tcPr>
                  <w:tcW w:w="0" w:type="auto"/>
                </w:tcPr>
                <w:p w14:paraId="5F38C3A9" w14:textId="77777777" w:rsidR="000D7A42" w:rsidRDefault="00562208">
                  <w:pPr>
                    <w:adjustRightInd w:val="0"/>
                    <w:snapToGrid w:val="0"/>
                    <w:spacing w:after="0"/>
                    <w:rPr>
                      <w:lang w:eastAsia="zh-CN"/>
                    </w:rPr>
                  </w:pPr>
                  <w:r>
                    <w:rPr>
                      <w:rFonts w:ascii="Times New Roman" w:eastAsia="Batang" w:hAnsi="Times New Roman"/>
                      <w:b/>
                      <w:bCs/>
                      <w:szCs w:val="24"/>
                      <w:lang w:eastAsia="zh-CN"/>
                    </w:rPr>
                    <w:t>RAN1#112</w:t>
                  </w:r>
                </w:p>
                <w:p w14:paraId="1FB72368" w14:textId="77777777" w:rsidR="000D7A42" w:rsidRDefault="000D7A42">
                  <w:pPr>
                    <w:adjustRightInd w:val="0"/>
                    <w:snapToGrid w:val="0"/>
                    <w:spacing w:after="0"/>
                    <w:rPr>
                      <w:lang w:eastAsia="zh-CN"/>
                    </w:rPr>
                  </w:pPr>
                </w:p>
                <w:p w14:paraId="4FD60DAB" w14:textId="77777777" w:rsidR="000D7A42" w:rsidRDefault="00562208">
                  <w:pPr>
                    <w:adjustRightInd w:val="0"/>
                    <w:snapToGrid w:val="0"/>
                    <w:spacing w:after="0"/>
                    <w:rPr>
                      <w:rFonts w:eastAsia="Batang"/>
                      <w:b/>
                      <w:bCs/>
                      <w:highlight w:val="green"/>
                    </w:rPr>
                  </w:pPr>
                  <w:r>
                    <w:rPr>
                      <w:rFonts w:ascii="Times New Roman" w:eastAsia="Batang" w:hAnsi="Times New Roman"/>
                      <w:b/>
                      <w:bCs/>
                      <w:highlight w:val="green"/>
                    </w:rPr>
                    <w:t>Agreement</w:t>
                  </w:r>
                </w:p>
                <w:p w14:paraId="61D73E7F" w14:textId="77777777" w:rsidR="000D7A42" w:rsidRDefault="00562208">
                  <w:pPr>
                    <w:adjustRightInd w:val="0"/>
                    <w:snapToGrid w:val="0"/>
                    <w:spacing w:after="0"/>
                    <w:rPr>
                      <w:rFonts w:eastAsia="Batang"/>
                    </w:rPr>
                  </w:pPr>
                  <w:r>
                    <w:rPr>
                      <w:rFonts w:ascii="Times New Roman" w:eastAsia="Batang" w:hAnsi="Times New Roman"/>
                      <w:bCs/>
                    </w:rPr>
                    <w:t xml:space="preserve">For the aperiodic beam indication, </w:t>
                  </w:r>
                  <w:r>
                    <w:rPr>
                      <w:rFonts w:ascii="Times New Roman" w:eastAsia="Batang" w:hAnsi="Times New Roman"/>
                    </w:rPr>
                    <w:t>the reference of slot offset for each time resource is defined as the slot n+k where n refers to the slot that NCR-MT receive the DCI carrying the indication and:</w:t>
                  </w:r>
                </w:p>
                <w:p w14:paraId="19858520" w14:textId="77777777" w:rsidR="000D7A42" w:rsidRDefault="00562208">
                  <w:pPr>
                    <w:numPr>
                      <w:ilvl w:val="0"/>
                      <w:numId w:val="15"/>
                    </w:numPr>
                    <w:adjustRightInd w:val="0"/>
                    <w:snapToGrid w:val="0"/>
                    <w:spacing w:before="0" w:after="0"/>
                    <w:jc w:val="left"/>
                    <w:rPr>
                      <w:rFonts w:eastAsia="Batang"/>
                    </w:rPr>
                  </w:pPr>
                  <w:r>
                    <w:rPr>
                      <w:rFonts w:ascii="Times New Roman" w:eastAsia="Batang" w:hAnsi="Times New Roman"/>
                    </w:rPr>
                    <w:t>Option-2: k refers to the offset value [defined by NCR-MT capability and/or declared by vendor].</w:t>
                  </w:r>
                </w:p>
                <w:p w14:paraId="3250E130" w14:textId="77777777" w:rsidR="000D7A42" w:rsidRDefault="00562208">
                  <w:pPr>
                    <w:numPr>
                      <w:ilvl w:val="1"/>
                      <w:numId w:val="15"/>
                    </w:numPr>
                    <w:adjustRightInd w:val="0"/>
                    <w:snapToGrid w:val="0"/>
                    <w:spacing w:before="0" w:after="0"/>
                    <w:jc w:val="left"/>
                    <w:rPr>
                      <w:lang w:eastAsia="zh-CN"/>
                    </w:rPr>
                  </w:pPr>
                  <w:r>
                    <w:rPr>
                      <w:rFonts w:ascii="Times New Roman" w:eastAsia="Batang" w:hAnsi="Times New Roman"/>
                    </w:rPr>
                    <w:t>Note: This k is different from the parameter used to define the Slot offset for the time resource.</w:t>
                  </w:r>
                </w:p>
              </w:tc>
            </w:tr>
          </w:tbl>
          <w:p w14:paraId="7D07725B" w14:textId="77777777" w:rsidR="000D7A42" w:rsidRDefault="000D7A42">
            <w:pPr>
              <w:adjustRightInd w:val="0"/>
              <w:snapToGrid w:val="0"/>
              <w:spacing w:after="0"/>
              <w:rPr>
                <w:lang w:eastAsia="zh-CN"/>
              </w:rPr>
            </w:pPr>
          </w:p>
          <w:p w14:paraId="21BB0A57" w14:textId="77777777" w:rsidR="000D7A42" w:rsidRDefault="00562208">
            <w:pPr>
              <w:adjustRightInd w:val="0"/>
              <w:snapToGrid w:val="0"/>
              <w:spacing w:after="0"/>
              <w:rPr>
                <w:lang w:eastAsia="zh-CN"/>
              </w:rPr>
            </w:pPr>
            <w:r>
              <w:rPr>
                <w:rFonts w:ascii="Times New Roman" w:hAnsi="Times New Roman"/>
                <w:lang w:eastAsia="zh-CN"/>
              </w:rPr>
              <w:t xml:space="preserve">When an NCR-MT receive a DCI carried </w:t>
            </w:r>
            <w:r>
              <w:rPr>
                <w:rFonts w:ascii="Times New Roman" w:hAnsi="Times New Roman"/>
              </w:rPr>
              <w:t>aperiodic beam indication</w:t>
            </w:r>
            <w:r>
              <w:rPr>
                <w:rFonts w:ascii="Times New Roman" w:hAnsi="Times New Roman"/>
                <w:lang w:eastAsia="zh-CN"/>
              </w:rPr>
              <w:t xml:space="preserve"> in slot n, slot n+k is defined as the </w:t>
            </w:r>
            <w:r>
              <w:rPr>
                <w:rFonts w:ascii="Times New Roman" w:hAnsi="Times New Roman"/>
              </w:rPr>
              <w:t>reference of slot offset for each time resource</w:t>
            </w:r>
            <w:r>
              <w:rPr>
                <w:rFonts w:ascii="Times New Roman" w:hAnsi="Times New Roman"/>
                <w:lang w:eastAsia="zh-CN"/>
              </w:rPr>
              <w:t xml:space="preserve">. The parameter k is </w:t>
            </w:r>
            <w:proofErr w:type="gramStart"/>
            <w:r>
              <w:rPr>
                <w:rFonts w:ascii="Times New Roman" w:hAnsi="Times New Roman"/>
                <w:lang w:eastAsia="zh-CN"/>
              </w:rPr>
              <w:t>a</w:t>
            </w:r>
            <w:proofErr w:type="gramEnd"/>
            <w:r>
              <w:rPr>
                <w:rFonts w:ascii="Times New Roman" w:hAnsi="Times New Roman"/>
                <w:lang w:eastAsia="zh-CN"/>
              </w:rPr>
              <w:t xml:space="preserve"> </w:t>
            </w:r>
            <w:r>
              <w:rPr>
                <w:rFonts w:ascii="Times New Roman" w:hAnsi="Times New Roman"/>
              </w:rPr>
              <w:t>NCR-MT capability</w:t>
            </w:r>
            <w:r>
              <w:rPr>
                <w:rFonts w:ascii="Times New Roman" w:hAnsi="Times New Roman"/>
                <w:lang w:eastAsia="zh-CN"/>
              </w:rPr>
              <w:t>, which covers the process time of NCR. The capability of beam is based on the design of the antenna panel, the granularity of this feature should be per UE. For NCR support both FR1 and FR2, since two RF chain is assumed for two FR, this capability needs to differentiation between FR1 and FR2 but not need for TDD and FDD.</w:t>
            </w:r>
          </w:p>
          <w:p w14:paraId="1F887A0F" w14:textId="77777777" w:rsidR="000D7A42" w:rsidRDefault="000D7A42">
            <w:pPr>
              <w:adjustRightInd w:val="0"/>
              <w:snapToGrid w:val="0"/>
              <w:spacing w:after="0"/>
              <w:rPr>
                <w:lang w:eastAsia="zh-CN"/>
              </w:rPr>
            </w:pPr>
          </w:p>
          <w:p w14:paraId="51BF4BBE" w14:textId="77777777" w:rsidR="000D7A42" w:rsidRDefault="00562208">
            <w:pPr>
              <w:numPr>
                <w:ilvl w:val="1"/>
                <w:numId w:val="0"/>
              </w:numPr>
              <w:tabs>
                <w:tab w:val="left" w:pos="432"/>
              </w:tabs>
              <w:adjustRightInd w:val="0"/>
              <w:snapToGrid w:val="0"/>
              <w:spacing w:after="0"/>
              <w:rPr>
                <w:rFonts w:eastAsia="SimSun"/>
                <w:b/>
                <w:bCs/>
                <w:lang w:eastAsia="zh-CN"/>
              </w:rPr>
            </w:pPr>
            <w:r>
              <w:rPr>
                <w:rFonts w:ascii="Times New Roman" w:eastAsia="SimSun" w:hAnsi="Times New Roman"/>
                <w:b/>
                <w:bCs/>
                <w:lang w:eastAsia="zh-CN"/>
              </w:rPr>
              <w:t>Proposal 5:</w:t>
            </w:r>
          </w:p>
          <w:p w14:paraId="32C99E01" w14:textId="77777777" w:rsidR="000D7A42" w:rsidRDefault="00562208">
            <w:pPr>
              <w:numPr>
                <w:ilvl w:val="1"/>
                <w:numId w:val="0"/>
              </w:numPr>
              <w:tabs>
                <w:tab w:val="left" w:pos="432"/>
              </w:tabs>
              <w:adjustRightInd w:val="0"/>
              <w:snapToGrid w:val="0"/>
              <w:spacing w:after="0"/>
              <w:rPr>
                <w:rFonts w:eastAsia="SimSun"/>
                <w:b/>
                <w:bCs/>
                <w:lang w:eastAsia="zh-CN"/>
              </w:rPr>
            </w:pPr>
            <w:r>
              <w:rPr>
                <w:rFonts w:ascii="Times New Roman" w:eastAsia="SimSun" w:hAnsi="Times New Roman"/>
                <w:b/>
                <w:bCs/>
                <w:lang w:eastAsia="zh-CN"/>
              </w:rPr>
              <w:t xml:space="preserve">The parameter k which represents as the process time of NCR should be a capability and reported to gNB. </w:t>
            </w:r>
          </w:p>
          <w:p w14:paraId="7BBF4801" w14:textId="77777777" w:rsidR="000D7A42" w:rsidRDefault="000D7A42">
            <w:pPr>
              <w:adjustRightInd w:val="0"/>
              <w:snapToGrid w:val="0"/>
              <w:spacing w:after="0"/>
              <w:rPr>
                <w:rFonts w:eastAsia="SimSun"/>
                <w:b/>
                <w:bCs/>
                <w:lang w:eastAsia="zh-CN"/>
              </w:rPr>
            </w:pPr>
          </w:p>
          <w:p w14:paraId="743A3EAE" w14:textId="77777777" w:rsidR="000D7A42" w:rsidRDefault="00562208">
            <w:pPr>
              <w:adjustRightInd w:val="0"/>
              <w:snapToGrid w:val="0"/>
              <w:spacing w:after="0"/>
              <w:rPr>
                <w:b/>
                <w:bCs/>
                <w:lang w:eastAsia="zh-CN"/>
              </w:rPr>
            </w:pPr>
            <w:r>
              <w:rPr>
                <w:rFonts w:ascii="Times New Roman" w:hAnsi="Times New Roman"/>
                <w:b/>
                <w:bCs/>
                <w:lang w:eastAsia="zh-CN"/>
              </w:rPr>
              <w:t>Proposal 6:</w:t>
            </w:r>
          </w:p>
          <w:p w14:paraId="79837DD6" w14:textId="77777777" w:rsidR="000D7A42" w:rsidRDefault="00562208">
            <w:pPr>
              <w:adjustRightInd w:val="0"/>
              <w:snapToGrid w:val="0"/>
              <w:spacing w:after="0"/>
              <w:rPr>
                <w:b/>
                <w:bCs/>
                <w:lang w:eastAsia="zh-CN"/>
              </w:rPr>
            </w:pPr>
            <w:r>
              <w:rPr>
                <w:rFonts w:ascii="Times New Roman" w:hAnsi="Times New Roman"/>
                <w:b/>
                <w:bCs/>
                <w:lang w:eastAsia="zh-CN"/>
              </w:rPr>
              <w:t>The granularity of this feature should be per UE and per FR.</w:t>
            </w:r>
          </w:p>
          <w:p w14:paraId="447F78D9" w14:textId="77777777" w:rsidR="000D7A42" w:rsidRDefault="000D7A42">
            <w:pPr>
              <w:adjustRightInd w:val="0"/>
              <w:snapToGrid w:val="0"/>
              <w:spacing w:after="0"/>
              <w:rPr>
                <w:b/>
                <w:bCs/>
                <w:lang w:eastAsia="zh-CN"/>
              </w:rPr>
            </w:pPr>
          </w:p>
          <w:p w14:paraId="694BEB48" w14:textId="77777777" w:rsidR="000D7A42" w:rsidRDefault="00562208">
            <w:pPr>
              <w:adjustRightInd w:val="0"/>
              <w:snapToGrid w:val="0"/>
              <w:spacing w:after="0"/>
              <w:rPr>
                <w:b/>
                <w:bCs/>
                <w:lang w:eastAsia="zh-CN"/>
              </w:rPr>
            </w:pPr>
            <w:r>
              <w:rPr>
                <w:rFonts w:ascii="Times New Roman" w:hAnsi="Times New Roman"/>
                <w:b/>
                <w:bCs/>
                <w:lang w:eastAsia="zh-CN"/>
              </w:rPr>
              <w:t>Proposal 7:</w:t>
            </w:r>
          </w:p>
          <w:p w14:paraId="208E09D1" w14:textId="77777777" w:rsidR="000D7A42" w:rsidRDefault="00562208">
            <w:pPr>
              <w:adjustRightInd w:val="0"/>
              <w:snapToGrid w:val="0"/>
              <w:spacing w:after="0"/>
            </w:pPr>
            <w:r>
              <w:rPr>
                <w:rFonts w:ascii="Times New Roman" w:hAnsi="Times New Roman"/>
                <w:b/>
                <w:bCs/>
                <w:lang w:eastAsia="zh-CN"/>
              </w:rPr>
              <w:t>No need to differentiation between TDD and FDD for slot offset for the aperiodic beam indication.</w:t>
            </w:r>
          </w:p>
        </w:tc>
      </w:tr>
      <w:tr w:rsidR="000D7A42" w14:paraId="6C4FEBA4" w14:textId="77777777">
        <w:tc>
          <w:tcPr>
            <w:tcW w:w="0" w:type="auto"/>
            <w:tcBorders>
              <w:top w:val="single" w:sz="4" w:space="0" w:color="auto"/>
              <w:left w:val="single" w:sz="4" w:space="0" w:color="auto"/>
              <w:bottom w:val="single" w:sz="4" w:space="0" w:color="auto"/>
              <w:right w:val="single" w:sz="4" w:space="0" w:color="auto"/>
            </w:tcBorders>
          </w:tcPr>
          <w:p w14:paraId="27D3CE24" w14:textId="77777777" w:rsidR="000D7A42" w:rsidRDefault="00562208">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_Ref132300853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03980509" w14:textId="77777777" w:rsidR="000D7A42" w:rsidRDefault="00562208">
            <w:pPr>
              <w:rPr>
                <w:rFonts w:eastAsia="BatangChe"/>
                <w:b/>
                <w:bCs/>
                <w:lang w:eastAsia="ko-KR"/>
              </w:rPr>
            </w:pPr>
            <w:r>
              <w:rPr>
                <w:rFonts w:eastAsia="BatangChe"/>
                <w:b/>
                <w:bCs/>
                <w:lang w:eastAsia="ko-KR"/>
              </w:rPr>
              <w:t>Support of legacy UE features for NCR-MT</w:t>
            </w:r>
          </w:p>
          <w:p w14:paraId="7A05E875" w14:textId="77777777" w:rsidR="000D7A42" w:rsidRDefault="00562208">
            <w:pPr>
              <w:rPr>
                <w:rFonts w:eastAsia="BatangChe"/>
                <w:lang w:eastAsia="ko-KR"/>
              </w:rPr>
            </w:pPr>
            <w:r>
              <w:rPr>
                <w:rFonts w:eastAsia="BatangChe" w:hint="eastAsia"/>
                <w:lang w:eastAsia="ko-KR"/>
              </w:rPr>
              <w:t>I</w:t>
            </w:r>
            <w:r>
              <w:rPr>
                <w:rFonts w:eastAsia="BatangChe"/>
                <w:lang w:eastAsia="ko-KR"/>
              </w:rPr>
              <w:t>n the RAN1#110</w:t>
            </w:r>
            <w:r>
              <w:rPr>
                <w:rFonts w:eastAsia="BatangChe" w:hint="eastAsia"/>
                <w:lang w:eastAsia="ko-KR"/>
              </w:rPr>
              <w:t>b</w:t>
            </w:r>
            <w:r>
              <w:rPr>
                <w:rFonts w:eastAsia="BatangChe"/>
                <w:lang w:eastAsia="ko-KR"/>
              </w:rPr>
              <w:t>is meeting, it was agreed to support CSI measurement/reporting and sounding procedure for NCR-MT in C-link as follows [1]. However, the specific features that NCR-MT supports have not yet been determined.</w:t>
            </w:r>
          </w:p>
          <w:tbl>
            <w:tblPr>
              <w:tblStyle w:val="TableGrid"/>
              <w:tblW w:w="0" w:type="auto"/>
              <w:tblLook w:val="04A0" w:firstRow="1" w:lastRow="0" w:firstColumn="1" w:lastColumn="0" w:noHBand="0" w:noVBand="1"/>
            </w:tblPr>
            <w:tblGrid>
              <w:gridCol w:w="10820"/>
            </w:tblGrid>
            <w:tr w:rsidR="000D7A42" w14:paraId="1DEFE877" w14:textId="77777777">
              <w:tc>
                <w:tcPr>
                  <w:tcW w:w="0" w:type="auto"/>
                </w:tcPr>
                <w:p w14:paraId="4FB3C790" w14:textId="77777777" w:rsidR="000D7A42" w:rsidRDefault="00562208">
                  <w:pPr>
                    <w:spacing w:after="0"/>
                    <w:jc w:val="left"/>
                    <w:rPr>
                      <w:rFonts w:ascii="Times" w:eastAsia="Batang" w:hAnsi="Times"/>
                      <w:b/>
                      <w:bCs/>
                      <w:iCs/>
                      <w:szCs w:val="24"/>
                      <w:highlight w:val="green"/>
                    </w:rPr>
                  </w:pPr>
                  <w:r>
                    <w:rPr>
                      <w:rFonts w:ascii="Times" w:eastAsia="Batang" w:hAnsi="Times"/>
                      <w:b/>
                      <w:bCs/>
                      <w:iCs/>
                      <w:szCs w:val="24"/>
                      <w:highlight w:val="green"/>
                    </w:rPr>
                    <w:t>Agreement</w:t>
                  </w:r>
                </w:p>
                <w:p w14:paraId="3EFBD147" w14:textId="77777777" w:rsidR="000D7A42" w:rsidRDefault="00562208">
                  <w:pPr>
                    <w:spacing w:after="0"/>
                    <w:jc w:val="left"/>
                    <w:rPr>
                      <w:rFonts w:ascii="Times" w:eastAsia="Batang" w:hAnsi="Times"/>
                      <w:bCs/>
                      <w:iCs/>
                      <w:szCs w:val="24"/>
                    </w:rPr>
                  </w:pPr>
                  <w:r>
                    <w:rPr>
                      <w:rFonts w:ascii="Times" w:eastAsia="Batang" w:hAnsi="Times"/>
                      <w:bCs/>
                      <w:iCs/>
                      <w:szCs w:val="24"/>
                    </w:rPr>
                    <w:t>To support CSI measurement/reporting mechanisms for NCR-MT in C-link</w:t>
                  </w:r>
                </w:p>
                <w:p w14:paraId="5D987532" w14:textId="77777777" w:rsidR="000D7A42" w:rsidRDefault="00562208">
                  <w:pPr>
                    <w:numPr>
                      <w:ilvl w:val="0"/>
                      <w:numId w:val="30"/>
                    </w:numPr>
                    <w:spacing w:before="0" w:after="0"/>
                    <w:contextualSpacing/>
                    <w:jc w:val="left"/>
                    <w:rPr>
                      <w:rFonts w:ascii="Times" w:eastAsia="Batang" w:hAnsi="Times"/>
                      <w:bCs/>
                      <w:iCs/>
                      <w:szCs w:val="24"/>
                    </w:rPr>
                  </w:pPr>
                  <w:r>
                    <w:rPr>
                      <w:rFonts w:ascii="Times" w:eastAsia="Batang" w:hAnsi="Times"/>
                      <w:bCs/>
                      <w:iCs/>
                      <w:szCs w:val="24"/>
                    </w:rPr>
                    <w:t>The necessary legacy mechanism for receiving CSI-RS is reused for NC</w:t>
                  </w:r>
                  <w:r>
                    <w:rPr>
                      <w:rFonts w:ascii="Times" w:eastAsia="Batang" w:hAnsi="Times" w:hint="eastAsia"/>
                      <w:bCs/>
                      <w:iCs/>
                      <w:szCs w:val="24"/>
                    </w:rPr>
                    <w:t>R</w:t>
                  </w:r>
                  <w:r>
                    <w:rPr>
                      <w:rFonts w:ascii="Times" w:eastAsia="Batang" w:hAnsi="Times"/>
                      <w:bCs/>
                      <w:iCs/>
                      <w:szCs w:val="24"/>
                    </w:rPr>
                    <w:t>-MT.</w:t>
                  </w:r>
                </w:p>
                <w:p w14:paraId="3CD4E84A" w14:textId="77777777" w:rsidR="000D7A42" w:rsidRDefault="00562208">
                  <w:pPr>
                    <w:numPr>
                      <w:ilvl w:val="0"/>
                      <w:numId w:val="30"/>
                    </w:numPr>
                    <w:spacing w:before="0" w:after="0"/>
                    <w:contextualSpacing/>
                    <w:jc w:val="left"/>
                    <w:rPr>
                      <w:rFonts w:ascii="Times" w:eastAsia="Batang" w:hAnsi="Times"/>
                      <w:bCs/>
                      <w:iCs/>
                      <w:szCs w:val="24"/>
                    </w:rPr>
                  </w:pPr>
                  <w:r>
                    <w:rPr>
                      <w:rFonts w:ascii="Times" w:eastAsia="Batang" w:hAnsi="Times"/>
                      <w:bCs/>
                      <w:iCs/>
                      <w:szCs w:val="24"/>
                    </w:rPr>
                    <w:t>The necessary legacy mechanism for reporting CSI is reused for NCR-MT.</w:t>
                  </w:r>
                </w:p>
                <w:p w14:paraId="4EE032A7" w14:textId="77777777" w:rsidR="000D7A42" w:rsidRDefault="00562208">
                  <w:pPr>
                    <w:numPr>
                      <w:ilvl w:val="0"/>
                      <w:numId w:val="30"/>
                    </w:numPr>
                    <w:spacing w:before="0" w:after="0"/>
                    <w:contextualSpacing/>
                    <w:jc w:val="left"/>
                    <w:rPr>
                      <w:rFonts w:ascii="Times" w:eastAsia="Batang" w:hAnsi="Times"/>
                      <w:bCs/>
                      <w:iCs/>
                      <w:szCs w:val="24"/>
                    </w:rPr>
                  </w:pPr>
                  <w:r>
                    <w:rPr>
                      <w:rFonts w:ascii="Times" w:eastAsia="Batang" w:hAnsi="Times"/>
                      <w:bCs/>
                      <w:iCs/>
                      <w:szCs w:val="24"/>
                    </w:rPr>
                    <w:t>FFS: The details of the necessary mechanisms will be further discussed and decided.</w:t>
                  </w:r>
                </w:p>
                <w:p w14:paraId="0A040D5C" w14:textId="77777777" w:rsidR="000D7A42" w:rsidRDefault="00562208">
                  <w:pPr>
                    <w:numPr>
                      <w:ilvl w:val="0"/>
                      <w:numId w:val="30"/>
                    </w:numPr>
                    <w:spacing w:before="0" w:after="0"/>
                    <w:contextualSpacing/>
                    <w:jc w:val="left"/>
                    <w:rPr>
                      <w:rFonts w:ascii="Times" w:eastAsia="Batang" w:hAnsi="Times"/>
                      <w:bCs/>
                      <w:iCs/>
                      <w:szCs w:val="24"/>
                    </w:rPr>
                  </w:pPr>
                  <w:r>
                    <w:rPr>
                      <w:rFonts w:ascii="Times" w:eastAsia="Batang" w:hAnsi="Times"/>
                      <w:bCs/>
                      <w:iCs/>
                      <w:szCs w:val="24"/>
                    </w:rPr>
                    <w:t>Note: this does not mean all the legacy procedures for receiving CSI-</w:t>
                  </w:r>
                  <w:r>
                    <w:rPr>
                      <w:rFonts w:ascii="Times" w:eastAsia="Batang" w:hAnsi="Times" w:hint="eastAsia"/>
                      <w:bCs/>
                      <w:iCs/>
                      <w:szCs w:val="24"/>
                    </w:rPr>
                    <w:t>RS</w:t>
                  </w:r>
                  <w:r>
                    <w:rPr>
                      <w:rFonts w:ascii="Times" w:eastAsia="Batang" w:hAnsi="Times"/>
                      <w:bCs/>
                      <w:iCs/>
                      <w:szCs w:val="24"/>
                    </w:rPr>
                    <w:t xml:space="preserve"> and reporting CSI will be supported. </w:t>
                  </w:r>
                </w:p>
                <w:p w14:paraId="588129FC" w14:textId="77777777" w:rsidR="000D7A42" w:rsidRDefault="000D7A42">
                  <w:pPr>
                    <w:spacing w:after="0"/>
                    <w:jc w:val="left"/>
                    <w:rPr>
                      <w:rFonts w:ascii="Times" w:eastAsia="Batang" w:hAnsi="Times" w:cs="Times"/>
                      <w:szCs w:val="44"/>
                      <w:lang w:eastAsia="zh-CN"/>
                    </w:rPr>
                  </w:pPr>
                </w:p>
                <w:p w14:paraId="6E347EC9" w14:textId="77777777" w:rsidR="000D7A42" w:rsidRDefault="00562208">
                  <w:pPr>
                    <w:spacing w:after="0"/>
                    <w:jc w:val="left"/>
                    <w:rPr>
                      <w:rFonts w:ascii="Times" w:eastAsia="Batang" w:hAnsi="Times"/>
                      <w:b/>
                      <w:bCs/>
                      <w:iCs/>
                      <w:szCs w:val="24"/>
                      <w:highlight w:val="green"/>
                    </w:rPr>
                  </w:pPr>
                  <w:r>
                    <w:rPr>
                      <w:rFonts w:ascii="Times" w:eastAsia="Batang" w:hAnsi="Times"/>
                      <w:b/>
                      <w:bCs/>
                      <w:iCs/>
                      <w:szCs w:val="24"/>
                      <w:highlight w:val="green"/>
                    </w:rPr>
                    <w:t>Agreement</w:t>
                  </w:r>
                </w:p>
                <w:p w14:paraId="6EF0E7D8" w14:textId="77777777" w:rsidR="000D7A42" w:rsidRDefault="00562208">
                  <w:pPr>
                    <w:spacing w:after="0"/>
                    <w:jc w:val="left"/>
                    <w:rPr>
                      <w:rFonts w:ascii="Times" w:eastAsia="Batang" w:hAnsi="Times"/>
                      <w:bCs/>
                      <w:iCs/>
                      <w:szCs w:val="24"/>
                    </w:rPr>
                  </w:pPr>
                  <w:r>
                    <w:rPr>
                      <w:rFonts w:ascii="Times" w:eastAsia="Batang" w:hAnsi="Times"/>
                      <w:bCs/>
                      <w:iCs/>
                      <w:szCs w:val="24"/>
                    </w:rPr>
                    <w:t>To support the sounding procedure for NCR-MT in C link, the necessary mechanism of legacy UE sounding procedure is supported.</w:t>
                  </w:r>
                </w:p>
                <w:p w14:paraId="2AFB2901" w14:textId="77777777" w:rsidR="000D7A42" w:rsidRDefault="00562208">
                  <w:pPr>
                    <w:numPr>
                      <w:ilvl w:val="0"/>
                      <w:numId w:val="45"/>
                    </w:numPr>
                    <w:spacing w:before="0" w:after="0"/>
                    <w:contextualSpacing/>
                    <w:jc w:val="left"/>
                    <w:rPr>
                      <w:rFonts w:ascii="Times" w:eastAsia="Batang" w:hAnsi="Times"/>
                      <w:bCs/>
                      <w:iCs/>
                      <w:szCs w:val="24"/>
                    </w:rPr>
                  </w:pPr>
                  <w:r>
                    <w:rPr>
                      <w:rFonts w:ascii="Times" w:eastAsia="Batang" w:hAnsi="Times"/>
                      <w:bCs/>
                      <w:iCs/>
                      <w:szCs w:val="24"/>
                    </w:rPr>
                    <w:t xml:space="preserve">FFS: The details of </w:t>
                  </w:r>
                  <w:r>
                    <w:rPr>
                      <w:rFonts w:ascii="Times" w:eastAsia="Batang" w:hAnsi="Times" w:hint="eastAsia"/>
                      <w:bCs/>
                      <w:iCs/>
                      <w:szCs w:val="24"/>
                    </w:rPr>
                    <w:t>t</w:t>
                  </w:r>
                  <w:r>
                    <w:rPr>
                      <w:rFonts w:ascii="Times" w:eastAsia="Batang" w:hAnsi="Times"/>
                      <w:bCs/>
                      <w:iCs/>
                      <w:szCs w:val="24"/>
                    </w:rPr>
                    <w:t>he necessary mechanism of legacy UE sounding procedure.</w:t>
                  </w:r>
                </w:p>
                <w:p w14:paraId="0060D59F" w14:textId="77777777" w:rsidR="000D7A42" w:rsidRDefault="00562208">
                  <w:pPr>
                    <w:numPr>
                      <w:ilvl w:val="0"/>
                      <w:numId w:val="45"/>
                    </w:numPr>
                    <w:spacing w:before="0" w:after="0"/>
                    <w:contextualSpacing/>
                    <w:jc w:val="left"/>
                    <w:rPr>
                      <w:rFonts w:ascii="Times" w:eastAsia="Batang" w:hAnsi="Times"/>
                      <w:bCs/>
                      <w:iCs/>
                      <w:szCs w:val="24"/>
                    </w:rPr>
                  </w:pPr>
                  <w:r>
                    <w:rPr>
                      <w:rFonts w:ascii="Times" w:eastAsia="Batang" w:hAnsi="Times"/>
                      <w:bCs/>
                      <w:iCs/>
                      <w:szCs w:val="24"/>
                    </w:rPr>
                    <w:t xml:space="preserve">Note: This does not mean all legacy UE sounding procedure will be supported. </w:t>
                  </w:r>
                </w:p>
              </w:tc>
            </w:tr>
          </w:tbl>
          <w:p w14:paraId="17B5DD73" w14:textId="77777777" w:rsidR="000D7A42" w:rsidRDefault="000D7A42">
            <w:pPr>
              <w:rPr>
                <w:rFonts w:eastAsia="BatangChe"/>
                <w:lang w:eastAsia="ko-KR"/>
              </w:rPr>
            </w:pPr>
          </w:p>
          <w:p w14:paraId="36FD39D4" w14:textId="77777777" w:rsidR="000D7A42" w:rsidRDefault="00562208">
            <w:pPr>
              <w:rPr>
                <w:rFonts w:eastAsia="BatangChe"/>
                <w:lang w:eastAsia="ko-KR"/>
              </w:rPr>
            </w:pPr>
            <w:r>
              <w:rPr>
                <w:rFonts w:eastAsia="BatangChe"/>
                <w:lang w:eastAsia="ko-KR"/>
              </w:rPr>
              <w:t>In our view, the basic L1 feature required for the operation of NCR-MT may not be much different from that of IAB-MT. The discussion on the L1 mandatory features to be supported for IAB-MT was conducted in Rel-16 IAB WI, and Table 4.2.15.1-1 of TS38.306 shows the determined L1 mandatory features of the IAB-MT. Table 1 summarizes the feature groups of the L1 mandatory features for IAB-MT.</w:t>
            </w:r>
          </w:p>
          <w:p w14:paraId="2BA04492" w14:textId="77777777" w:rsidR="000D7A42" w:rsidRDefault="00562208">
            <w:pPr>
              <w:rPr>
                <w:rFonts w:eastAsia="BatangChe"/>
                <w:lang w:eastAsia="ko-KR"/>
              </w:rPr>
            </w:pPr>
            <w:r>
              <w:rPr>
                <w:rFonts w:eastAsia="BatangChe"/>
                <w:lang w:eastAsia="ko-KR"/>
              </w:rPr>
              <w:t xml:space="preserve">In order to discuss the </w:t>
            </w:r>
            <w:r>
              <w:rPr>
                <w:rFonts w:eastAsia="BatangChe" w:hint="eastAsia"/>
                <w:lang w:eastAsia="ko-KR"/>
              </w:rPr>
              <w:t>s</w:t>
            </w:r>
            <w:r>
              <w:rPr>
                <w:rFonts w:eastAsia="BatangChe"/>
                <w:lang w:eastAsia="ko-KR"/>
              </w:rPr>
              <w:t>upport of legacy UE features for NCR-MT, we propose to consider these L1 mandatory features of IAB-MT as mandatory features in NCR-MT as a baseline.</w:t>
            </w:r>
          </w:p>
          <w:p w14:paraId="3E73649D" w14:textId="77777777" w:rsidR="000D7A42" w:rsidRDefault="00562208">
            <w:pPr>
              <w:rPr>
                <w:rFonts w:eastAsia="BatangChe"/>
                <w:lang w:eastAsia="ko-KR"/>
              </w:rPr>
            </w:pPr>
            <w:r>
              <w:rPr>
                <w:rFonts w:eastAsia="BatangChe"/>
                <w:lang w:eastAsia="ko-KR"/>
              </w:rPr>
              <w:t>From this point of view, in the case of CSI measurement/reporting and</w:t>
            </w:r>
            <w:r>
              <w:rPr>
                <w:rFonts w:eastAsia="BatangChe" w:hint="eastAsia"/>
                <w:lang w:eastAsia="ko-KR"/>
              </w:rPr>
              <w:t xml:space="preserve"> </w:t>
            </w:r>
            <w:r>
              <w:rPr>
                <w:rFonts w:eastAsia="BatangChe"/>
                <w:lang w:eastAsia="ko-KR"/>
              </w:rPr>
              <w:t xml:space="preserve">sounding </w:t>
            </w:r>
            <w:r>
              <w:rPr>
                <w:rFonts w:eastAsia="BatangChe" w:hint="eastAsia"/>
                <w:lang w:eastAsia="ko-KR"/>
              </w:rPr>
              <w:t>procedure</w:t>
            </w:r>
            <w:r>
              <w:rPr>
                <w:rFonts w:eastAsia="BatangChe"/>
                <w:lang w:eastAsia="ko-KR"/>
              </w:rPr>
              <w:t xml:space="preserve"> for NCR-MT, Feature group indices 2-32 (Basic CSI feedback) and 2-52 (Basic SRS) </w:t>
            </w:r>
            <w:r>
              <w:rPr>
                <w:rFonts w:eastAsia="BatangChe" w:hint="eastAsia"/>
                <w:lang w:eastAsia="ko-KR"/>
              </w:rPr>
              <w:t xml:space="preserve">can </w:t>
            </w:r>
            <w:r>
              <w:rPr>
                <w:rFonts w:eastAsia="BatangChe"/>
                <w:lang w:eastAsia="ko-KR"/>
              </w:rPr>
              <w:t>be supported as mandatory features for NCR-MT.</w:t>
            </w:r>
          </w:p>
          <w:p w14:paraId="6BE7B120" w14:textId="77777777" w:rsidR="000D7A42" w:rsidRDefault="000D7A42">
            <w:pPr>
              <w:rPr>
                <w:rFonts w:eastAsia="BatangChe"/>
                <w:lang w:eastAsia="ko-KR"/>
              </w:rPr>
            </w:pPr>
          </w:p>
          <w:p w14:paraId="32830D84" w14:textId="77777777" w:rsidR="000D7A42" w:rsidRDefault="00562208">
            <w:pPr>
              <w:jc w:val="center"/>
              <w:rPr>
                <w:rFonts w:eastAsia="BatangChe"/>
                <w:b/>
                <w:lang w:eastAsia="ko-KR"/>
              </w:rPr>
            </w:pPr>
            <w:r>
              <w:rPr>
                <w:rFonts w:eastAsia="BatangChe"/>
                <w:b/>
                <w:lang w:eastAsia="ko-KR"/>
              </w:rPr>
              <w:t xml:space="preserve">Table 1. </w:t>
            </w:r>
            <w:r>
              <w:rPr>
                <w:b/>
              </w:rPr>
              <w:t>Layer-1 mandatory features for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tblGrid>
            <w:tr w:rsidR="000D7A42" w14:paraId="17F9D70F" w14:textId="77777777">
              <w:trPr>
                <w:tblHeader/>
                <w:jc w:val="center"/>
              </w:trPr>
              <w:tc>
                <w:tcPr>
                  <w:tcW w:w="0" w:type="auto"/>
                  <w:tcBorders>
                    <w:top w:val="single" w:sz="4" w:space="0" w:color="auto"/>
                    <w:left w:val="single" w:sz="4" w:space="0" w:color="auto"/>
                    <w:bottom w:val="single" w:sz="4" w:space="0" w:color="auto"/>
                    <w:right w:val="single" w:sz="4" w:space="0" w:color="auto"/>
                  </w:tcBorders>
                </w:tcPr>
                <w:p w14:paraId="68AA4237" w14:textId="77777777" w:rsidR="000D7A42" w:rsidRDefault="00562208">
                  <w:pPr>
                    <w:pStyle w:val="Heading3"/>
                    <w:numPr>
                      <w:ilvl w:val="0"/>
                      <w:numId w:val="0"/>
                    </w:numPr>
                    <w:ind w:left="360" w:hanging="360"/>
                  </w:pPr>
                  <w:r>
                    <w:rPr>
                      <w:sz w:val="18"/>
                      <w:lang w:val="en-GB" w:eastAsia="ja-JP"/>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66BB19D6" w14:textId="77777777" w:rsidR="000D7A42" w:rsidRDefault="00562208">
                  <w:pPr>
                    <w:pStyle w:val="TAH"/>
                  </w:pPr>
                  <w:r>
                    <w:t>Index</w:t>
                  </w:r>
                </w:p>
              </w:tc>
              <w:tc>
                <w:tcPr>
                  <w:tcW w:w="0" w:type="auto"/>
                  <w:tcBorders>
                    <w:top w:val="single" w:sz="4" w:space="0" w:color="auto"/>
                    <w:left w:val="single" w:sz="4" w:space="0" w:color="auto"/>
                    <w:bottom w:val="single" w:sz="4" w:space="0" w:color="auto"/>
                    <w:right w:val="single" w:sz="4" w:space="0" w:color="auto"/>
                  </w:tcBorders>
                </w:tcPr>
                <w:p w14:paraId="32DB0920" w14:textId="77777777" w:rsidR="000D7A42" w:rsidRDefault="00562208">
                  <w:pPr>
                    <w:pStyle w:val="TAH"/>
                  </w:pPr>
                  <w:r>
                    <w:t>Feature group</w:t>
                  </w:r>
                </w:p>
              </w:tc>
            </w:tr>
            <w:tr w:rsidR="000D7A42" w14:paraId="3E58B648" w14:textId="77777777">
              <w:trPr>
                <w:tblHeader/>
                <w:jc w:val="center"/>
              </w:trPr>
              <w:tc>
                <w:tcPr>
                  <w:tcW w:w="0" w:type="auto"/>
                  <w:vMerge w:val="restart"/>
                </w:tcPr>
                <w:p w14:paraId="66BC2A65" w14:textId="77777777" w:rsidR="000D7A42" w:rsidRDefault="00562208">
                  <w:pPr>
                    <w:pStyle w:val="TAL"/>
                  </w:pPr>
                  <w:r>
                    <w:t>0. Waveform, modulation, subcarrier spacings, and CP</w:t>
                  </w:r>
                </w:p>
              </w:tc>
              <w:tc>
                <w:tcPr>
                  <w:tcW w:w="0" w:type="auto"/>
                </w:tcPr>
                <w:p w14:paraId="5BB35DA0" w14:textId="77777777" w:rsidR="000D7A42" w:rsidRDefault="00562208">
                  <w:pPr>
                    <w:pStyle w:val="TAL"/>
                  </w:pPr>
                  <w:r>
                    <w:t>0-1</w:t>
                  </w:r>
                </w:p>
              </w:tc>
              <w:tc>
                <w:tcPr>
                  <w:tcW w:w="0" w:type="auto"/>
                </w:tcPr>
                <w:p w14:paraId="0B1BA369" w14:textId="77777777" w:rsidR="000D7A42" w:rsidRDefault="00562208">
                  <w:pPr>
                    <w:pStyle w:val="TAL"/>
                  </w:pPr>
                  <w:r>
                    <w:t>CP-OFDM waveform for DL and UL</w:t>
                  </w:r>
                </w:p>
              </w:tc>
            </w:tr>
            <w:tr w:rsidR="000D7A42" w14:paraId="2673E35F" w14:textId="77777777">
              <w:trPr>
                <w:tblHeader/>
                <w:jc w:val="center"/>
              </w:trPr>
              <w:tc>
                <w:tcPr>
                  <w:tcW w:w="0" w:type="auto"/>
                  <w:vMerge/>
                </w:tcPr>
                <w:p w14:paraId="6C55B867" w14:textId="77777777" w:rsidR="000D7A42" w:rsidRDefault="000D7A42">
                  <w:pPr>
                    <w:pStyle w:val="TAL"/>
                  </w:pPr>
                </w:p>
              </w:tc>
              <w:tc>
                <w:tcPr>
                  <w:tcW w:w="0" w:type="auto"/>
                </w:tcPr>
                <w:p w14:paraId="2F9035DD" w14:textId="77777777" w:rsidR="000D7A42" w:rsidRDefault="00562208">
                  <w:pPr>
                    <w:pStyle w:val="TAL"/>
                  </w:pPr>
                  <w:r>
                    <w:t>0-3</w:t>
                  </w:r>
                </w:p>
              </w:tc>
              <w:tc>
                <w:tcPr>
                  <w:tcW w:w="0" w:type="auto"/>
                </w:tcPr>
                <w:p w14:paraId="4A6F2F3C" w14:textId="77777777" w:rsidR="000D7A42" w:rsidRDefault="00562208">
                  <w:pPr>
                    <w:pStyle w:val="TAL"/>
                  </w:pPr>
                  <w:r>
                    <w:t>DL modulation scheme</w:t>
                  </w:r>
                </w:p>
              </w:tc>
            </w:tr>
            <w:tr w:rsidR="000D7A42" w14:paraId="134CD7FC" w14:textId="77777777">
              <w:trPr>
                <w:tblHeader/>
                <w:jc w:val="center"/>
              </w:trPr>
              <w:tc>
                <w:tcPr>
                  <w:tcW w:w="0" w:type="auto"/>
                  <w:vMerge/>
                </w:tcPr>
                <w:p w14:paraId="46E66D6E" w14:textId="77777777" w:rsidR="000D7A42" w:rsidRDefault="000D7A42">
                  <w:pPr>
                    <w:pStyle w:val="TAL"/>
                  </w:pPr>
                </w:p>
              </w:tc>
              <w:tc>
                <w:tcPr>
                  <w:tcW w:w="0" w:type="auto"/>
                </w:tcPr>
                <w:p w14:paraId="1100FE77" w14:textId="77777777" w:rsidR="000D7A42" w:rsidRDefault="00562208">
                  <w:pPr>
                    <w:pStyle w:val="TAL"/>
                  </w:pPr>
                  <w:r>
                    <w:t>0-4</w:t>
                  </w:r>
                </w:p>
              </w:tc>
              <w:tc>
                <w:tcPr>
                  <w:tcW w:w="0" w:type="auto"/>
                  <w:tcBorders>
                    <w:top w:val="single" w:sz="4" w:space="0" w:color="auto"/>
                    <w:bottom w:val="single" w:sz="4" w:space="0" w:color="auto"/>
                    <w:right w:val="single" w:sz="4" w:space="0" w:color="auto"/>
                  </w:tcBorders>
                </w:tcPr>
                <w:p w14:paraId="6E2EC51D" w14:textId="77777777" w:rsidR="000D7A42" w:rsidRDefault="00562208">
                  <w:pPr>
                    <w:pStyle w:val="TAL"/>
                  </w:pPr>
                  <w:r>
                    <w:t>UL modulation scheme</w:t>
                  </w:r>
                </w:p>
              </w:tc>
            </w:tr>
            <w:tr w:rsidR="000D7A42" w14:paraId="05FB6AF5" w14:textId="77777777">
              <w:trPr>
                <w:tblHeader/>
                <w:jc w:val="center"/>
              </w:trPr>
              <w:tc>
                <w:tcPr>
                  <w:tcW w:w="0" w:type="auto"/>
                  <w:vMerge w:val="restart"/>
                  <w:tcBorders>
                    <w:top w:val="single" w:sz="4" w:space="0" w:color="auto"/>
                    <w:left w:val="single" w:sz="4" w:space="0" w:color="auto"/>
                    <w:right w:val="single" w:sz="4" w:space="0" w:color="auto"/>
                  </w:tcBorders>
                </w:tcPr>
                <w:p w14:paraId="06068823" w14:textId="77777777" w:rsidR="000D7A42" w:rsidRDefault="00562208">
                  <w:pPr>
                    <w:pStyle w:val="TAL"/>
                  </w:pPr>
                  <w: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43A152EC" w14:textId="77777777" w:rsidR="000D7A42" w:rsidRDefault="00562208">
                  <w:pPr>
                    <w:pStyle w:val="TAL"/>
                  </w:pPr>
                  <w:r>
                    <w:t>1-1</w:t>
                  </w:r>
                </w:p>
              </w:tc>
              <w:tc>
                <w:tcPr>
                  <w:tcW w:w="0" w:type="auto"/>
                  <w:tcBorders>
                    <w:top w:val="single" w:sz="4" w:space="0" w:color="auto"/>
                    <w:left w:val="single" w:sz="4" w:space="0" w:color="auto"/>
                    <w:bottom w:val="single" w:sz="4" w:space="0" w:color="auto"/>
                    <w:right w:val="single" w:sz="4" w:space="0" w:color="auto"/>
                  </w:tcBorders>
                </w:tcPr>
                <w:p w14:paraId="1EF70805" w14:textId="77777777" w:rsidR="000D7A42" w:rsidRDefault="00562208">
                  <w:pPr>
                    <w:pStyle w:val="TAL"/>
                  </w:pPr>
                  <w:r>
                    <w:t>Basic initial access channels and procedures</w:t>
                  </w:r>
                </w:p>
              </w:tc>
            </w:tr>
            <w:tr w:rsidR="000D7A42" w14:paraId="2474D80D" w14:textId="77777777">
              <w:trPr>
                <w:tblHeader/>
                <w:jc w:val="center"/>
              </w:trPr>
              <w:tc>
                <w:tcPr>
                  <w:tcW w:w="0" w:type="auto"/>
                  <w:vMerge/>
                  <w:tcBorders>
                    <w:left w:val="single" w:sz="4" w:space="0" w:color="auto"/>
                    <w:bottom w:val="single" w:sz="4" w:space="0" w:color="auto"/>
                    <w:right w:val="single" w:sz="4" w:space="0" w:color="auto"/>
                  </w:tcBorders>
                </w:tcPr>
                <w:p w14:paraId="1942E2E4"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36070CE9" w14:textId="77777777" w:rsidR="000D7A42" w:rsidRDefault="00562208">
                  <w:pPr>
                    <w:pStyle w:val="TAL"/>
                  </w:pPr>
                  <w:r>
                    <w:t>1-3</w:t>
                  </w:r>
                </w:p>
              </w:tc>
              <w:tc>
                <w:tcPr>
                  <w:tcW w:w="0" w:type="auto"/>
                  <w:tcBorders>
                    <w:top w:val="single" w:sz="4" w:space="0" w:color="auto"/>
                    <w:left w:val="single" w:sz="4" w:space="0" w:color="auto"/>
                    <w:bottom w:val="single" w:sz="4" w:space="0" w:color="auto"/>
                    <w:right w:val="single" w:sz="4" w:space="0" w:color="auto"/>
                  </w:tcBorders>
                </w:tcPr>
                <w:p w14:paraId="47871671" w14:textId="77777777" w:rsidR="000D7A42" w:rsidRDefault="00562208">
                  <w:pPr>
                    <w:pStyle w:val="TAL"/>
                  </w:pPr>
                  <w:r>
                    <w:t>SS block based RLM</w:t>
                  </w:r>
                </w:p>
              </w:tc>
            </w:tr>
            <w:tr w:rsidR="000D7A42" w14:paraId="7C111256" w14:textId="77777777">
              <w:trPr>
                <w:tblHeader/>
                <w:jc w:val="center"/>
              </w:trPr>
              <w:tc>
                <w:tcPr>
                  <w:tcW w:w="0" w:type="auto"/>
                  <w:vMerge w:val="restart"/>
                  <w:tcBorders>
                    <w:top w:val="single" w:sz="4" w:space="0" w:color="auto"/>
                    <w:left w:val="single" w:sz="4" w:space="0" w:color="auto"/>
                    <w:right w:val="single" w:sz="4" w:space="0" w:color="auto"/>
                  </w:tcBorders>
                </w:tcPr>
                <w:p w14:paraId="31912CE3" w14:textId="77777777" w:rsidR="000D7A42" w:rsidRDefault="00562208">
                  <w:pPr>
                    <w:pStyle w:val="TAL"/>
                  </w:pPr>
                  <w:r>
                    <w:t>2. MIMO</w:t>
                  </w:r>
                </w:p>
              </w:tc>
              <w:tc>
                <w:tcPr>
                  <w:tcW w:w="0" w:type="auto"/>
                  <w:tcBorders>
                    <w:top w:val="single" w:sz="4" w:space="0" w:color="auto"/>
                    <w:left w:val="single" w:sz="4" w:space="0" w:color="auto"/>
                    <w:right w:val="single" w:sz="4" w:space="0" w:color="auto"/>
                  </w:tcBorders>
                </w:tcPr>
                <w:p w14:paraId="2973C2DA" w14:textId="77777777" w:rsidR="000D7A42" w:rsidRDefault="00562208">
                  <w:pPr>
                    <w:pStyle w:val="TAL"/>
                  </w:pPr>
                  <w:r>
                    <w:t>2-1</w:t>
                  </w:r>
                </w:p>
              </w:tc>
              <w:tc>
                <w:tcPr>
                  <w:tcW w:w="0" w:type="auto"/>
                  <w:tcBorders>
                    <w:top w:val="single" w:sz="4" w:space="0" w:color="auto"/>
                    <w:left w:val="single" w:sz="4" w:space="0" w:color="auto"/>
                    <w:bottom w:val="single" w:sz="4" w:space="0" w:color="auto"/>
                    <w:right w:val="single" w:sz="4" w:space="0" w:color="auto"/>
                  </w:tcBorders>
                </w:tcPr>
                <w:p w14:paraId="5906FC7C" w14:textId="77777777" w:rsidR="000D7A42" w:rsidRDefault="00562208">
                  <w:pPr>
                    <w:pStyle w:val="TAL"/>
                  </w:pPr>
                  <w:r>
                    <w:t>Basic PDSCH reception</w:t>
                  </w:r>
                </w:p>
              </w:tc>
            </w:tr>
            <w:tr w:rsidR="000D7A42" w14:paraId="5DF03368" w14:textId="77777777">
              <w:trPr>
                <w:tblHeader/>
                <w:jc w:val="center"/>
              </w:trPr>
              <w:tc>
                <w:tcPr>
                  <w:tcW w:w="0" w:type="auto"/>
                  <w:vMerge/>
                  <w:tcBorders>
                    <w:left w:val="single" w:sz="4" w:space="0" w:color="auto"/>
                    <w:right w:val="single" w:sz="4" w:space="0" w:color="auto"/>
                  </w:tcBorders>
                </w:tcPr>
                <w:p w14:paraId="35F95FA9" w14:textId="77777777" w:rsidR="000D7A42" w:rsidRDefault="000D7A42">
                  <w:pPr>
                    <w:pStyle w:val="TAL"/>
                  </w:pPr>
                </w:p>
              </w:tc>
              <w:tc>
                <w:tcPr>
                  <w:tcW w:w="0" w:type="auto"/>
                  <w:tcBorders>
                    <w:left w:val="single" w:sz="4" w:space="0" w:color="auto"/>
                    <w:right w:val="single" w:sz="4" w:space="0" w:color="auto"/>
                  </w:tcBorders>
                </w:tcPr>
                <w:p w14:paraId="3AD797F5" w14:textId="77777777" w:rsidR="000D7A42" w:rsidRDefault="00562208">
                  <w:pPr>
                    <w:pStyle w:val="TAL"/>
                  </w:pPr>
                  <w:r>
                    <w:t>2-5</w:t>
                  </w:r>
                </w:p>
              </w:tc>
              <w:tc>
                <w:tcPr>
                  <w:tcW w:w="0" w:type="auto"/>
                  <w:tcBorders>
                    <w:top w:val="single" w:sz="4" w:space="0" w:color="auto"/>
                    <w:left w:val="single" w:sz="4" w:space="0" w:color="auto"/>
                    <w:bottom w:val="single" w:sz="4" w:space="0" w:color="auto"/>
                    <w:right w:val="single" w:sz="4" w:space="0" w:color="auto"/>
                  </w:tcBorders>
                </w:tcPr>
                <w:p w14:paraId="7BED695E" w14:textId="77777777" w:rsidR="000D7A42" w:rsidRDefault="00562208">
                  <w:pPr>
                    <w:pStyle w:val="TAL"/>
                  </w:pPr>
                  <w:r>
                    <w:t>Basic downlink DMRS for scheduling type A</w:t>
                  </w:r>
                </w:p>
              </w:tc>
            </w:tr>
            <w:tr w:rsidR="000D7A42" w14:paraId="46491C43" w14:textId="77777777">
              <w:trPr>
                <w:tblHeader/>
                <w:jc w:val="center"/>
              </w:trPr>
              <w:tc>
                <w:tcPr>
                  <w:tcW w:w="0" w:type="auto"/>
                  <w:vMerge/>
                  <w:tcBorders>
                    <w:left w:val="single" w:sz="4" w:space="0" w:color="auto"/>
                    <w:right w:val="single" w:sz="4" w:space="0" w:color="auto"/>
                  </w:tcBorders>
                </w:tcPr>
                <w:p w14:paraId="62F10B26" w14:textId="77777777" w:rsidR="000D7A42" w:rsidRDefault="000D7A42">
                  <w:pPr>
                    <w:pStyle w:val="TAL"/>
                  </w:pPr>
                </w:p>
              </w:tc>
              <w:tc>
                <w:tcPr>
                  <w:tcW w:w="0" w:type="auto"/>
                  <w:tcBorders>
                    <w:left w:val="single" w:sz="4" w:space="0" w:color="auto"/>
                    <w:right w:val="single" w:sz="4" w:space="0" w:color="auto"/>
                  </w:tcBorders>
                </w:tcPr>
                <w:p w14:paraId="54459FFF" w14:textId="77777777" w:rsidR="000D7A42" w:rsidRDefault="00562208">
                  <w:pPr>
                    <w:pStyle w:val="TAL"/>
                  </w:pPr>
                  <w:r>
                    <w:t>2-6</w:t>
                  </w:r>
                </w:p>
              </w:tc>
              <w:tc>
                <w:tcPr>
                  <w:tcW w:w="0" w:type="auto"/>
                  <w:tcBorders>
                    <w:top w:val="single" w:sz="4" w:space="0" w:color="auto"/>
                    <w:left w:val="single" w:sz="4" w:space="0" w:color="auto"/>
                    <w:bottom w:val="single" w:sz="4" w:space="0" w:color="auto"/>
                    <w:right w:val="single" w:sz="4" w:space="0" w:color="auto"/>
                  </w:tcBorders>
                </w:tcPr>
                <w:p w14:paraId="0E17E8C2" w14:textId="77777777" w:rsidR="000D7A42" w:rsidRDefault="00562208">
                  <w:pPr>
                    <w:pStyle w:val="TAL"/>
                  </w:pPr>
                  <w:r>
                    <w:t>Basic downlink DMRS for scheduling type B</w:t>
                  </w:r>
                </w:p>
              </w:tc>
            </w:tr>
            <w:tr w:rsidR="000D7A42" w14:paraId="71168E60" w14:textId="77777777">
              <w:trPr>
                <w:tblHeader/>
                <w:jc w:val="center"/>
              </w:trPr>
              <w:tc>
                <w:tcPr>
                  <w:tcW w:w="0" w:type="auto"/>
                  <w:vMerge/>
                  <w:tcBorders>
                    <w:left w:val="single" w:sz="4" w:space="0" w:color="auto"/>
                    <w:right w:val="single" w:sz="4" w:space="0" w:color="auto"/>
                  </w:tcBorders>
                </w:tcPr>
                <w:p w14:paraId="7DCE229C" w14:textId="77777777" w:rsidR="000D7A42" w:rsidRDefault="000D7A42">
                  <w:pPr>
                    <w:pStyle w:val="TAL"/>
                  </w:pPr>
                </w:p>
              </w:tc>
              <w:tc>
                <w:tcPr>
                  <w:tcW w:w="0" w:type="auto"/>
                  <w:tcBorders>
                    <w:left w:val="single" w:sz="4" w:space="0" w:color="auto"/>
                    <w:right w:val="single" w:sz="4" w:space="0" w:color="auto"/>
                  </w:tcBorders>
                </w:tcPr>
                <w:p w14:paraId="6812A691" w14:textId="77777777" w:rsidR="000D7A42" w:rsidRDefault="00562208">
                  <w:pPr>
                    <w:pStyle w:val="TAL"/>
                  </w:pPr>
                  <w:r>
                    <w:t>2-12</w:t>
                  </w:r>
                </w:p>
              </w:tc>
              <w:tc>
                <w:tcPr>
                  <w:tcW w:w="0" w:type="auto"/>
                  <w:tcBorders>
                    <w:top w:val="single" w:sz="4" w:space="0" w:color="auto"/>
                    <w:left w:val="single" w:sz="4" w:space="0" w:color="auto"/>
                    <w:bottom w:val="single" w:sz="4" w:space="0" w:color="auto"/>
                    <w:right w:val="single" w:sz="4" w:space="0" w:color="auto"/>
                  </w:tcBorders>
                </w:tcPr>
                <w:p w14:paraId="2E8CF818" w14:textId="77777777" w:rsidR="000D7A42" w:rsidRDefault="00562208">
                  <w:pPr>
                    <w:pStyle w:val="TAL"/>
                  </w:pPr>
                  <w:r>
                    <w:t>Basic PUSCH transmission</w:t>
                  </w:r>
                </w:p>
              </w:tc>
            </w:tr>
            <w:tr w:rsidR="000D7A42" w14:paraId="472C4827" w14:textId="77777777">
              <w:trPr>
                <w:tblHeader/>
                <w:jc w:val="center"/>
              </w:trPr>
              <w:tc>
                <w:tcPr>
                  <w:tcW w:w="0" w:type="auto"/>
                  <w:vMerge/>
                  <w:tcBorders>
                    <w:left w:val="single" w:sz="4" w:space="0" w:color="auto"/>
                    <w:right w:val="single" w:sz="4" w:space="0" w:color="auto"/>
                  </w:tcBorders>
                </w:tcPr>
                <w:p w14:paraId="0960FB07" w14:textId="77777777" w:rsidR="000D7A42" w:rsidRDefault="000D7A42">
                  <w:pPr>
                    <w:pStyle w:val="TAL"/>
                  </w:pPr>
                </w:p>
              </w:tc>
              <w:tc>
                <w:tcPr>
                  <w:tcW w:w="0" w:type="auto"/>
                  <w:tcBorders>
                    <w:left w:val="single" w:sz="4" w:space="0" w:color="auto"/>
                    <w:right w:val="single" w:sz="4" w:space="0" w:color="auto"/>
                  </w:tcBorders>
                </w:tcPr>
                <w:p w14:paraId="688B02A6" w14:textId="77777777" w:rsidR="000D7A42" w:rsidRDefault="00562208">
                  <w:pPr>
                    <w:pStyle w:val="TAL"/>
                  </w:pPr>
                  <w:r>
                    <w:t>2-16</w:t>
                  </w:r>
                </w:p>
              </w:tc>
              <w:tc>
                <w:tcPr>
                  <w:tcW w:w="0" w:type="auto"/>
                  <w:tcBorders>
                    <w:top w:val="single" w:sz="4" w:space="0" w:color="auto"/>
                    <w:left w:val="single" w:sz="4" w:space="0" w:color="auto"/>
                    <w:bottom w:val="single" w:sz="4" w:space="0" w:color="auto"/>
                    <w:right w:val="single" w:sz="4" w:space="0" w:color="auto"/>
                  </w:tcBorders>
                </w:tcPr>
                <w:p w14:paraId="37F1829B" w14:textId="77777777" w:rsidR="000D7A42" w:rsidRDefault="00562208">
                  <w:pPr>
                    <w:pStyle w:val="TAL"/>
                  </w:pPr>
                  <w:r>
                    <w:t>Basic uplink DMRS (uplink) for scheduling type A</w:t>
                  </w:r>
                </w:p>
              </w:tc>
            </w:tr>
            <w:tr w:rsidR="000D7A42" w14:paraId="646E1833" w14:textId="77777777">
              <w:trPr>
                <w:tblHeader/>
                <w:jc w:val="center"/>
              </w:trPr>
              <w:tc>
                <w:tcPr>
                  <w:tcW w:w="0" w:type="auto"/>
                  <w:vMerge/>
                  <w:tcBorders>
                    <w:left w:val="single" w:sz="4" w:space="0" w:color="auto"/>
                    <w:right w:val="single" w:sz="4" w:space="0" w:color="auto"/>
                  </w:tcBorders>
                </w:tcPr>
                <w:p w14:paraId="08D8E3D4" w14:textId="77777777" w:rsidR="000D7A42" w:rsidRDefault="000D7A42">
                  <w:pPr>
                    <w:pStyle w:val="TAL"/>
                  </w:pPr>
                </w:p>
              </w:tc>
              <w:tc>
                <w:tcPr>
                  <w:tcW w:w="0" w:type="auto"/>
                  <w:tcBorders>
                    <w:left w:val="single" w:sz="4" w:space="0" w:color="auto"/>
                    <w:right w:val="single" w:sz="4" w:space="0" w:color="auto"/>
                  </w:tcBorders>
                </w:tcPr>
                <w:p w14:paraId="03A8DF76" w14:textId="77777777" w:rsidR="000D7A42" w:rsidRDefault="00562208">
                  <w:pPr>
                    <w:pStyle w:val="TAL"/>
                  </w:pPr>
                  <w:r>
                    <w:t>2-16a</w:t>
                  </w:r>
                </w:p>
              </w:tc>
              <w:tc>
                <w:tcPr>
                  <w:tcW w:w="0" w:type="auto"/>
                  <w:tcBorders>
                    <w:top w:val="single" w:sz="4" w:space="0" w:color="auto"/>
                    <w:left w:val="single" w:sz="4" w:space="0" w:color="auto"/>
                    <w:bottom w:val="single" w:sz="4" w:space="0" w:color="auto"/>
                    <w:right w:val="single" w:sz="4" w:space="0" w:color="auto"/>
                  </w:tcBorders>
                </w:tcPr>
                <w:p w14:paraId="00916220" w14:textId="77777777" w:rsidR="000D7A42" w:rsidRDefault="00562208">
                  <w:pPr>
                    <w:pStyle w:val="TAL"/>
                  </w:pPr>
                  <w:r>
                    <w:t>Basic uplink DMRS for scheduling type B</w:t>
                  </w:r>
                </w:p>
              </w:tc>
            </w:tr>
            <w:tr w:rsidR="000D7A42" w14:paraId="23213383" w14:textId="77777777">
              <w:trPr>
                <w:tblHeader/>
                <w:jc w:val="center"/>
              </w:trPr>
              <w:tc>
                <w:tcPr>
                  <w:tcW w:w="0" w:type="auto"/>
                  <w:vMerge/>
                  <w:tcBorders>
                    <w:left w:val="single" w:sz="4" w:space="0" w:color="auto"/>
                    <w:right w:val="single" w:sz="4" w:space="0" w:color="auto"/>
                  </w:tcBorders>
                </w:tcPr>
                <w:p w14:paraId="6EA34DAB" w14:textId="77777777" w:rsidR="000D7A42" w:rsidRDefault="000D7A42">
                  <w:pPr>
                    <w:pStyle w:val="TAL"/>
                  </w:pPr>
                </w:p>
              </w:tc>
              <w:tc>
                <w:tcPr>
                  <w:tcW w:w="0" w:type="auto"/>
                  <w:tcBorders>
                    <w:left w:val="single" w:sz="4" w:space="0" w:color="auto"/>
                    <w:right w:val="single" w:sz="4" w:space="0" w:color="auto"/>
                  </w:tcBorders>
                </w:tcPr>
                <w:p w14:paraId="09E78911" w14:textId="77777777" w:rsidR="000D7A42" w:rsidRDefault="00562208">
                  <w:pPr>
                    <w:pStyle w:val="TAL"/>
                  </w:pPr>
                  <w:r>
                    <w:t>2-22</w:t>
                  </w:r>
                </w:p>
              </w:tc>
              <w:tc>
                <w:tcPr>
                  <w:tcW w:w="0" w:type="auto"/>
                  <w:tcBorders>
                    <w:top w:val="single" w:sz="4" w:space="0" w:color="auto"/>
                    <w:left w:val="single" w:sz="4" w:space="0" w:color="auto"/>
                    <w:bottom w:val="single" w:sz="4" w:space="0" w:color="auto"/>
                    <w:right w:val="single" w:sz="4" w:space="0" w:color="auto"/>
                  </w:tcBorders>
                </w:tcPr>
                <w:p w14:paraId="1282130A" w14:textId="77777777" w:rsidR="000D7A42" w:rsidRDefault="00562208">
                  <w:pPr>
                    <w:pStyle w:val="TAL"/>
                  </w:pPr>
                  <w:r>
                    <w:t>Aperiodic beam report</w:t>
                  </w:r>
                </w:p>
              </w:tc>
            </w:tr>
            <w:tr w:rsidR="000D7A42" w14:paraId="585915A5" w14:textId="77777777">
              <w:trPr>
                <w:tblHeader/>
                <w:jc w:val="center"/>
              </w:trPr>
              <w:tc>
                <w:tcPr>
                  <w:tcW w:w="0" w:type="auto"/>
                  <w:vMerge/>
                  <w:tcBorders>
                    <w:left w:val="single" w:sz="4" w:space="0" w:color="auto"/>
                    <w:right w:val="single" w:sz="4" w:space="0" w:color="auto"/>
                  </w:tcBorders>
                </w:tcPr>
                <w:p w14:paraId="4BC1EA00" w14:textId="77777777" w:rsidR="000D7A42" w:rsidRDefault="000D7A42">
                  <w:pPr>
                    <w:pStyle w:val="TAL"/>
                  </w:pPr>
                </w:p>
              </w:tc>
              <w:tc>
                <w:tcPr>
                  <w:tcW w:w="0" w:type="auto"/>
                  <w:tcBorders>
                    <w:left w:val="single" w:sz="4" w:space="0" w:color="auto"/>
                    <w:right w:val="single" w:sz="4" w:space="0" w:color="auto"/>
                  </w:tcBorders>
                </w:tcPr>
                <w:p w14:paraId="693AF1CA" w14:textId="77777777" w:rsidR="000D7A42" w:rsidRDefault="00562208">
                  <w:pPr>
                    <w:pStyle w:val="TAL"/>
                  </w:pPr>
                  <w:r>
                    <w:t>2-32</w:t>
                  </w:r>
                </w:p>
              </w:tc>
              <w:tc>
                <w:tcPr>
                  <w:tcW w:w="0" w:type="auto"/>
                  <w:tcBorders>
                    <w:top w:val="single" w:sz="4" w:space="0" w:color="auto"/>
                    <w:left w:val="single" w:sz="4" w:space="0" w:color="auto"/>
                    <w:bottom w:val="single" w:sz="4" w:space="0" w:color="auto"/>
                    <w:right w:val="single" w:sz="4" w:space="0" w:color="auto"/>
                  </w:tcBorders>
                </w:tcPr>
                <w:p w14:paraId="155AD2E3" w14:textId="77777777" w:rsidR="000D7A42" w:rsidRDefault="00562208">
                  <w:pPr>
                    <w:pStyle w:val="TAL"/>
                  </w:pPr>
                  <w:r>
                    <w:t>Basic CSI feedback</w:t>
                  </w:r>
                </w:p>
              </w:tc>
            </w:tr>
            <w:tr w:rsidR="000D7A42" w14:paraId="2EA41D80" w14:textId="77777777">
              <w:trPr>
                <w:tblHeader/>
                <w:jc w:val="center"/>
              </w:trPr>
              <w:tc>
                <w:tcPr>
                  <w:tcW w:w="0" w:type="auto"/>
                  <w:vMerge/>
                  <w:tcBorders>
                    <w:left w:val="single" w:sz="4" w:space="0" w:color="auto"/>
                    <w:right w:val="single" w:sz="4" w:space="0" w:color="auto"/>
                  </w:tcBorders>
                </w:tcPr>
                <w:p w14:paraId="6CA04A35" w14:textId="77777777" w:rsidR="000D7A42" w:rsidRDefault="000D7A42">
                  <w:pPr>
                    <w:pStyle w:val="TAL"/>
                  </w:pPr>
                </w:p>
              </w:tc>
              <w:tc>
                <w:tcPr>
                  <w:tcW w:w="0" w:type="auto"/>
                  <w:tcBorders>
                    <w:left w:val="single" w:sz="4" w:space="0" w:color="auto"/>
                    <w:right w:val="single" w:sz="4" w:space="0" w:color="auto"/>
                  </w:tcBorders>
                </w:tcPr>
                <w:p w14:paraId="5C4BC957" w14:textId="77777777" w:rsidR="000D7A42" w:rsidRDefault="00562208">
                  <w:pPr>
                    <w:pStyle w:val="TAL"/>
                  </w:pPr>
                  <w:r>
                    <w:t>2-50</w:t>
                  </w:r>
                </w:p>
              </w:tc>
              <w:tc>
                <w:tcPr>
                  <w:tcW w:w="0" w:type="auto"/>
                  <w:tcBorders>
                    <w:top w:val="single" w:sz="4" w:space="0" w:color="auto"/>
                    <w:left w:val="single" w:sz="4" w:space="0" w:color="auto"/>
                    <w:bottom w:val="single" w:sz="4" w:space="0" w:color="auto"/>
                    <w:right w:val="single" w:sz="4" w:space="0" w:color="auto"/>
                  </w:tcBorders>
                </w:tcPr>
                <w:p w14:paraId="6277F2A2" w14:textId="77777777" w:rsidR="000D7A42" w:rsidRDefault="00562208">
                  <w:pPr>
                    <w:pStyle w:val="TAL"/>
                  </w:pPr>
                  <w:r>
                    <w:t>Basic TRS</w:t>
                  </w:r>
                </w:p>
              </w:tc>
            </w:tr>
            <w:tr w:rsidR="000D7A42" w14:paraId="7AE169D1" w14:textId="77777777">
              <w:trPr>
                <w:tblHeader/>
                <w:jc w:val="center"/>
              </w:trPr>
              <w:tc>
                <w:tcPr>
                  <w:tcW w:w="0" w:type="auto"/>
                  <w:vMerge/>
                  <w:tcBorders>
                    <w:left w:val="single" w:sz="4" w:space="0" w:color="auto"/>
                    <w:bottom w:val="single" w:sz="4" w:space="0" w:color="auto"/>
                    <w:right w:val="single" w:sz="4" w:space="0" w:color="auto"/>
                  </w:tcBorders>
                </w:tcPr>
                <w:p w14:paraId="690C7982" w14:textId="77777777" w:rsidR="000D7A42" w:rsidRDefault="000D7A42">
                  <w:pPr>
                    <w:pStyle w:val="TAL"/>
                  </w:pPr>
                </w:p>
              </w:tc>
              <w:tc>
                <w:tcPr>
                  <w:tcW w:w="0" w:type="auto"/>
                  <w:tcBorders>
                    <w:left w:val="single" w:sz="4" w:space="0" w:color="auto"/>
                    <w:right w:val="single" w:sz="4" w:space="0" w:color="auto"/>
                  </w:tcBorders>
                </w:tcPr>
                <w:p w14:paraId="1E9E7168" w14:textId="77777777" w:rsidR="000D7A42" w:rsidRDefault="00562208">
                  <w:pPr>
                    <w:pStyle w:val="TAL"/>
                  </w:pPr>
                  <w:r>
                    <w:t>2-52</w:t>
                  </w:r>
                </w:p>
              </w:tc>
              <w:tc>
                <w:tcPr>
                  <w:tcW w:w="0" w:type="auto"/>
                  <w:tcBorders>
                    <w:top w:val="single" w:sz="4" w:space="0" w:color="auto"/>
                    <w:left w:val="single" w:sz="4" w:space="0" w:color="auto"/>
                    <w:bottom w:val="single" w:sz="4" w:space="0" w:color="auto"/>
                    <w:right w:val="single" w:sz="4" w:space="0" w:color="auto"/>
                  </w:tcBorders>
                </w:tcPr>
                <w:p w14:paraId="3F715BF4" w14:textId="77777777" w:rsidR="000D7A42" w:rsidRDefault="00562208">
                  <w:pPr>
                    <w:pStyle w:val="TAL"/>
                  </w:pPr>
                  <w:r>
                    <w:t>Basic SRS</w:t>
                  </w:r>
                </w:p>
              </w:tc>
            </w:tr>
            <w:tr w:rsidR="000D7A42" w14:paraId="241F8EE3" w14:textId="77777777">
              <w:trPr>
                <w:tblHeader/>
                <w:jc w:val="center"/>
              </w:trPr>
              <w:tc>
                <w:tcPr>
                  <w:tcW w:w="0" w:type="auto"/>
                  <w:tcBorders>
                    <w:left w:val="single" w:sz="4" w:space="0" w:color="auto"/>
                    <w:right w:val="single" w:sz="4" w:space="0" w:color="auto"/>
                  </w:tcBorders>
                </w:tcPr>
                <w:p w14:paraId="34A57063" w14:textId="77777777" w:rsidR="000D7A42" w:rsidRDefault="00562208">
                  <w:pPr>
                    <w:pStyle w:val="TAL"/>
                  </w:pPr>
                  <w:r>
                    <w:t>3. DL control channel and procedure</w:t>
                  </w:r>
                </w:p>
              </w:tc>
              <w:tc>
                <w:tcPr>
                  <w:tcW w:w="0" w:type="auto"/>
                  <w:tcBorders>
                    <w:left w:val="single" w:sz="4" w:space="0" w:color="auto"/>
                    <w:right w:val="single" w:sz="4" w:space="0" w:color="auto"/>
                  </w:tcBorders>
                </w:tcPr>
                <w:p w14:paraId="49D54A60" w14:textId="77777777" w:rsidR="000D7A42" w:rsidRDefault="00562208">
                  <w:pPr>
                    <w:pStyle w:val="TAL"/>
                  </w:pPr>
                  <w:r>
                    <w:t>3-1</w:t>
                  </w:r>
                </w:p>
              </w:tc>
              <w:tc>
                <w:tcPr>
                  <w:tcW w:w="0" w:type="auto"/>
                  <w:tcBorders>
                    <w:top w:val="single" w:sz="4" w:space="0" w:color="auto"/>
                    <w:left w:val="single" w:sz="4" w:space="0" w:color="auto"/>
                    <w:bottom w:val="single" w:sz="4" w:space="0" w:color="auto"/>
                    <w:right w:val="single" w:sz="4" w:space="0" w:color="auto"/>
                  </w:tcBorders>
                </w:tcPr>
                <w:p w14:paraId="1693187F" w14:textId="77777777" w:rsidR="000D7A42" w:rsidRDefault="00562208">
                  <w:pPr>
                    <w:pStyle w:val="TAL"/>
                  </w:pPr>
                  <w:r>
                    <w:t>Basic DL control channel</w:t>
                  </w:r>
                </w:p>
              </w:tc>
            </w:tr>
            <w:tr w:rsidR="000D7A42" w14:paraId="2C581731" w14:textId="77777777">
              <w:trPr>
                <w:tblHeader/>
                <w:jc w:val="center"/>
              </w:trPr>
              <w:tc>
                <w:tcPr>
                  <w:tcW w:w="0" w:type="auto"/>
                  <w:vMerge w:val="restart"/>
                  <w:tcBorders>
                    <w:left w:val="single" w:sz="4" w:space="0" w:color="auto"/>
                    <w:right w:val="single" w:sz="4" w:space="0" w:color="auto"/>
                  </w:tcBorders>
                </w:tcPr>
                <w:p w14:paraId="69B970A1" w14:textId="77777777" w:rsidR="000D7A42" w:rsidRDefault="00562208">
                  <w:pPr>
                    <w:pStyle w:val="TAL"/>
                  </w:pPr>
                  <w:r>
                    <w:t>4. UL control channel and procedure</w:t>
                  </w:r>
                </w:p>
              </w:tc>
              <w:tc>
                <w:tcPr>
                  <w:tcW w:w="0" w:type="auto"/>
                  <w:tcBorders>
                    <w:left w:val="single" w:sz="4" w:space="0" w:color="auto"/>
                    <w:right w:val="single" w:sz="4" w:space="0" w:color="auto"/>
                  </w:tcBorders>
                </w:tcPr>
                <w:p w14:paraId="0A22CC59" w14:textId="77777777" w:rsidR="000D7A42" w:rsidRDefault="00562208">
                  <w:pPr>
                    <w:pStyle w:val="TAL"/>
                  </w:pPr>
                  <w:r>
                    <w:t>4-1</w:t>
                  </w:r>
                </w:p>
              </w:tc>
              <w:tc>
                <w:tcPr>
                  <w:tcW w:w="0" w:type="auto"/>
                  <w:tcBorders>
                    <w:top w:val="single" w:sz="4" w:space="0" w:color="auto"/>
                    <w:left w:val="single" w:sz="4" w:space="0" w:color="auto"/>
                    <w:bottom w:val="single" w:sz="4" w:space="0" w:color="auto"/>
                    <w:right w:val="single" w:sz="4" w:space="0" w:color="auto"/>
                  </w:tcBorders>
                </w:tcPr>
                <w:p w14:paraId="74062F78" w14:textId="77777777" w:rsidR="000D7A42" w:rsidRDefault="00562208">
                  <w:pPr>
                    <w:pStyle w:val="TAL"/>
                  </w:pPr>
                  <w:r>
                    <w:t>Basic UL control channel</w:t>
                  </w:r>
                </w:p>
              </w:tc>
            </w:tr>
            <w:tr w:rsidR="000D7A42" w14:paraId="0B5700DA" w14:textId="77777777">
              <w:trPr>
                <w:tblHeader/>
                <w:jc w:val="center"/>
              </w:trPr>
              <w:tc>
                <w:tcPr>
                  <w:tcW w:w="0" w:type="auto"/>
                  <w:vMerge/>
                  <w:tcBorders>
                    <w:left w:val="single" w:sz="4" w:space="0" w:color="auto"/>
                    <w:right w:val="single" w:sz="4" w:space="0" w:color="auto"/>
                  </w:tcBorders>
                </w:tcPr>
                <w:p w14:paraId="4A7E6B5F" w14:textId="77777777" w:rsidR="000D7A42" w:rsidRDefault="000D7A42">
                  <w:pPr>
                    <w:pStyle w:val="TAL"/>
                  </w:pPr>
                </w:p>
              </w:tc>
              <w:tc>
                <w:tcPr>
                  <w:tcW w:w="0" w:type="auto"/>
                  <w:tcBorders>
                    <w:left w:val="single" w:sz="4" w:space="0" w:color="auto"/>
                    <w:right w:val="single" w:sz="4" w:space="0" w:color="auto"/>
                  </w:tcBorders>
                </w:tcPr>
                <w:p w14:paraId="6EE9FAAB" w14:textId="77777777" w:rsidR="000D7A42" w:rsidRDefault="00562208">
                  <w:pPr>
                    <w:pStyle w:val="TAL"/>
                  </w:pPr>
                  <w:r>
                    <w:t>4-10</w:t>
                  </w:r>
                </w:p>
              </w:tc>
              <w:tc>
                <w:tcPr>
                  <w:tcW w:w="0" w:type="auto"/>
                  <w:tcBorders>
                    <w:top w:val="single" w:sz="4" w:space="0" w:color="auto"/>
                    <w:left w:val="single" w:sz="4" w:space="0" w:color="auto"/>
                    <w:bottom w:val="single" w:sz="4" w:space="0" w:color="auto"/>
                    <w:right w:val="single" w:sz="4" w:space="0" w:color="auto"/>
                  </w:tcBorders>
                </w:tcPr>
                <w:p w14:paraId="21426630" w14:textId="77777777" w:rsidR="000D7A42" w:rsidRDefault="00562208">
                  <w:pPr>
                    <w:pStyle w:val="TAL"/>
                  </w:pPr>
                  <w:r>
                    <w:t>Dynamic HARQ-ACK codebook</w:t>
                  </w:r>
                </w:p>
              </w:tc>
            </w:tr>
            <w:tr w:rsidR="000D7A42" w14:paraId="7129405E" w14:textId="77777777">
              <w:trPr>
                <w:tblHeader/>
                <w:jc w:val="center"/>
              </w:trPr>
              <w:tc>
                <w:tcPr>
                  <w:tcW w:w="0" w:type="auto"/>
                  <w:tcBorders>
                    <w:left w:val="single" w:sz="4" w:space="0" w:color="auto"/>
                    <w:right w:val="single" w:sz="4" w:space="0" w:color="auto"/>
                  </w:tcBorders>
                </w:tcPr>
                <w:p w14:paraId="23C874A1" w14:textId="77777777" w:rsidR="000D7A42" w:rsidRDefault="00562208">
                  <w:pPr>
                    <w:pStyle w:val="TAL"/>
                  </w:pPr>
                  <w:r>
                    <w:t>5. Scheduling/HARQ operation</w:t>
                  </w:r>
                </w:p>
              </w:tc>
              <w:tc>
                <w:tcPr>
                  <w:tcW w:w="0" w:type="auto"/>
                  <w:tcBorders>
                    <w:left w:val="single" w:sz="4" w:space="0" w:color="auto"/>
                    <w:right w:val="single" w:sz="4" w:space="0" w:color="auto"/>
                  </w:tcBorders>
                </w:tcPr>
                <w:p w14:paraId="5C2EF843" w14:textId="77777777" w:rsidR="000D7A42" w:rsidRDefault="00562208">
                  <w:pPr>
                    <w:pStyle w:val="TAL"/>
                  </w:pPr>
                  <w:r>
                    <w:t>5-1</w:t>
                  </w:r>
                </w:p>
              </w:tc>
              <w:tc>
                <w:tcPr>
                  <w:tcW w:w="0" w:type="auto"/>
                  <w:tcBorders>
                    <w:top w:val="single" w:sz="4" w:space="0" w:color="auto"/>
                    <w:left w:val="single" w:sz="4" w:space="0" w:color="auto"/>
                    <w:bottom w:val="single" w:sz="4" w:space="0" w:color="auto"/>
                    <w:right w:val="single" w:sz="4" w:space="0" w:color="auto"/>
                  </w:tcBorders>
                </w:tcPr>
                <w:p w14:paraId="10F70FE3" w14:textId="77777777" w:rsidR="000D7A42" w:rsidRDefault="00562208">
                  <w:pPr>
                    <w:pStyle w:val="TAL"/>
                  </w:pPr>
                  <w:r>
                    <w:t>Basic scheduling/HARQ operation</w:t>
                  </w:r>
                </w:p>
              </w:tc>
            </w:tr>
            <w:tr w:rsidR="000D7A42" w14:paraId="6987EFFB" w14:textId="77777777">
              <w:trPr>
                <w:tblHeader/>
                <w:jc w:val="center"/>
              </w:trPr>
              <w:tc>
                <w:tcPr>
                  <w:tcW w:w="0" w:type="auto"/>
                  <w:tcBorders>
                    <w:left w:val="single" w:sz="4" w:space="0" w:color="auto"/>
                    <w:right w:val="single" w:sz="4" w:space="0" w:color="auto"/>
                  </w:tcBorders>
                </w:tcPr>
                <w:p w14:paraId="56974C3C" w14:textId="77777777" w:rsidR="000D7A42" w:rsidRDefault="00562208">
                  <w:pPr>
                    <w:pStyle w:val="TAL"/>
                  </w:pPr>
                  <w:r>
                    <w:t>6. CA/DC, BWP, SUL</w:t>
                  </w:r>
                </w:p>
              </w:tc>
              <w:tc>
                <w:tcPr>
                  <w:tcW w:w="0" w:type="auto"/>
                  <w:tcBorders>
                    <w:left w:val="single" w:sz="4" w:space="0" w:color="auto"/>
                    <w:right w:val="single" w:sz="4" w:space="0" w:color="auto"/>
                  </w:tcBorders>
                </w:tcPr>
                <w:p w14:paraId="05547DD4" w14:textId="77777777" w:rsidR="000D7A42" w:rsidRDefault="00562208">
                  <w:pPr>
                    <w:pStyle w:val="TAL"/>
                  </w:pPr>
                  <w:r>
                    <w:t>6-1</w:t>
                  </w:r>
                </w:p>
              </w:tc>
              <w:tc>
                <w:tcPr>
                  <w:tcW w:w="0" w:type="auto"/>
                  <w:tcBorders>
                    <w:top w:val="single" w:sz="4" w:space="0" w:color="auto"/>
                    <w:left w:val="single" w:sz="4" w:space="0" w:color="auto"/>
                    <w:bottom w:val="single" w:sz="4" w:space="0" w:color="auto"/>
                    <w:right w:val="single" w:sz="4" w:space="0" w:color="auto"/>
                  </w:tcBorders>
                </w:tcPr>
                <w:p w14:paraId="156BF44D" w14:textId="77777777" w:rsidR="000D7A42" w:rsidRDefault="00562208">
                  <w:pPr>
                    <w:pStyle w:val="TAL"/>
                  </w:pPr>
                  <w:r>
                    <w:t>Basic BWP operation with restriction</w:t>
                  </w:r>
                </w:p>
              </w:tc>
            </w:tr>
            <w:tr w:rsidR="000D7A42" w14:paraId="29BBD82C" w14:textId="77777777">
              <w:trPr>
                <w:tblHeader/>
                <w:jc w:val="center"/>
              </w:trPr>
              <w:tc>
                <w:tcPr>
                  <w:tcW w:w="0" w:type="auto"/>
                  <w:tcBorders>
                    <w:left w:val="single" w:sz="4" w:space="0" w:color="auto"/>
                    <w:right w:val="single" w:sz="4" w:space="0" w:color="auto"/>
                  </w:tcBorders>
                </w:tcPr>
                <w:p w14:paraId="1F0E715D" w14:textId="77777777" w:rsidR="000D7A42" w:rsidRDefault="00562208">
                  <w:pPr>
                    <w:pStyle w:val="TAL"/>
                  </w:pPr>
                  <w:r>
                    <w:t>7. Channel coding</w:t>
                  </w:r>
                </w:p>
              </w:tc>
              <w:tc>
                <w:tcPr>
                  <w:tcW w:w="0" w:type="auto"/>
                  <w:tcBorders>
                    <w:left w:val="single" w:sz="4" w:space="0" w:color="auto"/>
                    <w:right w:val="single" w:sz="4" w:space="0" w:color="auto"/>
                  </w:tcBorders>
                </w:tcPr>
                <w:p w14:paraId="081FB5F6" w14:textId="77777777" w:rsidR="000D7A42" w:rsidRDefault="00562208">
                  <w:pPr>
                    <w:pStyle w:val="TAL"/>
                  </w:pPr>
                  <w:r>
                    <w:t>7-1</w:t>
                  </w:r>
                </w:p>
              </w:tc>
              <w:tc>
                <w:tcPr>
                  <w:tcW w:w="0" w:type="auto"/>
                  <w:tcBorders>
                    <w:top w:val="single" w:sz="4" w:space="0" w:color="auto"/>
                    <w:left w:val="single" w:sz="4" w:space="0" w:color="auto"/>
                    <w:bottom w:val="single" w:sz="4" w:space="0" w:color="auto"/>
                    <w:right w:val="single" w:sz="4" w:space="0" w:color="auto"/>
                  </w:tcBorders>
                </w:tcPr>
                <w:p w14:paraId="4394422F" w14:textId="77777777" w:rsidR="000D7A42" w:rsidRDefault="00562208">
                  <w:pPr>
                    <w:pStyle w:val="TAL"/>
                  </w:pPr>
                  <w:r>
                    <w:t>Channel coding</w:t>
                  </w:r>
                </w:p>
              </w:tc>
            </w:tr>
            <w:tr w:rsidR="000D7A42" w14:paraId="3719BAAE" w14:textId="77777777">
              <w:trPr>
                <w:tblHeader/>
                <w:jc w:val="center"/>
              </w:trPr>
              <w:tc>
                <w:tcPr>
                  <w:tcW w:w="0" w:type="auto"/>
                  <w:tcBorders>
                    <w:left w:val="single" w:sz="4" w:space="0" w:color="auto"/>
                    <w:bottom w:val="single" w:sz="4" w:space="0" w:color="auto"/>
                    <w:right w:val="single" w:sz="4" w:space="0" w:color="auto"/>
                  </w:tcBorders>
                </w:tcPr>
                <w:p w14:paraId="2660D452" w14:textId="77777777" w:rsidR="000D7A42" w:rsidRDefault="00562208">
                  <w:pPr>
                    <w:pStyle w:val="TAL"/>
                  </w:pPr>
                  <w:r>
                    <w:t>8. UL TPC</w:t>
                  </w:r>
                </w:p>
              </w:tc>
              <w:tc>
                <w:tcPr>
                  <w:tcW w:w="0" w:type="auto"/>
                  <w:tcBorders>
                    <w:left w:val="single" w:sz="4" w:space="0" w:color="auto"/>
                    <w:bottom w:val="single" w:sz="4" w:space="0" w:color="auto"/>
                    <w:right w:val="single" w:sz="4" w:space="0" w:color="auto"/>
                  </w:tcBorders>
                </w:tcPr>
                <w:p w14:paraId="6BBE1A70" w14:textId="77777777" w:rsidR="000D7A42" w:rsidRDefault="00562208">
                  <w:pPr>
                    <w:pStyle w:val="TAL"/>
                  </w:pPr>
                  <w:r>
                    <w:t>8-3</w:t>
                  </w:r>
                </w:p>
              </w:tc>
              <w:tc>
                <w:tcPr>
                  <w:tcW w:w="0" w:type="auto"/>
                  <w:tcBorders>
                    <w:top w:val="single" w:sz="4" w:space="0" w:color="auto"/>
                    <w:left w:val="single" w:sz="4" w:space="0" w:color="auto"/>
                    <w:bottom w:val="single" w:sz="4" w:space="0" w:color="auto"/>
                    <w:right w:val="single" w:sz="4" w:space="0" w:color="auto"/>
                  </w:tcBorders>
                </w:tcPr>
                <w:p w14:paraId="770933EB" w14:textId="77777777" w:rsidR="000D7A42" w:rsidRDefault="00562208">
                  <w:pPr>
                    <w:pStyle w:val="TAL"/>
                  </w:pPr>
                  <w:r>
                    <w:t>Basic power control operation</w:t>
                  </w:r>
                </w:p>
              </w:tc>
            </w:tr>
          </w:tbl>
          <w:p w14:paraId="711B65DF" w14:textId="77777777" w:rsidR="000D7A42" w:rsidRDefault="000D7A42">
            <w:pPr>
              <w:rPr>
                <w:rFonts w:eastAsia="BatangChe"/>
                <w:lang w:eastAsia="ko-KR"/>
              </w:rPr>
            </w:pPr>
          </w:p>
          <w:p w14:paraId="432012D9" w14:textId="77777777" w:rsidR="000D7A42" w:rsidRDefault="00562208">
            <w:pPr>
              <w:rPr>
                <w:rFonts w:eastAsia="BatangChe"/>
                <w:lang w:eastAsia="ko-KR"/>
              </w:rPr>
            </w:pPr>
            <w:r>
              <w:rPr>
                <w:rFonts w:eastAsia="BatangChe" w:hint="eastAsia"/>
                <w:b/>
                <w:lang w:eastAsia="ko-KR"/>
              </w:rPr>
              <w:t>P</w:t>
            </w:r>
            <w:r>
              <w:rPr>
                <w:rFonts w:eastAsia="BatangChe"/>
                <w:b/>
                <w:lang w:eastAsia="ko-KR"/>
              </w:rPr>
              <w:t>roposal 1:</w:t>
            </w:r>
            <w:r>
              <w:rPr>
                <w:rFonts w:eastAsia="BatangChe"/>
                <w:lang w:eastAsia="ko-KR"/>
              </w:rPr>
              <w:t xml:space="preserve"> For CSI measurement/reporting</w:t>
            </w:r>
            <w:r>
              <w:rPr>
                <w:rFonts w:eastAsia="BatangChe" w:hint="eastAsia"/>
                <w:lang w:eastAsia="ko-KR"/>
              </w:rPr>
              <w:t xml:space="preserve"> procedure</w:t>
            </w:r>
            <w:r>
              <w:rPr>
                <w:rFonts w:eastAsia="BatangChe"/>
                <w:lang w:eastAsia="ko-KR"/>
              </w:rPr>
              <w:t xml:space="preserve"> for NCR-MT, feature group index 2-32 (Basic CSI feedback) is supported for NCR-MT.</w:t>
            </w:r>
          </w:p>
          <w:p w14:paraId="407FEBF8" w14:textId="77777777" w:rsidR="000D7A42" w:rsidRDefault="00562208">
            <w:pPr>
              <w:rPr>
                <w:rFonts w:eastAsia="BatangChe"/>
                <w:lang w:eastAsia="ko-KR"/>
              </w:rPr>
            </w:pPr>
            <w:r>
              <w:rPr>
                <w:rFonts w:eastAsia="BatangChe" w:hint="eastAsia"/>
                <w:b/>
                <w:lang w:eastAsia="ko-KR"/>
              </w:rPr>
              <w:t>P</w:t>
            </w:r>
            <w:r>
              <w:rPr>
                <w:rFonts w:eastAsia="BatangChe"/>
                <w:b/>
                <w:lang w:eastAsia="ko-KR"/>
              </w:rPr>
              <w:t>roposal 2:</w:t>
            </w:r>
            <w:r>
              <w:rPr>
                <w:rFonts w:eastAsia="BatangChe"/>
                <w:lang w:eastAsia="ko-KR"/>
              </w:rPr>
              <w:t xml:space="preserve"> For the sounding</w:t>
            </w:r>
            <w:r>
              <w:rPr>
                <w:rFonts w:eastAsia="BatangChe" w:hint="eastAsia"/>
                <w:lang w:eastAsia="ko-KR"/>
              </w:rPr>
              <w:t xml:space="preserve"> procedure</w:t>
            </w:r>
            <w:r>
              <w:rPr>
                <w:rFonts w:eastAsia="BatangChe"/>
                <w:lang w:eastAsia="ko-KR"/>
              </w:rPr>
              <w:t xml:space="preserve"> for NCR-MT, feature group index 2-52 (Basic SRS) is supported for NCR-MT.</w:t>
            </w:r>
          </w:p>
          <w:p w14:paraId="068C5A78" w14:textId="77777777" w:rsidR="000D7A42" w:rsidRDefault="00562208">
            <w:pPr>
              <w:rPr>
                <w:rFonts w:eastAsia="BatangChe"/>
                <w:lang w:eastAsia="ko-KR"/>
              </w:rPr>
            </w:pPr>
            <w:r>
              <w:rPr>
                <w:rFonts w:eastAsia="BatangChe"/>
                <w:b/>
                <w:lang w:eastAsia="ko-KR"/>
              </w:rPr>
              <w:t>Proposal 3:</w:t>
            </w:r>
            <w:r>
              <w:rPr>
                <w:rFonts w:eastAsia="BatangChe"/>
                <w:lang w:eastAsia="ko-KR"/>
              </w:rPr>
              <w:t xml:space="preserve"> To support legacy UE features for NCR-MT, L1 mandatory features for IAB-MT are considered mandatory features for NCR-MT.</w:t>
            </w:r>
          </w:p>
          <w:p w14:paraId="51776B1C" w14:textId="77777777" w:rsidR="000D7A42" w:rsidRDefault="000D7A42">
            <w:pPr>
              <w:rPr>
                <w:rFonts w:eastAsia="BatangChe"/>
                <w:lang w:eastAsia="ko-KR"/>
              </w:rPr>
            </w:pPr>
          </w:p>
          <w:p w14:paraId="6D54EFE1" w14:textId="77777777" w:rsidR="000D7A42" w:rsidRDefault="00562208">
            <w:pPr>
              <w:rPr>
                <w:rFonts w:eastAsia="BatangChe"/>
                <w:b/>
                <w:bCs/>
                <w:lang w:eastAsia="ko-KR"/>
              </w:rPr>
            </w:pPr>
            <w:r>
              <w:rPr>
                <w:rFonts w:eastAsia="BatangChe"/>
                <w:b/>
                <w:bCs/>
                <w:lang w:eastAsia="ko-KR"/>
              </w:rPr>
              <w:t>Rel-18 NCR specific features</w:t>
            </w:r>
          </w:p>
          <w:p w14:paraId="6E837B5A" w14:textId="77777777" w:rsidR="000D7A42" w:rsidRDefault="00562208">
            <w:pPr>
              <w:rPr>
                <w:rFonts w:eastAsia="BatangChe"/>
                <w:lang w:eastAsia="ko-KR"/>
              </w:rPr>
            </w:pPr>
            <w:r>
              <w:rPr>
                <w:rFonts w:eastAsia="BatangChe"/>
                <w:lang w:eastAsia="ko-KR"/>
              </w:rPr>
              <w:t>This section contains our view on the level of support for the different features introduced for Rel-18 NCR.</w:t>
            </w:r>
          </w:p>
          <w:p w14:paraId="45202C33" w14:textId="77777777" w:rsidR="000D7A42" w:rsidRDefault="000D7A42">
            <w:pPr>
              <w:rPr>
                <w:rFonts w:eastAsia="BatangChe"/>
                <w:lang w:eastAsia="ko-KR"/>
              </w:rPr>
            </w:pPr>
          </w:p>
          <w:p w14:paraId="7E4C67C8" w14:textId="77777777" w:rsidR="000D7A42" w:rsidRDefault="00562208">
            <w:pPr>
              <w:rPr>
                <w:rFonts w:eastAsia="BatangChe"/>
                <w:b/>
                <w:u w:val="single"/>
                <w:lang w:eastAsia="ko-KR"/>
              </w:rPr>
            </w:pPr>
            <w:r>
              <w:rPr>
                <w:rFonts w:eastAsia="BatangChe"/>
                <w:b/>
                <w:u w:val="single"/>
                <w:lang w:eastAsia="ko-KR"/>
              </w:rPr>
              <w:t>UL transmission of C-link and backhaul link</w:t>
            </w:r>
          </w:p>
          <w:p w14:paraId="543659E4" w14:textId="77777777" w:rsidR="000D7A42" w:rsidRDefault="00562208">
            <w:pPr>
              <w:rPr>
                <w:rFonts w:eastAsia="BatangChe"/>
                <w:lang w:eastAsia="ko-KR"/>
              </w:rPr>
            </w:pPr>
            <w:r>
              <w:rPr>
                <w:rFonts w:eastAsia="BatangChe"/>
                <w:lang w:eastAsia="ko-KR"/>
              </w:rPr>
              <w:t>During Rel-18 NCR WI, TDMed UL transmission of C-link and backhaul link is agreed as the default behavior of NCR, and simultaneous UL transmission is agreed to be supported depending on NCR's capability [1]. Therefore, TDMed UL transmission of C-link and backhaul link should be a mandatory feature, and simultaneous UL transmission should be an optional feature depending on the capability.</w:t>
            </w:r>
          </w:p>
          <w:p w14:paraId="442371F2" w14:textId="77777777" w:rsidR="000D7A42" w:rsidRDefault="000D7A42">
            <w:pPr>
              <w:rPr>
                <w:rFonts w:eastAsia="BatangChe"/>
                <w:lang w:eastAsia="ko-KR"/>
              </w:rPr>
            </w:pPr>
          </w:p>
          <w:p w14:paraId="1ED71CE5" w14:textId="77777777" w:rsidR="000D7A42" w:rsidRDefault="00562208">
            <w:pPr>
              <w:rPr>
                <w:rFonts w:eastAsia="BatangChe"/>
                <w:lang w:eastAsia="ko-KR"/>
              </w:rPr>
            </w:pPr>
            <w:r>
              <w:rPr>
                <w:rFonts w:eastAsia="BatangChe" w:hint="eastAsia"/>
                <w:b/>
                <w:lang w:eastAsia="ko-KR"/>
              </w:rPr>
              <w:t>P</w:t>
            </w:r>
            <w:r>
              <w:rPr>
                <w:rFonts w:eastAsia="BatangChe"/>
                <w:b/>
                <w:lang w:eastAsia="ko-KR"/>
              </w:rPr>
              <w:t>roposal 4:</w:t>
            </w:r>
            <w:r>
              <w:rPr>
                <w:rFonts w:eastAsia="BatangChe"/>
                <w:lang w:eastAsia="ko-KR"/>
              </w:rPr>
              <w:t xml:space="preserve"> Regarding UL transmission of C-link and backhaul link for Rel-18 NCR, support following features.</w:t>
            </w:r>
          </w:p>
          <w:p w14:paraId="3D7C37B6" w14:textId="77777777" w:rsidR="000D7A42" w:rsidRDefault="00562208">
            <w:pPr>
              <w:pStyle w:val="ListParagraph"/>
              <w:numPr>
                <w:ilvl w:val="0"/>
                <w:numId w:val="51"/>
              </w:numPr>
              <w:overflowPunct w:val="0"/>
              <w:autoSpaceDE w:val="0"/>
              <w:autoSpaceDN w:val="0"/>
              <w:adjustRightInd w:val="0"/>
              <w:spacing w:before="0"/>
              <w:contextualSpacing w:val="0"/>
              <w:textAlignment w:val="baseline"/>
              <w:rPr>
                <w:rFonts w:eastAsia="BatangChe"/>
                <w:lang w:eastAsia="ko-KR"/>
              </w:rPr>
            </w:pPr>
            <w:r>
              <w:rPr>
                <w:rFonts w:eastAsia="BatangChe" w:hint="eastAsia"/>
                <w:lang w:eastAsia="ko-KR"/>
              </w:rPr>
              <w:t>T</w:t>
            </w:r>
            <w:r>
              <w:rPr>
                <w:rFonts w:eastAsia="BatangChe"/>
                <w:lang w:eastAsia="ko-KR"/>
              </w:rPr>
              <w:t xml:space="preserve">DMed UL transmission of C-link and backhaul link: </w:t>
            </w:r>
            <w:r>
              <w:rPr>
                <w:rFonts w:eastAsia="BatangChe"/>
                <w:i/>
                <w:lang w:eastAsia="ko-KR"/>
              </w:rPr>
              <w:t xml:space="preserve">Mandatory without capability </w:t>
            </w:r>
            <w:proofErr w:type="spellStart"/>
            <w:r>
              <w:rPr>
                <w:rFonts w:eastAsia="BatangChe"/>
                <w:i/>
                <w:lang w:eastAsia="ko-KR"/>
              </w:rPr>
              <w:t>signalling</w:t>
            </w:r>
            <w:proofErr w:type="spellEnd"/>
          </w:p>
          <w:p w14:paraId="617215A2" w14:textId="77777777" w:rsidR="000D7A42" w:rsidRDefault="00562208">
            <w:pPr>
              <w:pStyle w:val="ListParagraph"/>
              <w:numPr>
                <w:ilvl w:val="0"/>
                <w:numId w:val="51"/>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Simultaneous UL transmission of C-link and backhaul link: </w:t>
            </w:r>
            <w:r>
              <w:rPr>
                <w:rFonts w:eastAsia="BatangChe"/>
                <w:i/>
                <w:lang w:eastAsia="ko-KR"/>
              </w:rPr>
              <w:t xml:space="preserve">Optional with capability </w:t>
            </w:r>
            <w:proofErr w:type="spellStart"/>
            <w:r>
              <w:rPr>
                <w:rFonts w:eastAsia="BatangChe"/>
                <w:i/>
                <w:lang w:eastAsia="ko-KR"/>
              </w:rPr>
              <w:t>signalling</w:t>
            </w:r>
            <w:proofErr w:type="spellEnd"/>
          </w:p>
          <w:p w14:paraId="70B4E3DB" w14:textId="77777777" w:rsidR="000D7A42" w:rsidRDefault="000D7A42">
            <w:pPr>
              <w:rPr>
                <w:rFonts w:eastAsia="BatangChe"/>
                <w:lang w:eastAsia="ko-KR"/>
              </w:rPr>
            </w:pPr>
          </w:p>
          <w:p w14:paraId="669639FF" w14:textId="77777777" w:rsidR="000D7A42" w:rsidRDefault="00562208">
            <w:pPr>
              <w:rPr>
                <w:rFonts w:eastAsia="BatangChe"/>
                <w:b/>
                <w:u w:val="single"/>
                <w:lang w:eastAsia="ko-KR"/>
              </w:rPr>
            </w:pPr>
            <w:r>
              <w:rPr>
                <w:rFonts w:eastAsia="BatangChe" w:hint="eastAsia"/>
                <w:b/>
                <w:u w:val="single"/>
                <w:lang w:eastAsia="ko-KR"/>
              </w:rPr>
              <w:t>C</w:t>
            </w:r>
            <w:r>
              <w:rPr>
                <w:rFonts w:eastAsia="BatangChe"/>
                <w:b/>
                <w:u w:val="single"/>
                <w:lang w:eastAsia="ko-KR"/>
              </w:rPr>
              <w:t>-link/backhaul link beam adaptation</w:t>
            </w:r>
          </w:p>
          <w:p w14:paraId="2C3BEC24" w14:textId="77777777" w:rsidR="000D7A42" w:rsidRDefault="00562208">
            <w:pPr>
              <w:rPr>
                <w:rFonts w:eastAsia="BatangChe"/>
                <w:lang w:eastAsia="ko-KR"/>
              </w:rPr>
            </w:pPr>
            <w:r>
              <w:rPr>
                <w:rFonts w:eastAsia="BatangChe"/>
                <w:lang w:eastAsia="ko-KR"/>
              </w:rPr>
              <w:t>During Rel-18 NCR WI, it was agreed that fixed beam for C-link/backhaul link would be the default behavior of NCR, while adaptive beam could be supported depending on NCR's capability [1]. Therefore, fixed beam for C-link/backhaul link should be a mandatory feature, and adaptive beam for C-link/backhaul link should be an optional feature depending on the UE capability.</w:t>
            </w:r>
          </w:p>
          <w:p w14:paraId="11DEE843" w14:textId="77777777" w:rsidR="000D7A42" w:rsidRDefault="00562208">
            <w:pPr>
              <w:rPr>
                <w:rFonts w:eastAsia="BatangChe"/>
                <w:lang w:eastAsia="ko-KR"/>
              </w:rPr>
            </w:pPr>
            <w:r>
              <w:rPr>
                <w:rFonts w:eastAsia="BatangChe"/>
                <w:lang w:eastAsia="ko-KR"/>
              </w:rPr>
              <w:t>If adaptive beam is supported for C-link/backhaul link, the backhaul link beam determination based on predefined rules should be supported as a mandatory feature. Additionally, if adaptive beam is supported by NCR, the explicit backhaul link beam indication can be optionally supported.</w:t>
            </w:r>
          </w:p>
          <w:p w14:paraId="2F811B3F" w14:textId="77777777" w:rsidR="000D7A42" w:rsidRDefault="000D7A42">
            <w:pPr>
              <w:rPr>
                <w:rFonts w:eastAsia="BatangChe"/>
                <w:lang w:eastAsia="ko-KR"/>
              </w:rPr>
            </w:pPr>
          </w:p>
          <w:p w14:paraId="06FF0F9D" w14:textId="77777777" w:rsidR="000D7A42" w:rsidRDefault="00562208">
            <w:pPr>
              <w:rPr>
                <w:rFonts w:eastAsia="BatangChe"/>
                <w:lang w:eastAsia="ko-KR"/>
              </w:rPr>
            </w:pPr>
            <w:r>
              <w:rPr>
                <w:rFonts w:eastAsia="BatangChe" w:hint="eastAsia"/>
                <w:b/>
                <w:lang w:eastAsia="ko-KR"/>
              </w:rPr>
              <w:t xml:space="preserve">Proposal </w:t>
            </w:r>
            <w:r>
              <w:rPr>
                <w:rFonts w:eastAsia="BatangChe"/>
                <w:b/>
                <w:lang w:eastAsia="ko-KR"/>
              </w:rPr>
              <w:t>5:</w:t>
            </w:r>
            <w:r>
              <w:rPr>
                <w:rFonts w:eastAsia="BatangChe"/>
                <w:lang w:eastAsia="ko-KR"/>
              </w:rPr>
              <w:t xml:space="preserve"> Regarding beam adaptation for C-link/backhaul link for Rel-18 NCR, support following features.</w:t>
            </w:r>
          </w:p>
          <w:p w14:paraId="0206B7B5" w14:textId="77777777" w:rsidR="000D7A42" w:rsidRDefault="00562208">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w:t>
            </w:r>
            <w:r>
              <w:rPr>
                <w:rFonts w:eastAsia="BatangChe" w:hint="eastAsia"/>
                <w:lang w:eastAsia="ko-KR"/>
              </w:rPr>
              <w:t xml:space="preserve">ixed </w:t>
            </w:r>
            <w:r>
              <w:rPr>
                <w:rFonts w:eastAsia="BatangChe"/>
                <w:lang w:eastAsia="ko-KR"/>
              </w:rPr>
              <w:t xml:space="preserve">beam for C-link/backhaul link: </w:t>
            </w:r>
            <w:r>
              <w:rPr>
                <w:rFonts w:eastAsia="BatangChe"/>
                <w:i/>
                <w:lang w:eastAsia="ko-KR"/>
              </w:rPr>
              <w:t xml:space="preserve">Mandatory without capability </w:t>
            </w:r>
            <w:proofErr w:type="spellStart"/>
            <w:r>
              <w:rPr>
                <w:rFonts w:eastAsia="BatangChe"/>
                <w:i/>
                <w:lang w:eastAsia="ko-KR"/>
              </w:rPr>
              <w:t>signalling</w:t>
            </w:r>
            <w:proofErr w:type="spellEnd"/>
          </w:p>
          <w:p w14:paraId="56C23AAC" w14:textId="77777777" w:rsidR="000D7A42" w:rsidRDefault="00562208">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Adaptive beam for C-link/backhaul link: </w:t>
            </w:r>
            <w:r>
              <w:rPr>
                <w:rFonts w:eastAsia="BatangChe"/>
                <w:i/>
                <w:lang w:eastAsia="ko-KR"/>
              </w:rPr>
              <w:t xml:space="preserve">Optional with capability </w:t>
            </w:r>
            <w:proofErr w:type="spellStart"/>
            <w:r>
              <w:rPr>
                <w:rFonts w:eastAsia="BatangChe"/>
                <w:i/>
                <w:lang w:eastAsia="ko-KR"/>
              </w:rPr>
              <w:t>signalling</w:t>
            </w:r>
            <w:proofErr w:type="spellEnd"/>
          </w:p>
          <w:p w14:paraId="7451C0DC" w14:textId="77777777" w:rsidR="000D7A42" w:rsidRDefault="00562208">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lastRenderedPageBreak/>
              <w:t xml:space="preserve">Backhaul link determination by predefined rule: </w:t>
            </w:r>
            <w:r>
              <w:rPr>
                <w:rFonts w:eastAsia="BatangChe"/>
                <w:i/>
                <w:lang w:eastAsia="ko-KR"/>
              </w:rPr>
              <w:t>Mandatory if capability 2-2 is supported</w:t>
            </w:r>
          </w:p>
          <w:p w14:paraId="7F60A9BC" w14:textId="77777777" w:rsidR="000D7A42" w:rsidRDefault="00562208">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3A5C8E34" w14:textId="77777777" w:rsidR="000D7A42" w:rsidRDefault="00562208">
            <w:pPr>
              <w:pStyle w:val="ListParagraph"/>
              <w:numPr>
                <w:ilvl w:val="1"/>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If UE supports 2-4, UE shall report capability 2-2.</w:t>
            </w:r>
          </w:p>
          <w:p w14:paraId="0BC832F1" w14:textId="77777777" w:rsidR="000D7A42" w:rsidRDefault="000D7A42">
            <w:pPr>
              <w:rPr>
                <w:rFonts w:eastAsia="BatangChe"/>
                <w:lang w:eastAsia="ko-KR"/>
              </w:rPr>
            </w:pPr>
          </w:p>
          <w:p w14:paraId="1A56F70F" w14:textId="77777777" w:rsidR="000D7A42" w:rsidRDefault="00562208">
            <w:pPr>
              <w:rPr>
                <w:rFonts w:eastAsia="BatangChe"/>
                <w:b/>
                <w:u w:val="single"/>
                <w:lang w:eastAsia="ko-KR"/>
              </w:rPr>
            </w:pPr>
            <w:r>
              <w:rPr>
                <w:rFonts w:eastAsia="BatangChe" w:hint="eastAsia"/>
                <w:b/>
                <w:u w:val="single"/>
                <w:lang w:eastAsia="ko-KR"/>
              </w:rPr>
              <w:t>O</w:t>
            </w:r>
            <w:r>
              <w:rPr>
                <w:rFonts w:eastAsia="BatangChe"/>
                <w:b/>
                <w:u w:val="single"/>
                <w:lang w:eastAsia="ko-KR"/>
              </w:rPr>
              <w:t>N-OFF</w:t>
            </w:r>
          </w:p>
          <w:p w14:paraId="1550B412" w14:textId="77777777" w:rsidR="000D7A42" w:rsidRDefault="00562208">
            <w:pPr>
              <w:rPr>
                <w:rFonts w:eastAsia="BatangChe"/>
                <w:lang w:eastAsia="ko-KR"/>
              </w:rPr>
            </w:pPr>
            <w:r>
              <w:rPr>
                <w:rFonts w:eastAsia="BatangChe"/>
                <w:lang w:eastAsia="ko-KR"/>
              </w:rPr>
              <w:t>In terms of OFF operation of NCR-Fwd, the following behaviors were agreed upon during the SI/WI stage of Rel-18 NCR.</w:t>
            </w:r>
          </w:p>
          <w:p w14:paraId="5418E42A" w14:textId="77777777" w:rsidR="000D7A42" w:rsidRDefault="00562208">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The NCR-Fwd is always expected to be “OFF” unless otherwise explicitly or implicitly indicated by gNB [2].</w:t>
            </w:r>
          </w:p>
          <w:p w14:paraId="59F5FFFD" w14:textId="77777777" w:rsidR="000D7A42" w:rsidRDefault="00562208">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For the flexible symbol based on the semi-static configuration (e.g., TDD-UL-DL-</w:t>
            </w:r>
            <w:proofErr w:type="spellStart"/>
            <w:r>
              <w:rPr>
                <w:rFonts w:eastAsia="BatangChe"/>
                <w:lang w:eastAsia="ko-KR"/>
              </w:rPr>
              <w:t>ConfigCommon</w:t>
            </w:r>
            <w:proofErr w:type="spellEnd"/>
            <w:r>
              <w:rPr>
                <w:rFonts w:eastAsia="BatangChe"/>
                <w:lang w:eastAsia="ko-KR"/>
              </w:rPr>
              <w:t>, TDD-UL-DL-</w:t>
            </w:r>
            <w:proofErr w:type="spellStart"/>
            <w:r>
              <w:rPr>
                <w:rFonts w:eastAsia="BatangChe"/>
                <w:lang w:eastAsia="ko-KR"/>
              </w:rPr>
              <w:t>ConfigDedicated</w:t>
            </w:r>
            <w:proofErr w:type="spellEnd"/>
            <w:r>
              <w:rPr>
                <w:rFonts w:eastAsia="BatangChe"/>
                <w:lang w:eastAsia="ko-KR"/>
              </w:rPr>
              <w:t>), the default behavior of the NCR-Fwd is expected to be OFF or not forwarding over these symbols [2].</w:t>
            </w:r>
          </w:p>
          <w:p w14:paraId="4D6A79DB" w14:textId="77777777" w:rsidR="000D7A42" w:rsidRDefault="00562208">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Once beam failure is detected in C link by NCR-MT, NCR-Fwd is OFF until the beam failure recovery is completed [3].</w:t>
            </w:r>
          </w:p>
          <w:p w14:paraId="08D1A473" w14:textId="77777777" w:rsidR="000D7A42" w:rsidRDefault="00562208">
            <w:pPr>
              <w:rPr>
                <w:rFonts w:eastAsia="BatangChe"/>
                <w:lang w:eastAsia="ko-KR"/>
              </w:rPr>
            </w:pPr>
            <w:r>
              <w:rPr>
                <w:rFonts w:eastAsia="BatangChe"/>
                <w:lang w:eastAsia="ko-KR"/>
              </w:rPr>
              <w:t>To support above NCR-Fwd behaviors, it is natural that ON-OFF operation is supported as a mandatory feature.</w:t>
            </w:r>
          </w:p>
          <w:p w14:paraId="6D9E73BE" w14:textId="77777777" w:rsidR="000D7A42" w:rsidRDefault="000D7A42">
            <w:pPr>
              <w:rPr>
                <w:rFonts w:eastAsia="BatangChe"/>
                <w:lang w:eastAsia="ko-KR"/>
              </w:rPr>
            </w:pPr>
          </w:p>
          <w:p w14:paraId="72CB210E" w14:textId="77777777" w:rsidR="000D7A42" w:rsidRDefault="00562208">
            <w:pPr>
              <w:rPr>
                <w:rFonts w:eastAsia="BatangChe"/>
                <w:lang w:eastAsia="ko-KR"/>
              </w:rPr>
            </w:pPr>
            <w:r>
              <w:rPr>
                <w:rFonts w:eastAsia="BatangChe" w:hint="eastAsia"/>
                <w:b/>
                <w:lang w:eastAsia="ko-KR"/>
              </w:rPr>
              <w:t xml:space="preserve">Proposal </w:t>
            </w:r>
            <w:r>
              <w:rPr>
                <w:rFonts w:eastAsia="BatangChe"/>
                <w:b/>
                <w:lang w:eastAsia="ko-KR"/>
              </w:rPr>
              <w:t>6:</w:t>
            </w:r>
            <w:r>
              <w:rPr>
                <w:rFonts w:eastAsia="BatangChe"/>
                <w:lang w:eastAsia="ko-KR"/>
              </w:rPr>
              <w:t xml:space="preserve"> Regarding ON-OFF operation for Rel-18 NCR, support following features.</w:t>
            </w:r>
          </w:p>
          <w:p w14:paraId="75BFF89D" w14:textId="77777777" w:rsidR="000D7A42" w:rsidRDefault="00562208">
            <w:pPr>
              <w:pStyle w:val="ListParagraph"/>
              <w:numPr>
                <w:ilvl w:val="0"/>
                <w:numId w:val="54"/>
              </w:numPr>
              <w:overflowPunct w:val="0"/>
              <w:autoSpaceDE w:val="0"/>
              <w:autoSpaceDN w:val="0"/>
              <w:adjustRightInd w:val="0"/>
              <w:spacing w:before="0"/>
              <w:contextualSpacing w:val="0"/>
              <w:textAlignment w:val="baseline"/>
              <w:rPr>
                <w:rFonts w:eastAsia="BatangChe"/>
                <w:i/>
                <w:lang w:eastAsia="ko-KR"/>
              </w:rPr>
            </w:pPr>
            <w:r>
              <w:rPr>
                <w:rFonts w:eastAsia="BatangChe" w:hint="eastAsia"/>
                <w:lang w:eastAsia="ko-KR"/>
              </w:rPr>
              <w:t>O</w:t>
            </w:r>
            <w:r>
              <w:rPr>
                <w:rFonts w:eastAsia="BatangChe"/>
                <w:lang w:eastAsia="ko-KR"/>
              </w:rPr>
              <w:t>N-OFF for backhaul link/access link:</w:t>
            </w:r>
            <w:r>
              <w:rPr>
                <w:rFonts w:eastAsia="BatangChe"/>
                <w:i/>
                <w:lang w:eastAsia="ko-KR"/>
              </w:rPr>
              <w:t xml:space="preserve"> Mandatory without capability </w:t>
            </w:r>
            <w:proofErr w:type="spellStart"/>
            <w:r>
              <w:rPr>
                <w:rFonts w:eastAsia="BatangChe"/>
                <w:i/>
                <w:lang w:eastAsia="ko-KR"/>
              </w:rPr>
              <w:t>signalling</w:t>
            </w:r>
            <w:proofErr w:type="spellEnd"/>
          </w:p>
          <w:p w14:paraId="60B199D7" w14:textId="77777777" w:rsidR="000D7A42" w:rsidRDefault="000D7A42">
            <w:pPr>
              <w:rPr>
                <w:rFonts w:eastAsia="BatangChe"/>
                <w:lang w:eastAsia="ko-KR"/>
              </w:rPr>
            </w:pPr>
          </w:p>
          <w:p w14:paraId="1867C239" w14:textId="77777777" w:rsidR="000D7A42" w:rsidRDefault="00562208">
            <w:pPr>
              <w:rPr>
                <w:rFonts w:eastAsia="BatangChe"/>
                <w:b/>
                <w:u w:val="single"/>
                <w:lang w:eastAsia="ko-KR"/>
              </w:rPr>
            </w:pPr>
            <w:r>
              <w:rPr>
                <w:rFonts w:eastAsia="BatangChe" w:hint="eastAsia"/>
                <w:b/>
                <w:u w:val="single"/>
                <w:lang w:eastAsia="ko-KR"/>
              </w:rPr>
              <w:t>A</w:t>
            </w:r>
            <w:r>
              <w:rPr>
                <w:rFonts w:eastAsia="BatangChe"/>
                <w:b/>
                <w:u w:val="single"/>
                <w:lang w:eastAsia="ko-KR"/>
              </w:rPr>
              <w:t>ccess link beam adaptation</w:t>
            </w:r>
          </w:p>
          <w:p w14:paraId="5F92B482" w14:textId="77777777" w:rsidR="000D7A42" w:rsidRDefault="00562208">
            <w:pPr>
              <w:rPr>
                <w:rFonts w:eastAsia="BatangChe"/>
                <w:lang w:eastAsia="ko-KR"/>
              </w:rPr>
            </w:pPr>
            <w:r>
              <w:rPr>
                <w:rFonts w:eastAsia="BatangChe"/>
                <w:lang w:eastAsia="ko-KR"/>
              </w:rPr>
              <w:t xml:space="preserve">NCR-Fwd operates in the ON state on a resource that has received an access link beam indication [3]. Therefore, in order for NCR-Fwd to perform forwarding operations, support for access link beam indication is necessary. </w:t>
            </w:r>
          </w:p>
          <w:p w14:paraId="1A23DB16" w14:textId="77777777" w:rsidR="000D7A42" w:rsidRDefault="00562208">
            <w:pPr>
              <w:rPr>
                <w:rFonts w:eastAsia="BatangChe"/>
                <w:lang w:eastAsia="ko-KR"/>
              </w:rPr>
            </w:pPr>
            <w:r>
              <w:rPr>
                <w:rFonts w:eastAsia="BatangChe"/>
                <w:lang w:eastAsia="ko-KR"/>
              </w:rPr>
              <w:t>To enable NCR-Fwd to operate in the ON state, it is essential to support at least one of the three access link beam indication methods: periodic, semi-persistent, and aperiodic indication. It is necessary to support at least one of these methods. One considerable way to accomplish this is by making all three indication methods optional features, but specifying that at least one of them must be supported. However, the more preferred approach is to make aperiodic indication, the most adaptable indication method, a mandatory feature.</w:t>
            </w:r>
          </w:p>
          <w:p w14:paraId="6C989822" w14:textId="77777777" w:rsidR="000D7A42" w:rsidRDefault="00562208">
            <w:pPr>
              <w:rPr>
                <w:rFonts w:eastAsia="BatangChe"/>
                <w:lang w:eastAsia="ko-KR"/>
              </w:rPr>
            </w:pPr>
            <w:r>
              <w:rPr>
                <w:rFonts w:eastAsia="BatangChe"/>
                <w:lang w:eastAsia="ko-KR"/>
              </w:rPr>
              <w:t>Additionally, in the previous meeting, it was agreed to introduce a priority flag to indicate priority to periodic and semi-persistent indications over aperiodic indication [3]. This priority flag can be supported as an optional feature in our view.</w:t>
            </w:r>
          </w:p>
          <w:p w14:paraId="35113295" w14:textId="77777777" w:rsidR="000D7A42" w:rsidRDefault="000D7A42">
            <w:pPr>
              <w:rPr>
                <w:rFonts w:eastAsia="BatangChe"/>
                <w:lang w:eastAsia="ko-KR"/>
              </w:rPr>
            </w:pPr>
          </w:p>
          <w:p w14:paraId="6FCE5D0F" w14:textId="77777777" w:rsidR="000D7A42" w:rsidRDefault="00562208">
            <w:pPr>
              <w:rPr>
                <w:rFonts w:eastAsia="BatangChe"/>
                <w:lang w:eastAsia="ko-KR"/>
              </w:rPr>
            </w:pPr>
            <w:r>
              <w:rPr>
                <w:rFonts w:eastAsia="BatangChe" w:hint="eastAsia"/>
                <w:b/>
                <w:lang w:eastAsia="ko-KR"/>
              </w:rPr>
              <w:t xml:space="preserve">Proposal </w:t>
            </w:r>
            <w:r>
              <w:rPr>
                <w:rFonts w:eastAsia="BatangChe"/>
                <w:b/>
                <w:lang w:eastAsia="ko-KR"/>
              </w:rPr>
              <w:t>7:</w:t>
            </w:r>
            <w:r>
              <w:rPr>
                <w:rFonts w:eastAsia="BatangChe"/>
                <w:lang w:eastAsia="ko-KR"/>
              </w:rPr>
              <w:t xml:space="preserve"> Regarding access link beam adaptation for Rel-18 NCR, support following features.</w:t>
            </w:r>
          </w:p>
          <w:p w14:paraId="5AD50DF8" w14:textId="77777777" w:rsidR="000D7A42" w:rsidRDefault="00562208">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hint="eastAsia"/>
                <w:lang w:eastAsia="ko-KR"/>
              </w:rPr>
              <w:t>P</w:t>
            </w:r>
            <w:r>
              <w:rPr>
                <w:rFonts w:eastAsia="BatangChe"/>
                <w:lang w:eastAsia="ko-KR"/>
              </w:rPr>
              <w:t xml:space="preserve">eriodic access link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3A85D74F" w14:textId="77777777" w:rsidR="000D7A42" w:rsidRDefault="00562208">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Semi-persistent access link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3BA1C0F9" w14:textId="77777777" w:rsidR="000D7A42" w:rsidRDefault="00562208">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Aperiodic access link beam indication: </w:t>
            </w:r>
            <w:r>
              <w:rPr>
                <w:rFonts w:eastAsia="BatangChe"/>
                <w:i/>
                <w:lang w:eastAsia="ko-KR"/>
              </w:rPr>
              <w:t xml:space="preserve">Mandatory without capability </w:t>
            </w:r>
            <w:proofErr w:type="spellStart"/>
            <w:r>
              <w:rPr>
                <w:rFonts w:eastAsia="BatangChe"/>
                <w:i/>
                <w:lang w:eastAsia="ko-KR"/>
              </w:rPr>
              <w:t>signalling</w:t>
            </w:r>
            <w:proofErr w:type="spellEnd"/>
          </w:p>
          <w:p w14:paraId="4774F10A" w14:textId="77777777" w:rsidR="000D7A42" w:rsidRDefault="00562208">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P</w:t>
            </w:r>
            <w:r>
              <w:rPr>
                <w:rFonts w:eastAsia="BatangChe" w:hint="eastAsia"/>
                <w:lang w:eastAsia="ko-KR"/>
              </w:rPr>
              <w:t xml:space="preserve">riority </w:t>
            </w:r>
            <w:r>
              <w:rPr>
                <w:rFonts w:eastAsia="BatangChe"/>
                <w:lang w:eastAsia="ko-KR"/>
              </w:rPr>
              <w:t xml:space="preserve">flag for periodic/semi-persistent indication: </w:t>
            </w:r>
            <w:r>
              <w:rPr>
                <w:rFonts w:eastAsia="BatangChe"/>
                <w:i/>
                <w:lang w:eastAsia="ko-KR"/>
              </w:rPr>
              <w:t xml:space="preserve">Optional with capability </w:t>
            </w:r>
            <w:proofErr w:type="spellStart"/>
            <w:r>
              <w:rPr>
                <w:rFonts w:eastAsia="BatangChe"/>
                <w:i/>
                <w:lang w:eastAsia="ko-KR"/>
              </w:rPr>
              <w:t>signalling</w:t>
            </w:r>
            <w:proofErr w:type="spellEnd"/>
          </w:p>
        </w:tc>
      </w:tr>
      <w:tr w:rsidR="000D7A42" w14:paraId="4FB310DA" w14:textId="77777777">
        <w:tc>
          <w:tcPr>
            <w:tcW w:w="0" w:type="auto"/>
            <w:tcBorders>
              <w:top w:val="single" w:sz="4" w:space="0" w:color="auto"/>
              <w:left w:val="single" w:sz="4" w:space="0" w:color="auto"/>
              <w:bottom w:val="single" w:sz="4" w:space="0" w:color="auto"/>
              <w:right w:val="single" w:sz="4" w:space="0" w:color="auto"/>
            </w:tcBorders>
          </w:tcPr>
          <w:p w14:paraId="510FD8B4" w14:textId="77777777" w:rsidR="000D7A42" w:rsidRDefault="00562208">
            <w:pPr>
              <w:jc w:val="left"/>
              <w:rPr>
                <w:rFonts w:ascii="Calibri" w:hAnsi="Calibri" w:cs="Calibri"/>
                <w:color w:val="000000"/>
              </w:rPr>
            </w:pPr>
            <w:r>
              <w:rPr>
                <w:rFonts w:cs="Arial"/>
                <w:sz w:val="16"/>
                <w:szCs w:val="16"/>
              </w:rPr>
              <w:lastRenderedPageBreak/>
              <w:t xml:space="preserve">Huawei, HiSilicon </w:t>
            </w:r>
            <w:r>
              <w:rPr>
                <w:rFonts w:cs="Arial"/>
                <w:sz w:val="16"/>
                <w:szCs w:val="16"/>
              </w:rPr>
              <w:fldChar w:fldCharType="begin"/>
            </w:r>
            <w:r>
              <w:rPr>
                <w:rFonts w:cs="Arial"/>
                <w:sz w:val="16"/>
                <w:szCs w:val="16"/>
              </w:rPr>
              <w:instrText xml:space="preserve"> REF _Ref132300859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7F96168" w14:textId="77777777" w:rsidR="000D7A42" w:rsidRDefault="00562208">
            <w:pPr>
              <w:rPr>
                <w:rFonts w:eastAsia="BatangChe"/>
                <w:b/>
                <w:lang w:eastAsia="ko-KR"/>
              </w:rPr>
            </w:pPr>
            <w:bookmarkStart w:id="16" w:name="_Ref129681832"/>
            <w:r>
              <w:rPr>
                <w:rFonts w:eastAsia="BatangChe"/>
                <w:b/>
                <w:lang w:eastAsia="ko-KR"/>
              </w:rPr>
              <w:t>NCR-</w:t>
            </w:r>
            <w:r>
              <w:rPr>
                <w:rFonts w:eastAsia="BatangChe" w:hint="eastAsia"/>
                <w:b/>
                <w:lang w:eastAsia="ko-KR"/>
              </w:rPr>
              <w:t>MT</w:t>
            </w:r>
            <w:r>
              <w:rPr>
                <w:rFonts w:eastAsia="BatangChe"/>
                <w:b/>
                <w:lang w:eastAsia="ko-KR"/>
              </w:rPr>
              <w:t xml:space="preserve"> specific features</w:t>
            </w:r>
          </w:p>
          <w:p w14:paraId="651AC1D3" w14:textId="77777777" w:rsidR="000D7A42" w:rsidRDefault="00562208">
            <w:pPr>
              <w:rPr>
                <w:rFonts w:eastAsiaTheme="minorEastAsia"/>
                <w:lang w:eastAsia="zh-CN"/>
              </w:rPr>
            </w:pPr>
            <w:r>
              <w:rPr>
                <w:rFonts w:eastAsiaTheme="minorEastAsia"/>
                <w:lang w:eastAsia="zh-CN"/>
              </w:rPr>
              <w:t xml:space="preserve">The existing UE and IAB-MT capabilities are captured in TS 38.306 </w:t>
            </w:r>
            <w:r>
              <w:rPr>
                <w:rFonts w:eastAsiaTheme="minorEastAsia"/>
                <w:lang w:eastAsia="zh-CN"/>
              </w:rPr>
              <w:fldChar w:fldCharType="begin"/>
            </w:r>
            <w:r>
              <w:rPr>
                <w:rFonts w:eastAsiaTheme="minorEastAsia"/>
                <w:lang w:eastAsia="zh-CN"/>
              </w:rPr>
              <w:instrText xml:space="preserve"> REF _Ref99891942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TR 38.822 </w:t>
            </w:r>
            <w:r>
              <w:rPr>
                <w:rFonts w:eastAsiaTheme="minorEastAsia"/>
                <w:lang w:eastAsia="zh-CN"/>
              </w:rPr>
              <w:fldChar w:fldCharType="begin"/>
            </w:r>
            <w:r>
              <w:rPr>
                <w:rFonts w:eastAsiaTheme="minorEastAsia"/>
                <w:lang w:eastAsia="zh-CN"/>
              </w:rPr>
              <w:instrText xml:space="preserve"> REF _Ref131712394 \r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Similar to IAB, </w:t>
            </w:r>
            <w:r>
              <w:rPr>
                <w:szCs w:val="18"/>
                <w:lang w:eastAsia="zh-CN"/>
              </w:rPr>
              <w:t>NCR is a network node and deployed by operator</w:t>
            </w:r>
            <w:r>
              <w:rPr>
                <w:rFonts w:eastAsiaTheme="minorEastAsia"/>
                <w:lang w:eastAsia="zh-CN"/>
              </w:rPr>
              <w:t>. I</w:t>
            </w:r>
            <w:r>
              <w:rPr>
                <w:rFonts w:eastAsiaTheme="minorEastAsia" w:hint="eastAsia"/>
                <w:lang w:eastAsia="zh-CN"/>
              </w:rPr>
              <w:t>t</w:t>
            </w:r>
            <w:r>
              <w:rPr>
                <w:rFonts w:eastAsiaTheme="minorEastAsia"/>
                <w:lang w:eastAsia="zh-CN"/>
              </w:rPr>
              <w:t xml:space="preserve"> should be noted that typically the network node features are not specified since they mainly rely on the negotiation between the operator and the vendor. Nevertheless, there are some features that are rather basic such as waveform, channel coding, random access, DL/UL control signaling which may not be part of the negotiation. </w:t>
            </w:r>
            <w:r>
              <w:rPr>
                <w:rFonts w:hint="eastAsia"/>
                <w:lang w:eastAsia="zh-CN"/>
              </w:rPr>
              <w:t>In</w:t>
            </w:r>
            <w:r>
              <w:rPr>
                <w:lang w:eastAsia="zh-CN"/>
              </w:rPr>
              <w:t xml:space="preserve"> addition, there are some NCR-MT features that are mandatory or optional with capability signaling. In general, they are related to performance enhancement hence can be optional for NCR-MT. The features defined for IAB-MT can be taken as a starting point for discussion. </w:t>
            </w:r>
          </w:p>
          <w:p w14:paraId="4E8A9CD5" w14:textId="77777777" w:rsidR="000D7A42" w:rsidRDefault="00562208">
            <w:pPr>
              <w:spacing w:before="180"/>
              <w:rPr>
                <w:rFonts w:eastAsiaTheme="minorEastAsia"/>
                <w:b/>
                <w:lang w:eastAsia="zh-CN"/>
              </w:rPr>
            </w:pPr>
            <w:bookmarkStart w:id="17" w:name="_Ref131711674"/>
            <w:r>
              <w:rPr>
                <w:b/>
                <w:i/>
              </w:rPr>
              <w:t xml:space="preserve">Proposal </w:t>
            </w:r>
            <w:r>
              <w:rPr>
                <w:b/>
                <w:i/>
              </w:rPr>
              <w:fldChar w:fldCharType="begin"/>
            </w:r>
            <w:r>
              <w:rPr>
                <w:b/>
                <w:i/>
              </w:rPr>
              <w:instrText xml:space="preserve"> SEQ Proposal \* ARABIC </w:instrText>
            </w:r>
            <w:r>
              <w:rPr>
                <w:b/>
                <w:i/>
              </w:rPr>
              <w:fldChar w:fldCharType="separate"/>
            </w:r>
            <w:r>
              <w:rPr>
                <w:b/>
                <w:i/>
              </w:rPr>
              <w:t>1</w:t>
            </w:r>
            <w:r>
              <w:rPr>
                <w:b/>
                <w:i/>
              </w:rPr>
              <w:fldChar w:fldCharType="end"/>
            </w:r>
            <w:r>
              <w:rPr>
                <w:i/>
              </w:rPr>
              <w:t>:</w:t>
            </w:r>
            <w:r>
              <w:rPr>
                <w:rFonts w:eastAsiaTheme="minorEastAsia"/>
                <w:b/>
                <w:i/>
                <w:lang w:eastAsia="zh-CN"/>
              </w:rPr>
              <w:t xml:space="preserve"> </w:t>
            </w:r>
            <w:r>
              <w:rPr>
                <w:rFonts w:eastAsiaTheme="minorEastAsia"/>
                <w:i/>
                <w:lang w:eastAsia="zh-CN"/>
              </w:rPr>
              <w:t xml:space="preserve">RAN1 </w:t>
            </w:r>
            <w:r>
              <w:rPr>
                <w:rFonts w:eastAsiaTheme="minorEastAsia" w:hint="eastAsia"/>
                <w:i/>
                <w:lang w:eastAsia="zh-CN"/>
              </w:rPr>
              <w:t>should</w:t>
            </w:r>
            <w:r>
              <w:rPr>
                <w:rFonts w:eastAsiaTheme="minorEastAsia"/>
                <w:i/>
                <w:lang w:eastAsia="zh-CN"/>
              </w:rPr>
              <w:t xml:space="preserve"> identify the mandatory and optional features for NCR-MT, and the features defined for IAB-MT can be a starting point.</w:t>
            </w:r>
            <w:bookmarkEnd w:id="17"/>
          </w:p>
          <w:p w14:paraId="36AF87C6" w14:textId="77777777" w:rsidR="000D7A42" w:rsidRDefault="000D7A42">
            <w:pPr>
              <w:rPr>
                <w:rFonts w:eastAsia="BatangChe"/>
                <w:b/>
                <w:lang w:eastAsia="ko-KR"/>
              </w:rPr>
            </w:pPr>
          </w:p>
          <w:p w14:paraId="06F87C18" w14:textId="77777777" w:rsidR="000D7A42" w:rsidRDefault="00562208">
            <w:pPr>
              <w:rPr>
                <w:rFonts w:eastAsia="BatangChe"/>
                <w:b/>
                <w:lang w:eastAsia="ko-KR"/>
              </w:rPr>
            </w:pPr>
            <w:r>
              <w:rPr>
                <w:rFonts w:eastAsia="BatangChe"/>
                <w:b/>
                <w:lang w:eastAsia="ko-KR"/>
              </w:rPr>
              <w:t>NCR-Fwd related features</w:t>
            </w:r>
          </w:p>
          <w:p w14:paraId="05BD4AF0" w14:textId="77777777" w:rsidR="000D7A42" w:rsidRDefault="00562208">
            <w:pPr>
              <w:rPr>
                <w:b/>
                <w:i/>
                <w:lang w:val="en-GB" w:eastAsia="zh-CN"/>
              </w:rPr>
            </w:pPr>
            <w:r>
              <w:rPr>
                <w:lang w:eastAsia="zh-CN"/>
              </w:rPr>
              <w:t xml:space="preserve">For NCR, simultaneous UL transmission and adaptive beams of C-link and backhaul link are agreed as optional with capability signaling. Besides, the periodic beam indication including the priority flag, semi-persistent aperiodic beam indications including the priority flag and aperiodic beam indications have been specified can be considered as optional features for providing better tradeoff between latency and signaling overhead. </w:t>
            </w:r>
          </w:p>
          <w:p w14:paraId="49F07EBA" w14:textId="77777777" w:rsidR="000D7A42" w:rsidRDefault="00562208">
            <w:pPr>
              <w:rPr>
                <w:i/>
                <w:lang w:eastAsia="zh-CN"/>
              </w:rPr>
            </w:pPr>
            <w:bookmarkStart w:id="18" w:name="_Ref131711678"/>
            <w:r>
              <w:rPr>
                <w:b/>
                <w:i/>
              </w:rPr>
              <w:t xml:space="preserve">Proposal </w:t>
            </w:r>
            <w:r>
              <w:rPr>
                <w:b/>
                <w:i/>
              </w:rPr>
              <w:fldChar w:fldCharType="begin"/>
            </w:r>
            <w:r>
              <w:rPr>
                <w:b/>
                <w:i/>
              </w:rPr>
              <w:instrText xml:space="preserve"> SEQ Proposal \* ARABIC </w:instrText>
            </w:r>
            <w:r>
              <w:rPr>
                <w:b/>
                <w:i/>
              </w:rPr>
              <w:fldChar w:fldCharType="separate"/>
            </w:r>
            <w:r>
              <w:rPr>
                <w:b/>
                <w:i/>
              </w:rPr>
              <w:t>2</w:t>
            </w:r>
            <w:r>
              <w:rPr>
                <w:b/>
                <w:i/>
              </w:rPr>
              <w:fldChar w:fldCharType="end"/>
            </w:r>
            <w:r>
              <w:rPr>
                <w:i/>
              </w:rPr>
              <w:t>:</w:t>
            </w:r>
            <w:r>
              <w:rPr>
                <w:i/>
                <w:lang w:eastAsia="zh-CN"/>
              </w:rPr>
              <w:t xml:space="preserve"> Simultaneous UL transmission and adaptive beams of</w:t>
            </w:r>
            <w:r>
              <w:t xml:space="preserve"> </w:t>
            </w:r>
            <w:r>
              <w:rPr>
                <w:i/>
                <w:lang w:eastAsia="zh-CN"/>
              </w:rPr>
              <w:t>C-link and backhaul link are optional with NCR-MT capability signaling.</w:t>
            </w:r>
            <w:bookmarkEnd w:id="18"/>
          </w:p>
          <w:p w14:paraId="2A3A7F7C" w14:textId="77777777" w:rsidR="000D7A42" w:rsidRDefault="00562208">
            <w:pPr>
              <w:rPr>
                <w:i/>
                <w:lang w:eastAsia="zh-CN"/>
              </w:rPr>
            </w:pPr>
            <w:bookmarkStart w:id="19" w:name="_Ref131711681"/>
            <w:r>
              <w:rPr>
                <w:b/>
                <w:i/>
              </w:rPr>
              <w:t xml:space="preserve">Proposal </w:t>
            </w:r>
            <w:r>
              <w:rPr>
                <w:b/>
                <w:i/>
              </w:rPr>
              <w:fldChar w:fldCharType="begin"/>
            </w:r>
            <w:r>
              <w:rPr>
                <w:b/>
                <w:i/>
              </w:rPr>
              <w:instrText xml:space="preserve"> SEQ Proposal \* ARABIC </w:instrText>
            </w:r>
            <w:r>
              <w:rPr>
                <w:b/>
                <w:i/>
              </w:rPr>
              <w:fldChar w:fldCharType="separate"/>
            </w:r>
            <w:r>
              <w:rPr>
                <w:b/>
                <w:i/>
              </w:rPr>
              <w:t>3</w:t>
            </w:r>
            <w:r>
              <w:rPr>
                <w:b/>
                <w:i/>
              </w:rPr>
              <w:fldChar w:fldCharType="end"/>
            </w:r>
            <w:r>
              <w:rPr>
                <w:i/>
              </w:rPr>
              <w:t>:</w:t>
            </w:r>
            <w:r>
              <w:rPr>
                <w:i/>
                <w:lang w:eastAsia="zh-CN"/>
              </w:rPr>
              <w:t xml:space="preserve"> Periodic beam indication including the priority flag, semi-persistent beam indication including the priority flag and aperiodic beam indications are three independent optional features with NCR-MT capability signaling.</w:t>
            </w:r>
            <w:bookmarkEnd w:id="19"/>
          </w:p>
          <w:p w14:paraId="213990B0" w14:textId="77777777" w:rsidR="000D7A42" w:rsidRDefault="00562208">
            <w:pPr>
              <w:rPr>
                <w:lang w:eastAsia="zh-CN"/>
              </w:rPr>
            </w:pPr>
            <w:r>
              <w:rPr>
                <w:lang w:eastAsia="zh-CN"/>
              </w:rPr>
              <w:t xml:space="preserve">Moreover, the reference time slot for aperiodic beam indication should be able to cover the time required by NCR-MT for PDCCH processing and access beam switching. The required time is dependent on NCR-MT capability and should be provided to gNB if NCR support aperiodic beam indication. </w:t>
            </w:r>
          </w:p>
          <w:p w14:paraId="38708535" w14:textId="77777777" w:rsidR="000D7A42" w:rsidRDefault="00562208">
            <w:pPr>
              <w:rPr>
                <w:i/>
                <w:lang w:eastAsia="zh-CN"/>
              </w:rPr>
            </w:pPr>
            <w:bookmarkStart w:id="20" w:name="_Ref131759675"/>
            <w:r>
              <w:rPr>
                <w:b/>
                <w:i/>
              </w:rPr>
              <w:t xml:space="preserve">Proposal </w:t>
            </w:r>
            <w:r>
              <w:rPr>
                <w:b/>
                <w:i/>
              </w:rPr>
              <w:fldChar w:fldCharType="begin"/>
            </w:r>
            <w:r>
              <w:rPr>
                <w:b/>
                <w:i/>
              </w:rPr>
              <w:instrText xml:space="preserve"> SEQ Proposal \* ARABIC </w:instrText>
            </w:r>
            <w:r>
              <w:rPr>
                <w:b/>
                <w:i/>
              </w:rPr>
              <w:fldChar w:fldCharType="separate"/>
            </w:r>
            <w:r>
              <w:rPr>
                <w:b/>
                <w:i/>
              </w:rPr>
              <w:t>4</w:t>
            </w:r>
            <w:r>
              <w:rPr>
                <w:b/>
                <w:i/>
              </w:rPr>
              <w:fldChar w:fldCharType="end"/>
            </w:r>
            <w:r>
              <w:rPr>
                <w:i/>
              </w:rPr>
              <w:t>:</w:t>
            </w:r>
            <w:r>
              <w:rPr>
                <w:i/>
                <w:lang w:eastAsia="zh-CN"/>
              </w:rPr>
              <w:t xml:space="preserve"> The reference of slot offset is a</w:t>
            </w:r>
            <w:r>
              <w:rPr>
                <w:rFonts w:hint="eastAsia"/>
                <w:i/>
                <w:lang w:eastAsia="zh-CN"/>
              </w:rPr>
              <w:t>n</w:t>
            </w:r>
            <w:r>
              <w:rPr>
                <w:i/>
                <w:lang w:eastAsia="zh-CN"/>
              </w:rPr>
              <w:t xml:space="preserve"> optional feature with NCR-MT capability signaling conditional on the NCR supporting aperiodic </w:t>
            </w:r>
            <w:r>
              <w:rPr>
                <w:rFonts w:hint="eastAsia"/>
                <w:i/>
                <w:lang w:eastAsia="zh-CN"/>
              </w:rPr>
              <w:t>beam</w:t>
            </w:r>
            <w:r>
              <w:rPr>
                <w:i/>
                <w:lang w:eastAsia="zh-CN"/>
              </w:rPr>
              <w:t xml:space="preserve"> indication.</w:t>
            </w:r>
            <w:bookmarkEnd w:id="16"/>
            <w:bookmarkEnd w:id="20"/>
          </w:p>
        </w:tc>
      </w:tr>
      <w:tr w:rsidR="000D7A42" w14:paraId="07FBD3F1" w14:textId="77777777">
        <w:tc>
          <w:tcPr>
            <w:tcW w:w="0" w:type="auto"/>
            <w:tcBorders>
              <w:top w:val="single" w:sz="4" w:space="0" w:color="auto"/>
              <w:left w:val="single" w:sz="4" w:space="0" w:color="auto"/>
              <w:bottom w:val="single" w:sz="4" w:space="0" w:color="auto"/>
              <w:right w:val="single" w:sz="4" w:space="0" w:color="auto"/>
            </w:tcBorders>
          </w:tcPr>
          <w:p w14:paraId="239A69CB" w14:textId="77777777" w:rsidR="000D7A42" w:rsidRDefault="00562208">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_Ref132300866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75D9481D" w14:textId="77777777" w:rsidR="000D7A42" w:rsidRDefault="00562208">
            <w:pPr>
              <w:rPr>
                <w:b/>
                <w:bCs/>
                <w:lang w:val="en-GB" w:eastAsia="ja-JP"/>
              </w:rPr>
            </w:pPr>
            <w:r>
              <w:rPr>
                <w:b/>
                <w:bCs/>
                <w:lang w:val="en-GB" w:eastAsia="ja-JP"/>
              </w:rPr>
              <w:t>NCR-MT’s capability</w:t>
            </w:r>
          </w:p>
          <w:p w14:paraId="2BB089A8" w14:textId="77777777" w:rsidR="000D7A42" w:rsidRDefault="00562208">
            <w:pPr>
              <w:rPr>
                <w:rFonts w:cs="Arial"/>
                <w:lang w:val="en-GB"/>
              </w:rPr>
            </w:pPr>
            <w:r>
              <w:rPr>
                <w:lang w:val="en-GB" w:eastAsia="ja-JP"/>
              </w:rPr>
              <w:t xml:space="preserve">In this contribution, we discuss the RAN1 capabilities which are needed for the basic operation of the operator deployed Rel-18 NCR, i.e., those features without which the system cannot operate. Specifically, RAN1 should not modify existing UE functionalities that have been carefully developed and specified. As such, we think, a repeater node, similar to an IAB-node, </w:t>
            </w:r>
            <w:r>
              <w:rPr>
                <w:rFonts w:cs="Arial"/>
                <w:lang w:val="en-GB"/>
              </w:rPr>
              <w:t>is a stationary node that is planned and deployed by an operator. The planning can be expected to result in a stable control/backhaul link between the controlling gNB and the NCR. Hence, many UE features related to mobility and measurements are not needed for NCR-MTs whereas all features necessary for the NCR to connect to the network are. Additionally, a minimalistic feature set will allow for reduced development costs, essential for the commercial success of the NCR. In relation to independent IAB-nodes, an NCR is merely an extension of the gNB, implying that, if anything, the NCR feature set should be reduced instead of increased relative to the IAB set.</w:t>
            </w:r>
          </w:p>
          <w:p w14:paraId="2E9DB518" w14:textId="77777777" w:rsidR="000D7A42" w:rsidRDefault="00562208">
            <w:pPr>
              <w:rPr>
                <w:lang w:val="en-GB" w:eastAsia="ja-JP"/>
              </w:rPr>
            </w:pPr>
            <w:r>
              <w:rPr>
                <w:rFonts w:cs="Arial"/>
                <w:lang w:val="en-GB"/>
              </w:rPr>
              <w:t xml:space="preserve">As a baseline, the NCR-MT can have the same mandatory features as an IAB-MT agreed in the RAN1#101-e meeting </w:t>
            </w:r>
            <w:r>
              <w:rPr>
                <w:rFonts w:cs="Arial"/>
                <w:lang w:val="en-GB"/>
              </w:rPr>
              <w:fldChar w:fldCharType="begin"/>
            </w:r>
            <w:r>
              <w:rPr>
                <w:rFonts w:cs="Arial"/>
                <w:lang w:val="en-GB"/>
              </w:rPr>
              <w:instrText xml:space="preserve"> REF _Ref126062709 \w \h </w:instrText>
            </w:r>
            <w:r>
              <w:rPr>
                <w:rFonts w:cs="Arial"/>
                <w:lang w:val="en-GB"/>
              </w:rPr>
            </w:r>
            <w:r>
              <w:rPr>
                <w:rFonts w:cs="Arial"/>
                <w:lang w:val="en-GB"/>
              </w:rPr>
              <w:fldChar w:fldCharType="separate"/>
            </w:r>
            <w:r>
              <w:rPr>
                <w:rFonts w:cs="Arial"/>
                <w:lang w:val="en-GB"/>
              </w:rPr>
              <w:t>[1]</w:t>
            </w:r>
            <w:r>
              <w:rPr>
                <w:rFonts w:cs="Arial"/>
                <w:lang w:val="en-GB"/>
              </w:rPr>
              <w:fldChar w:fldCharType="end"/>
            </w:r>
            <w:r>
              <w:rPr>
                <w:rFonts w:cs="Arial"/>
                <w:lang w:val="en-GB"/>
              </w:rPr>
              <w:t xml:space="preserve"> and summarized in </w:t>
            </w:r>
            <w:r>
              <w:rPr>
                <w:rFonts w:cs="Arial"/>
                <w:lang w:val="en-GB"/>
              </w:rPr>
              <w:fldChar w:fldCharType="begin"/>
            </w:r>
            <w:r>
              <w:rPr>
                <w:rFonts w:cs="Arial"/>
                <w:lang w:val="en-GB"/>
              </w:rPr>
              <w:instrText xml:space="preserve"> REF _Ref118278584 \h </w:instrText>
            </w:r>
            <w:r>
              <w:rPr>
                <w:rFonts w:cs="Arial"/>
                <w:lang w:val="en-GB"/>
              </w:rPr>
            </w:r>
            <w:r>
              <w:rPr>
                <w:rFonts w:cs="Arial"/>
                <w:lang w:val="en-GB"/>
              </w:rPr>
              <w:fldChar w:fldCharType="separate"/>
            </w:r>
            <w:r>
              <w:t>Table 1</w:t>
            </w:r>
            <w:r>
              <w:rPr>
                <w:rFonts w:cs="Arial"/>
                <w:lang w:val="en-GB"/>
              </w:rPr>
              <w:fldChar w:fldCharType="end"/>
            </w:r>
            <w:r>
              <w:rPr>
                <w:rFonts w:cs="Arial"/>
                <w:lang w:val="en-GB"/>
              </w:rPr>
              <w:t>.</w:t>
            </w:r>
          </w:p>
          <w:tbl>
            <w:tblPr>
              <w:tblStyle w:val="TableGrid"/>
              <w:tblW w:w="21316" w:type="dxa"/>
              <w:tblLook w:val="04A0" w:firstRow="1" w:lastRow="0" w:firstColumn="1" w:lastColumn="0" w:noHBand="0" w:noVBand="1"/>
            </w:tblPr>
            <w:tblGrid>
              <w:gridCol w:w="21316"/>
            </w:tblGrid>
            <w:tr w:rsidR="000D7A42" w14:paraId="72763161" w14:textId="77777777">
              <w:trPr>
                <w:trHeight w:val="3796"/>
              </w:trPr>
              <w:tc>
                <w:tcPr>
                  <w:tcW w:w="0" w:type="auto"/>
                </w:tcPr>
                <w:p w14:paraId="733922FF" w14:textId="77777777" w:rsidR="000D7A42" w:rsidRDefault="00562208">
                  <w:pPr>
                    <w:rPr>
                      <w:rFonts w:ascii="Times" w:hAnsi="Times" w:cs="Times"/>
                      <w:b/>
                      <w:bCs/>
                      <w:highlight w:val="green"/>
                    </w:rPr>
                  </w:pPr>
                  <w:r>
                    <w:rPr>
                      <w:rStyle w:val="Strong"/>
                      <w:rFonts w:ascii="Times" w:hAnsi="Times" w:cs="Times"/>
                      <w:highlight w:val="green"/>
                      <w:lang w:eastAsia="ko-KR"/>
                    </w:rPr>
                    <w:t>Agreement (RAN1#101-e)</w:t>
                  </w:r>
                </w:p>
                <w:p w14:paraId="72008333" w14:textId="77777777" w:rsidR="000D7A42" w:rsidRDefault="00562208">
                  <w:pPr>
                    <w:pStyle w:val="maintext"/>
                    <w:numPr>
                      <w:ilvl w:val="0"/>
                      <w:numId w:val="56"/>
                    </w:numPr>
                    <w:ind w:firstLineChars="0"/>
                    <w:rPr>
                      <w:rFonts w:ascii="Times" w:hAnsi="Times" w:cs="Times"/>
                      <w:sz w:val="22"/>
                      <w:szCs w:val="18"/>
                    </w:rPr>
                  </w:pPr>
                  <w:r>
                    <w:rPr>
                      <w:rFonts w:ascii="Times" w:hAnsi="Times" w:cs="Times"/>
                      <w:sz w:val="22"/>
                      <w:szCs w:val="18"/>
                    </w:rPr>
                    <w:t>Wide-area IAB-MTs s</w:t>
                  </w:r>
                  <w:r>
                    <w:rPr>
                      <w:rFonts w:ascii="Times" w:hAnsi="Times" w:cs="Times"/>
                      <w:color w:val="000000"/>
                      <w:sz w:val="22"/>
                      <w:szCs w:val="18"/>
                    </w:rPr>
                    <w:t>upport</w:t>
                  </w:r>
                  <w:r>
                    <w:rPr>
                      <w:rFonts w:ascii="Times" w:hAnsi="Times" w:cs="Times"/>
                      <w:color w:val="FF0000"/>
                      <w:sz w:val="22"/>
                      <w:szCs w:val="18"/>
                    </w:rPr>
                    <w:t xml:space="preserve"> </w:t>
                  </w:r>
                  <w:r>
                    <w:rPr>
                      <w:rFonts w:ascii="Times" w:hAnsi="Times" w:cs="Times"/>
                      <w:color w:val="000000"/>
                      <w:sz w:val="22"/>
                      <w:szCs w:val="18"/>
                    </w:rPr>
                    <w:t>the following Rel. 15 layer-1 mandatory UE features (as defined in TR38.822)</w:t>
                  </w:r>
                </w:p>
                <w:p w14:paraId="18B63164" w14:textId="77777777" w:rsidR="000D7A42" w:rsidRDefault="00562208">
                  <w:pPr>
                    <w:pStyle w:val="maintext"/>
                    <w:numPr>
                      <w:ilvl w:val="1"/>
                      <w:numId w:val="18"/>
                    </w:numPr>
                    <w:ind w:firstLineChars="0"/>
                    <w:rPr>
                      <w:rFonts w:ascii="Times" w:hAnsi="Times" w:cs="Times"/>
                      <w:sz w:val="22"/>
                      <w:szCs w:val="18"/>
                    </w:rPr>
                  </w:pPr>
                  <w:r>
                    <w:rPr>
                      <w:rFonts w:ascii="Times" w:hAnsi="Times" w:cs="Times"/>
                      <w:color w:val="000000"/>
                      <w:sz w:val="22"/>
                      <w:szCs w:val="18"/>
                    </w:rPr>
                    <w:t xml:space="preserve">Without capability </w:t>
                  </w:r>
                </w:p>
                <w:p w14:paraId="20919888" w14:textId="77777777" w:rsidR="000D7A42" w:rsidRDefault="00562208">
                  <w:pPr>
                    <w:pStyle w:val="maintext"/>
                    <w:numPr>
                      <w:ilvl w:val="2"/>
                      <w:numId w:val="18"/>
                    </w:numPr>
                    <w:ind w:firstLineChars="0"/>
                    <w:rPr>
                      <w:rFonts w:ascii="Times" w:hAnsi="Times" w:cs="Times"/>
                      <w:sz w:val="22"/>
                      <w:szCs w:val="18"/>
                    </w:rPr>
                  </w:pPr>
                  <w:r>
                    <w:rPr>
                      <w:rFonts w:ascii="Times" w:hAnsi="Times" w:cs="Times"/>
                      <w:color w:val="000000"/>
                      <w:sz w:val="22"/>
                      <w:szCs w:val="18"/>
                    </w:rPr>
                    <w:t>0-1, 0-3, 0-4, 1-1 (only 1 preamble for component 1, component 2, component 3 except paging), 2-1, 2-5, 2-6, 2-12, 2-16, 2-16a, 2-32 (only components 1-4 and 7), 2-50 (only components 1,2), 2-52 (only components 1, 2), 3-1 (only components 1,2,3,4,5), 4-1, 5-1 (only components 1/2/3/4/5/6/7/9/10/12), 6-1, 7-1, 8-3</w:t>
                  </w:r>
                </w:p>
                <w:p w14:paraId="0C954CA9" w14:textId="77777777" w:rsidR="000D7A42" w:rsidRDefault="00562208">
                  <w:pPr>
                    <w:pStyle w:val="maintext"/>
                    <w:numPr>
                      <w:ilvl w:val="1"/>
                      <w:numId w:val="18"/>
                    </w:numPr>
                    <w:ind w:firstLineChars="0"/>
                    <w:rPr>
                      <w:rFonts w:ascii="Times" w:hAnsi="Times" w:cs="Times"/>
                      <w:sz w:val="22"/>
                      <w:szCs w:val="18"/>
                    </w:rPr>
                  </w:pPr>
                  <w:r>
                    <w:rPr>
                      <w:rFonts w:ascii="Times" w:hAnsi="Times" w:cs="Times"/>
                      <w:color w:val="000000"/>
                      <w:sz w:val="22"/>
                      <w:szCs w:val="18"/>
                    </w:rPr>
                    <w:t>With capability signaling which shall be set to '1'</w:t>
                  </w:r>
                </w:p>
                <w:p w14:paraId="56AAAC29" w14:textId="77777777" w:rsidR="000D7A42" w:rsidRDefault="00562208">
                  <w:pPr>
                    <w:pStyle w:val="maintext"/>
                    <w:numPr>
                      <w:ilvl w:val="2"/>
                      <w:numId w:val="18"/>
                    </w:numPr>
                    <w:ind w:firstLineChars="0"/>
                    <w:rPr>
                      <w:rFonts w:ascii="Times" w:hAnsi="Times" w:cs="Times"/>
                      <w:sz w:val="22"/>
                      <w:szCs w:val="18"/>
                    </w:rPr>
                  </w:pPr>
                  <w:r>
                    <w:rPr>
                      <w:rFonts w:ascii="Times" w:hAnsi="Times" w:cs="Times"/>
                      <w:color w:val="000000"/>
                      <w:sz w:val="22"/>
                      <w:szCs w:val="18"/>
                    </w:rPr>
                    <w:t>1-3, 2-22, 4-10</w:t>
                  </w:r>
                </w:p>
                <w:p w14:paraId="6C9B86A5" w14:textId="77777777" w:rsidR="000D7A42" w:rsidRDefault="00562208">
                  <w:pPr>
                    <w:pStyle w:val="maintext"/>
                    <w:numPr>
                      <w:ilvl w:val="1"/>
                      <w:numId w:val="18"/>
                    </w:numPr>
                    <w:ind w:firstLineChars="0"/>
                    <w:rPr>
                      <w:rFonts w:ascii="Times" w:hAnsi="Times" w:cs="Times"/>
                    </w:rPr>
                  </w:pPr>
                  <w:r>
                    <w:rPr>
                      <w:rFonts w:ascii="Times" w:hAnsi="Times" w:cs="Times"/>
                      <w:color w:val="000000"/>
                      <w:sz w:val="21"/>
                      <w:szCs w:val="21"/>
                    </w:rPr>
                    <w:t>The rest of Rel-15 layer-1 UE features other than the ones as listed above are optional for wide-area IAB-MTs.</w:t>
                  </w:r>
                </w:p>
                <w:p w14:paraId="25895B68" w14:textId="77777777" w:rsidR="000D7A42" w:rsidRDefault="00562208">
                  <w:pPr>
                    <w:pStyle w:val="maintext"/>
                    <w:numPr>
                      <w:ilvl w:val="0"/>
                      <w:numId w:val="56"/>
                    </w:numPr>
                    <w:ind w:firstLineChars="0"/>
                    <w:rPr>
                      <w:rFonts w:ascii="Times" w:hAnsi="Times" w:cs="Times"/>
                    </w:rPr>
                  </w:pPr>
                  <w:r>
                    <w:rPr>
                      <w:rFonts w:ascii="Times" w:hAnsi="Times" w:cs="Times"/>
                      <w:color w:val="000000"/>
                      <w:sz w:val="21"/>
                      <w:szCs w:val="21"/>
                    </w:rPr>
                    <w:t>Note: Mandatory MT capabilities are independent from DU capabilities and do not imply a corresponding mandatory DU capability.</w:t>
                  </w:r>
                </w:p>
                <w:p w14:paraId="21847B2D" w14:textId="77777777" w:rsidR="000D7A42" w:rsidRDefault="00562208">
                  <w:pPr>
                    <w:pStyle w:val="maintext"/>
                    <w:numPr>
                      <w:ilvl w:val="0"/>
                      <w:numId w:val="56"/>
                    </w:numPr>
                    <w:ind w:firstLineChars="0"/>
                  </w:pPr>
                  <w:r>
                    <w:rPr>
                      <w:rFonts w:ascii="Times" w:hAnsi="Times" w:cs="Times"/>
                      <w:color w:val="000000"/>
                      <w:sz w:val="22"/>
                      <w:szCs w:val="18"/>
                    </w:rPr>
                    <w:t>The U</w:t>
                  </w:r>
                  <w:r>
                    <w:rPr>
                      <w:rFonts w:ascii="Times" w:hAnsi="Times" w:cs="Times"/>
                      <w:sz w:val="22"/>
                      <w:szCs w:val="18"/>
                    </w:rPr>
                    <w:t>E feature list for local-area IAB</w:t>
                  </w:r>
                  <w:r>
                    <w:rPr>
                      <w:rFonts w:ascii="Times" w:hAnsi="Times" w:cs="Times"/>
                      <w:color w:val="000000"/>
                      <w:sz w:val="22"/>
                      <w:szCs w:val="18"/>
                    </w:rPr>
                    <w:t>-MTs</w:t>
                  </w:r>
                  <w:r>
                    <w:rPr>
                      <w:rFonts w:ascii="Times" w:hAnsi="Times" w:cs="Times"/>
                      <w:color w:val="FF0000"/>
                      <w:sz w:val="22"/>
                      <w:szCs w:val="18"/>
                    </w:rPr>
                    <w:t xml:space="preserve"> </w:t>
                  </w:r>
                  <w:r>
                    <w:rPr>
                      <w:rFonts w:ascii="Times" w:hAnsi="Times" w:cs="Times"/>
                      <w:sz w:val="22"/>
                      <w:szCs w:val="18"/>
                    </w:rPr>
                    <w:t>is FFS</w:t>
                  </w:r>
                </w:p>
              </w:tc>
            </w:tr>
          </w:tbl>
          <w:p w14:paraId="3B5153BE" w14:textId="77777777" w:rsidR="000D7A42" w:rsidRDefault="000D7A42">
            <w:pPr>
              <w:spacing w:beforeLines="50" w:before="120"/>
              <w:jc w:val="left"/>
              <w:rPr>
                <w:rFonts w:ascii="Calibri" w:hAnsi="Calibri" w:cs="Calibri"/>
                <w:color w:val="000000"/>
              </w:rPr>
            </w:pPr>
          </w:p>
          <w:p w14:paraId="3A068374" w14:textId="77777777" w:rsidR="000D7A42" w:rsidRDefault="00562208">
            <w:pPr>
              <w:pStyle w:val="Observation"/>
              <w:rPr>
                <w:lang w:val="en-GB"/>
              </w:rPr>
            </w:pPr>
            <w:bookmarkStart w:id="21" w:name="_Toc131778826"/>
            <w:r>
              <w:rPr>
                <w:lang w:val="en-GB"/>
              </w:rPr>
              <w:t>The deployment situation for an IAB-node and NCR is similar, hence the required features for IAB-MT and NCR-MT are similar.</w:t>
            </w:r>
            <w:bookmarkEnd w:id="21"/>
          </w:p>
          <w:p w14:paraId="26EDD468" w14:textId="77777777" w:rsidR="000D7A42" w:rsidRDefault="00562208">
            <w:pPr>
              <w:spacing w:beforeLines="50" w:before="120"/>
              <w:jc w:val="left"/>
              <w:rPr>
                <w:rFonts w:ascii="Calibri" w:hAnsi="Calibri" w:cs="Calibri"/>
                <w:color w:val="000000"/>
              </w:rPr>
            </w:pPr>
            <w:bookmarkStart w:id="22" w:name="_Toc131778827"/>
            <w:r>
              <w:rPr>
                <w:lang w:val="en-GB"/>
              </w:rPr>
              <w:t xml:space="preserve">Use the </w:t>
            </w:r>
            <w:r>
              <w:t>identified</w:t>
            </w:r>
            <w:r>
              <w:rPr>
                <w:lang w:val="en-GB"/>
              </w:rPr>
              <w:t xml:space="preserve"> and agreed IAB-MT capabilities as a starting point for repeater-MT capabilities.</w:t>
            </w:r>
            <w:bookmarkEnd w:id="22"/>
          </w:p>
          <w:p w14:paraId="0CFA5667" w14:textId="77777777" w:rsidR="000D7A42" w:rsidRDefault="000D7A42">
            <w:pPr>
              <w:spacing w:beforeLines="50" w:before="120"/>
              <w:jc w:val="left"/>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gridCol w:w="5920"/>
              <w:gridCol w:w="1766"/>
              <w:gridCol w:w="2167"/>
            </w:tblGrid>
            <w:tr w:rsidR="000D7A42" w14:paraId="03F5F598" w14:textId="77777777">
              <w:trPr>
                <w:tblHeader/>
              </w:trPr>
              <w:tc>
                <w:tcPr>
                  <w:tcW w:w="0" w:type="auto"/>
                  <w:tcBorders>
                    <w:top w:val="single" w:sz="4" w:space="0" w:color="auto"/>
                    <w:left w:val="single" w:sz="4" w:space="0" w:color="auto"/>
                    <w:bottom w:val="single" w:sz="4" w:space="0" w:color="auto"/>
                    <w:right w:val="single" w:sz="4" w:space="0" w:color="auto"/>
                  </w:tcBorders>
                </w:tcPr>
                <w:p w14:paraId="7AD15EDE" w14:textId="77777777" w:rsidR="000D7A42" w:rsidRDefault="00562208">
                  <w:pPr>
                    <w:pStyle w:val="Heading3"/>
                    <w:numPr>
                      <w:ilvl w:val="0"/>
                      <w:numId w:val="0"/>
                    </w:numPr>
                    <w:ind w:left="360" w:hanging="360"/>
                  </w:pPr>
                  <w:r>
                    <w:rPr>
                      <w:rFonts w:eastAsiaTheme="minorHAnsi" w:cstheme="minorBidi"/>
                      <w:sz w:val="18"/>
                      <w:szCs w:val="22"/>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4D31665B" w14:textId="77777777" w:rsidR="000D7A42" w:rsidRDefault="00562208">
                  <w:pPr>
                    <w:pStyle w:val="TAH"/>
                  </w:pPr>
                  <w:r>
                    <w:t>Index</w:t>
                  </w:r>
                </w:p>
              </w:tc>
              <w:tc>
                <w:tcPr>
                  <w:tcW w:w="0" w:type="auto"/>
                  <w:tcBorders>
                    <w:top w:val="single" w:sz="4" w:space="0" w:color="auto"/>
                    <w:left w:val="single" w:sz="4" w:space="0" w:color="auto"/>
                    <w:bottom w:val="single" w:sz="4" w:space="0" w:color="auto"/>
                    <w:right w:val="single" w:sz="4" w:space="0" w:color="auto"/>
                  </w:tcBorders>
                </w:tcPr>
                <w:p w14:paraId="7B3086B3" w14:textId="77777777" w:rsidR="000D7A42" w:rsidRDefault="00562208">
                  <w:pPr>
                    <w:pStyle w:val="TAH"/>
                  </w:pPr>
                  <w:r>
                    <w:t>Feature group</w:t>
                  </w:r>
                </w:p>
              </w:tc>
              <w:tc>
                <w:tcPr>
                  <w:tcW w:w="0" w:type="auto"/>
                  <w:tcBorders>
                    <w:top w:val="single" w:sz="4" w:space="0" w:color="auto"/>
                    <w:left w:val="single" w:sz="4" w:space="0" w:color="auto"/>
                    <w:bottom w:val="single" w:sz="4" w:space="0" w:color="auto"/>
                    <w:right w:val="single" w:sz="4" w:space="0" w:color="auto"/>
                  </w:tcBorders>
                </w:tcPr>
                <w:p w14:paraId="0FAC7279" w14:textId="77777777" w:rsidR="000D7A42" w:rsidRDefault="00562208">
                  <w:pPr>
                    <w:pStyle w:val="TAH"/>
                  </w:pPr>
                  <w:r>
                    <w:t>Mandated components for IAB</w:t>
                  </w:r>
                </w:p>
              </w:tc>
              <w:tc>
                <w:tcPr>
                  <w:tcW w:w="0" w:type="auto"/>
                  <w:tcBorders>
                    <w:top w:val="single" w:sz="4" w:space="0" w:color="auto"/>
                    <w:left w:val="single" w:sz="4" w:space="0" w:color="auto"/>
                    <w:bottom w:val="single" w:sz="4" w:space="0" w:color="auto"/>
                    <w:right w:val="single" w:sz="4" w:space="0" w:color="auto"/>
                  </w:tcBorders>
                </w:tcPr>
                <w:p w14:paraId="65B03FBB" w14:textId="77777777" w:rsidR="000D7A42" w:rsidRDefault="00562208">
                  <w:pPr>
                    <w:pStyle w:val="TAH"/>
                  </w:pPr>
                  <w:r>
                    <w:t>Without capability</w:t>
                  </w:r>
                </w:p>
              </w:tc>
              <w:tc>
                <w:tcPr>
                  <w:tcW w:w="0" w:type="auto"/>
                  <w:tcBorders>
                    <w:top w:val="single" w:sz="4" w:space="0" w:color="auto"/>
                    <w:left w:val="single" w:sz="4" w:space="0" w:color="auto"/>
                    <w:bottom w:val="single" w:sz="4" w:space="0" w:color="auto"/>
                    <w:right w:val="single" w:sz="4" w:space="0" w:color="auto"/>
                  </w:tcBorders>
                </w:tcPr>
                <w:p w14:paraId="3589D67B" w14:textId="77777777" w:rsidR="000D7A42" w:rsidRDefault="00562208">
                  <w:pPr>
                    <w:pStyle w:val="TAH"/>
                  </w:pPr>
                  <w:r>
                    <w:t>With capability set to 1</w:t>
                  </w:r>
                </w:p>
              </w:tc>
            </w:tr>
            <w:tr w:rsidR="000D7A42" w14:paraId="0E4B67C8" w14:textId="77777777">
              <w:trPr>
                <w:tblHeader/>
              </w:trPr>
              <w:tc>
                <w:tcPr>
                  <w:tcW w:w="0" w:type="auto"/>
                  <w:vMerge w:val="restart"/>
                </w:tcPr>
                <w:p w14:paraId="0DDB7195" w14:textId="77777777" w:rsidR="000D7A42" w:rsidRDefault="00562208">
                  <w:pPr>
                    <w:pStyle w:val="TAL"/>
                  </w:pPr>
                  <w:r>
                    <w:t>0. Waveform, modulation, subcarrier spacings, and CP</w:t>
                  </w:r>
                </w:p>
              </w:tc>
              <w:tc>
                <w:tcPr>
                  <w:tcW w:w="0" w:type="auto"/>
                </w:tcPr>
                <w:p w14:paraId="36A11ECC" w14:textId="77777777" w:rsidR="000D7A42" w:rsidRDefault="00562208">
                  <w:pPr>
                    <w:pStyle w:val="TAL"/>
                  </w:pPr>
                  <w:r>
                    <w:t>0-1</w:t>
                  </w:r>
                </w:p>
              </w:tc>
              <w:tc>
                <w:tcPr>
                  <w:tcW w:w="0" w:type="auto"/>
                </w:tcPr>
                <w:p w14:paraId="5E273E64" w14:textId="77777777" w:rsidR="000D7A42" w:rsidRDefault="00562208">
                  <w:pPr>
                    <w:pStyle w:val="TAL"/>
                  </w:pPr>
                  <w:r>
                    <w:t>CP-OFDM waveform for DL and UL</w:t>
                  </w:r>
                </w:p>
              </w:tc>
              <w:tc>
                <w:tcPr>
                  <w:tcW w:w="0" w:type="auto"/>
                </w:tcPr>
                <w:p w14:paraId="22916AB5" w14:textId="77777777" w:rsidR="000D7A42" w:rsidRDefault="000D7A42">
                  <w:pPr>
                    <w:pStyle w:val="TAL"/>
                    <w:jc w:val="center"/>
                  </w:pPr>
                </w:p>
              </w:tc>
              <w:tc>
                <w:tcPr>
                  <w:tcW w:w="0" w:type="auto"/>
                </w:tcPr>
                <w:p w14:paraId="3FB75634" w14:textId="77777777" w:rsidR="000D7A42" w:rsidRDefault="00562208">
                  <w:pPr>
                    <w:pStyle w:val="TAL"/>
                    <w:jc w:val="center"/>
                  </w:pPr>
                  <w:r>
                    <w:t>Yes</w:t>
                  </w:r>
                </w:p>
              </w:tc>
              <w:tc>
                <w:tcPr>
                  <w:tcW w:w="0" w:type="auto"/>
                </w:tcPr>
                <w:p w14:paraId="7772E86C" w14:textId="77777777" w:rsidR="000D7A42" w:rsidRDefault="000D7A42">
                  <w:pPr>
                    <w:pStyle w:val="TAL"/>
                    <w:jc w:val="center"/>
                  </w:pPr>
                </w:p>
              </w:tc>
            </w:tr>
            <w:tr w:rsidR="000D7A42" w14:paraId="102B3F71" w14:textId="77777777">
              <w:trPr>
                <w:tblHeader/>
              </w:trPr>
              <w:tc>
                <w:tcPr>
                  <w:tcW w:w="0" w:type="auto"/>
                  <w:vMerge/>
                </w:tcPr>
                <w:p w14:paraId="7DD91089" w14:textId="77777777" w:rsidR="000D7A42" w:rsidRDefault="000D7A42">
                  <w:pPr>
                    <w:pStyle w:val="TAL"/>
                  </w:pPr>
                </w:p>
              </w:tc>
              <w:tc>
                <w:tcPr>
                  <w:tcW w:w="0" w:type="auto"/>
                </w:tcPr>
                <w:p w14:paraId="0B5C5068" w14:textId="77777777" w:rsidR="000D7A42" w:rsidRDefault="00562208">
                  <w:pPr>
                    <w:pStyle w:val="TAL"/>
                  </w:pPr>
                  <w:r>
                    <w:t>0-3</w:t>
                  </w:r>
                </w:p>
              </w:tc>
              <w:tc>
                <w:tcPr>
                  <w:tcW w:w="0" w:type="auto"/>
                </w:tcPr>
                <w:p w14:paraId="6F856A57" w14:textId="77777777" w:rsidR="000D7A42" w:rsidRDefault="00562208">
                  <w:pPr>
                    <w:pStyle w:val="TAL"/>
                  </w:pPr>
                  <w:r>
                    <w:t>DL modulation scheme</w:t>
                  </w:r>
                </w:p>
              </w:tc>
              <w:tc>
                <w:tcPr>
                  <w:tcW w:w="0" w:type="auto"/>
                </w:tcPr>
                <w:p w14:paraId="6C4D6D29" w14:textId="77777777" w:rsidR="000D7A42" w:rsidRDefault="000D7A42">
                  <w:pPr>
                    <w:pStyle w:val="TAL"/>
                    <w:jc w:val="center"/>
                  </w:pPr>
                </w:p>
              </w:tc>
              <w:tc>
                <w:tcPr>
                  <w:tcW w:w="0" w:type="auto"/>
                </w:tcPr>
                <w:p w14:paraId="7161AAEA" w14:textId="77777777" w:rsidR="000D7A42" w:rsidRDefault="00562208">
                  <w:pPr>
                    <w:pStyle w:val="TAL"/>
                    <w:jc w:val="center"/>
                  </w:pPr>
                  <w:r>
                    <w:t>Yes</w:t>
                  </w:r>
                </w:p>
              </w:tc>
              <w:tc>
                <w:tcPr>
                  <w:tcW w:w="0" w:type="auto"/>
                </w:tcPr>
                <w:p w14:paraId="4AE6B7F0" w14:textId="77777777" w:rsidR="000D7A42" w:rsidRDefault="000D7A42">
                  <w:pPr>
                    <w:pStyle w:val="TAL"/>
                    <w:jc w:val="center"/>
                  </w:pPr>
                </w:p>
              </w:tc>
            </w:tr>
            <w:tr w:rsidR="000D7A42" w14:paraId="6A2A17E5" w14:textId="77777777">
              <w:trPr>
                <w:tblHeader/>
              </w:trPr>
              <w:tc>
                <w:tcPr>
                  <w:tcW w:w="0" w:type="auto"/>
                  <w:vMerge/>
                </w:tcPr>
                <w:p w14:paraId="662D8FF1" w14:textId="77777777" w:rsidR="000D7A42" w:rsidRDefault="000D7A42">
                  <w:pPr>
                    <w:pStyle w:val="TAL"/>
                  </w:pPr>
                </w:p>
              </w:tc>
              <w:tc>
                <w:tcPr>
                  <w:tcW w:w="0" w:type="auto"/>
                </w:tcPr>
                <w:p w14:paraId="7CF7EBBC" w14:textId="77777777" w:rsidR="000D7A42" w:rsidRDefault="00562208">
                  <w:pPr>
                    <w:pStyle w:val="TAL"/>
                  </w:pPr>
                  <w:r>
                    <w:t>0-4</w:t>
                  </w:r>
                </w:p>
              </w:tc>
              <w:tc>
                <w:tcPr>
                  <w:tcW w:w="0" w:type="auto"/>
                  <w:tcBorders>
                    <w:top w:val="single" w:sz="4" w:space="0" w:color="auto"/>
                    <w:bottom w:val="single" w:sz="4" w:space="0" w:color="auto"/>
                    <w:right w:val="single" w:sz="4" w:space="0" w:color="auto"/>
                  </w:tcBorders>
                </w:tcPr>
                <w:p w14:paraId="4E1B8DAC" w14:textId="77777777" w:rsidR="000D7A42" w:rsidRDefault="00562208">
                  <w:pPr>
                    <w:pStyle w:val="TAL"/>
                  </w:pPr>
                  <w:r>
                    <w:t>UL modulation scheme</w:t>
                  </w:r>
                </w:p>
              </w:tc>
              <w:tc>
                <w:tcPr>
                  <w:tcW w:w="0" w:type="auto"/>
                  <w:tcBorders>
                    <w:top w:val="single" w:sz="4" w:space="0" w:color="auto"/>
                    <w:bottom w:val="single" w:sz="4" w:space="0" w:color="auto"/>
                  </w:tcBorders>
                </w:tcPr>
                <w:p w14:paraId="1216DB6D" w14:textId="77777777" w:rsidR="000D7A42" w:rsidRDefault="000D7A42">
                  <w:pPr>
                    <w:pStyle w:val="TAL"/>
                    <w:jc w:val="center"/>
                  </w:pPr>
                </w:p>
              </w:tc>
              <w:tc>
                <w:tcPr>
                  <w:tcW w:w="0" w:type="auto"/>
                  <w:tcBorders>
                    <w:top w:val="single" w:sz="4" w:space="0" w:color="auto"/>
                    <w:bottom w:val="single" w:sz="4" w:space="0" w:color="auto"/>
                    <w:right w:val="single" w:sz="4" w:space="0" w:color="auto"/>
                  </w:tcBorders>
                </w:tcPr>
                <w:p w14:paraId="11EC9335" w14:textId="77777777" w:rsidR="000D7A42" w:rsidRDefault="00562208">
                  <w:pPr>
                    <w:pStyle w:val="TAL"/>
                    <w:jc w:val="center"/>
                  </w:pPr>
                  <w:r>
                    <w:t>Yes</w:t>
                  </w:r>
                </w:p>
              </w:tc>
              <w:tc>
                <w:tcPr>
                  <w:tcW w:w="0" w:type="auto"/>
                  <w:tcBorders>
                    <w:top w:val="single" w:sz="4" w:space="0" w:color="auto"/>
                    <w:bottom w:val="single" w:sz="4" w:space="0" w:color="auto"/>
                    <w:right w:val="single" w:sz="4" w:space="0" w:color="auto"/>
                  </w:tcBorders>
                </w:tcPr>
                <w:p w14:paraId="3BD80AFB" w14:textId="77777777" w:rsidR="000D7A42" w:rsidRDefault="000D7A42">
                  <w:pPr>
                    <w:pStyle w:val="TAL"/>
                    <w:jc w:val="center"/>
                  </w:pPr>
                </w:p>
              </w:tc>
            </w:tr>
            <w:tr w:rsidR="000D7A42" w14:paraId="30E5BE13" w14:textId="77777777">
              <w:trPr>
                <w:tblHeader/>
              </w:trPr>
              <w:tc>
                <w:tcPr>
                  <w:tcW w:w="0" w:type="auto"/>
                  <w:vMerge w:val="restart"/>
                  <w:tcBorders>
                    <w:top w:val="single" w:sz="4" w:space="0" w:color="auto"/>
                    <w:left w:val="single" w:sz="4" w:space="0" w:color="auto"/>
                    <w:right w:val="single" w:sz="4" w:space="0" w:color="auto"/>
                  </w:tcBorders>
                </w:tcPr>
                <w:p w14:paraId="6BE3AECA" w14:textId="77777777" w:rsidR="000D7A42" w:rsidRDefault="00562208">
                  <w:pPr>
                    <w:pStyle w:val="TAL"/>
                  </w:pPr>
                  <w: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18B56C3A" w14:textId="77777777" w:rsidR="000D7A42" w:rsidRDefault="00562208">
                  <w:pPr>
                    <w:pStyle w:val="TAL"/>
                  </w:pPr>
                  <w:r>
                    <w:t>1-1</w:t>
                  </w:r>
                </w:p>
              </w:tc>
              <w:tc>
                <w:tcPr>
                  <w:tcW w:w="0" w:type="auto"/>
                  <w:tcBorders>
                    <w:top w:val="single" w:sz="4" w:space="0" w:color="auto"/>
                    <w:left w:val="single" w:sz="4" w:space="0" w:color="auto"/>
                    <w:bottom w:val="single" w:sz="4" w:space="0" w:color="auto"/>
                    <w:right w:val="single" w:sz="4" w:space="0" w:color="auto"/>
                  </w:tcBorders>
                </w:tcPr>
                <w:p w14:paraId="0305B5D4" w14:textId="77777777" w:rsidR="000D7A42" w:rsidRDefault="00562208">
                  <w:pPr>
                    <w:pStyle w:val="TAL"/>
                  </w:pPr>
                  <w: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0D1D47CE" w14:textId="77777777" w:rsidR="000D7A42" w:rsidRDefault="00562208">
                  <w:pPr>
                    <w:pStyle w:val="TAL"/>
                  </w:pPr>
                  <w:r>
                    <w:t>1 preamble for component 1, component 2, component 3 except paging</w:t>
                  </w:r>
                </w:p>
              </w:tc>
              <w:tc>
                <w:tcPr>
                  <w:tcW w:w="0" w:type="auto"/>
                  <w:tcBorders>
                    <w:top w:val="single" w:sz="4" w:space="0" w:color="auto"/>
                    <w:left w:val="single" w:sz="4" w:space="0" w:color="auto"/>
                    <w:bottom w:val="single" w:sz="4" w:space="0" w:color="auto"/>
                    <w:right w:val="single" w:sz="4" w:space="0" w:color="auto"/>
                  </w:tcBorders>
                </w:tcPr>
                <w:p w14:paraId="37586FBF"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6C3CEEA" w14:textId="77777777" w:rsidR="000D7A42" w:rsidRDefault="000D7A42">
                  <w:pPr>
                    <w:pStyle w:val="TAL"/>
                    <w:jc w:val="center"/>
                  </w:pPr>
                </w:p>
              </w:tc>
            </w:tr>
            <w:tr w:rsidR="000D7A42" w14:paraId="7414CBD5" w14:textId="77777777">
              <w:trPr>
                <w:tblHeader/>
              </w:trPr>
              <w:tc>
                <w:tcPr>
                  <w:tcW w:w="0" w:type="auto"/>
                  <w:vMerge/>
                  <w:tcBorders>
                    <w:left w:val="single" w:sz="4" w:space="0" w:color="auto"/>
                    <w:bottom w:val="single" w:sz="4" w:space="0" w:color="auto"/>
                    <w:right w:val="single" w:sz="4" w:space="0" w:color="auto"/>
                  </w:tcBorders>
                </w:tcPr>
                <w:p w14:paraId="78B9BB49"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0852DE4D" w14:textId="77777777" w:rsidR="000D7A42" w:rsidRDefault="00562208">
                  <w:pPr>
                    <w:pStyle w:val="TAL"/>
                  </w:pPr>
                  <w:r>
                    <w:t>1-3</w:t>
                  </w:r>
                </w:p>
              </w:tc>
              <w:tc>
                <w:tcPr>
                  <w:tcW w:w="0" w:type="auto"/>
                  <w:tcBorders>
                    <w:top w:val="single" w:sz="4" w:space="0" w:color="auto"/>
                    <w:left w:val="single" w:sz="4" w:space="0" w:color="auto"/>
                    <w:bottom w:val="single" w:sz="4" w:space="0" w:color="auto"/>
                    <w:right w:val="single" w:sz="4" w:space="0" w:color="auto"/>
                  </w:tcBorders>
                </w:tcPr>
                <w:p w14:paraId="6E26F055" w14:textId="77777777" w:rsidR="000D7A42" w:rsidRDefault="00562208">
                  <w:pPr>
                    <w:pStyle w:val="TAL"/>
                  </w:pPr>
                  <w:r>
                    <w:t>SS block based RLM</w:t>
                  </w:r>
                </w:p>
              </w:tc>
              <w:tc>
                <w:tcPr>
                  <w:tcW w:w="0" w:type="auto"/>
                  <w:tcBorders>
                    <w:top w:val="single" w:sz="4" w:space="0" w:color="auto"/>
                    <w:left w:val="single" w:sz="4" w:space="0" w:color="auto"/>
                    <w:bottom w:val="single" w:sz="4" w:space="0" w:color="auto"/>
                    <w:right w:val="single" w:sz="4" w:space="0" w:color="auto"/>
                  </w:tcBorders>
                </w:tcPr>
                <w:p w14:paraId="66DEEE34"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1652E84"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1B62776" w14:textId="77777777" w:rsidR="000D7A42" w:rsidRDefault="00562208">
                  <w:pPr>
                    <w:pStyle w:val="TAL"/>
                    <w:jc w:val="center"/>
                  </w:pPr>
                  <w:r>
                    <w:t>Yes</w:t>
                  </w:r>
                </w:p>
              </w:tc>
            </w:tr>
            <w:tr w:rsidR="000D7A42" w14:paraId="3610B472" w14:textId="77777777">
              <w:trPr>
                <w:tblHeader/>
              </w:trPr>
              <w:tc>
                <w:tcPr>
                  <w:tcW w:w="0" w:type="auto"/>
                  <w:vMerge w:val="restart"/>
                  <w:tcBorders>
                    <w:top w:val="single" w:sz="4" w:space="0" w:color="auto"/>
                    <w:left w:val="single" w:sz="4" w:space="0" w:color="auto"/>
                    <w:right w:val="single" w:sz="4" w:space="0" w:color="auto"/>
                  </w:tcBorders>
                </w:tcPr>
                <w:p w14:paraId="5CDC8EDB" w14:textId="77777777" w:rsidR="000D7A42" w:rsidRDefault="00562208">
                  <w:pPr>
                    <w:pStyle w:val="TAL"/>
                  </w:pPr>
                  <w:r>
                    <w:t>2. MIMO</w:t>
                  </w:r>
                </w:p>
              </w:tc>
              <w:tc>
                <w:tcPr>
                  <w:tcW w:w="0" w:type="auto"/>
                  <w:tcBorders>
                    <w:top w:val="single" w:sz="4" w:space="0" w:color="auto"/>
                    <w:left w:val="single" w:sz="4" w:space="0" w:color="auto"/>
                    <w:right w:val="single" w:sz="4" w:space="0" w:color="auto"/>
                  </w:tcBorders>
                </w:tcPr>
                <w:p w14:paraId="146157BB" w14:textId="77777777" w:rsidR="000D7A42" w:rsidRDefault="00562208">
                  <w:pPr>
                    <w:pStyle w:val="TAL"/>
                  </w:pPr>
                  <w:r>
                    <w:t>2-1</w:t>
                  </w:r>
                </w:p>
              </w:tc>
              <w:tc>
                <w:tcPr>
                  <w:tcW w:w="0" w:type="auto"/>
                  <w:tcBorders>
                    <w:top w:val="single" w:sz="4" w:space="0" w:color="auto"/>
                    <w:left w:val="single" w:sz="4" w:space="0" w:color="auto"/>
                    <w:bottom w:val="single" w:sz="4" w:space="0" w:color="auto"/>
                    <w:right w:val="single" w:sz="4" w:space="0" w:color="auto"/>
                  </w:tcBorders>
                </w:tcPr>
                <w:p w14:paraId="756F512F" w14:textId="77777777" w:rsidR="000D7A42" w:rsidRDefault="00562208">
                  <w:pPr>
                    <w:pStyle w:val="TAL"/>
                  </w:pPr>
                  <w:r>
                    <w:t>Basic PDSCH reception</w:t>
                  </w:r>
                </w:p>
              </w:tc>
              <w:tc>
                <w:tcPr>
                  <w:tcW w:w="0" w:type="auto"/>
                  <w:tcBorders>
                    <w:top w:val="single" w:sz="4" w:space="0" w:color="auto"/>
                    <w:left w:val="single" w:sz="4" w:space="0" w:color="auto"/>
                    <w:bottom w:val="single" w:sz="4" w:space="0" w:color="auto"/>
                    <w:right w:val="single" w:sz="4" w:space="0" w:color="auto"/>
                  </w:tcBorders>
                </w:tcPr>
                <w:p w14:paraId="4A8A7761"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3D128F18"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0C0850CE" w14:textId="77777777" w:rsidR="000D7A42" w:rsidRDefault="000D7A42">
                  <w:pPr>
                    <w:pStyle w:val="TAL"/>
                    <w:jc w:val="center"/>
                  </w:pPr>
                </w:p>
              </w:tc>
            </w:tr>
            <w:tr w:rsidR="000D7A42" w14:paraId="2A57428D" w14:textId="77777777">
              <w:trPr>
                <w:tblHeader/>
              </w:trPr>
              <w:tc>
                <w:tcPr>
                  <w:tcW w:w="0" w:type="auto"/>
                  <w:vMerge/>
                  <w:tcBorders>
                    <w:left w:val="single" w:sz="4" w:space="0" w:color="auto"/>
                    <w:right w:val="single" w:sz="4" w:space="0" w:color="auto"/>
                  </w:tcBorders>
                </w:tcPr>
                <w:p w14:paraId="39E74970" w14:textId="77777777" w:rsidR="000D7A42" w:rsidRDefault="000D7A42">
                  <w:pPr>
                    <w:pStyle w:val="TAL"/>
                  </w:pPr>
                </w:p>
              </w:tc>
              <w:tc>
                <w:tcPr>
                  <w:tcW w:w="0" w:type="auto"/>
                  <w:tcBorders>
                    <w:left w:val="single" w:sz="4" w:space="0" w:color="auto"/>
                    <w:right w:val="single" w:sz="4" w:space="0" w:color="auto"/>
                  </w:tcBorders>
                </w:tcPr>
                <w:p w14:paraId="78F92739" w14:textId="77777777" w:rsidR="000D7A42" w:rsidRDefault="00562208">
                  <w:pPr>
                    <w:pStyle w:val="TAL"/>
                  </w:pPr>
                  <w:r>
                    <w:t>2-5</w:t>
                  </w:r>
                </w:p>
              </w:tc>
              <w:tc>
                <w:tcPr>
                  <w:tcW w:w="0" w:type="auto"/>
                  <w:tcBorders>
                    <w:top w:val="single" w:sz="4" w:space="0" w:color="auto"/>
                    <w:left w:val="single" w:sz="4" w:space="0" w:color="auto"/>
                    <w:bottom w:val="single" w:sz="4" w:space="0" w:color="auto"/>
                    <w:right w:val="single" w:sz="4" w:space="0" w:color="auto"/>
                  </w:tcBorders>
                </w:tcPr>
                <w:p w14:paraId="0962B83C" w14:textId="77777777" w:rsidR="000D7A42" w:rsidRDefault="00562208">
                  <w:pPr>
                    <w:pStyle w:val="TAL"/>
                  </w:pPr>
                  <w:r>
                    <w:t>Basic downlink DMRS</w:t>
                  </w:r>
                </w:p>
                <w:p w14:paraId="2B429975" w14:textId="77777777" w:rsidR="000D7A42" w:rsidRDefault="00562208">
                  <w:pPr>
                    <w:pStyle w:val="TAL"/>
                  </w:pPr>
                  <w:r>
                    <w:t>for scheduling type A</w:t>
                  </w:r>
                </w:p>
              </w:tc>
              <w:tc>
                <w:tcPr>
                  <w:tcW w:w="0" w:type="auto"/>
                  <w:tcBorders>
                    <w:top w:val="single" w:sz="4" w:space="0" w:color="auto"/>
                    <w:left w:val="single" w:sz="4" w:space="0" w:color="auto"/>
                    <w:bottom w:val="single" w:sz="4" w:space="0" w:color="auto"/>
                    <w:right w:val="single" w:sz="4" w:space="0" w:color="auto"/>
                  </w:tcBorders>
                </w:tcPr>
                <w:p w14:paraId="3505F82B"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10E5B38"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ECE45C3" w14:textId="77777777" w:rsidR="000D7A42" w:rsidRDefault="000D7A42">
                  <w:pPr>
                    <w:pStyle w:val="TAL"/>
                    <w:jc w:val="center"/>
                  </w:pPr>
                </w:p>
              </w:tc>
            </w:tr>
            <w:tr w:rsidR="000D7A42" w14:paraId="0C5EDC36" w14:textId="77777777">
              <w:trPr>
                <w:tblHeader/>
              </w:trPr>
              <w:tc>
                <w:tcPr>
                  <w:tcW w:w="0" w:type="auto"/>
                  <w:vMerge/>
                  <w:tcBorders>
                    <w:left w:val="single" w:sz="4" w:space="0" w:color="auto"/>
                    <w:right w:val="single" w:sz="4" w:space="0" w:color="auto"/>
                  </w:tcBorders>
                </w:tcPr>
                <w:p w14:paraId="70A0E699" w14:textId="77777777" w:rsidR="000D7A42" w:rsidRDefault="000D7A42">
                  <w:pPr>
                    <w:pStyle w:val="TAL"/>
                  </w:pPr>
                </w:p>
              </w:tc>
              <w:tc>
                <w:tcPr>
                  <w:tcW w:w="0" w:type="auto"/>
                  <w:tcBorders>
                    <w:left w:val="single" w:sz="4" w:space="0" w:color="auto"/>
                    <w:right w:val="single" w:sz="4" w:space="0" w:color="auto"/>
                  </w:tcBorders>
                </w:tcPr>
                <w:p w14:paraId="67BB7171" w14:textId="77777777" w:rsidR="000D7A42" w:rsidRDefault="00562208">
                  <w:pPr>
                    <w:pStyle w:val="TAL"/>
                  </w:pPr>
                  <w:r>
                    <w:t>2-6</w:t>
                  </w:r>
                </w:p>
              </w:tc>
              <w:tc>
                <w:tcPr>
                  <w:tcW w:w="0" w:type="auto"/>
                  <w:tcBorders>
                    <w:top w:val="single" w:sz="4" w:space="0" w:color="auto"/>
                    <w:left w:val="single" w:sz="4" w:space="0" w:color="auto"/>
                    <w:bottom w:val="single" w:sz="4" w:space="0" w:color="auto"/>
                    <w:right w:val="single" w:sz="4" w:space="0" w:color="auto"/>
                  </w:tcBorders>
                </w:tcPr>
                <w:p w14:paraId="1CFBF19E" w14:textId="77777777" w:rsidR="000D7A42" w:rsidRDefault="00562208">
                  <w:pPr>
                    <w:pStyle w:val="TAL"/>
                  </w:pPr>
                  <w:r>
                    <w:t>Basic downlink DMRS</w:t>
                  </w:r>
                </w:p>
                <w:p w14:paraId="0870EDA7" w14:textId="77777777" w:rsidR="000D7A42" w:rsidRDefault="00562208">
                  <w:pPr>
                    <w:pStyle w:val="TAL"/>
                  </w:pPr>
                  <w:r>
                    <w:t>for scheduling type B</w:t>
                  </w:r>
                </w:p>
              </w:tc>
              <w:tc>
                <w:tcPr>
                  <w:tcW w:w="0" w:type="auto"/>
                  <w:tcBorders>
                    <w:top w:val="single" w:sz="4" w:space="0" w:color="auto"/>
                    <w:left w:val="single" w:sz="4" w:space="0" w:color="auto"/>
                    <w:bottom w:val="single" w:sz="4" w:space="0" w:color="auto"/>
                    <w:right w:val="single" w:sz="4" w:space="0" w:color="auto"/>
                  </w:tcBorders>
                </w:tcPr>
                <w:p w14:paraId="6F59DC6F"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56A7413"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FF3F084" w14:textId="77777777" w:rsidR="000D7A42" w:rsidRDefault="000D7A42">
                  <w:pPr>
                    <w:pStyle w:val="TAL"/>
                    <w:jc w:val="center"/>
                  </w:pPr>
                </w:p>
              </w:tc>
            </w:tr>
            <w:tr w:rsidR="000D7A42" w14:paraId="4DC43C92" w14:textId="77777777">
              <w:trPr>
                <w:tblHeader/>
              </w:trPr>
              <w:tc>
                <w:tcPr>
                  <w:tcW w:w="0" w:type="auto"/>
                  <w:vMerge/>
                  <w:tcBorders>
                    <w:left w:val="single" w:sz="4" w:space="0" w:color="auto"/>
                    <w:right w:val="single" w:sz="4" w:space="0" w:color="auto"/>
                  </w:tcBorders>
                </w:tcPr>
                <w:p w14:paraId="2E32B871" w14:textId="77777777" w:rsidR="000D7A42" w:rsidRDefault="000D7A42">
                  <w:pPr>
                    <w:pStyle w:val="TAL"/>
                  </w:pPr>
                </w:p>
              </w:tc>
              <w:tc>
                <w:tcPr>
                  <w:tcW w:w="0" w:type="auto"/>
                  <w:tcBorders>
                    <w:left w:val="single" w:sz="4" w:space="0" w:color="auto"/>
                    <w:right w:val="single" w:sz="4" w:space="0" w:color="auto"/>
                  </w:tcBorders>
                </w:tcPr>
                <w:p w14:paraId="6ADAA30F" w14:textId="77777777" w:rsidR="000D7A42" w:rsidRDefault="00562208">
                  <w:pPr>
                    <w:pStyle w:val="TAL"/>
                  </w:pPr>
                  <w:r>
                    <w:t>2-12</w:t>
                  </w:r>
                </w:p>
              </w:tc>
              <w:tc>
                <w:tcPr>
                  <w:tcW w:w="0" w:type="auto"/>
                  <w:tcBorders>
                    <w:top w:val="single" w:sz="4" w:space="0" w:color="auto"/>
                    <w:left w:val="single" w:sz="4" w:space="0" w:color="auto"/>
                    <w:bottom w:val="single" w:sz="4" w:space="0" w:color="auto"/>
                    <w:right w:val="single" w:sz="4" w:space="0" w:color="auto"/>
                  </w:tcBorders>
                </w:tcPr>
                <w:p w14:paraId="60AE78BF" w14:textId="77777777" w:rsidR="000D7A42" w:rsidRDefault="00562208">
                  <w:pPr>
                    <w:pStyle w:val="TAL"/>
                  </w:pPr>
                  <w:r>
                    <w:t>Basic PUSCH transmission</w:t>
                  </w:r>
                </w:p>
              </w:tc>
              <w:tc>
                <w:tcPr>
                  <w:tcW w:w="0" w:type="auto"/>
                  <w:tcBorders>
                    <w:top w:val="single" w:sz="4" w:space="0" w:color="auto"/>
                    <w:left w:val="single" w:sz="4" w:space="0" w:color="auto"/>
                    <w:bottom w:val="single" w:sz="4" w:space="0" w:color="auto"/>
                    <w:right w:val="single" w:sz="4" w:space="0" w:color="auto"/>
                  </w:tcBorders>
                </w:tcPr>
                <w:p w14:paraId="205B32CC"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5B875C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708C346D" w14:textId="77777777" w:rsidR="000D7A42" w:rsidRDefault="000D7A42">
                  <w:pPr>
                    <w:pStyle w:val="TAL"/>
                    <w:jc w:val="center"/>
                  </w:pPr>
                </w:p>
              </w:tc>
            </w:tr>
            <w:tr w:rsidR="000D7A42" w14:paraId="6AE4DB1D" w14:textId="77777777">
              <w:trPr>
                <w:tblHeader/>
              </w:trPr>
              <w:tc>
                <w:tcPr>
                  <w:tcW w:w="0" w:type="auto"/>
                  <w:vMerge/>
                  <w:tcBorders>
                    <w:left w:val="single" w:sz="4" w:space="0" w:color="auto"/>
                    <w:right w:val="single" w:sz="4" w:space="0" w:color="auto"/>
                  </w:tcBorders>
                </w:tcPr>
                <w:p w14:paraId="7C549A5B" w14:textId="77777777" w:rsidR="000D7A42" w:rsidRDefault="000D7A42">
                  <w:pPr>
                    <w:pStyle w:val="TAL"/>
                  </w:pPr>
                </w:p>
              </w:tc>
              <w:tc>
                <w:tcPr>
                  <w:tcW w:w="0" w:type="auto"/>
                  <w:tcBorders>
                    <w:left w:val="single" w:sz="4" w:space="0" w:color="auto"/>
                    <w:right w:val="single" w:sz="4" w:space="0" w:color="auto"/>
                  </w:tcBorders>
                </w:tcPr>
                <w:p w14:paraId="54B295C9" w14:textId="77777777" w:rsidR="000D7A42" w:rsidRDefault="00562208">
                  <w:pPr>
                    <w:pStyle w:val="TAL"/>
                  </w:pPr>
                  <w:r>
                    <w:t>2-16</w:t>
                  </w:r>
                </w:p>
              </w:tc>
              <w:tc>
                <w:tcPr>
                  <w:tcW w:w="0" w:type="auto"/>
                  <w:tcBorders>
                    <w:top w:val="single" w:sz="4" w:space="0" w:color="auto"/>
                    <w:left w:val="single" w:sz="4" w:space="0" w:color="auto"/>
                    <w:bottom w:val="single" w:sz="4" w:space="0" w:color="auto"/>
                    <w:right w:val="single" w:sz="4" w:space="0" w:color="auto"/>
                  </w:tcBorders>
                </w:tcPr>
                <w:p w14:paraId="62291C41" w14:textId="77777777" w:rsidR="000D7A42" w:rsidRDefault="00562208">
                  <w:pPr>
                    <w:pStyle w:val="TAL"/>
                  </w:pPr>
                  <w: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5E2DDA74"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022831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70CA362" w14:textId="77777777" w:rsidR="000D7A42" w:rsidRDefault="000D7A42">
                  <w:pPr>
                    <w:pStyle w:val="TAL"/>
                    <w:jc w:val="center"/>
                  </w:pPr>
                </w:p>
              </w:tc>
            </w:tr>
            <w:tr w:rsidR="000D7A42" w14:paraId="17E94AD5" w14:textId="77777777">
              <w:trPr>
                <w:tblHeader/>
              </w:trPr>
              <w:tc>
                <w:tcPr>
                  <w:tcW w:w="0" w:type="auto"/>
                  <w:vMerge/>
                  <w:tcBorders>
                    <w:left w:val="single" w:sz="4" w:space="0" w:color="auto"/>
                    <w:right w:val="single" w:sz="4" w:space="0" w:color="auto"/>
                  </w:tcBorders>
                </w:tcPr>
                <w:p w14:paraId="68B6D2AE" w14:textId="77777777" w:rsidR="000D7A42" w:rsidRDefault="000D7A42">
                  <w:pPr>
                    <w:pStyle w:val="TAL"/>
                  </w:pPr>
                </w:p>
              </w:tc>
              <w:tc>
                <w:tcPr>
                  <w:tcW w:w="0" w:type="auto"/>
                  <w:tcBorders>
                    <w:left w:val="single" w:sz="4" w:space="0" w:color="auto"/>
                    <w:right w:val="single" w:sz="4" w:space="0" w:color="auto"/>
                  </w:tcBorders>
                </w:tcPr>
                <w:p w14:paraId="48BD53D2" w14:textId="77777777" w:rsidR="000D7A42" w:rsidRDefault="00562208">
                  <w:pPr>
                    <w:pStyle w:val="TAL"/>
                  </w:pPr>
                  <w:r>
                    <w:t>2-16a</w:t>
                  </w:r>
                </w:p>
              </w:tc>
              <w:tc>
                <w:tcPr>
                  <w:tcW w:w="0" w:type="auto"/>
                  <w:tcBorders>
                    <w:top w:val="single" w:sz="4" w:space="0" w:color="auto"/>
                    <w:left w:val="single" w:sz="4" w:space="0" w:color="auto"/>
                    <w:bottom w:val="single" w:sz="4" w:space="0" w:color="auto"/>
                    <w:right w:val="single" w:sz="4" w:space="0" w:color="auto"/>
                  </w:tcBorders>
                </w:tcPr>
                <w:p w14:paraId="22458DBC" w14:textId="77777777" w:rsidR="000D7A42" w:rsidRDefault="00562208">
                  <w:pPr>
                    <w:pStyle w:val="TAL"/>
                  </w:pPr>
                  <w:r>
                    <w:t>Basic uplink DMRS</w:t>
                  </w:r>
                </w:p>
                <w:p w14:paraId="615B3518" w14:textId="77777777" w:rsidR="000D7A42" w:rsidRDefault="00562208">
                  <w:pPr>
                    <w:pStyle w:val="TAL"/>
                  </w:pPr>
                  <w:r>
                    <w:t>for scheduling type B</w:t>
                  </w:r>
                </w:p>
              </w:tc>
              <w:tc>
                <w:tcPr>
                  <w:tcW w:w="0" w:type="auto"/>
                  <w:tcBorders>
                    <w:top w:val="single" w:sz="4" w:space="0" w:color="auto"/>
                    <w:left w:val="single" w:sz="4" w:space="0" w:color="auto"/>
                    <w:bottom w:val="single" w:sz="4" w:space="0" w:color="auto"/>
                    <w:right w:val="single" w:sz="4" w:space="0" w:color="auto"/>
                  </w:tcBorders>
                </w:tcPr>
                <w:p w14:paraId="0310C4B8"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35578902"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7A2FD41D" w14:textId="77777777" w:rsidR="000D7A42" w:rsidRDefault="000D7A42">
                  <w:pPr>
                    <w:pStyle w:val="TAL"/>
                    <w:jc w:val="center"/>
                  </w:pPr>
                </w:p>
              </w:tc>
            </w:tr>
            <w:tr w:rsidR="000D7A42" w14:paraId="70D25A06" w14:textId="77777777">
              <w:trPr>
                <w:tblHeader/>
              </w:trPr>
              <w:tc>
                <w:tcPr>
                  <w:tcW w:w="0" w:type="auto"/>
                  <w:vMerge/>
                  <w:tcBorders>
                    <w:left w:val="single" w:sz="4" w:space="0" w:color="auto"/>
                    <w:right w:val="single" w:sz="4" w:space="0" w:color="auto"/>
                  </w:tcBorders>
                </w:tcPr>
                <w:p w14:paraId="6BE88F3D" w14:textId="77777777" w:rsidR="000D7A42" w:rsidRDefault="000D7A42">
                  <w:pPr>
                    <w:pStyle w:val="TAL"/>
                  </w:pPr>
                </w:p>
              </w:tc>
              <w:tc>
                <w:tcPr>
                  <w:tcW w:w="0" w:type="auto"/>
                  <w:tcBorders>
                    <w:left w:val="single" w:sz="4" w:space="0" w:color="auto"/>
                    <w:right w:val="single" w:sz="4" w:space="0" w:color="auto"/>
                  </w:tcBorders>
                </w:tcPr>
                <w:p w14:paraId="53CC0A66" w14:textId="77777777" w:rsidR="000D7A42" w:rsidRDefault="00562208">
                  <w:pPr>
                    <w:pStyle w:val="TAL"/>
                  </w:pPr>
                  <w:r>
                    <w:t>2-22</w:t>
                  </w:r>
                </w:p>
              </w:tc>
              <w:tc>
                <w:tcPr>
                  <w:tcW w:w="0" w:type="auto"/>
                  <w:tcBorders>
                    <w:top w:val="single" w:sz="4" w:space="0" w:color="auto"/>
                    <w:left w:val="single" w:sz="4" w:space="0" w:color="auto"/>
                    <w:bottom w:val="single" w:sz="4" w:space="0" w:color="auto"/>
                    <w:right w:val="single" w:sz="4" w:space="0" w:color="auto"/>
                  </w:tcBorders>
                </w:tcPr>
                <w:p w14:paraId="55B7D2FB" w14:textId="77777777" w:rsidR="000D7A42" w:rsidRDefault="00562208">
                  <w:pPr>
                    <w:pStyle w:val="TAL"/>
                  </w:pPr>
                  <w:r>
                    <w:t>Aperiodic beam report</w:t>
                  </w:r>
                </w:p>
              </w:tc>
              <w:tc>
                <w:tcPr>
                  <w:tcW w:w="0" w:type="auto"/>
                  <w:tcBorders>
                    <w:top w:val="single" w:sz="4" w:space="0" w:color="auto"/>
                    <w:left w:val="single" w:sz="4" w:space="0" w:color="auto"/>
                    <w:bottom w:val="single" w:sz="4" w:space="0" w:color="auto"/>
                    <w:right w:val="single" w:sz="4" w:space="0" w:color="auto"/>
                  </w:tcBorders>
                </w:tcPr>
                <w:p w14:paraId="0825BE8E"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B0BF91F"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0560E232" w14:textId="77777777" w:rsidR="000D7A42" w:rsidRDefault="00562208">
                  <w:pPr>
                    <w:pStyle w:val="TAL"/>
                    <w:jc w:val="center"/>
                  </w:pPr>
                  <w:r>
                    <w:t>Yes</w:t>
                  </w:r>
                </w:p>
              </w:tc>
            </w:tr>
            <w:tr w:rsidR="000D7A42" w14:paraId="731634E8" w14:textId="77777777">
              <w:trPr>
                <w:tblHeader/>
              </w:trPr>
              <w:tc>
                <w:tcPr>
                  <w:tcW w:w="0" w:type="auto"/>
                  <w:vMerge/>
                  <w:tcBorders>
                    <w:left w:val="single" w:sz="4" w:space="0" w:color="auto"/>
                    <w:right w:val="single" w:sz="4" w:space="0" w:color="auto"/>
                  </w:tcBorders>
                </w:tcPr>
                <w:p w14:paraId="50D48B6B" w14:textId="77777777" w:rsidR="000D7A42" w:rsidRDefault="000D7A42">
                  <w:pPr>
                    <w:pStyle w:val="TAL"/>
                  </w:pPr>
                </w:p>
              </w:tc>
              <w:tc>
                <w:tcPr>
                  <w:tcW w:w="0" w:type="auto"/>
                  <w:tcBorders>
                    <w:left w:val="single" w:sz="4" w:space="0" w:color="auto"/>
                    <w:right w:val="single" w:sz="4" w:space="0" w:color="auto"/>
                  </w:tcBorders>
                </w:tcPr>
                <w:p w14:paraId="04F56FCD" w14:textId="77777777" w:rsidR="000D7A42" w:rsidRDefault="00562208">
                  <w:pPr>
                    <w:pStyle w:val="TAL"/>
                  </w:pPr>
                  <w:r>
                    <w:t>2-32</w:t>
                  </w:r>
                </w:p>
              </w:tc>
              <w:tc>
                <w:tcPr>
                  <w:tcW w:w="0" w:type="auto"/>
                  <w:tcBorders>
                    <w:top w:val="single" w:sz="4" w:space="0" w:color="auto"/>
                    <w:left w:val="single" w:sz="4" w:space="0" w:color="auto"/>
                    <w:bottom w:val="single" w:sz="4" w:space="0" w:color="auto"/>
                    <w:right w:val="single" w:sz="4" w:space="0" w:color="auto"/>
                  </w:tcBorders>
                </w:tcPr>
                <w:p w14:paraId="56CEBC7A" w14:textId="77777777" w:rsidR="000D7A42" w:rsidRDefault="00562208">
                  <w:pPr>
                    <w:pStyle w:val="TAL"/>
                  </w:pPr>
                  <w:r>
                    <w:t>Basic CSI feedback</w:t>
                  </w:r>
                </w:p>
              </w:tc>
              <w:tc>
                <w:tcPr>
                  <w:tcW w:w="0" w:type="auto"/>
                  <w:tcBorders>
                    <w:top w:val="single" w:sz="4" w:space="0" w:color="auto"/>
                    <w:left w:val="single" w:sz="4" w:space="0" w:color="auto"/>
                    <w:bottom w:val="single" w:sz="4" w:space="0" w:color="auto"/>
                    <w:right w:val="single" w:sz="4" w:space="0" w:color="auto"/>
                  </w:tcBorders>
                </w:tcPr>
                <w:p w14:paraId="54216637" w14:textId="77777777" w:rsidR="000D7A42" w:rsidRDefault="00562208">
                  <w:pPr>
                    <w:pStyle w:val="TAL"/>
                  </w:pPr>
                  <w:r>
                    <w:t>component 1-4 and 7</w:t>
                  </w:r>
                </w:p>
              </w:tc>
              <w:tc>
                <w:tcPr>
                  <w:tcW w:w="0" w:type="auto"/>
                  <w:tcBorders>
                    <w:top w:val="single" w:sz="4" w:space="0" w:color="auto"/>
                    <w:left w:val="single" w:sz="4" w:space="0" w:color="auto"/>
                    <w:bottom w:val="single" w:sz="4" w:space="0" w:color="auto"/>
                    <w:right w:val="single" w:sz="4" w:space="0" w:color="auto"/>
                  </w:tcBorders>
                </w:tcPr>
                <w:p w14:paraId="205B3A47"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6D777A7" w14:textId="77777777" w:rsidR="000D7A42" w:rsidRDefault="000D7A42">
                  <w:pPr>
                    <w:pStyle w:val="TAL"/>
                    <w:jc w:val="center"/>
                  </w:pPr>
                </w:p>
              </w:tc>
            </w:tr>
            <w:tr w:rsidR="000D7A42" w14:paraId="4CAC36CC" w14:textId="77777777">
              <w:trPr>
                <w:tblHeader/>
              </w:trPr>
              <w:tc>
                <w:tcPr>
                  <w:tcW w:w="0" w:type="auto"/>
                  <w:vMerge/>
                  <w:tcBorders>
                    <w:left w:val="single" w:sz="4" w:space="0" w:color="auto"/>
                    <w:right w:val="single" w:sz="4" w:space="0" w:color="auto"/>
                  </w:tcBorders>
                </w:tcPr>
                <w:p w14:paraId="35F8900F" w14:textId="77777777" w:rsidR="000D7A42" w:rsidRDefault="000D7A42">
                  <w:pPr>
                    <w:pStyle w:val="TAL"/>
                  </w:pPr>
                </w:p>
              </w:tc>
              <w:tc>
                <w:tcPr>
                  <w:tcW w:w="0" w:type="auto"/>
                  <w:tcBorders>
                    <w:left w:val="single" w:sz="4" w:space="0" w:color="auto"/>
                    <w:right w:val="single" w:sz="4" w:space="0" w:color="auto"/>
                  </w:tcBorders>
                </w:tcPr>
                <w:p w14:paraId="1BBB58F5" w14:textId="77777777" w:rsidR="000D7A42" w:rsidRDefault="00562208">
                  <w:pPr>
                    <w:pStyle w:val="TAL"/>
                  </w:pPr>
                  <w:r>
                    <w:t>2-50</w:t>
                  </w:r>
                </w:p>
              </w:tc>
              <w:tc>
                <w:tcPr>
                  <w:tcW w:w="0" w:type="auto"/>
                  <w:tcBorders>
                    <w:top w:val="single" w:sz="4" w:space="0" w:color="auto"/>
                    <w:left w:val="single" w:sz="4" w:space="0" w:color="auto"/>
                    <w:bottom w:val="single" w:sz="4" w:space="0" w:color="auto"/>
                    <w:right w:val="single" w:sz="4" w:space="0" w:color="auto"/>
                  </w:tcBorders>
                </w:tcPr>
                <w:p w14:paraId="7D5069BF" w14:textId="77777777" w:rsidR="000D7A42" w:rsidRDefault="00562208">
                  <w:pPr>
                    <w:pStyle w:val="TAL"/>
                  </w:pPr>
                  <w:r>
                    <w:t>Basic TRS</w:t>
                  </w:r>
                </w:p>
              </w:tc>
              <w:tc>
                <w:tcPr>
                  <w:tcW w:w="0" w:type="auto"/>
                  <w:tcBorders>
                    <w:top w:val="single" w:sz="4" w:space="0" w:color="auto"/>
                    <w:left w:val="single" w:sz="4" w:space="0" w:color="auto"/>
                    <w:bottom w:val="single" w:sz="4" w:space="0" w:color="auto"/>
                    <w:right w:val="single" w:sz="4" w:space="0" w:color="auto"/>
                  </w:tcBorders>
                </w:tcPr>
                <w:p w14:paraId="10F5ADD0" w14:textId="77777777" w:rsidR="000D7A42" w:rsidRDefault="00562208">
                  <w:pPr>
                    <w:pStyle w:val="TAL"/>
                  </w:pPr>
                  <w:r>
                    <w:t>components 1,2</w:t>
                  </w:r>
                </w:p>
              </w:tc>
              <w:tc>
                <w:tcPr>
                  <w:tcW w:w="0" w:type="auto"/>
                  <w:tcBorders>
                    <w:top w:val="single" w:sz="4" w:space="0" w:color="auto"/>
                    <w:left w:val="single" w:sz="4" w:space="0" w:color="auto"/>
                    <w:bottom w:val="single" w:sz="4" w:space="0" w:color="auto"/>
                    <w:right w:val="single" w:sz="4" w:space="0" w:color="auto"/>
                  </w:tcBorders>
                </w:tcPr>
                <w:p w14:paraId="3C19CDEB"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44FD838B" w14:textId="77777777" w:rsidR="000D7A42" w:rsidRDefault="000D7A42">
                  <w:pPr>
                    <w:pStyle w:val="TAL"/>
                    <w:jc w:val="center"/>
                  </w:pPr>
                </w:p>
              </w:tc>
            </w:tr>
            <w:tr w:rsidR="000D7A42" w14:paraId="5C965C74" w14:textId="77777777">
              <w:trPr>
                <w:tblHeader/>
              </w:trPr>
              <w:tc>
                <w:tcPr>
                  <w:tcW w:w="0" w:type="auto"/>
                  <w:vMerge/>
                  <w:tcBorders>
                    <w:left w:val="single" w:sz="4" w:space="0" w:color="auto"/>
                    <w:bottom w:val="single" w:sz="4" w:space="0" w:color="auto"/>
                    <w:right w:val="single" w:sz="4" w:space="0" w:color="auto"/>
                  </w:tcBorders>
                </w:tcPr>
                <w:p w14:paraId="05BF1F02" w14:textId="77777777" w:rsidR="000D7A42" w:rsidRDefault="000D7A42">
                  <w:pPr>
                    <w:pStyle w:val="TAL"/>
                  </w:pPr>
                </w:p>
              </w:tc>
              <w:tc>
                <w:tcPr>
                  <w:tcW w:w="0" w:type="auto"/>
                  <w:tcBorders>
                    <w:left w:val="single" w:sz="4" w:space="0" w:color="auto"/>
                    <w:right w:val="single" w:sz="4" w:space="0" w:color="auto"/>
                  </w:tcBorders>
                </w:tcPr>
                <w:p w14:paraId="10153C9D" w14:textId="77777777" w:rsidR="000D7A42" w:rsidRDefault="00562208">
                  <w:pPr>
                    <w:pStyle w:val="TAL"/>
                  </w:pPr>
                  <w:r>
                    <w:t>2-52</w:t>
                  </w:r>
                </w:p>
              </w:tc>
              <w:tc>
                <w:tcPr>
                  <w:tcW w:w="0" w:type="auto"/>
                  <w:tcBorders>
                    <w:top w:val="single" w:sz="4" w:space="0" w:color="auto"/>
                    <w:left w:val="single" w:sz="4" w:space="0" w:color="auto"/>
                    <w:bottom w:val="single" w:sz="4" w:space="0" w:color="auto"/>
                    <w:right w:val="single" w:sz="4" w:space="0" w:color="auto"/>
                  </w:tcBorders>
                </w:tcPr>
                <w:p w14:paraId="19C2FEF2" w14:textId="77777777" w:rsidR="000D7A42" w:rsidRDefault="00562208">
                  <w:pPr>
                    <w:pStyle w:val="TAL"/>
                  </w:pPr>
                  <w:r>
                    <w:t>Basic SRS</w:t>
                  </w:r>
                </w:p>
              </w:tc>
              <w:tc>
                <w:tcPr>
                  <w:tcW w:w="0" w:type="auto"/>
                  <w:tcBorders>
                    <w:top w:val="single" w:sz="4" w:space="0" w:color="auto"/>
                    <w:left w:val="single" w:sz="4" w:space="0" w:color="auto"/>
                    <w:bottom w:val="single" w:sz="4" w:space="0" w:color="auto"/>
                    <w:right w:val="single" w:sz="4" w:space="0" w:color="auto"/>
                  </w:tcBorders>
                </w:tcPr>
                <w:p w14:paraId="68BB4E52" w14:textId="77777777" w:rsidR="000D7A42" w:rsidRDefault="00562208">
                  <w:pPr>
                    <w:pStyle w:val="TAL"/>
                  </w:pPr>
                  <w:r>
                    <w:t>components 1,2</w:t>
                  </w:r>
                </w:p>
              </w:tc>
              <w:tc>
                <w:tcPr>
                  <w:tcW w:w="0" w:type="auto"/>
                  <w:tcBorders>
                    <w:top w:val="single" w:sz="4" w:space="0" w:color="auto"/>
                    <w:left w:val="single" w:sz="4" w:space="0" w:color="auto"/>
                    <w:bottom w:val="single" w:sz="4" w:space="0" w:color="auto"/>
                    <w:right w:val="single" w:sz="4" w:space="0" w:color="auto"/>
                  </w:tcBorders>
                </w:tcPr>
                <w:p w14:paraId="74B899C5"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8F00FAD" w14:textId="77777777" w:rsidR="000D7A42" w:rsidRDefault="000D7A42">
                  <w:pPr>
                    <w:pStyle w:val="TAL"/>
                    <w:jc w:val="center"/>
                  </w:pPr>
                </w:p>
              </w:tc>
            </w:tr>
            <w:tr w:rsidR="000D7A42" w14:paraId="6279A529" w14:textId="77777777">
              <w:trPr>
                <w:tblHeader/>
              </w:trPr>
              <w:tc>
                <w:tcPr>
                  <w:tcW w:w="0" w:type="auto"/>
                  <w:tcBorders>
                    <w:left w:val="single" w:sz="4" w:space="0" w:color="auto"/>
                    <w:right w:val="single" w:sz="4" w:space="0" w:color="auto"/>
                  </w:tcBorders>
                </w:tcPr>
                <w:p w14:paraId="0F65AA9B" w14:textId="77777777" w:rsidR="000D7A42" w:rsidRDefault="00562208">
                  <w:pPr>
                    <w:pStyle w:val="TAL"/>
                  </w:pPr>
                  <w:r>
                    <w:t>3. DL control channel and procedure</w:t>
                  </w:r>
                </w:p>
              </w:tc>
              <w:tc>
                <w:tcPr>
                  <w:tcW w:w="0" w:type="auto"/>
                  <w:tcBorders>
                    <w:left w:val="single" w:sz="4" w:space="0" w:color="auto"/>
                    <w:right w:val="single" w:sz="4" w:space="0" w:color="auto"/>
                  </w:tcBorders>
                </w:tcPr>
                <w:p w14:paraId="4A4EB554" w14:textId="77777777" w:rsidR="000D7A42" w:rsidRDefault="00562208">
                  <w:pPr>
                    <w:pStyle w:val="TAL"/>
                  </w:pPr>
                  <w:r>
                    <w:t>3-1</w:t>
                  </w:r>
                </w:p>
              </w:tc>
              <w:tc>
                <w:tcPr>
                  <w:tcW w:w="0" w:type="auto"/>
                  <w:tcBorders>
                    <w:top w:val="single" w:sz="4" w:space="0" w:color="auto"/>
                    <w:left w:val="single" w:sz="4" w:space="0" w:color="auto"/>
                    <w:bottom w:val="single" w:sz="4" w:space="0" w:color="auto"/>
                    <w:right w:val="single" w:sz="4" w:space="0" w:color="auto"/>
                  </w:tcBorders>
                </w:tcPr>
                <w:p w14:paraId="488F3A1F" w14:textId="77777777" w:rsidR="000D7A42" w:rsidRDefault="00562208">
                  <w:pPr>
                    <w:pStyle w:val="TAL"/>
                  </w:pPr>
                  <w:r>
                    <w:t>Basic DL control channel</w:t>
                  </w:r>
                </w:p>
              </w:tc>
              <w:tc>
                <w:tcPr>
                  <w:tcW w:w="0" w:type="auto"/>
                  <w:tcBorders>
                    <w:top w:val="single" w:sz="4" w:space="0" w:color="auto"/>
                    <w:left w:val="single" w:sz="4" w:space="0" w:color="auto"/>
                    <w:bottom w:val="single" w:sz="4" w:space="0" w:color="auto"/>
                    <w:right w:val="single" w:sz="4" w:space="0" w:color="auto"/>
                  </w:tcBorders>
                </w:tcPr>
                <w:p w14:paraId="39B5929A" w14:textId="77777777" w:rsidR="000D7A42" w:rsidRDefault="00562208">
                  <w:pPr>
                    <w:pStyle w:val="TAL"/>
                  </w:pPr>
                  <w:r>
                    <w:t>components 1,2,3,4,5</w:t>
                  </w:r>
                </w:p>
              </w:tc>
              <w:tc>
                <w:tcPr>
                  <w:tcW w:w="0" w:type="auto"/>
                  <w:tcBorders>
                    <w:top w:val="single" w:sz="4" w:space="0" w:color="auto"/>
                    <w:left w:val="single" w:sz="4" w:space="0" w:color="auto"/>
                    <w:bottom w:val="single" w:sz="4" w:space="0" w:color="auto"/>
                    <w:right w:val="single" w:sz="4" w:space="0" w:color="auto"/>
                  </w:tcBorders>
                </w:tcPr>
                <w:p w14:paraId="05C5E189"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1369F21B" w14:textId="77777777" w:rsidR="000D7A42" w:rsidRDefault="000D7A42">
                  <w:pPr>
                    <w:pStyle w:val="TAL"/>
                    <w:jc w:val="center"/>
                  </w:pPr>
                </w:p>
              </w:tc>
            </w:tr>
            <w:tr w:rsidR="000D7A42" w14:paraId="6C34AA81" w14:textId="77777777">
              <w:trPr>
                <w:tblHeader/>
              </w:trPr>
              <w:tc>
                <w:tcPr>
                  <w:tcW w:w="0" w:type="auto"/>
                  <w:vMerge w:val="restart"/>
                  <w:tcBorders>
                    <w:left w:val="single" w:sz="4" w:space="0" w:color="auto"/>
                    <w:right w:val="single" w:sz="4" w:space="0" w:color="auto"/>
                  </w:tcBorders>
                </w:tcPr>
                <w:p w14:paraId="6FC20E4D" w14:textId="77777777" w:rsidR="000D7A42" w:rsidRDefault="00562208">
                  <w:pPr>
                    <w:pStyle w:val="TAL"/>
                  </w:pPr>
                  <w:r>
                    <w:t>4. UL control channel and procedure</w:t>
                  </w:r>
                </w:p>
              </w:tc>
              <w:tc>
                <w:tcPr>
                  <w:tcW w:w="0" w:type="auto"/>
                  <w:tcBorders>
                    <w:left w:val="single" w:sz="4" w:space="0" w:color="auto"/>
                    <w:right w:val="single" w:sz="4" w:space="0" w:color="auto"/>
                  </w:tcBorders>
                </w:tcPr>
                <w:p w14:paraId="02AB9C35" w14:textId="77777777" w:rsidR="000D7A42" w:rsidRDefault="00562208">
                  <w:pPr>
                    <w:pStyle w:val="TAL"/>
                  </w:pPr>
                  <w:r>
                    <w:t>4-1</w:t>
                  </w:r>
                </w:p>
              </w:tc>
              <w:tc>
                <w:tcPr>
                  <w:tcW w:w="0" w:type="auto"/>
                  <w:tcBorders>
                    <w:top w:val="single" w:sz="4" w:space="0" w:color="auto"/>
                    <w:left w:val="single" w:sz="4" w:space="0" w:color="auto"/>
                    <w:bottom w:val="single" w:sz="4" w:space="0" w:color="auto"/>
                    <w:right w:val="single" w:sz="4" w:space="0" w:color="auto"/>
                  </w:tcBorders>
                </w:tcPr>
                <w:p w14:paraId="0C945707" w14:textId="77777777" w:rsidR="000D7A42" w:rsidRDefault="00562208">
                  <w:pPr>
                    <w:pStyle w:val="TAL"/>
                  </w:pPr>
                  <w:r>
                    <w:t>Basic UL control channel</w:t>
                  </w:r>
                </w:p>
              </w:tc>
              <w:tc>
                <w:tcPr>
                  <w:tcW w:w="0" w:type="auto"/>
                  <w:tcBorders>
                    <w:top w:val="single" w:sz="4" w:space="0" w:color="auto"/>
                    <w:left w:val="single" w:sz="4" w:space="0" w:color="auto"/>
                    <w:bottom w:val="single" w:sz="4" w:space="0" w:color="auto"/>
                    <w:right w:val="single" w:sz="4" w:space="0" w:color="auto"/>
                  </w:tcBorders>
                </w:tcPr>
                <w:p w14:paraId="31DB5CBF"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781D482"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AC2549B" w14:textId="77777777" w:rsidR="000D7A42" w:rsidRDefault="000D7A42">
                  <w:pPr>
                    <w:pStyle w:val="TAL"/>
                    <w:jc w:val="center"/>
                  </w:pPr>
                </w:p>
              </w:tc>
            </w:tr>
            <w:tr w:rsidR="000D7A42" w14:paraId="4333C3FF" w14:textId="77777777">
              <w:trPr>
                <w:tblHeader/>
              </w:trPr>
              <w:tc>
                <w:tcPr>
                  <w:tcW w:w="0" w:type="auto"/>
                  <w:vMerge/>
                  <w:tcBorders>
                    <w:left w:val="single" w:sz="4" w:space="0" w:color="auto"/>
                    <w:right w:val="single" w:sz="4" w:space="0" w:color="auto"/>
                  </w:tcBorders>
                </w:tcPr>
                <w:p w14:paraId="3B7DFBCB" w14:textId="77777777" w:rsidR="000D7A42" w:rsidRDefault="000D7A42">
                  <w:pPr>
                    <w:pStyle w:val="TAL"/>
                  </w:pPr>
                </w:p>
              </w:tc>
              <w:tc>
                <w:tcPr>
                  <w:tcW w:w="0" w:type="auto"/>
                  <w:tcBorders>
                    <w:left w:val="single" w:sz="4" w:space="0" w:color="auto"/>
                    <w:right w:val="single" w:sz="4" w:space="0" w:color="auto"/>
                  </w:tcBorders>
                </w:tcPr>
                <w:p w14:paraId="6B3167FF" w14:textId="77777777" w:rsidR="000D7A42" w:rsidRDefault="00562208">
                  <w:pPr>
                    <w:pStyle w:val="TAL"/>
                  </w:pPr>
                  <w:r>
                    <w:t>4-10</w:t>
                  </w:r>
                </w:p>
              </w:tc>
              <w:tc>
                <w:tcPr>
                  <w:tcW w:w="0" w:type="auto"/>
                  <w:tcBorders>
                    <w:top w:val="single" w:sz="4" w:space="0" w:color="auto"/>
                    <w:left w:val="single" w:sz="4" w:space="0" w:color="auto"/>
                    <w:bottom w:val="single" w:sz="4" w:space="0" w:color="auto"/>
                    <w:right w:val="single" w:sz="4" w:space="0" w:color="auto"/>
                  </w:tcBorders>
                </w:tcPr>
                <w:p w14:paraId="616F85E4" w14:textId="77777777" w:rsidR="000D7A42" w:rsidRDefault="00562208">
                  <w:pPr>
                    <w:pStyle w:val="TAL"/>
                  </w:pPr>
                  <w:r>
                    <w:t>Dynamic HARQ-ACK codebook</w:t>
                  </w:r>
                </w:p>
              </w:tc>
              <w:tc>
                <w:tcPr>
                  <w:tcW w:w="0" w:type="auto"/>
                  <w:tcBorders>
                    <w:top w:val="single" w:sz="4" w:space="0" w:color="auto"/>
                    <w:left w:val="single" w:sz="4" w:space="0" w:color="auto"/>
                    <w:bottom w:val="single" w:sz="4" w:space="0" w:color="auto"/>
                    <w:right w:val="single" w:sz="4" w:space="0" w:color="auto"/>
                  </w:tcBorders>
                </w:tcPr>
                <w:p w14:paraId="0E70572B"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06CCD036"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A5C54F2" w14:textId="77777777" w:rsidR="000D7A42" w:rsidRDefault="00562208">
                  <w:pPr>
                    <w:pStyle w:val="TAL"/>
                    <w:jc w:val="center"/>
                  </w:pPr>
                  <w:r>
                    <w:t>Yes</w:t>
                  </w:r>
                </w:p>
              </w:tc>
            </w:tr>
            <w:tr w:rsidR="000D7A42" w14:paraId="1492B319" w14:textId="77777777">
              <w:trPr>
                <w:tblHeader/>
              </w:trPr>
              <w:tc>
                <w:tcPr>
                  <w:tcW w:w="0" w:type="auto"/>
                  <w:tcBorders>
                    <w:left w:val="single" w:sz="4" w:space="0" w:color="auto"/>
                    <w:right w:val="single" w:sz="4" w:space="0" w:color="auto"/>
                  </w:tcBorders>
                </w:tcPr>
                <w:p w14:paraId="33F2DFAF" w14:textId="77777777" w:rsidR="000D7A42" w:rsidRDefault="00562208">
                  <w:pPr>
                    <w:pStyle w:val="TAL"/>
                  </w:pPr>
                  <w:r>
                    <w:t>5. Scheduling/HARQ operation</w:t>
                  </w:r>
                </w:p>
              </w:tc>
              <w:tc>
                <w:tcPr>
                  <w:tcW w:w="0" w:type="auto"/>
                  <w:tcBorders>
                    <w:left w:val="single" w:sz="4" w:space="0" w:color="auto"/>
                    <w:right w:val="single" w:sz="4" w:space="0" w:color="auto"/>
                  </w:tcBorders>
                </w:tcPr>
                <w:p w14:paraId="077C1272" w14:textId="77777777" w:rsidR="000D7A42" w:rsidRDefault="00562208">
                  <w:pPr>
                    <w:pStyle w:val="TAL"/>
                  </w:pPr>
                  <w:r>
                    <w:t>5-1</w:t>
                  </w:r>
                </w:p>
              </w:tc>
              <w:tc>
                <w:tcPr>
                  <w:tcW w:w="0" w:type="auto"/>
                  <w:tcBorders>
                    <w:top w:val="single" w:sz="4" w:space="0" w:color="auto"/>
                    <w:left w:val="single" w:sz="4" w:space="0" w:color="auto"/>
                    <w:bottom w:val="single" w:sz="4" w:space="0" w:color="auto"/>
                    <w:right w:val="single" w:sz="4" w:space="0" w:color="auto"/>
                  </w:tcBorders>
                </w:tcPr>
                <w:p w14:paraId="3DDC5909" w14:textId="77777777" w:rsidR="000D7A42" w:rsidRDefault="00562208">
                  <w:pPr>
                    <w:pStyle w:val="TAL"/>
                  </w:pPr>
                  <w: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49507BE5" w14:textId="77777777" w:rsidR="000D7A42" w:rsidRDefault="00562208">
                  <w:pPr>
                    <w:pStyle w:val="TAL"/>
                  </w:pPr>
                  <w:r>
                    <w:t>components 1,2,3,4,5,6,7,9,10,12</w:t>
                  </w:r>
                </w:p>
              </w:tc>
              <w:tc>
                <w:tcPr>
                  <w:tcW w:w="0" w:type="auto"/>
                  <w:tcBorders>
                    <w:top w:val="single" w:sz="4" w:space="0" w:color="auto"/>
                    <w:left w:val="single" w:sz="4" w:space="0" w:color="auto"/>
                    <w:bottom w:val="single" w:sz="4" w:space="0" w:color="auto"/>
                    <w:right w:val="single" w:sz="4" w:space="0" w:color="auto"/>
                  </w:tcBorders>
                </w:tcPr>
                <w:p w14:paraId="2FADE0E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C9AAAAE" w14:textId="77777777" w:rsidR="000D7A42" w:rsidRDefault="000D7A42">
                  <w:pPr>
                    <w:pStyle w:val="TAL"/>
                    <w:jc w:val="center"/>
                  </w:pPr>
                </w:p>
              </w:tc>
            </w:tr>
            <w:tr w:rsidR="000D7A42" w14:paraId="2D155015" w14:textId="77777777">
              <w:trPr>
                <w:tblHeader/>
              </w:trPr>
              <w:tc>
                <w:tcPr>
                  <w:tcW w:w="0" w:type="auto"/>
                  <w:tcBorders>
                    <w:left w:val="single" w:sz="4" w:space="0" w:color="auto"/>
                    <w:right w:val="single" w:sz="4" w:space="0" w:color="auto"/>
                  </w:tcBorders>
                </w:tcPr>
                <w:p w14:paraId="5AED9069" w14:textId="77777777" w:rsidR="000D7A42" w:rsidRDefault="00562208">
                  <w:pPr>
                    <w:pStyle w:val="TAL"/>
                  </w:pPr>
                  <w:r>
                    <w:t>6. CA/DC, BWP, SUL</w:t>
                  </w:r>
                </w:p>
              </w:tc>
              <w:tc>
                <w:tcPr>
                  <w:tcW w:w="0" w:type="auto"/>
                  <w:tcBorders>
                    <w:left w:val="single" w:sz="4" w:space="0" w:color="auto"/>
                    <w:right w:val="single" w:sz="4" w:space="0" w:color="auto"/>
                  </w:tcBorders>
                </w:tcPr>
                <w:p w14:paraId="66C9ED2D" w14:textId="77777777" w:rsidR="000D7A42" w:rsidRDefault="00562208">
                  <w:pPr>
                    <w:pStyle w:val="TAL"/>
                  </w:pPr>
                  <w:r>
                    <w:t>6-1</w:t>
                  </w:r>
                </w:p>
              </w:tc>
              <w:tc>
                <w:tcPr>
                  <w:tcW w:w="0" w:type="auto"/>
                  <w:tcBorders>
                    <w:top w:val="single" w:sz="4" w:space="0" w:color="auto"/>
                    <w:left w:val="single" w:sz="4" w:space="0" w:color="auto"/>
                    <w:bottom w:val="single" w:sz="4" w:space="0" w:color="auto"/>
                    <w:right w:val="single" w:sz="4" w:space="0" w:color="auto"/>
                  </w:tcBorders>
                </w:tcPr>
                <w:p w14:paraId="6B9CB9CD" w14:textId="77777777" w:rsidR="000D7A42" w:rsidRDefault="00562208">
                  <w:pPr>
                    <w:pStyle w:val="TAL"/>
                  </w:pPr>
                  <w: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7690E13C"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F1DAD10"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208518CE" w14:textId="77777777" w:rsidR="000D7A42" w:rsidRDefault="000D7A42">
                  <w:pPr>
                    <w:pStyle w:val="TAL"/>
                    <w:jc w:val="center"/>
                  </w:pPr>
                </w:p>
              </w:tc>
            </w:tr>
            <w:tr w:rsidR="000D7A42" w14:paraId="2A57D8EB" w14:textId="77777777">
              <w:trPr>
                <w:tblHeader/>
              </w:trPr>
              <w:tc>
                <w:tcPr>
                  <w:tcW w:w="0" w:type="auto"/>
                  <w:tcBorders>
                    <w:left w:val="single" w:sz="4" w:space="0" w:color="auto"/>
                    <w:right w:val="single" w:sz="4" w:space="0" w:color="auto"/>
                  </w:tcBorders>
                </w:tcPr>
                <w:p w14:paraId="25AE06C7" w14:textId="77777777" w:rsidR="000D7A42" w:rsidRDefault="00562208">
                  <w:pPr>
                    <w:pStyle w:val="TAL"/>
                  </w:pPr>
                  <w:r>
                    <w:t>7. Channel coding</w:t>
                  </w:r>
                </w:p>
              </w:tc>
              <w:tc>
                <w:tcPr>
                  <w:tcW w:w="0" w:type="auto"/>
                  <w:tcBorders>
                    <w:left w:val="single" w:sz="4" w:space="0" w:color="auto"/>
                    <w:right w:val="single" w:sz="4" w:space="0" w:color="auto"/>
                  </w:tcBorders>
                </w:tcPr>
                <w:p w14:paraId="2046CF45" w14:textId="77777777" w:rsidR="000D7A42" w:rsidRDefault="00562208">
                  <w:pPr>
                    <w:pStyle w:val="TAL"/>
                  </w:pPr>
                  <w:r>
                    <w:t>7-1</w:t>
                  </w:r>
                </w:p>
              </w:tc>
              <w:tc>
                <w:tcPr>
                  <w:tcW w:w="0" w:type="auto"/>
                  <w:tcBorders>
                    <w:top w:val="single" w:sz="4" w:space="0" w:color="auto"/>
                    <w:left w:val="single" w:sz="4" w:space="0" w:color="auto"/>
                    <w:bottom w:val="single" w:sz="4" w:space="0" w:color="auto"/>
                    <w:right w:val="single" w:sz="4" w:space="0" w:color="auto"/>
                  </w:tcBorders>
                </w:tcPr>
                <w:p w14:paraId="578A4EC6" w14:textId="77777777" w:rsidR="000D7A42" w:rsidRDefault="00562208">
                  <w:pPr>
                    <w:pStyle w:val="TAL"/>
                  </w:pPr>
                  <w:r>
                    <w:t>Channel coding</w:t>
                  </w:r>
                </w:p>
              </w:tc>
              <w:tc>
                <w:tcPr>
                  <w:tcW w:w="0" w:type="auto"/>
                  <w:tcBorders>
                    <w:top w:val="single" w:sz="4" w:space="0" w:color="auto"/>
                    <w:left w:val="single" w:sz="4" w:space="0" w:color="auto"/>
                    <w:bottom w:val="single" w:sz="4" w:space="0" w:color="auto"/>
                    <w:right w:val="single" w:sz="4" w:space="0" w:color="auto"/>
                  </w:tcBorders>
                </w:tcPr>
                <w:p w14:paraId="6FFCF16C"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55C6A0D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40161607" w14:textId="77777777" w:rsidR="000D7A42" w:rsidRDefault="000D7A42">
                  <w:pPr>
                    <w:pStyle w:val="TAL"/>
                    <w:jc w:val="center"/>
                  </w:pPr>
                </w:p>
              </w:tc>
            </w:tr>
            <w:tr w:rsidR="000D7A42" w14:paraId="7941CE35" w14:textId="77777777">
              <w:trPr>
                <w:tblHeader/>
              </w:trPr>
              <w:tc>
                <w:tcPr>
                  <w:tcW w:w="0" w:type="auto"/>
                  <w:tcBorders>
                    <w:left w:val="single" w:sz="4" w:space="0" w:color="auto"/>
                    <w:bottom w:val="single" w:sz="4" w:space="0" w:color="auto"/>
                    <w:right w:val="single" w:sz="4" w:space="0" w:color="auto"/>
                  </w:tcBorders>
                </w:tcPr>
                <w:p w14:paraId="07298910" w14:textId="77777777" w:rsidR="000D7A42" w:rsidRDefault="00562208">
                  <w:pPr>
                    <w:pStyle w:val="TAL"/>
                  </w:pPr>
                  <w:r>
                    <w:t>8. UL TPC</w:t>
                  </w:r>
                </w:p>
              </w:tc>
              <w:tc>
                <w:tcPr>
                  <w:tcW w:w="0" w:type="auto"/>
                  <w:tcBorders>
                    <w:left w:val="single" w:sz="4" w:space="0" w:color="auto"/>
                    <w:bottom w:val="single" w:sz="4" w:space="0" w:color="auto"/>
                    <w:right w:val="single" w:sz="4" w:space="0" w:color="auto"/>
                  </w:tcBorders>
                </w:tcPr>
                <w:p w14:paraId="5F7BEE8C" w14:textId="77777777" w:rsidR="000D7A42" w:rsidRDefault="00562208">
                  <w:pPr>
                    <w:pStyle w:val="TAL"/>
                  </w:pPr>
                  <w:r>
                    <w:t>8-3</w:t>
                  </w:r>
                </w:p>
              </w:tc>
              <w:tc>
                <w:tcPr>
                  <w:tcW w:w="0" w:type="auto"/>
                  <w:tcBorders>
                    <w:top w:val="single" w:sz="4" w:space="0" w:color="auto"/>
                    <w:left w:val="single" w:sz="4" w:space="0" w:color="auto"/>
                    <w:bottom w:val="single" w:sz="4" w:space="0" w:color="auto"/>
                    <w:right w:val="single" w:sz="4" w:space="0" w:color="auto"/>
                  </w:tcBorders>
                </w:tcPr>
                <w:p w14:paraId="307B527E" w14:textId="77777777" w:rsidR="000D7A42" w:rsidRDefault="00562208">
                  <w:pPr>
                    <w:pStyle w:val="TAL"/>
                  </w:pPr>
                  <w: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06187941"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3F05F0B"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77B1E2F" w14:textId="77777777" w:rsidR="000D7A42" w:rsidRDefault="000D7A42">
                  <w:pPr>
                    <w:pStyle w:val="TAL"/>
                    <w:jc w:val="center"/>
                  </w:pPr>
                </w:p>
              </w:tc>
            </w:tr>
          </w:tbl>
          <w:p w14:paraId="6C90BEFD" w14:textId="77777777" w:rsidR="000D7A42" w:rsidRDefault="000D7A42">
            <w:pPr>
              <w:spacing w:beforeLines="50" w:before="120"/>
              <w:jc w:val="left"/>
              <w:rPr>
                <w:rFonts w:ascii="Calibri" w:hAnsi="Calibri" w:cs="Calibri"/>
                <w:color w:val="000000"/>
              </w:rPr>
            </w:pPr>
          </w:p>
        </w:tc>
      </w:tr>
    </w:tbl>
    <w:p w14:paraId="62FE8AE8" w14:textId="77777777" w:rsidR="000D7A42" w:rsidRDefault="000D7A42">
      <w:pPr>
        <w:pStyle w:val="maintext"/>
        <w:ind w:firstLineChars="90" w:firstLine="180"/>
        <w:rPr>
          <w:rFonts w:ascii="Calibri" w:hAnsi="Calibri" w:cs="Arial"/>
        </w:rPr>
      </w:pPr>
    </w:p>
    <w:p w14:paraId="5A23D5A0" w14:textId="77777777" w:rsidR="000D7A42" w:rsidRDefault="00562208">
      <w:pPr>
        <w:pStyle w:val="Heading1"/>
        <w:numPr>
          <w:ilvl w:val="0"/>
          <w:numId w:val="9"/>
        </w:numPr>
        <w:jc w:val="both"/>
        <w:rPr>
          <w:color w:val="000000"/>
        </w:rPr>
      </w:pPr>
      <w:r>
        <w:rPr>
          <w:color w:val="000000"/>
        </w:rPr>
        <w:lastRenderedPageBreak/>
        <w:t>Discussion/Approval Items during RAN1 #112bis-e — First Checkpoint</w:t>
      </w:r>
    </w:p>
    <w:p w14:paraId="2BC731D2" w14:textId="77777777" w:rsidR="000D7A42" w:rsidRDefault="00562208">
      <w:pPr>
        <w:pStyle w:val="maintext"/>
        <w:ind w:firstLineChars="90" w:firstLine="180"/>
        <w:rPr>
          <w:rFonts w:ascii="Calibri" w:eastAsia="SimSun" w:hAnsi="Calibri" w:cs="Calibri"/>
          <w:lang w:eastAsia="zh-CN"/>
        </w:rPr>
      </w:pPr>
      <w:bookmarkStart w:id="23" w:name="_Hlk48059864"/>
      <w:r>
        <w:rPr>
          <w:rFonts w:ascii="Calibri" w:eastAsia="SimSun" w:hAnsi="Calibri" w:cs="Calibri"/>
          <w:lang w:eastAsia="zh-CN"/>
        </w:rPr>
        <w:t>After review of contributions submitted to RAN1 #112bis-e in this agenda item, the following topics were identified by the moderator for discussion/approval during RAN1 #112bis-e.</w:t>
      </w:r>
    </w:p>
    <w:p w14:paraId="13CEFED6" w14:textId="77777777" w:rsidR="000D7A42" w:rsidRDefault="000D7A42">
      <w:pPr>
        <w:pStyle w:val="maintext"/>
        <w:ind w:firstLineChars="90" w:firstLine="180"/>
        <w:rPr>
          <w:rFonts w:ascii="Calibri" w:eastAsia="SimSun" w:hAnsi="Calibri" w:cs="Calibri"/>
          <w:lang w:eastAsia="zh-CN"/>
        </w:rPr>
      </w:pPr>
    </w:p>
    <w:p w14:paraId="07131E67" w14:textId="77777777" w:rsidR="000D7A42" w:rsidRDefault="00562208">
      <w:pPr>
        <w:pStyle w:val="maintext"/>
        <w:ind w:firstLineChars="90" w:firstLine="181"/>
        <w:rPr>
          <w:rFonts w:ascii="Calibri" w:eastAsia="SimSun" w:hAnsi="Calibri" w:cs="Calibri"/>
          <w:b/>
          <w:lang w:eastAsia="zh-CN"/>
        </w:rPr>
      </w:pPr>
      <w:r>
        <w:rPr>
          <w:rFonts w:ascii="Calibri" w:eastAsia="SimSun" w:hAnsi="Calibri" w:cs="Calibri"/>
          <w:b/>
          <w:lang w:eastAsia="zh-CN"/>
        </w:rPr>
        <w:t>General comments</w:t>
      </w:r>
    </w:p>
    <w:p w14:paraId="038213EA" w14:textId="77777777" w:rsidR="000D7A42" w:rsidRDefault="000D7A42">
      <w:pPr>
        <w:pStyle w:val="maintext"/>
        <w:ind w:firstLineChars="90" w:firstLine="180"/>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43B5DE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04297DB"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5C8679B"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72A90D0D" w14:textId="77777777">
        <w:tc>
          <w:tcPr>
            <w:tcW w:w="1818" w:type="dxa"/>
            <w:tcBorders>
              <w:top w:val="single" w:sz="4" w:space="0" w:color="auto"/>
              <w:left w:val="single" w:sz="4" w:space="0" w:color="auto"/>
              <w:bottom w:val="single" w:sz="4" w:space="0" w:color="auto"/>
              <w:right w:val="single" w:sz="4" w:space="0" w:color="auto"/>
            </w:tcBorders>
          </w:tcPr>
          <w:p w14:paraId="248D5FE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EA4C867" w14:textId="77777777" w:rsidR="000D7A42" w:rsidRDefault="00562208">
            <w:pPr>
              <w:jc w:val="left"/>
              <w:rPr>
                <w:rFonts w:eastAsia="SimSun"/>
              </w:rPr>
            </w:pPr>
            <w:r>
              <w:rPr>
                <w:rFonts w:eastAsia="SimSun"/>
              </w:rPr>
              <w:t>There is an outstanding issue whether the application time for DCI is a UE feature or configured by OAM. That should be discussed at some point. According to Issue 6 in the summary for MAC CE parameters for NCR, it should be discussed here.</w:t>
            </w:r>
          </w:p>
        </w:tc>
      </w:tr>
    </w:tbl>
    <w:p w14:paraId="5A66B2AB" w14:textId="77777777" w:rsidR="000D7A42" w:rsidRDefault="000D7A42">
      <w:pPr>
        <w:pStyle w:val="maintext"/>
        <w:ind w:firstLineChars="90" w:firstLine="180"/>
        <w:rPr>
          <w:rFonts w:ascii="Calibri" w:eastAsia="SimSun" w:hAnsi="Calibri" w:cs="Calibri"/>
          <w:lang w:eastAsia="zh-CN"/>
        </w:rPr>
      </w:pPr>
    </w:p>
    <w:p w14:paraId="30E12935" w14:textId="77777777" w:rsidR="000D7A42" w:rsidRDefault="00562208">
      <w:pPr>
        <w:pStyle w:val="Heading1"/>
        <w:numPr>
          <w:ilvl w:val="1"/>
          <w:numId w:val="9"/>
        </w:numPr>
        <w:jc w:val="both"/>
        <w:rPr>
          <w:color w:val="000000"/>
        </w:rPr>
      </w:pPr>
      <w:r>
        <w:rPr>
          <w:color w:val="000000"/>
        </w:rPr>
        <w:t xml:space="preserve">Issue 1: Basic NCR feature  </w:t>
      </w:r>
    </w:p>
    <w:p w14:paraId="48F69CFC"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37F15B5F" w14:textId="77777777" w:rsidR="000D7A42" w:rsidRDefault="000D7A42">
      <w:pPr>
        <w:pStyle w:val="maintext"/>
        <w:ind w:firstLineChars="90" w:firstLine="180"/>
        <w:rPr>
          <w:rFonts w:ascii="Calibri" w:hAnsi="Calibri" w:cs="Arial"/>
        </w:rPr>
      </w:pPr>
    </w:p>
    <w:p w14:paraId="414B0D99"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7755885C"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617"/>
        <w:gridCol w:w="3077"/>
        <w:gridCol w:w="3716"/>
        <w:gridCol w:w="547"/>
        <w:gridCol w:w="517"/>
        <w:gridCol w:w="527"/>
        <w:gridCol w:w="3833"/>
        <w:gridCol w:w="1079"/>
        <w:gridCol w:w="447"/>
        <w:gridCol w:w="447"/>
        <w:gridCol w:w="527"/>
        <w:gridCol w:w="2685"/>
        <w:gridCol w:w="2263"/>
      </w:tblGrid>
      <w:tr w:rsidR="000D7A42" w14:paraId="0AFB1EBD" w14:textId="77777777">
        <w:tc>
          <w:tcPr>
            <w:tcW w:w="0" w:type="auto"/>
            <w:shd w:val="clear" w:color="auto" w:fill="auto"/>
          </w:tcPr>
          <w:p w14:paraId="275D333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3D81F61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3DCA533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Basic NCR support</w:t>
            </w:r>
          </w:p>
        </w:tc>
        <w:tc>
          <w:tcPr>
            <w:tcW w:w="0" w:type="auto"/>
            <w:shd w:val="clear" w:color="auto" w:fill="auto"/>
          </w:tcPr>
          <w:p w14:paraId="15E6C7FC" w14:textId="77777777" w:rsidR="000D7A42" w:rsidRDefault="00562208">
            <w:pPr>
              <w:spacing w:after="0"/>
              <w:jc w:val="left"/>
              <w:rPr>
                <w:rFonts w:cs="Arial"/>
                <w:sz w:val="18"/>
                <w:szCs w:val="18"/>
                <w:lang w:eastAsia="zh-CN"/>
              </w:rPr>
            </w:pPr>
            <w:r>
              <w:rPr>
                <w:rFonts w:cs="Arial"/>
                <w:sz w:val="18"/>
                <w:szCs w:val="18"/>
                <w:lang w:eastAsia="zh-CN"/>
              </w:rPr>
              <w:t>1. Fixed beam for C-link/backhaul link</w:t>
            </w:r>
          </w:p>
          <w:p w14:paraId="5192DD1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2. TDMed UL transmission of C-link and backhaul link</w:t>
            </w:r>
          </w:p>
        </w:tc>
        <w:tc>
          <w:tcPr>
            <w:tcW w:w="0" w:type="auto"/>
            <w:shd w:val="clear" w:color="auto" w:fill="auto"/>
          </w:tcPr>
          <w:p w14:paraId="0A37E32B"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1D12A41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6F2ECEE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1C4D3C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NCR is not supported </w:t>
            </w:r>
          </w:p>
        </w:tc>
        <w:tc>
          <w:tcPr>
            <w:tcW w:w="0" w:type="auto"/>
            <w:shd w:val="clear" w:color="auto" w:fill="auto"/>
          </w:tcPr>
          <w:p w14:paraId="26FE55C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62DD2A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26F7AB0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668511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AFC496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An NCR-MT must support FG 43-1</w:t>
            </w:r>
          </w:p>
        </w:tc>
        <w:tc>
          <w:tcPr>
            <w:tcW w:w="0" w:type="auto"/>
            <w:shd w:val="clear" w:color="auto" w:fill="auto"/>
          </w:tcPr>
          <w:p w14:paraId="6B99EBE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r w:rsidR="000D7A42" w14:paraId="5C79DB29" w14:textId="77777777">
        <w:tc>
          <w:tcPr>
            <w:tcW w:w="0" w:type="auto"/>
            <w:shd w:val="clear" w:color="auto" w:fill="auto"/>
          </w:tcPr>
          <w:p w14:paraId="5ED6DFD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7456619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43-1a</w:t>
            </w:r>
          </w:p>
        </w:tc>
        <w:tc>
          <w:tcPr>
            <w:tcW w:w="0" w:type="auto"/>
            <w:shd w:val="clear" w:color="auto" w:fill="auto"/>
          </w:tcPr>
          <w:p w14:paraId="30EAF54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Periodic beam indication for access link</w:t>
            </w:r>
          </w:p>
        </w:tc>
        <w:tc>
          <w:tcPr>
            <w:tcW w:w="0" w:type="auto"/>
            <w:shd w:val="clear" w:color="auto" w:fill="auto"/>
          </w:tcPr>
          <w:p w14:paraId="40D0CF1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periodic beam indication for access link</w:t>
            </w:r>
          </w:p>
        </w:tc>
        <w:tc>
          <w:tcPr>
            <w:tcW w:w="0" w:type="auto"/>
            <w:shd w:val="clear" w:color="auto" w:fill="auto"/>
          </w:tcPr>
          <w:p w14:paraId="25A613A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6F4BD2A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ADCBE8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186696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NCR-MT cannot decode the periodic beam indication</w:t>
            </w:r>
          </w:p>
        </w:tc>
        <w:tc>
          <w:tcPr>
            <w:tcW w:w="0" w:type="auto"/>
            <w:shd w:val="clear" w:color="auto" w:fill="auto"/>
          </w:tcPr>
          <w:p w14:paraId="6C869A3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2D7FFB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37AA69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355B9C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0AC5371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4ADEB2B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r w:rsidR="000D7A42" w14:paraId="2EA1DC2F" w14:textId="77777777">
        <w:tc>
          <w:tcPr>
            <w:tcW w:w="0" w:type="auto"/>
            <w:shd w:val="clear" w:color="auto" w:fill="auto"/>
          </w:tcPr>
          <w:p w14:paraId="49D989D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3989BDB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43-2</w:t>
            </w:r>
          </w:p>
        </w:tc>
        <w:tc>
          <w:tcPr>
            <w:tcW w:w="0" w:type="auto"/>
            <w:shd w:val="clear" w:color="auto" w:fill="auto"/>
          </w:tcPr>
          <w:p w14:paraId="743F1F2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Aperiodic beam indication for access link</w:t>
            </w:r>
          </w:p>
        </w:tc>
        <w:tc>
          <w:tcPr>
            <w:tcW w:w="0" w:type="auto"/>
            <w:shd w:val="clear" w:color="auto" w:fill="auto"/>
          </w:tcPr>
          <w:p w14:paraId="349B95B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aperiodic beam indication for access link</w:t>
            </w:r>
          </w:p>
        </w:tc>
        <w:tc>
          <w:tcPr>
            <w:tcW w:w="0" w:type="auto"/>
            <w:shd w:val="clear" w:color="auto" w:fill="auto"/>
          </w:tcPr>
          <w:p w14:paraId="4FCBE9F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5CDCA4E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17AF979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656B1D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NCR-MT cannot decode the aperiodic beam indication</w:t>
            </w:r>
          </w:p>
        </w:tc>
        <w:tc>
          <w:tcPr>
            <w:tcW w:w="0" w:type="auto"/>
            <w:shd w:val="clear" w:color="auto" w:fill="auto"/>
          </w:tcPr>
          <w:p w14:paraId="06F0DA2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60EEA0C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3D99CCA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504BFF0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0E836E6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632F74D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r w:rsidR="000D7A42" w14:paraId="2BA3F8ED" w14:textId="77777777">
        <w:tc>
          <w:tcPr>
            <w:tcW w:w="0" w:type="auto"/>
            <w:shd w:val="clear" w:color="auto" w:fill="auto"/>
          </w:tcPr>
          <w:p w14:paraId="1288B18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10F08DF"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43-3</w:t>
            </w:r>
          </w:p>
        </w:tc>
        <w:tc>
          <w:tcPr>
            <w:tcW w:w="0" w:type="auto"/>
            <w:shd w:val="clear" w:color="auto" w:fill="auto"/>
          </w:tcPr>
          <w:p w14:paraId="58D4066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Semi-persistent beam indication for access link</w:t>
            </w:r>
          </w:p>
        </w:tc>
        <w:tc>
          <w:tcPr>
            <w:tcW w:w="0" w:type="auto"/>
            <w:shd w:val="clear" w:color="auto" w:fill="auto"/>
          </w:tcPr>
          <w:p w14:paraId="5906DB3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semi-persistent beam indication for access link</w:t>
            </w:r>
          </w:p>
        </w:tc>
        <w:tc>
          <w:tcPr>
            <w:tcW w:w="0" w:type="auto"/>
            <w:shd w:val="clear" w:color="auto" w:fill="auto"/>
          </w:tcPr>
          <w:p w14:paraId="7714842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691DB3D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33890E7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BFC5FB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NCR-MT cannot decode the semi-persistent beam indication</w:t>
            </w:r>
          </w:p>
        </w:tc>
        <w:tc>
          <w:tcPr>
            <w:tcW w:w="0" w:type="auto"/>
            <w:shd w:val="clear" w:color="auto" w:fill="auto"/>
          </w:tcPr>
          <w:p w14:paraId="0BEFE43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D11EBF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0395429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10292E2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6DC024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114F560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bl>
    <w:p w14:paraId="4C916048"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4D17EB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bookmarkEnd w:id="23"/>
          <w:p w14:paraId="00278F3D"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8AECBEA"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672BADAC" w14:textId="77777777">
        <w:tc>
          <w:tcPr>
            <w:tcW w:w="1818" w:type="dxa"/>
            <w:tcBorders>
              <w:top w:val="single" w:sz="4" w:space="0" w:color="auto"/>
              <w:left w:val="single" w:sz="4" w:space="0" w:color="auto"/>
              <w:bottom w:val="single" w:sz="4" w:space="0" w:color="auto"/>
              <w:right w:val="single" w:sz="4" w:space="0" w:color="auto"/>
            </w:tcBorders>
          </w:tcPr>
          <w:p w14:paraId="63F6145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7278676C" w14:textId="77777777" w:rsidR="000D7A42" w:rsidRDefault="00562208">
            <w:pPr>
              <w:jc w:val="left"/>
              <w:rPr>
                <w:rFonts w:eastAsia="SimSun"/>
              </w:rPr>
            </w:pPr>
            <w:r>
              <w:rPr>
                <w:rFonts w:eastAsia="SimSun"/>
              </w:rPr>
              <w:t>43-1: Better description would be “Basic NCR support for c-link and backhaul link”, and collect c-link and backhaul related features under 43-1, see further comments below.</w:t>
            </w:r>
          </w:p>
          <w:p w14:paraId="102499C4" w14:textId="77777777" w:rsidR="000D7A42" w:rsidRDefault="00562208">
            <w:pPr>
              <w:jc w:val="left"/>
              <w:rPr>
                <w:rFonts w:eastAsia="SimSun"/>
              </w:rPr>
            </w:pPr>
            <w:r>
              <w:rPr>
                <w:rFonts w:eastAsia="SimSun"/>
              </w:rPr>
              <w:t>43-1a: Is really orthogonal to 43-1, propose a separate index for it.</w:t>
            </w:r>
          </w:p>
        </w:tc>
      </w:tr>
      <w:tr w:rsidR="000D7A42" w14:paraId="1A728346" w14:textId="77777777">
        <w:tc>
          <w:tcPr>
            <w:tcW w:w="1818" w:type="dxa"/>
            <w:tcBorders>
              <w:top w:val="single" w:sz="4" w:space="0" w:color="auto"/>
              <w:left w:val="single" w:sz="4" w:space="0" w:color="auto"/>
              <w:bottom w:val="single" w:sz="4" w:space="0" w:color="auto"/>
              <w:right w:val="single" w:sz="4" w:space="0" w:color="auto"/>
            </w:tcBorders>
          </w:tcPr>
          <w:p w14:paraId="11B2858A"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08B9C1BF" w14:textId="77777777" w:rsidR="000D7A42" w:rsidRDefault="00562208">
            <w:pPr>
              <w:jc w:val="left"/>
              <w:rPr>
                <w:rFonts w:eastAsia="SimSun"/>
              </w:rPr>
            </w:pPr>
            <w:r>
              <w:rPr>
                <w:rFonts w:eastAsia="SimSun"/>
              </w:rPr>
              <w:t xml:space="preserve">43-1 is for backhaul/c-link, while 43-1a/2/3 is for access link. We don’t see the need to merge access link feature with backhaul/c-link feature. We share similar view with E/// that better to use a separate index for 43-1a. </w:t>
            </w:r>
          </w:p>
          <w:p w14:paraId="594A8238" w14:textId="77777777" w:rsidR="000D7A42" w:rsidRDefault="00562208">
            <w:pPr>
              <w:jc w:val="left"/>
              <w:rPr>
                <w:rFonts w:eastAsia="SimSun"/>
              </w:rPr>
            </w:pPr>
            <w:r>
              <w:rPr>
                <w:rFonts w:eastAsia="SimSun"/>
              </w:rPr>
              <w:t xml:space="preserve">For 43-2, beam application latency (slot-offset k for reference slot) values should also be reported as UE feature (e.g., considered to be 43-2a). This is to reflect NCR-MT processing capability similar to exiting </w:t>
            </w:r>
            <w:proofErr w:type="spellStart"/>
            <w:r>
              <w:rPr>
                <w:rFonts w:eastAsia="SimSun"/>
                <w:i/>
                <w:iCs/>
              </w:rPr>
              <w:t>timedurationforQCL</w:t>
            </w:r>
            <w:proofErr w:type="spellEnd"/>
            <w:r>
              <w:rPr>
                <w:rFonts w:eastAsia="SimSun"/>
                <w:i/>
                <w:iCs/>
              </w:rPr>
              <w:t xml:space="preserve"> </w:t>
            </w:r>
            <w:r>
              <w:rPr>
                <w:rFonts w:eastAsia="SimSun"/>
              </w:rPr>
              <w:t>with additional delay caused by inter-module latency.</w:t>
            </w:r>
          </w:p>
        </w:tc>
      </w:tr>
      <w:tr w:rsidR="000D7A42" w14:paraId="63A86ABE" w14:textId="77777777">
        <w:tc>
          <w:tcPr>
            <w:tcW w:w="1818" w:type="dxa"/>
            <w:tcBorders>
              <w:top w:val="single" w:sz="4" w:space="0" w:color="auto"/>
              <w:left w:val="single" w:sz="4" w:space="0" w:color="auto"/>
              <w:bottom w:val="single" w:sz="4" w:space="0" w:color="auto"/>
              <w:right w:val="single" w:sz="4" w:space="0" w:color="auto"/>
            </w:tcBorders>
          </w:tcPr>
          <w:p w14:paraId="3622E19B"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Fonts w:ascii="Arial" w:eastAsia="SimSun" w:hAnsi="Arial"/>
                <w:szCs w:val="20"/>
              </w:rPr>
              <w:t>Vivo</w:t>
            </w:r>
          </w:p>
        </w:tc>
        <w:tc>
          <w:tcPr>
            <w:tcW w:w="20522" w:type="dxa"/>
            <w:tcBorders>
              <w:top w:val="single" w:sz="4" w:space="0" w:color="auto"/>
              <w:left w:val="single" w:sz="4" w:space="0" w:color="auto"/>
              <w:bottom w:val="single" w:sz="4" w:space="0" w:color="auto"/>
              <w:right w:val="single" w:sz="4" w:space="0" w:color="auto"/>
            </w:tcBorders>
          </w:tcPr>
          <w:p w14:paraId="7335D497" w14:textId="77777777" w:rsidR="000D7A42" w:rsidRDefault="00562208">
            <w:pPr>
              <w:jc w:val="left"/>
              <w:rPr>
                <w:rFonts w:eastAsia="SimSun"/>
                <w:lang w:eastAsia="zh-CN"/>
              </w:rPr>
            </w:pPr>
            <w:r>
              <w:rPr>
                <w:rFonts w:eastAsia="SimSun"/>
                <w:lang w:eastAsia="zh-CN"/>
              </w:rPr>
              <w:t xml:space="preserve">For 43-1, if </w:t>
            </w:r>
            <w:proofErr w:type="gramStart"/>
            <w:r>
              <w:rPr>
                <w:rFonts w:cs="Arial"/>
                <w:sz w:val="18"/>
                <w:szCs w:val="18"/>
                <w:lang w:eastAsia="zh-CN"/>
              </w:rPr>
              <w:t>An</w:t>
            </w:r>
            <w:proofErr w:type="gramEnd"/>
            <w:r>
              <w:rPr>
                <w:rFonts w:cs="Arial"/>
                <w:sz w:val="18"/>
                <w:szCs w:val="18"/>
                <w:lang w:eastAsia="zh-CN"/>
              </w:rPr>
              <w:t xml:space="preserve"> NCR-MT must support FG 43-1, it should be a mandatory feature.</w:t>
            </w:r>
          </w:p>
          <w:p w14:paraId="7329AA86" w14:textId="77777777" w:rsidR="000D7A42" w:rsidRDefault="00562208">
            <w:pPr>
              <w:jc w:val="left"/>
              <w:rPr>
                <w:rFonts w:eastAsia="SimSun"/>
                <w:lang w:eastAsia="zh-CN"/>
              </w:rPr>
            </w:pPr>
            <w:r>
              <w:rPr>
                <w:rFonts w:eastAsia="SimSun"/>
                <w:lang w:eastAsia="zh-CN"/>
              </w:rPr>
              <w:t>NCR-MT must support the AL beam indication, considering that w/o beam indication the NCR is always OFF, we wonder whether one of 43-1a/43-2/43-3 should be a mandatory feature..</w:t>
            </w:r>
          </w:p>
          <w:p w14:paraId="207FD8AF" w14:textId="77777777" w:rsidR="000D7A42" w:rsidRDefault="00562208">
            <w:pPr>
              <w:jc w:val="left"/>
              <w:rPr>
                <w:rFonts w:eastAsia="SimSun"/>
                <w:lang w:eastAsia="zh-CN"/>
              </w:rPr>
            </w:pPr>
            <w:r>
              <w:rPr>
                <w:rFonts w:eastAsia="SimSun"/>
                <w:lang w:eastAsia="zh-CN"/>
              </w:rPr>
              <w:t>For 43-2, we share view as Intel</w:t>
            </w:r>
            <w:r>
              <w:rPr>
                <w:rFonts w:eastAsia="SimSun"/>
              </w:rPr>
              <w:t xml:space="preserve"> that slot-offset k for reference slot (43-2a) should be reported as UE capability</w:t>
            </w:r>
          </w:p>
        </w:tc>
      </w:tr>
      <w:tr w:rsidR="000D7A42" w14:paraId="44A8EAEE" w14:textId="77777777">
        <w:tc>
          <w:tcPr>
            <w:tcW w:w="1818" w:type="dxa"/>
            <w:tcBorders>
              <w:top w:val="single" w:sz="4" w:space="0" w:color="auto"/>
              <w:left w:val="single" w:sz="4" w:space="0" w:color="auto"/>
              <w:bottom w:val="single" w:sz="4" w:space="0" w:color="auto"/>
              <w:right w:val="single" w:sz="4" w:space="0" w:color="auto"/>
            </w:tcBorders>
          </w:tcPr>
          <w:p w14:paraId="4F13EB91" w14:textId="77777777" w:rsidR="000D7A42" w:rsidRDefault="00562208">
            <w:pPr>
              <w:pStyle w:val="paragraph"/>
              <w:spacing w:before="0" w:beforeAutospacing="0" w:after="0" w:afterAutospacing="0"/>
              <w:textAlignment w:val="baseline"/>
              <w:rPr>
                <w:rFonts w:ascii="Arial" w:eastAsia="SimSun" w:hAnsi="Arial"/>
                <w:szCs w:val="20"/>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4A40ECC5" w14:textId="77777777" w:rsidR="000D7A42" w:rsidRDefault="00562208">
            <w:pPr>
              <w:jc w:val="left"/>
              <w:rPr>
                <w:rFonts w:eastAsiaTheme="minorEastAsia"/>
                <w:lang w:eastAsia="ko-KR"/>
              </w:rPr>
            </w:pPr>
            <w:r>
              <w:rPr>
                <w:rFonts w:eastAsiaTheme="minorEastAsia" w:hint="eastAsia"/>
                <w:lang w:eastAsia="ko-KR"/>
              </w:rPr>
              <w:t>4</w:t>
            </w:r>
            <w:r>
              <w:rPr>
                <w:rFonts w:eastAsiaTheme="minorEastAsia"/>
                <w:lang w:eastAsia="ko-KR"/>
              </w:rPr>
              <w:t>3-1: It appears that it only includes operations related to the C-link and backhaul link. If the intention is to collect all basic features for NCR operation in this FG, it's necessary to add not only basic operations related to the C-link and backhaul link, but also other NCR-related fundamental operations. For example, ON-OFF operation, TDD UL/DL determination, and timing determination of backhaul/access link could be added.</w:t>
            </w:r>
          </w:p>
          <w:p w14:paraId="37C82C44" w14:textId="77777777" w:rsidR="000D7A42" w:rsidRDefault="00562208">
            <w:pPr>
              <w:jc w:val="left"/>
              <w:rPr>
                <w:rFonts w:eastAsiaTheme="minorEastAsia"/>
                <w:lang w:eastAsia="ko-KR"/>
              </w:rPr>
            </w:pPr>
            <w:r>
              <w:rPr>
                <w:rFonts w:eastAsiaTheme="minorEastAsia"/>
                <w:lang w:eastAsia="ko-KR"/>
              </w:rPr>
              <w:t>43-1a: Share the view with Ericsson. The index should be separated from 43-1.</w:t>
            </w:r>
          </w:p>
          <w:p w14:paraId="1556F95C" w14:textId="77777777" w:rsidR="000D7A42" w:rsidRDefault="00562208">
            <w:pPr>
              <w:jc w:val="left"/>
              <w:rPr>
                <w:rFonts w:eastAsia="SimSun"/>
                <w:lang w:eastAsia="zh-CN"/>
              </w:rPr>
            </w:pPr>
            <w:r>
              <w:rPr>
                <w:rFonts w:eastAsiaTheme="minorEastAsia" w:hint="eastAsia"/>
                <w:lang w:eastAsia="ko-KR"/>
              </w:rPr>
              <w:t>4</w:t>
            </w:r>
            <w:r>
              <w:rPr>
                <w:rFonts w:eastAsiaTheme="minorEastAsia"/>
                <w:lang w:eastAsia="ko-KR"/>
              </w:rPr>
              <w:t xml:space="preserve">3-2: Among periodic, aperiodic, semi-persistent beam indication for </w:t>
            </w:r>
            <w:r>
              <w:rPr>
                <w:rFonts w:eastAsiaTheme="minorEastAsia" w:hint="eastAsia"/>
                <w:lang w:eastAsia="ko-KR"/>
              </w:rPr>
              <w:t>acce</w:t>
            </w:r>
            <w:r>
              <w:rPr>
                <w:rFonts w:eastAsiaTheme="minorEastAsia"/>
                <w:lang w:eastAsia="ko-KR"/>
              </w:rPr>
              <w:t>ss l</w:t>
            </w:r>
            <w:r>
              <w:rPr>
                <w:rFonts w:eastAsiaTheme="minorEastAsia" w:hint="eastAsia"/>
                <w:lang w:eastAsia="ko-KR"/>
              </w:rPr>
              <w:t>ink,</w:t>
            </w:r>
            <w:r>
              <w:rPr>
                <w:rFonts w:eastAsiaTheme="minorEastAsia"/>
                <w:lang w:eastAsia="ko-KR"/>
              </w:rPr>
              <w:t xml:space="preserve"> in our view, NCR must support aperiodic beam indication at least.</w:t>
            </w:r>
          </w:p>
        </w:tc>
      </w:tr>
      <w:tr w:rsidR="000D7A42" w14:paraId="7EE71827" w14:textId="77777777">
        <w:tc>
          <w:tcPr>
            <w:tcW w:w="1818" w:type="dxa"/>
            <w:tcBorders>
              <w:top w:val="single" w:sz="4" w:space="0" w:color="auto"/>
              <w:left w:val="single" w:sz="4" w:space="0" w:color="auto"/>
              <w:bottom w:val="single" w:sz="4" w:space="0" w:color="auto"/>
              <w:right w:val="single" w:sz="4" w:space="0" w:color="auto"/>
            </w:tcBorders>
          </w:tcPr>
          <w:p w14:paraId="1F498242"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216D0A0" w14:textId="77777777" w:rsidR="000D7A42" w:rsidRDefault="00562208">
            <w:pPr>
              <w:jc w:val="left"/>
              <w:rPr>
                <w:rFonts w:eastAsia="SimSun"/>
              </w:rPr>
            </w:pPr>
            <w:r>
              <w:rPr>
                <w:rFonts w:eastAsia="SimSun"/>
              </w:rPr>
              <w:t xml:space="preserve">43-1a: Should be defined as a mandatory feature, because an NCR can properly operate only if it supports at least one type of beam indication for access link while 43-1a is the simplest one for NCR implementation. </w:t>
            </w:r>
          </w:p>
          <w:p w14:paraId="204E823D" w14:textId="77777777" w:rsidR="000D7A42" w:rsidRDefault="00562208">
            <w:pPr>
              <w:jc w:val="left"/>
              <w:rPr>
                <w:rFonts w:eastAsiaTheme="minorEastAsia"/>
                <w:lang w:eastAsia="ko-KR"/>
              </w:rPr>
            </w:pPr>
            <w:r>
              <w:rPr>
                <w:rFonts w:eastAsia="SimSun"/>
              </w:rPr>
              <w:t xml:space="preserve">43-2: We share a similar view with Intel that the value of slot-offset k should be reported via capability signaling. </w:t>
            </w:r>
          </w:p>
        </w:tc>
      </w:tr>
      <w:tr w:rsidR="000D7A42" w14:paraId="2FE1FBC5" w14:textId="77777777">
        <w:tc>
          <w:tcPr>
            <w:tcW w:w="1818" w:type="dxa"/>
            <w:tcBorders>
              <w:top w:val="single" w:sz="4" w:space="0" w:color="auto"/>
              <w:left w:val="single" w:sz="4" w:space="0" w:color="auto"/>
              <w:bottom w:val="single" w:sz="4" w:space="0" w:color="auto"/>
              <w:right w:val="single" w:sz="4" w:space="0" w:color="auto"/>
            </w:tcBorders>
          </w:tcPr>
          <w:p w14:paraId="029680A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Apple</w:t>
            </w:r>
          </w:p>
        </w:tc>
        <w:tc>
          <w:tcPr>
            <w:tcW w:w="20522" w:type="dxa"/>
            <w:tcBorders>
              <w:top w:val="single" w:sz="4" w:space="0" w:color="auto"/>
              <w:left w:val="single" w:sz="4" w:space="0" w:color="auto"/>
              <w:bottom w:val="single" w:sz="4" w:space="0" w:color="auto"/>
              <w:right w:val="single" w:sz="4" w:space="0" w:color="auto"/>
            </w:tcBorders>
          </w:tcPr>
          <w:p w14:paraId="62D1B96A" w14:textId="77777777" w:rsidR="000D7A42" w:rsidRDefault="00562208">
            <w:pPr>
              <w:jc w:val="left"/>
              <w:rPr>
                <w:rFonts w:eastAsia="SimSun"/>
              </w:rPr>
            </w:pPr>
            <w:r>
              <w:rPr>
                <w:rFonts w:eastAsia="SimSun"/>
              </w:rPr>
              <w:t>43-1: As commented by other companies, this is not an overall basic NR feature, but aa feature for C-link and backhaul link. Can be updated accordingly</w:t>
            </w:r>
          </w:p>
          <w:p w14:paraId="22C30D4D" w14:textId="77777777" w:rsidR="000D7A42" w:rsidRDefault="00562208">
            <w:pPr>
              <w:jc w:val="left"/>
              <w:rPr>
                <w:rFonts w:eastAsia="SimSun"/>
              </w:rPr>
            </w:pPr>
            <w:r>
              <w:rPr>
                <w:rFonts w:eastAsia="SimSun"/>
              </w:rPr>
              <w:t>43-1a: this is not C-link and backhaul link feature, but an access link feature. 43-1a,43-2,43-3 can be indexed together as 43-2a, 43-2b, 43-2c, respectively. Because they are all access link features. Also share similar view as Intel on slot-offset k</w:t>
            </w:r>
          </w:p>
        </w:tc>
      </w:tr>
      <w:tr w:rsidR="000D7A42" w14:paraId="3D14223E" w14:textId="77777777">
        <w:tc>
          <w:tcPr>
            <w:tcW w:w="1818" w:type="dxa"/>
            <w:tcBorders>
              <w:top w:val="single" w:sz="4" w:space="0" w:color="auto"/>
              <w:left w:val="single" w:sz="4" w:space="0" w:color="auto"/>
              <w:bottom w:val="single" w:sz="4" w:space="0" w:color="auto"/>
              <w:right w:val="single" w:sz="4" w:space="0" w:color="auto"/>
            </w:tcBorders>
          </w:tcPr>
          <w:p w14:paraId="0B848245"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75865267" w14:textId="77777777" w:rsidR="000D7A42" w:rsidRDefault="00562208">
            <w:pPr>
              <w:jc w:val="left"/>
              <w:rPr>
                <w:rFonts w:eastAsia="SimSun"/>
              </w:rPr>
            </w:pPr>
            <w:r>
              <w:rPr>
                <w:rFonts w:eastAsiaTheme="minorEastAsia" w:hint="eastAsia"/>
                <w:lang w:eastAsia="zh-CN"/>
              </w:rPr>
              <w:t xml:space="preserve">We share similar view that NCR should have at least one of the three beam indication for access link, even the number of </w:t>
            </w:r>
            <w:proofErr w:type="gramStart"/>
            <w:r>
              <w:rPr>
                <w:rFonts w:eastAsiaTheme="minorEastAsia" w:hint="eastAsia"/>
                <w:lang w:eastAsia="zh-CN"/>
              </w:rPr>
              <w:t>beam</w:t>
            </w:r>
            <w:proofErr w:type="gramEnd"/>
            <w:r>
              <w:rPr>
                <w:rFonts w:eastAsiaTheme="minorEastAsia" w:hint="eastAsia"/>
                <w:lang w:eastAsia="zh-CN"/>
              </w:rPr>
              <w:t xml:space="preserve"> is one, to indicate NCR ON based on previous agreements.</w:t>
            </w:r>
          </w:p>
        </w:tc>
      </w:tr>
      <w:tr w:rsidR="000D7A42" w14:paraId="7BAC27A7" w14:textId="77777777">
        <w:tc>
          <w:tcPr>
            <w:tcW w:w="1818" w:type="dxa"/>
            <w:tcBorders>
              <w:top w:val="single" w:sz="4" w:space="0" w:color="auto"/>
              <w:left w:val="single" w:sz="4" w:space="0" w:color="auto"/>
              <w:bottom w:val="single" w:sz="4" w:space="0" w:color="auto"/>
              <w:right w:val="single" w:sz="4" w:space="0" w:color="auto"/>
            </w:tcBorders>
          </w:tcPr>
          <w:p w14:paraId="487282DC" w14:textId="77777777" w:rsidR="000D7A42" w:rsidRDefault="00562208">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6C12FFB2" w14:textId="77777777" w:rsidR="000D7A42" w:rsidRDefault="00562208">
            <w:r>
              <w:rPr>
                <w:rFonts w:eastAsiaTheme="minorEastAsia"/>
                <w:lang w:eastAsia="zh-CN"/>
              </w:rPr>
              <w:t xml:space="preserve">We are fine with 43-1 as basic feature, but some pre-requisites should be considered as well, such as </w:t>
            </w:r>
            <w:r>
              <w:t xml:space="preserve">RACH procedure and TA adjustment for the NCR-MT, CSI-RS reception, CSI measurement and reporting by the NCR-MT, and SRS transmission by the NCR-MT. At the very least it should be clarified in the components what other functionalities are considered together. </w:t>
            </w:r>
          </w:p>
          <w:p w14:paraId="2FE83E56" w14:textId="77777777" w:rsidR="000D7A42" w:rsidRDefault="00562208">
            <w:r>
              <w:t>As for other capabilities, we prefer to have them as separate, given that the functionality is significantly different.</w:t>
            </w:r>
          </w:p>
        </w:tc>
      </w:tr>
      <w:tr w:rsidR="000D7A42" w14:paraId="21FE0258" w14:textId="77777777">
        <w:tc>
          <w:tcPr>
            <w:tcW w:w="1818" w:type="dxa"/>
            <w:tcBorders>
              <w:top w:val="single" w:sz="4" w:space="0" w:color="auto"/>
              <w:left w:val="single" w:sz="4" w:space="0" w:color="auto"/>
              <w:bottom w:val="single" w:sz="4" w:space="0" w:color="auto"/>
              <w:right w:val="single" w:sz="4" w:space="0" w:color="auto"/>
            </w:tcBorders>
          </w:tcPr>
          <w:p w14:paraId="167A3DA3" w14:textId="77777777" w:rsidR="000D7A42" w:rsidRDefault="00562208">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9B5561" w14:textId="77777777" w:rsidR="000D7A42" w:rsidRDefault="00562208">
            <w:pPr>
              <w:jc w:val="left"/>
              <w:rPr>
                <w:rFonts w:eastAsia="SimSun" w:cs="Arial"/>
                <w:lang w:eastAsia="zh-CN"/>
              </w:rPr>
            </w:pPr>
            <w:r>
              <w:rPr>
                <w:rFonts w:eastAsia="SimSun" w:cs="Arial"/>
                <w:lang w:eastAsia="zh-CN"/>
              </w:rPr>
              <w:t xml:space="preserve">We are generally fine with these features. </w:t>
            </w:r>
            <w:r>
              <w:rPr>
                <w:rFonts w:eastAsia="SimSun" w:cs="Arial" w:hint="eastAsia"/>
                <w:lang w:eastAsia="zh-CN"/>
              </w:rPr>
              <w:t>For FFS part, we think at least FG 43-1a and 43-2 should be merged to 43-1.</w:t>
            </w:r>
          </w:p>
          <w:p w14:paraId="642748CC" w14:textId="77777777" w:rsidR="000D7A42" w:rsidRDefault="00562208">
            <w:pPr>
              <w:jc w:val="left"/>
              <w:rPr>
                <w:rFonts w:eastAsia="SimSun" w:cs="Arial"/>
                <w:lang w:eastAsia="zh-CN"/>
              </w:rPr>
            </w:pPr>
            <w:r>
              <w:rPr>
                <w:rFonts w:eastAsia="SimSun" w:cs="Arial"/>
                <w:lang w:eastAsia="zh-CN"/>
              </w:rPr>
              <w:t>Just to clarify, the last 2 columns indicate that “</w:t>
            </w:r>
            <w:r>
              <w:rPr>
                <w:rFonts w:cs="Arial"/>
                <w:lang w:eastAsia="zh-CN"/>
              </w:rPr>
              <w:t>An NCR-MT must support FG 43-1</w:t>
            </w:r>
            <w:r>
              <w:rPr>
                <w:rFonts w:eastAsia="SimSun" w:cs="Arial"/>
                <w:lang w:eastAsia="zh-CN"/>
              </w:rPr>
              <w:t>” but FG 43-1 is “</w:t>
            </w:r>
            <w:r>
              <w:rPr>
                <w:rFonts w:cs="Arial"/>
                <w:lang w:eastAsia="zh-CN"/>
              </w:rPr>
              <w:t>Optional with capability signaling</w:t>
            </w:r>
            <w:r>
              <w:rPr>
                <w:rFonts w:eastAsia="SimSun" w:cs="Arial"/>
                <w:lang w:eastAsia="zh-CN"/>
              </w:rPr>
              <w:t>”, is it equivalent to “mandatory without capability signaling”? Actually from our perspective, NCR does not need to report such capability if it’s mandatory, because before capability reporting, NCR already transmits an NCR indicator in msg5 to the network based on RAN2/3 agreements</w:t>
            </w:r>
            <w:r>
              <w:rPr>
                <w:rFonts w:eastAsia="SimSun" w:cs="Arial" w:hint="eastAsia"/>
                <w:lang w:eastAsia="zh-CN"/>
              </w:rPr>
              <w:t xml:space="preserve"> below</w:t>
            </w:r>
            <w:r>
              <w:rPr>
                <w:rFonts w:eastAsia="SimSun" w:cs="Arial"/>
                <w:lang w:eastAsia="zh-CN"/>
              </w:rPr>
              <w:t>.</w:t>
            </w:r>
          </w:p>
          <w:p w14:paraId="52209CCA" w14:textId="77777777" w:rsidR="000D7A42" w:rsidRDefault="000D7A42">
            <w:pPr>
              <w:jc w:val="left"/>
              <w:rPr>
                <w:rFonts w:eastAsia="SimSun" w:cs="Arial"/>
                <w:lang w:eastAsia="zh-CN"/>
              </w:rPr>
            </w:pPr>
          </w:p>
          <w:p w14:paraId="482BD3B0" w14:textId="77777777" w:rsidR="000D7A42" w:rsidRDefault="00562208">
            <w:pPr>
              <w:jc w:val="left"/>
              <w:rPr>
                <w:rFonts w:eastAsia="SimSun" w:cs="Arial"/>
                <w:b/>
                <w:bCs/>
                <w:lang w:eastAsia="zh-CN"/>
              </w:rPr>
            </w:pPr>
            <w:r>
              <w:rPr>
                <w:rFonts w:eastAsia="SimSun" w:cs="Arial"/>
                <w:b/>
                <w:bCs/>
                <w:lang w:eastAsia="zh-CN"/>
              </w:rPr>
              <w:t>RAN3#119 agreement</w:t>
            </w:r>
          </w:p>
          <w:p w14:paraId="5464ECC4" w14:textId="77777777" w:rsidR="000D7A42" w:rsidRDefault="00562208">
            <w:pPr>
              <w:rPr>
                <w:rFonts w:cs="Arial"/>
              </w:rPr>
            </w:pPr>
            <w:r>
              <w:rPr>
                <w:rFonts w:cs="Arial"/>
              </w:rPr>
              <w:t xml:space="preserve">The NG-RAN node selects an appropriate AMF for </w:t>
            </w:r>
            <w:proofErr w:type="gramStart"/>
            <w:r>
              <w:rPr>
                <w:rFonts w:cs="Arial"/>
              </w:rPr>
              <w:t>a</w:t>
            </w:r>
            <w:proofErr w:type="gramEnd"/>
            <w:r>
              <w:rPr>
                <w:rFonts w:cs="Arial"/>
              </w:rPr>
              <w:t xml:space="preserve"> NCR accesses to the network with the assumption that the NCR indication is received from NCR in MSG5.</w:t>
            </w:r>
          </w:p>
          <w:p w14:paraId="3EDBEF46" w14:textId="77777777" w:rsidR="000D7A42" w:rsidRDefault="000D7A42">
            <w:pPr>
              <w:jc w:val="left"/>
              <w:rPr>
                <w:rFonts w:eastAsia="SimSun" w:cs="Arial"/>
                <w:lang w:eastAsia="zh-CN"/>
              </w:rPr>
            </w:pPr>
          </w:p>
          <w:p w14:paraId="167722A1" w14:textId="77777777" w:rsidR="000D7A42" w:rsidRDefault="00562208">
            <w:pPr>
              <w:jc w:val="left"/>
              <w:rPr>
                <w:rFonts w:eastAsia="SimSun" w:cs="Arial"/>
                <w:b/>
                <w:bCs/>
                <w:lang w:eastAsia="zh-CN"/>
              </w:rPr>
            </w:pPr>
            <w:r>
              <w:rPr>
                <w:rFonts w:eastAsia="SimSun" w:cs="Arial"/>
                <w:b/>
                <w:bCs/>
                <w:lang w:eastAsia="zh-CN"/>
              </w:rPr>
              <w:t>RAN2#121 agreement</w:t>
            </w:r>
          </w:p>
          <w:p w14:paraId="737837ED" w14:textId="77777777" w:rsidR="000D7A42" w:rsidRDefault="00562208">
            <w:pPr>
              <w:pStyle w:val="ListParagraph"/>
              <w:numPr>
                <w:ilvl w:val="0"/>
                <w:numId w:val="41"/>
              </w:numPr>
              <w:spacing w:after="60"/>
              <w:ind w:left="714" w:hanging="357"/>
              <w:jc w:val="left"/>
              <w:rPr>
                <w:rFonts w:cs="Arial"/>
              </w:rPr>
            </w:pPr>
            <w:r>
              <w:rPr>
                <w:rFonts w:cs="Arial"/>
              </w:rPr>
              <w:t>RAN2 will support RAN3 agreement to include NCR indication in msg5</w:t>
            </w:r>
          </w:p>
          <w:p w14:paraId="66067D33" w14:textId="77777777" w:rsidR="000D7A42" w:rsidRDefault="000D7A42">
            <w:pPr>
              <w:jc w:val="left"/>
              <w:rPr>
                <w:rFonts w:eastAsia="SimSun"/>
                <w:lang w:eastAsia="zh-CN"/>
              </w:rPr>
            </w:pPr>
          </w:p>
        </w:tc>
      </w:tr>
      <w:tr w:rsidR="000D7A42" w14:paraId="3B065C5A" w14:textId="77777777">
        <w:tc>
          <w:tcPr>
            <w:tcW w:w="1818" w:type="dxa"/>
            <w:tcBorders>
              <w:top w:val="single" w:sz="4" w:space="0" w:color="auto"/>
              <w:left w:val="single" w:sz="4" w:space="0" w:color="auto"/>
              <w:bottom w:val="single" w:sz="4" w:space="0" w:color="auto"/>
              <w:right w:val="single" w:sz="4" w:space="0" w:color="auto"/>
            </w:tcBorders>
          </w:tcPr>
          <w:p w14:paraId="28ACA444"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sz w:val="20"/>
                <w:lang w:eastAsia="zh-CN"/>
              </w:rPr>
              <w:t>Samsung</w:t>
            </w:r>
          </w:p>
        </w:tc>
        <w:tc>
          <w:tcPr>
            <w:tcW w:w="20522" w:type="dxa"/>
            <w:tcBorders>
              <w:top w:val="single" w:sz="4" w:space="0" w:color="auto"/>
              <w:left w:val="single" w:sz="4" w:space="0" w:color="auto"/>
              <w:bottom w:val="single" w:sz="4" w:space="0" w:color="auto"/>
              <w:right w:val="single" w:sz="4" w:space="0" w:color="auto"/>
            </w:tcBorders>
          </w:tcPr>
          <w:p w14:paraId="02268452" w14:textId="77777777" w:rsidR="000D7A42" w:rsidRDefault="00562208">
            <w:pPr>
              <w:rPr>
                <w:rFonts w:eastAsiaTheme="minorEastAsia"/>
                <w:lang w:eastAsia="zh-CN"/>
              </w:rPr>
            </w:pPr>
            <w:r>
              <w:rPr>
                <w:rFonts w:eastAsiaTheme="minorEastAsia"/>
                <w:lang w:eastAsia="zh-CN"/>
              </w:rPr>
              <w:t>For 43-1, it should be a mandatory with capability signaling.</w:t>
            </w:r>
          </w:p>
          <w:p w14:paraId="1AAEF96F" w14:textId="77777777" w:rsidR="000D7A42" w:rsidRDefault="00562208">
            <w:pPr>
              <w:rPr>
                <w:rFonts w:eastAsiaTheme="minorEastAsia"/>
                <w:lang w:eastAsia="zh-CN"/>
              </w:rPr>
            </w:pPr>
            <w:r>
              <w:rPr>
                <w:rFonts w:eastAsiaTheme="minorEastAsia" w:hint="eastAsia"/>
                <w:lang w:eastAsia="zh-CN"/>
              </w:rPr>
              <w:t>A</w:t>
            </w:r>
            <w:r>
              <w:rPr>
                <w:rFonts w:eastAsiaTheme="minorEastAsia"/>
                <w:lang w:eastAsia="zh-CN"/>
              </w:rPr>
              <w:t>lso, we share similar view that at least one of the 43-1a, 43-2 and 43-3 should be supported (or merged into 43-1). Otherwise, there is no forwarding functionality of NCR. For example, 43-2 and 43-3 can be considered as mandated feature, which can fulfil most of the forwarding requirement from gNB.</w:t>
            </w:r>
          </w:p>
          <w:p w14:paraId="45A3E148" w14:textId="77777777" w:rsidR="000D7A42" w:rsidRDefault="00562208">
            <w:pPr>
              <w:jc w:val="left"/>
              <w:rPr>
                <w:rFonts w:eastAsia="SimSun" w:cs="Arial"/>
                <w:lang w:eastAsia="zh-CN"/>
              </w:rPr>
            </w:pPr>
            <w:r>
              <w:rPr>
                <w:rFonts w:eastAsiaTheme="minorEastAsia"/>
                <w:lang w:eastAsia="zh-CN"/>
              </w:rPr>
              <w:t>Also, we share similar view as Intel on slot-offset k.</w:t>
            </w:r>
          </w:p>
        </w:tc>
      </w:tr>
      <w:tr w:rsidR="000D7A42" w14:paraId="6A72884F" w14:textId="77777777">
        <w:tc>
          <w:tcPr>
            <w:tcW w:w="1818" w:type="dxa"/>
            <w:tcBorders>
              <w:top w:val="single" w:sz="4" w:space="0" w:color="auto"/>
              <w:left w:val="single" w:sz="4" w:space="0" w:color="auto"/>
              <w:bottom w:val="single" w:sz="4" w:space="0" w:color="auto"/>
              <w:right w:val="single" w:sz="4" w:space="0" w:color="auto"/>
            </w:tcBorders>
          </w:tcPr>
          <w:p w14:paraId="7E11B053" w14:textId="77777777" w:rsidR="000D7A42" w:rsidRDefault="00562208">
            <w:pPr>
              <w:pStyle w:val="paragraph"/>
              <w:spacing w:before="0" w:beforeAutospacing="0" w:after="0" w:afterAutospacing="0"/>
              <w:textAlignment w:val="baseline"/>
              <w:rPr>
                <w:rStyle w:val="normaltextrun"/>
                <w:rFonts w:eastAsia="Malgun Gothic"/>
                <w:sz w:val="20"/>
                <w:szCs w:val="20"/>
                <w:lang w:eastAsia="ko-KR"/>
              </w:rPr>
            </w:pPr>
            <w:r>
              <w:rPr>
                <w:rStyle w:val="normaltextrun"/>
                <w:rFonts w:eastAsiaTheme="minorEastAsia" w:hint="eastAsia"/>
                <w:sz w:val="20"/>
                <w:szCs w:val="20"/>
                <w:lang w:eastAsia="zh-CN"/>
              </w:rPr>
              <w:t>H</w:t>
            </w:r>
            <w:r>
              <w:rPr>
                <w:rStyle w:val="normaltextrun"/>
                <w:rFonts w:eastAsiaTheme="minorEastAsia"/>
                <w:sz w:val="20"/>
                <w:szCs w:val="20"/>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07A652DF" w14:textId="77777777" w:rsidR="000D7A42" w:rsidRDefault="00562208">
            <w:pPr>
              <w:jc w:val="left"/>
              <w:rPr>
                <w:rFonts w:cs="Arial"/>
                <w:lang w:eastAsia="zh-CN"/>
              </w:rPr>
            </w:pPr>
            <w:r>
              <w:rPr>
                <w:rFonts w:cs="Arial"/>
                <w:lang w:eastAsia="zh-CN"/>
              </w:rPr>
              <w:t>For 43-1, we suggest the following update</w:t>
            </w:r>
          </w:p>
          <w:p w14:paraId="12C5EC16" w14:textId="77777777" w:rsidR="000D7A42" w:rsidRDefault="00562208">
            <w:pPr>
              <w:spacing w:after="0"/>
              <w:jc w:val="left"/>
              <w:rPr>
                <w:rFonts w:cs="Arial"/>
                <w:lang w:eastAsia="zh-CN"/>
              </w:rPr>
            </w:pPr>
            <w:r>
              <w:rPr>
                <w:rFonts w:cs="Arial"/>
                <w:lang w:eastAsia="zh-CN"/>
              </w:rPr>
              <w:t>1. Fixed beam for C-link/backhaul link</w:t>
            </w:r>
          </w:p>
          <w:p w14:paraId="4DFECEE0" w14:textId="77777777" w:rsidR="000D7A42" w:rsidRDefault="00562208">
            <w:pPr>
              <w:jc w:val="left"/>
              <w:rPr>
                <w:rFonts w:cs="Arial"/>
                <w:lang w:eastAsia="zh-CN"/>
              </w:rPr>
            </w:pPr>
            <w:r>
              <w:rPr>
                <w:rFonts w:cs="Arial"/>
                <w:lang w:eastAsia="zh-CN"/>
              </w:rPr>
              <w:t>2. TDMed UL transmission of C-link and backhaul link</w:t>
            </w:r>
          </w:p>
          <w:p w14:paraId="43533AC5" w14:textId="77777777" w:rsidR="000D7A42" w:rsidRDefault="00562208">
            <w:pPr>
              <w:jc w:val="left"/>
              <w:rPr>
                <w:rFonts w:cs="Arial"/>
                <w:color w:val="FF0000"/>
                <w:lang w:eastAsia="zh-CN"/>
              </w:rPr>
            </w:pPr>
            <w:r>
              <w:rPr>
                <w:rFonts w:cs="Arial" w:hint="eastAsia"/>
                <w:color w:val="FF0000"/>
                <w:lang w:eastAsia="zh-CN"/>
              </w:rPr>
              <w:t>3</w:t>
            </w:r>
            <w:r>
              <w:rPr>
                <w:rFonts w:cs="Arial"/>
                <w:color w:val="FF0000"/>
                <w:lang w:eastAsia="zh-CN"/>
              </w:rPr>
              <w:t>. Beam correspondence of the DL/UL of the access link at NCR-Fwd</w:t>
            </w:r>
          </w:p>
          <w:p w14:paraId="6B0277C6" w14:textId="77777777" w:rsidR="000D7A42" w:rsidRDefault="00562208">
            <w:pPr>
              <w:jc w:val="left"/>
              <w:rPr>
                <w:rFonts w:eastAsiaTheme="minorEastAsia" w:cs="Arial"/>
                <w:lang w:eastAsia="zh-CN"/>
              </w:rPr>
            </w:pPr>
            <w:r>
              <w:rPr>
                <w:rFonts w:eastAsiaTheme="minorEastAsia" w:cs="Arial" w:hint="eastAsia"/>
                <w:lang w:eastAsia="zh-CN"/>
              </w:rPr>
              <w:t>W</w:t>
            </w:r>
            <w:r>
              <w:rPr>
                <w:rFonts w:eastAsiaTheme="minorEastAsia" w:cs="Arial"/>
                <w:lang w:eastAsia="zh-CN"/>
              </w:rPr>
              <w:t>e are fine to keep 43-1a, 43-2 and 43-3 as optional features. One note can be added that at least one of them is reported.</w:t>
            </w:r>
          </w:p>
          <w:p w14:paraId="58B9C976" w14:textId="77777777" w:rsidR="000D7A42" w:rsidRDefault="00562208">
            <w:pPr>
              <w:jc w:val="left"/>
              <w:rPr>
                <w:rFonts w:eastAsiaTheme="minorEastAsia" w:cs="Arial"/>
                <w:lang w:eastAsia="zh-CN"/>
              </w:rPr>
            </w:pPr>
            <w:r>
              <w:rPr>
                <w:rFonts w:eastAsiaTheme="minorEastAsia" w:cs="Arial"/>
                <w:lang w:eastAsia="zh-CN"/>
              </w:rPr>
              <w:t>We also s</w:t>
            </w:r>
            <w:r>
              <w:rPr>
                <w:rFonts w:eastAsiaTheme="minorEastAsia" w:cs="Arial" w:hint="eastAsia"/>
                <w:lang w:eastAsia="zh-CN"/>
              </w:rPr>
              <w:t>upport</w:t>
            </w:r>
            <w:r>
              <w:rPr>
                <w:rFonts w:eastAsiaTheme="minorEastAsia" w:cs="Arial"/>
                <w:lang w:eastAsia="zh-CN"/>
              </w:rPr>
              <w:t xml:space="preserve"> </w:t>
            </w:r>
            <w:r>
              <w:rPr>
                <w:rFonts w:eastAsiaTheme="minorEastAsia" w:cs="Arial" w:hint="eastAsia"/>
                <w:lang w:eastAsia="zh-CN"/>
              </w:rPr>
              <w:t>slot</w:t>
            </w:r>
            <w:r>
              <w:rPr>
                <w:rFonts w:eastAsiaTheme="minorEastAsia" w:cs="Arial"/>
                <w:lang w:eastAsia="zh-CN"/>
              </w:rPr>
              <w:t>-offset k to be reported as an NCR capability</w:t>
            </w:r>
          </w:p>
        </w:tc>
      </w:tr>
      <w:tr w:rsidR="000D7A42" w14:paraId="72BD404E" w14:textId="77777777">
        <w:tc>
          <w:tcPr>
            <w:tcW w:w="1818" w:type="dxa"/>
            <w:tcBorders>
              <w:top w:val="single" w:sz="4" w:space="0" w:color="auto"/>
              <w:left w:val="single" w:sz="4" w:space="0" w:color="auto"/>
              <w:bottom w:val="single" w:sz="4" w:space="0" w:color="auto"/>
              <w:right w:val="single" w:sz="4" w:space="0" w:color="auto"/>
            </w:tcBorders>
          </w:tcPr>
          <w:p w14:paraId="46E433BD" w14:textId="77777777" w:rsidR="000D7A42" w:rsidRDefault="00562208">
            <w:pPr>
              <w:pStyle w:val="paragraph"/>
              <w:spacing w:before="0" w:beforeAutospacing="0" w:after="0" w:afterAutospacing="0"/>
              <w:textAlignment w:val="baseline"/>
              <w:rPr>
                <w:rStyle w:val="normaltextrun"/>
                <w:rFonts w:eastAsiaTheme="minorEastAsia"/>
                <w:sz w:val="20"/>
                <w:szCs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3BA1A8DC" w14:textId="77777777" w:rsidR="000D7A42" w:rsidRDefault="00562208">
            <w:pPr>
              <w:jc w:val="left"/>
              <w:rPr>
                <w:rFonts w:eastAsia="SimSun"/>
                <w:lang w:eastAsia="zh-CN"/>
              </w:rPr>
            </w:pPr>
            <w:r>
              <w:rPr>
                <w:rFonts w:eastAsia="SimSun"/>
              </w:rPr>
              <w:t>For 43-1a</w:t>
            </w:r>
            <w:r>
              <w:rPr>
                <w:rFonts w:eastAsia="SimSun" w:hint="eastAsia"/>
                <w:lang w:eastAsia="zh-CN"/>
              </w:rPr>
              <w:t>/</w:t>
            </w:r>
            <w:r>
              <w:rPr>
                <w:rFonts w:eastAsia="SimSun"/>
                <w:lang w:eastAsia="zh-CN"/>
              </w:rPr>
              <w:t>43-2/43-3, we think it is not necessary to merge with 43-1 as 43-1 is for backhaul link, while the others are for access link.</w:t>
            </w:r>
          </w:p>
          <w:p w14:paraId="43D7D989" w14:textId="77777777" w:rsidR="000D7A42" w:rsidRDefault="00562208">
            <w:pPr>
              <w:jc w:val="left"/>
              <w:rPr>
                <w:rFonts w:eastAsia="SimSun"/>
                <w:lang w:eastAsia="zh-CN"/>
              </w:rPr>
            </w:pPr>
            <w:r>
              <w:rPr>
                <w:rFonts w:eastAsia="SimSun"/>
                <w:lang w:eastAsia="zh-CN"/>
              </w:rPr>
              <w:t>For 43-1a, we share similar view with Ericsson that a separate index is proposed.</w:t>
            </w:r>
          </w:p>
          <w:p w14:paraId="4AC13FE6" w14:textId="77777777" w:rsidR="000D7A42" w:rsidRDefault="00562208">
            <w:pPr>
              <w:jc w:val="left"/>
              <w:rPr>
                <w:rFonts w:cs="Arial"/>
                <w:lang w:eastAsia="zh-CN"/>
              </w:rPr>
            </w:pPr>
            <w:r>
              <w:rPr>
                <w:rFonts w:eastAsia="SimSun"/>
                <w:lang w:eastAsia="zh-CN"/>
              </w:rPr>
              <w:t xml:space="preserve">For 43-2, we support slot-offset k to be reported via capability signaling. </w:t>
            </w:r>
          </w:p>
        </w:tc>
      </w:tr>
      <w:tr w:rsidR="000D7A42" w14:paraId="457580D6" w14:textId="77777777">
        <w:tc>
          <w:tcPr>
            <w:tcW w:w="1818" w:type="dxa"/>
            <w:tcBorders>
              <w:top w:val="single" w:sz="4" w:space="0" w:color="auto"/>
              <w:left w:val="single" w:sz="4" w:space="0" w:color="auto"/>
              <w:bottom w:val="single" w:sz="4" w:space="0" w:color="auto"/>
              <w:right w:val="single" w:sz="4" w:space="0" w:color="auto"/>
            </w:tcBorders>
          </w:tcPr>
          <w:p w14:paraId="6158E3C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2A2805DE" w14:textId="77777777" w:rsidR="000D7A42" w:rsidRDefault="00562208">
            <w:pPr>
              <w:jc w:val="left"/>
              <w:rPr>
                <w:rFonts w:eastAsia="SimSun"/>
              </w:rPr>
            </w:pPr>
            <w:r>
              <w:rPr>
                <w:rFonts w:eastAsia="SimSun"/>
              </w:rPr>
              <w:t>We share similar views with other companies:</w:t>
            </w:r>
          </w:p>
          <w:p w14:paraId="5C75D9AF" w14:textId="77777777" w:rsidR="000D7A42" w:rsidRDefault="00562208">
            <w:pPr>
              <w:jc w:val="left"/>
              <w:rPr>
                <w:rFonts w:eastAsia="SimSun"/>
              </w:rPr>
            </w:pPr>
            <w:r>
              <w:rPr>
                <w:rFonts w:eastAsia="SimSun"/>
              </w:rPr>
              <w:t>43-1, can be renamed to, e.g., to “Basic NCR support for control and backhaul link.” As pointed out by ZTE and others, if this feature is mandatory, does it need to be reported?</w:t>
            </w:r>
          </w:p>
          <w:p w14:paraId="302CE5B8" w14:textId="77777777" w:rsidR="000D7A42" w:rsidRDefault="00562208">
            <w:pPr>
              <w:jc w:val="left"/>
              <w:rPr>
                <w:rFonts w:eastAsia="SimSun"/>
              </w:rPr>
            </w:pPr>
            <w:r>
              <w:rPr>
                <w:rFonts w:eastAsia="SimSun"/>
              </w:rPr>
              <w:t xml:space="preserve">43-1a, 43-2, 43-3 can be merged into 43-2a, 43-2b, 43-2c, respectively. The whole grouped can be titled “Basic NCR support for access link.” At least one of these features needs to be supported to have a functional NCR. </w:t>
            </w:r>
          </w:p>
        </w:tc>
      </w:tr>
      <w:tr w:rsidR="000D7A42" w14:paraId="4A2269F4" w14:textId="77777777">
        <w:tc>
          <w:tcPr>
            <w:tcW w:w="1818" w:type="dxa"/>
            <w:tcBorders>
              <w:top w:val="single" w:sz="4" w:space="0" w:color="auto"/>
              <w:left w:val="single" w:sz="4" w:space="0" w:color="auto"/>
              <w:bottom w:val="single" w:sz="4" w:space="0" w:color="auto"/>
              <w:right w:val="single" w:sz="4" w:space="0" w:color="auto"/>
            </w:tcBorders>
          </w:tcPr>
          <w:p w14:paraId="47DC6609"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AT&amp;T</w:t>
            </w:r>
          </w:p>
        </w:tc>
        <w:tc>
          <w:tcPr>
            <w:tcW w:w="20522" w:type="dxa"/>
            <w:tcBorders>
              <w:top w:val="single" w:sz="4" w:space="0" w:color="auto"/>
              <w:left w:val="single" w:sz="4" w:space="0" w:color="auto"/>
              <w:bottom w:val="single" w:sz="4" w:space="0" w:color="auto"/>
              <w:right w:val="single" w:sz="4" w:space="0" w:color="auto"/>
            </w:tcBorders>
          </w:tcPr>
          <w:p w14:paraId="6D434E5E" w14:textId="77777777" w:rsidR="000D7A42" w:rsidRDefault="00562208">
            <w:pPr>
              <w:jc w:val="left"/>
              <w:rPr>
                <w:rFonts w:eastAsia="SimSun"/>
              </w:rPr>
            </w:pPr>
            <w:r>
              <w:rPr>
                <w:rFonts w:eastAsia="SimSun"/>
              </w:rPr>
              <w:t>There should be at least one mandatory C-link/Backhaul link and one mandatory access link feature set: 43-1a/43-2/43-3 cannot all be optional.</w:t>
            </w:r>
          </w:p>
        </w:tc>
      </w:tr>
    </w:tbl>
    <w:p w14:paraId="25478E95" w14:textId="77777777" w:rsidR="000D7A42" w:rsidRDefault="000D7A42">
      <w:pPr>
        <w:pStyle w:val="maintext"/>
        <w:ind w:firstLineChars="90" w:firstLine="180"/>
        <w:rPr>
          <w:rFonts w:ascii="Calibri" w:eastAsia="SimSun" w:hAnsi="Calibri" w:cs="Calibri"/>
          <w:lang w:eastAsia="zh-CN"/>
        </w:rPr>
      </w:pPr>
    </w:p>
    <w:p w14:paraId="4535B4E8" w14:textId="77777777" w:rsidR="000D7A42" w:rsidRDefault="00562208">
      <w:pPr>
        <w:pStyle w:val="Heading1"/>
        <w:numPr>
          <w:ilvl w:val="1"/>
          <w:numId w:val="9"/>
        </w:numPr>
        <w:jc w:val="both"/>
        <w:rPr>
          <w:color w:val="000000"/>
        </w:rPr>
      </w:pPr>
      <w:r>
        <w:rPr>
          <w:color w:val="000000"/>
        </w:rPr>
        <w:t>Issue 2: FG 43-3a</w:t>
      </w:r>
    </w:p>
    <w:p w14:paraId="386A0CC3"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7785E91" w14:textId="77777777" w:rsidR="000D7A42" w:rsidRDefault="000D7A42">
      <w:pPr>
        <w:pStyle w:val="maintext"/>
        <w:ind w:firstLineChars="90" w:firstLine="180"/>
        <w:rPr>
          <w:rFonts w:ascii="Calibri" w:hAnsi="Calibri" w:cs="Arial"/>
        </w:rPr>
      </w:pPr>
    </w:p>
    <w:p w14:paraId="3FD0D6B0"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49C8FB00"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11"/>
        <w:gridCol w:w="3470"/>
        <w:gridCol w:w="4446"/>
        <w:gridCol w:w="851"/>
        <w:gridCol w:w="517"/>
        <w:gridCol w:w="527"/>
        <w:gridCol w:w="4964"/>
        <w:gridCol w:w="1060"/>
        <w:gridCol w:w="447"/>
        <w:gridCol w:w="447"/>
        <w:gridCol w:w="527"/>
        <w:gridCol w:w="222"/>
        <w:gridCol w:w="2204"/>
      </w:tblGrid>
      <w:tr w:rsidR="000D7A42" w14:paraId="646064BD" w14:textId="77777777">
        <w:tc>
          <w:tcPr>
            <w:tcW w:w="0" w:type="auto"/>
            <w:shd w:val="clear" w:color="auto" w:fill="auto"/>
          </w:tcPr>
          <w:p w14:paraId="3E51F96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9D9CC6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43-3a</w:t>
            </w:r>
          </w:p>
        </w:tc>
        <w:tc>
          <w:tcPr>
            <w:tcW w:w="0" w:type="auto"/>
            <w:shd w:val="clear" w:color="auto" w:fill="auto"/>
          </w:tcPr>
          <w:p w14:paraId="6384033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Beam index updates for semi-persistent beam indication</w:t>
            </w:r>
          </w:p>
        </w:tc>
        <w:tc>
          <w:tcPr>
            <w:tcW w:w="0" w:type="auto"/>
            <w:shd w:val="clear" w:color="auto" w:fill="auto"/>
          </w:tcPr>
          <w:p w14:paraId="5A7BD60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to update the beam index(es) in semi-persistent beam indication</w:t>
            </w:r>
          </w:p>
        </w:tc>
        <w:tc>
          <w:tcPr>
            <w:tcW w:w="0" w:type="auto"/>
            <w:shd w:val="clear" w:color="auto" w:fill="auto"/>
          </w:tcPr>
          <w:p w14:paraId="5BCEB93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 43-3</w:t>
            </w:r>
          </w:p>
        </w:tc>
        <w:tc>
          <w:tcPr>
            <w:tcW w:w="0" w:type="auto"/>
            <w:shd w:val="clear" w:color="auto" w:fill="auto"/>
          </w:tcPr>
          <w:p w14:paraId="24A4315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A04F56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B4819E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semi-persistent beam indication cannot provide updates for the beam index(es).</w:t>
            </w:r>
          </w:p>
        </w:tc>
        <w:tc>
          <w:tcPr>
            <w:tcW w:w="0" w:type="auto"/>
            <w:shd w:val="clear" w:color="auto" w:fill="auto"/>
          </w:tcPr>
          <w:p w14:paraId="5815D14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580AC3B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00360C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CA3B01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EA661DA"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5004D4B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bl>
    <w:p w14:paraId="610589B7"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6D7470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C811044"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E59D1EC"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718351A2" w14:textId="77777777">
        <w:tc>
          <w:tcPr>
            <w:tcW w:w="1818" w:type="dxa"/>
            <w:tcBorders>
              <w:top w:val="single" w:sz="4" w:space="0" w:color="auto"/>
              <w:left w:val="single" w:sz="4" w:space="0" w:color="auto"/>
              <w:bottom w:val="single" w:sz="4" w:space="0" w:color="auto"/>
              <w:right w:val="single" w:sz="4" w:space="0" w:color="auto"/>
            </w:tcBorders>
          </w:tcPr>
          <w:p w14:paraId="0BCD31AA"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9F6F0DE" w14:textId="77777777" w:rsidR="000D7A42" w:rsidRDefault="00562208">
            <w:pPr>
              <w:jc w:val="left"/>
              <w:rPr>
                <w:rFonts w:eastAsia="SimSun"/>
              </w:rPr>
            </w:pPr>
            <w:r>
              <w:rPr>
                <w:rFonts w:eastAsia="SimSun"/>
              </w:rPr>
              <w:t>We understand this as referring to the temporary override of the RRC configuration. Maybe that should be included in the description?</w:t>
            </w:r>
          </w:p>
        </w:tc>
      </w:tr>
      <w:tr w:rsidR="000D7A42" w14:paraId="3A9B948F" w14:textId="77777777">
        <w:tc>
          <w:tcPr>
            <w:tcW w:w="1818" w:type="dxa"/>
            <w:tcBorders>
              <w:top w:val="single" w:sz="4" w:space="0" w:color="auto"/>
              <w:left w:val="single" w:sz="4" w:space="0" w:color="auto"/>
              <w:bottom w:val="single" w:sz="4" w:space="0" w:color="auto"/>
              <w:right w:val="single" w:sz="4" w:space="0" w:color="auto"/>
            </w:tcBorders>
          </w:tcPr>
          <w:p w14:paraId="55DF9DA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EAFD56C" w14:textId="77777777" w:rsidR="000D7A42" w:rsidRDefault="00562208">
            <w:pPr>
              <w:jc w:val="left"/>
              <w:rPr>
                <w:rFonts w:eastAsia="SimSun"/>
              </w:rPr>
            </w:pPr>
            <w:r>
              <w:rPr>
                <w:rFonts w:eastAsia="SimSun"/>
              </w:rPr>
              <w:t xml:space="preserve">OK with this FG </w:t>
            </w:r>
          </w:p>
        </w:tc>
      </w:tr>
      <w:tr w:rsidR="000D7A42" w14:paraId="62509CDF" w14:textId="77777777">
        <w:tc>
          <w:tcPr>
            <w:tcW w:w="1818" w:type="dxa"/>
            <w:tcBorders>
              <w:top w:val="single" w:sz="4" w:space="0" w:color="auto"/>
              <w:left w:val="single" w:sz="4" w:space="0" w:color="auto"/>
              <w:bottom w:val="single" w:sz="4" w:space="0" w:color="auto"/>
              <w:right w:val="single" w:sz="4" w:space="0" w:color="auto"/>
            </w:tcBorders>
          </w:tcPr>
          <w:p w14:paraId="7D9F0365"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5852248A" w14:textId="77777777" w:rsidR="000D7A42" w:rsidRDefault="00562208">
            <w:pPr>
              <w:jc w:val="left"/>
              <w:rPr>
                <w:rFonts w:eastAsia="SimSun"/>
                <w:lang w:eastAsia="zh-CN"/>
              </w:rPr>
            </w:pPr>
            <w:r>
              <w:rPr>
                <w:rFonts w:eastAsia="SimSun"/>
                <w:lang w:eastAsia="zh-CN"/>
              </w:rPr>
              <w:t>OK</w:t>
            </w:r>
          </w:p>
        </w:tc>
      </w:tr>
      <w:tr w:rsidR="000D7A42" w14:paraId="1D6991E6" w14:textId="77777777">
        <w:tc>
          <w:tcPr>
            <w:tcW w:w="1818" w:type="dxa"/>
            <w:tcBorders>
              <w:top w:val="single" w:sz="4" w:space="0" w:color="auto"/>
              <w:left w:val="single" w:sz="4" w:space="0" w:color="auto"/>
              <w:bottom w:val="single" w:sz="4" w:space="0" w:color="auto"/>
              <w:right w:val="single" w:sz="4" w:space="0" w:color="auto"/>
            </w:tcBorders>
          </w:tcPr>
          <w:p w14:paraId="499EEF94"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7159CF10" w14:textId="77777777" w:rsidR="000D7A42" w:rsidRDefault="00562208">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7DC29590" w14:textId="77777777">
        <w:tc>
          <w:tcPr>
            <w:tcW w:w="1818" w:type="dxa"/>
            <w:tcBorders>
              <w:top w:val="single" w:sz="4" w:space="0" w:color="auto"/>
              <w:left w:val="single" w:sz="4" w:space="0" w:color="auto"/>
              <w:bottom w:val="single" w:sz="4" w:space="0" w:color="auto"/>
              <w:right w:val="single" w:sz="4" w:space="0" w:color="auto"/>
            </w:tcBorders>
          </w:tcPr>
          <w:p w14:paraId="760EEC6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35905967" w14:textId="77777777" w:rsidR="000D7A42" w:rsidRDefault="00562208">
            <w:pPr>
              <w:jc w:val="left"/>
              <w:rPr>
                <w:rFonts w:eastAsia="Malgun Gothic"/>
                <w:lang w:eastAsia="ko-KR"/>
              </w:rPr>
            </w:pPr>
            <w:r>
              <w:rPr>
                <w:rFonts w:eastAsia="SimSun"/>
              </w:rPr>
              <w:t>Support</w:t>
            </w:r>
          </w:p>
        </w:tc>
      </w:tr>
      <w:tr w:rsidR="000D7A42" w14:paraId="60754B1C" w14:textId="77777777">
        <w:tc>
          <w:tcPr>
            <w:tcW w:w="1818" w:type="dxa"/>
            <w:tcBorders>
              <w:top w:val="single" w:sz="4" w:space="0" w:color="auto"/>
              <w:left w:val="single" w:sz="4" w:space="0" w:color="auto"/>
              <w:bottom w:val="single" w:sz="4" w:space="0" w:color="auto"/>
              <w:right w:val="single" w:sz="4" w:space="0" w:color="auto"/>
            </w:tcBorders>
          </w:tcPr>
          <w:p w14:paraId="2CF0AAA7"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27CF8D87" w14:textId="77777777" w:rsidR="000D7A42" w:rsidRDefault="00562208">
            <w:pPr>
              <w:jc w:val="left"/>
              <w:rPr>
                <w:rFonts w:eastAsia="SimSun"/>
              </w:rPr>
            </w:pPr>
            <w:r>
              <w:rPr>
                <w:rFonts w:eastAsia="SimSun"/>
              </w:rPr>
              <w:t>Support</w:t>
            </w:r>
          </w:p>
        </w:tc>
      </w:tr>
      <w:tr w:rsidR="000D7A42" w14:paraId="2C8EB983" w14:textId="77777777">
        <w:tc>
          <w:tcPr>
            <w:tcW w:w="1818" w:type="dxa"/>
            <w:tcBorders>
              <w:top w:val="single" w:sz="4" w:space="0" w:color="auto"/>
              <w:left w:val="single" w:sz="4" w:space="0" w:color="auto"/>
              <w:bottom w:val="single" w:sz="4" w:space="0" w:color="auto"/>
              <w:right w:val="single" w:sz="4" w:space="0" w:color="auto"/>
            </w:tcBorders>
          </w:tcPr>
          <w:p w14:paraId="0ECF4D90"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41DF3F5D" w14:textId="77777777" w:rsidR="000D7A42" w:rsidRDefault="00562208">
            <w:pPr>
              <w:jc w:val="left"/>
              <w:rPr>
                <w:rFonts w:eastAsia="SimSun"/>
                <w:lang w:eastAsia="zh-CN"/>
              </w:rPr>
            </w:pPr>
            <w:r>
              <w:rPr>
                <w:rFonts w:eastAsia="SimSun" w:hint="eastAsia"/>
                <w:lang w:eastAsia="zh-CN"/>
              </w:rPr>
              <w:t>Support</w:t>
            </w:r>
          </w:p>
        </w:tc>
      </w:tr>
      <w:tr w:rsidR="000D7A42" w14:paraId="2AF97DAD" w14:textId="77777777">
        <w:tc>
          <w:tcPr>
            <w:tcW w:w="1818" w:type="dxa"/>
            <w:tcBorders>
              <w:top w:val="single" w:sz="4" w:space="0" w:color="auto"/>
              <w:left w:val="single" w:sz="4" w:space="0" w:color="auto"/>
              <w:bottom w:val="single" w:sz="4" w:space="0" w:color="auto"/>
              <w:right w:val="single" w:sz="4" w:space="0" w:color="auto"/>
            </w:tcBorders>
          </w:tcPr>
          <w:p w14:paraId="7A6FB18D" w14:textId="77777777" w:rsidR="000D7A42" w:rsidRDefault="00562208">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29FB5BB2" w14:textId="77777777" w:rsidR="000D7A42" w:rsidRDefault="00562208">
            <w:pPr>
              <w:jc w:val="left"/>
              <w:rPr>
                <w:rFonts w:eastAsia="SimSun"/>
                <w:lang w:eastAsia="zh-CN"/>
              </w:rPr>
            </w:pPr>
            <w:r>
              <w:rPr>
                <w:rFonts w:eastAsia="SimSun"/>
                <w:lang w:eastAsia="zh-CN"/>
              </w:rPr>
              <w:t>Not clear why this is needed on top of 43-3 above.</w:t>
            </w:r>
          </w:p>
        </w:tc>
      </w:tr>
      <w:tr w:rsidR="000D7A42" w14:paraId="56614EA4" w14:textId="77777777">
        <w:tc>
          <w:tcPr>
            <w:tcW w:w="1818" w:type="dxa"/>
            <w:tcBorders>
              <w:top w:val="single" w:sz="4" w:space="0" w:color="auto"/>
              <w:left w:val="single" w:sz="4" w:space="0" w:color="auto"/>
              <w:bottom w:val="single" w:sz="4" w:space="0" w:color="auto"/>
              <w:right w:val="single" w:sz="4" w:space="0" w:color="auto"/>
            </w:tcBorders>
          </w:tcPr>
          <w:p w14:paraId="405730A9" w14:textId="77777777" w:rsidR="000D7A42" w:rsidRDefault="00562208">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BF2A2ED" w14:textId="77777777" w:rsidR="000D7A42" w:rsidRDefault="00562208">
            <w:pPr>
              <w:jc w:val="left"/>
              <w:rPr>
                <w:rFonts w:eastAsia="SimSun"/>
                <w:lang w:val="zh-CN" w:eastAsia="zh-CN"/>
              </w:rPr>
            </w:pPr>
            <w:r>
              <w:rPr>
                <w:rFonts w:eastAsia="SimSun" w:hint="eastAsia"/>
                <w:lang w:eastAsia="zh-CN"/>
              </w:rPr>
              <w:t>We support this FG.</w:t>
            </w:r>
          </w:p>
        </w:tc>
      </w:tr>
      <w:tr w:rsidR="000D7A42" w14:paraId="187694A9" w14:textId="77777777">
        <w:tc>
          <w:tcPr>
            <w:tcW w:w="1818" w:type="dxa"/>
            <w:tcBorders>
              <w:top w:val="single" w:sz="4" w:space="0" w:color="auto"/>
              <w:left w:val="single" w:sz="4" w:space="0" w:color="auto"/>
              <w:bottom w:val="single" w:sz="4" w:space="0" w:color="auto"/>
              <w:right w:val="single" w:sz="4" w:space="0" w:color="auto"/>
            </w:tcBorders>
          </w:tcPr>
          <w:p w14:paraId="6E12BCD2"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sz w:val="20"/>
                <w:lang w:eastAsia="zh-CN"/>
              </w:rPr>
              <w:t>Samsung</w:t>
            </w:r>
          </w:p>
        </w:tc>
        <w:tc>
          <w:tcPr>
            <w:tcW w:w="20522" w:type="dxa"/>
            <w:tcBorders>
              <w:top w:val="single" w:sz="4" w:space="0" w:color="auto"/>
              <w:left w:val="single" w:sz="4" w:space="0" w:color="auto"/>
              <w:bottom w:val="single" w:sz="4" w:space="0" w:color="auto"/>
              <w:right w:val="single" w:sz="4" w:space="0" w:color="auto"/>
            </w:tcBorders>
          </w:tcPr>
          <w:p w14:paraId="5FE2BCEC" w14:textId="77777777" w:rsidR="000D7A42" w:rsidRDefault="00562208">
            <w:pPr>
              <w:jc w:val="left"/>
              <w:rPr>
                <w:rFonts w:eastAsia="SimSun"/>
                <w:lang w:eastAsia="zh-CN"/>
              </w:rPr>
            </w:pPr>
            <w:r>
              <w:rPr>
                <w:rFonts w:eastAsia="SimSun"/>
                <w:lang w:eastAsia="zh-CN"/>
              </w:rPr>
              <w:t xml:space="preserve">Similar view as Nokia. </w:t>
            </w:r>
            <w:r>
              <w:rPr>
                <w:rFonts w:eastAsia="SimSun" w:hint="eastAsia"/>
                <w:lang w:eastAsia="zh-CN"/>
              </w:rPr>
              <w:t>F</w:t>
            </w:r>
            <w:r>
              <w:rPr>
                <w:rFonts w:eastAsia="SimSun"/>
                <w:lang w:eastAsia="zh-CN"/>
              </w:rPr>
              <w:t>ail to see the need to add a separate capability on the top of 43-3.</w:t>
            </w:r>
          </w:p>
        </w:tc>
      </w:tr>
      <w:tr w:rsidR="000D7A42" w14:paraId="2D6913B4" w14:textId="77777777">
        <w:tc>
          <w:tcPr>
            <w:tcW w:w="1818" w:type="dxa"/>
            <w:tcBorders>
              <w:top w:val="single" w:sz="4" w:space="0" w:color="auto"/>
              <w:left w:val="single" w:sz="4" w:space="0" w:color="auto"/>
              <w:bottom w:val="single" w:sz="4" w:space="0" w:color="auto"/>
              <w:right w:val="single" w:sz="4" w:space="0" w:color="auto"/>
            </w:tcBorders>
          </w:tcPr>
          <w:p w14:paraId="1831D297"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4A68B15D" w14:textId="77777777" w:rsidR="000D7A42" w:rsidRDefault="00562208">
            <w:pPr>
              <w:jc w:val="left"/>
              <w:rPr>
                <w:rFonts w:eastAsia="SimSun"/>
              </w:rPr>
            </w:pPr>
            <w:r>
              <w:rPr>
                <w:rFonts w:eastAsia="SimSun"/>
                <w:lang w:eastAsia="zh-CN"/>
              </w:rPr>
              <w:t xml:space="preserve">We think this FG can be included in FG 43-3. There is no need to separate this out. Note that a UE configured with SP CSI-RS/SRS will always need to update the beam index, hence beam update should be supported for semi-persistent beam indication by NCR as well. It is up to the gNB to decide whether to update or not. </w:t>
            </w:r>
          </w:p>
        </w:tc>
      </w:tr>
      <w:tr w:rsidR="000D7A42" w14:paraId="782774D0" w14:textId="77777777">
        <w:tc>
          <w:tcPr>
            <w:tcW w:w="1818" w:type="dxa"/>
            <w:tcBorders>
              <w:top w:val="single" w:sz="4" w:space="0" w:color="auto"/>
              <w:left w:val="single" w:sz="4" w:space="0" w:color="auto"/>
              <w:bottom w:val="single" w:sz="4" w:space="0" w:color="auto"/>
              <w:right w:val="single" w:sz="4" w:space="0" w:color="auto"/>
            </w:tcBorders>
          </w:tcPr>
          <w:p w14:paraId="3325AED7"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47B14EC3" w14:textId="77777777" w:rsidR="000D7A42" w:rsidRDefault="00562208">
            <w:pPr>
              <w:jc w:val="left"/>
              <w:rPr>
                <w:rFonts w:eastAsia="SimSun"/>
                <w:lang w:eastAsia="zh-CN"/>
              </w:rPr>
            </w:pPr>
            <w:r>
              <w:rPr>
                <w:rFonts w:eastAsia="SimSun"/>
              </w:rPr>
              <w:t xml:space="preserve">Support, Ericsson’s suggestion on the description is fine to us. </w:t>
            </w:r>
          </w:p>
        </w:tc>
      </w:tr>
    </w:tbl>
    <w:p w14:paraId="1CB957EF" w14:textId="77777777" w:rsidR="000D7A42" w:rsidRDefault="000D7A42">
      <w:pPr>
        <w:pStyle w:val="maintext"/>
        <w:ind w:firstLineChars="0" w:firstLine="0"/>
        <w:rPr>
          <w:rFonts w:ascii="Calibri" w:eastAsia="SimSun" w:hAnsi="Calibri" w:cs="Calibri"/>
          <w:lang w:eastAsia="zh-CN"/>
        </w:rPr>
      </w:pPr>
    </w:p>
    <w:p w14:paraId="0D6F35C8" w14:textId="77777777" w:rsidR="000D7A42" w:rsidRDefault="00562208">
      <w:pPr>
        <w:pStyle w:val="Heading1"/>
        <w:numPr>
          <w:ilvl w:val="1"/>
          <w:numId w:val="9"/>
        </w:numPr>
        <w:jc w:val="both"/>
        <w:rPr>
          <w:color w:val="000000"/>
        </w:rPr>
      </w:pPr>
      <w:r>
        <w:rPr>
          <w:color w:val="000000"/>
        </w:rPr>
        <w:t>Issue 3: FG 43-4</w:t>
      </w:r>
    </w:p>
    <w:p w14:paraId="7E6EF7D8"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02271089" w14:textId="77777777" w:rsidR="000D7A42" w:rsidRDefault="000D7A42">
      <w:pPr>
        <w:pStyle w:val="maintext"/>
        <w:ind w:firstLineChars="90" w:firstLine="180"/>
        <w:rPr>
          <w:rFonts w:ascii="Calibri" w:hAnsi="Calibri" w:cs="Arial"/>
        </w:rPr>
      </w:pPr>
    </w:p>
    <w:p w14:paraId="2FB1FD03"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5A441A22"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552"/>
        <w:gridCol w:w="3048"/>
        <w:gridCol w:w="3188"/>
        <w:gridCol w:w="553"/>
        <w:gridCol w:w="517"/>
        <w:gridCol w:w="527"/>
        <w:gridCol w:w="3184"/>
        <w:gridCol w:w="1114"/>
        <w:gridCol w:w="447"/>
        <w:gridCol w:w="447"/>
        <w:gridCol w:w="527"/>
        <w:gridCol w:w="3790"/>
        <w:gridCol w:w="2372"/>
      </w:tblGrid>
      <w:tr w:rsidR="000D7A42" w14:paraId="616DC0B4" w14:textId="77777777">
        <w:tc>
          <w:tcPr>
            <w:tcW w:w="0" w:type="auto"/>
            <w:shd w:val="clear" w:color="auto" w:fill="auto"/>
          </w:tcPr>
          <w:p w14:paraId="01AB641F"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72C9D9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43-4</w:t>
            </w:r>
          </w:p>
        </w:tc>
        <w:tc>
          <w:tcPr>
            <w:tcW w:w="0" w:type="auto"/>
            <w:shd w:val="clear" w:color="auto" w:fill="auto"/>
          </w:tcPr>
          <w:p w14:paraId="75A6FA7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Adaptive beam for NCR backhaul link/C-link</w:t>
            </w:r>
          </w:p>
        </w:tc>
        <w:tc>
          <w:tcPr>
            <w:tcW w:w="0" w:type="auto"/>
            <w:shd w:val="clear" w:color="auto" w:fill="auto"/>
          </w:tcPr>
          <w:p w14:paraId="21E33F5C" w14:textId="77777777" w:rsidR="000D7A42" w:rsidRDefault="00562208">
            <w:pPr>
              <w:numPr>
                <w:ilvl w:val="0"/>
                <w:numId w:val="14"/>
              </w:numPr>
              <w:spacing w:before="0" w:after="0"/>
              <w:jc w:val="left"/>
              <w:rPr>
                <w:rFonts w:cs="Arial"/>
                <w:sz w:val="18"/>
                <w:szCs w:val="18"/>
                <w:lang w:eastAsia="zh-CN"/>
              </w:rPr>
            </w:pPr>
            <w:r>
              <w:rPr>
                <w:rFonts w:cs="Arial"/>
                <w:sz w:val="18"/>
                <w:szCs w:val="18"/>
                <w:lang w:eastAsia="zh-CN"/>
              </w:rPr>
              <w:t>Support adaptive beam for NCR C-link</w:t>
            </w:r>
          </w:p>
          <w:p w14:paraId="260272C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Support adaptive beam for NCR backhaul link</w:t>
            </w:r>
          </w:p>
        </w:tc>
        <w:tc>
          <w:tcPr>
            <w:tcW w:w="0" w:type="auto"/>
            <w:shd w:val="clear" w:color="auto" w:fill="auto"/>
          </w:tcPr>
          <w:p w14:paraId="46FA2BA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0668E2E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00D5BE3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2EE247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and C-link is fixed.</w:t>
            </w:r>
          </w:p>
        </w:tc>
        <w:tc>
          <w:tcPr>
            <w:tcW w:w="0" w:type="auto"/>
            <w:shd w:val="clear" w:color="auto" w:fill="auto"/>
          </w:tcPr>
          <w:p w14:paraId="24F9815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2E4782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61E17A0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2213D75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E3916F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14:paraId="1F3222C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bl>
    <w:p w14:paraId="4A869600"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57CCB4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8356B52"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463032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163E1EBA" w14:textId="77777777">
        <w:tc>
          <w:tcPr>
            <w:tcW w:w="1818" w:type="dxa"/>
            <w:tcBorders>
              <w:top w:val="single" w:sz="4" w:space="0" w:color="auto"/>
              <w:left w:val="single" w:sz="4" w:space="0" w:color="auto"/>
              <w:bottom w:val="single" w:sz="4" w:space="0" w:color="auto"/>
              <w:right w:val="single" w:sz="4" w:space="0" w:color="auto"/>
            </w:tcBorders>
          </w:tcPr>
          <w:p w14:paraId="1F8E5F85"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33F3422A" w14:textId="77777777" w:rsidR="000D7A42" w:rsidRDefault="00562208">
            <w:pPr>
              <w:jc w:val="left"/>
              <w:rPr>
                <w:rFonts w:eastAsia="SimSun"/>
              </w:rPr>
            </w:pPr>
            <w:r>
              <w:rPr>
                <w:rFonts w:eastAsia="SimSun"/>
              </w:rPr>
              <w:t>We propose to name this 43-1a, since it is related to C-link and backhaul link operation. Additionally, the C-link beam management should be handled as for normal UEs and not be included in the NCR features leaving only the backhaul link in this FG.</w:t>
            </w:r>
          </w:p>
        </w:tc>
      </w:tr>
      <w:tr w:rsidR="000D7A42" w14:paraId="0ACCCE14" w14:textId="77777777">
        <w:tc>
          <w:tcPr>
            <w:tcW w:w="1818" w:type="dxa"/>
            <w:tcBorders>
              <w:top w:val="single" w:sz="4" w:space="0" w:color="auto"/>
              <w:left w:val="single" w:sz="4" w:space="0" w:color="auto"/>
              <w:bottom w:val="single" w:sz="4" w:space="0" w:color="auto"/>
              <w:right w:val="single" w:sz="4" w:space="0" w:color="auto"/>
            </w:tcBorders>
          </w:tcPr>
          <w:p w14:paraId="682D746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32D75B0D" w14:textId="77777777" w:rsidR="000D7A42" w:rsidRDefault="00562208">
            <w:pPr>
              <w:jc w:val="left"/>
              <w:rPr>
                <w:rFonts w:eastAsia="SimSun"/>
              </w:rPr>
            </w:pPr>
            <w:r>
              <w:rPr>
                <w:rFonts w:eastAsia="SimSun"/>
              </w:rPr>
              <w:t>For 43-4, we’d like to clarify, what is the relation between 43-4 and existing UE features for beam operation, e.g., if NCR-MT reports one of existing unified TCI UE capability, does NCR-MT need to also report 43-4 with value ‘Rel-17’ ?</w:t>
            </w:r>
          </w:p>
        </w:tc>
      </w:tr>
      <w:tr w:rsidR="000D7A42" w14:paraId="7DBDA0FC" w14:textId="77777777">
        <w:tc>
          <w:tcPr>
            <w:tcW w:w="1818" w:type="dxa"/>
            <w:tcBorders>
              <w:top w:val="single" w:sz="4" w:space="0" w:color="auto"/>
              <w:left w:val="single" w:sz="4" w:space="0" w:color="auto"/>
              <w:bottom w:val="single" w:sz="4" w:space="0" w:color="auto"/>
              <w:right w:val="single" w:sz="4" w:space="0" w:color="auto"/>
            </w:tcBorders>
          </w:tcPr>
          <w:p w14:paraId="6E0A8C43"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hint="eastAsia"/>
                <w:sz w:val="20"/>
                <w:lang w:eastAsia="zh-CN"/>
              </w:rPr>
              <w:t>v</w:t>
            </w:r>
            <w:r>
              <w:rPr>
                <w:rStyle w:val="normaltextrun"/>
                <w:rFonts w:eastAsiaTheme="minorEastAsia"/>
                <w:sz w:val="20"/>
                <w:lang w:eastAsia="zh-CN"/>
              </w:rPr>
              <w:t>ivo</w:t>
            </w:r>
          </w:p>
        </w:tc>
        <w:tc>
          <w:tcPr>
            <w:tcW w:w="20522" w:type="dxa"/>
            <w:tcBorders>
              <w:top w:val="single" w:sz="4" w:space="0" w:color="auto"/>
              <w:left w:val="single" w:sz="4" w:space="0" w:color="auto"/>
              <w:bottom w:val="single" w:sz="4" w:space="0" w:color="auto"/>
              <w:right w:val="single" w:sz="4" w:space="0" w:color="auto"/>
            </w:tcBorders>
          </w:tcPr>
          <w:p w14:paraId="25B3CC9E" w14:textId="77777777" w:rsidR="000D7A42" w:rsidRDefault="00562208">
            <w:pPr>
              <w:jc w:val="left"/>
              <w:rPr>
                <w:rFonts w:eastAsia="SimSun"/>
                <w:lang w:eastAsia="zh-CN"/>
              </w:rPr>
            </w:pPr>
            <w:r>
              <w:rPr>
                <w:rFonts w:eastAsia="SimSun" w:hint="eastAsia"/>
                <w:lang w:eastAsia="zh-CN"/>
              </w:rPr>
              <w:t>O</w:t>
            </w:r>
            <w:r>
              <w:rPr>
                <w:rFonts w:eastAsia="SimSun"/>
                <w:lang w:eastAsia="zh-CN"/>
              </w:rPr>
              <w:t>K</w:t>
            </w:r>
          </w:p>
        </w:tc>
      </w:tr>
      <w:tr w:rsidR="000D7A42" w14:paraId="76BEADC8" w14:textId="77777777">
        <w:tc>
          <w:tcPr>
            <w:tcW w:w="1818" w:type="dxa"/>
            <w:tcBorders>
              <w:top w:val="single" w:sz="4" w:space="0" w:color="auto"/>
              <w:left w:val="single" w:sz="4" w:space="0" w:color="auto"/>
              <w:bottom w:val="single" w:sz="4" w:space="0" w:color="auto"/>
              <w:right w:val="single" w:sz="4" w:space="0" w:color="auto"/>
            </w:tcBorders>
          </w:tcPr>
          <w:p w14:paraId="6ED5F0B6"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080580D" w14:textId="77777777" w:rsidR="000D7A42" w:rsidRDefault="00562208">
            <w:pPr>
              <w:jc w:val="left"/>
              <w:rPr>
                <w:rFonts w:eastAsia="SimSun"/>
                <w:lang w:eastAsia="zh-CN"/>
              </w:rPr>
            </w:pPr>
            <w:r>
              <w:rPr>
                <w:rFonts w:eastAsiaTheme="minorEastAsia" w:hint="eastAsia"/>
                <w:lang w:eastAsia="ko-KR"/>
              </w:rPr>
              <w:t>S</w:t>
            </w:r>
            <w:r>
              <w:rPr>
                <w:rFonts w:eastAsiaTheme="minorEastAsia"/>
                <w:lang w:eastAsia="ko-KR"/>
              </w:rPr>
              <w:t>upport</w:t>
            </w:r>
          </w:p>
        </w:tc>
      </w:tr>
      <w:tr w:rsidR="000D7A42" w14:paraId="098E1484" w14:textId="77777777">
        <w:tc>
          <w:tcPr>
            <w:tcW w:w="1818" w:type="dxa"/>
            <w:tcBorders>
              <w:top w:val="single" w:sz="4" w:space="0" w:color="auto"/>
              <w:left w:val="single" w:sz="4" w:space="0" w:color="auto"/>
              <w:bottom w:val="single" w:sz="4" w:space="0" w:color="auto"/>
              <w:right w:val="single" w:sz="4" w:space="0" w:color="auto"/>
            </w:tcBorders>
          </w:tcPr>
          <w:p w14:paraId="0C1DC14E"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C8D7352" w14:textId="77777777" w:rsidR="000D7A42" w:rsidRDefault="00562208">
            <w:pPr>
              <w:jc w:val="left"/>
              <w:rPr>
                <w:rFonts w:eastAsiaTheme="minorEastAsia"/>
                <w:lang w:eastAsia="ko-KR"/>
              </w:rPr>
            </w:pPr>
            <w:r>
              <w:rPr>
                <w:rFonts w:eastAsia="SimSun"/>
              </w:rPr>
              <w:t>We have a question for clarification. Whether “Rel-15/16, Rel-17, both” can be somehow reported by existing capability signaling?</w:t>
            </w:r>
          </w:p>
        </w:tc>
      </w:tr>
      <w:tr w:rsidR="000D7A42" w14:paraId="43068AD0" w14:textId="77777777">
        <w:tc>
          <w:tcPr>
            <w:tcW w:w="1818" w:type="dxa"/>
            <w:tcBorders>
              <w:top w:val="single" w:sz="4" w:space="0" w:color="auto"/>
              <w:left w:val="single" w:sz="4" w:space="0" w:color="auto"/>
              <w:bottom w:val="single" w:sz="4" w:space="0" w:color="auto"/>
              <w:right w:val="single" w:sz="4" w:space="0" w:color="auto"/>
            </w:tcBorders>
          </w:tcPr>
          <w:p w14:paraId="2AB5CC05"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lastRenderedPageBreak/>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1B609AE9" w14:textId="77777777" w:rsidR="000D7A42" w:rsidRDefault="00562208">
            <w:pPr>
              <w:pStyle w:val="ListParagraph"/>
              <w:numPr>
                <w:ilvl w:val="0"/>
                <w:numId w:val="57"/>
              </w:numPr>
              <w:jc w:val="left"/>
              <w:rPr>
                <w:rFonts w:eastAsia="Malgun Gothic"/>
                <w:lang w:eastAsia="ko-KR"/>
              </w:rPr>
            </w:pPr>
            <w:r>
              <w:rPr>
                <w:rFonts w:eastAsia="Malgun Gothic"/>
                <w:lang w:eastAsia="ko-KR"/>
              </w:rPr>
              <w:t>In case that the NCR-MT reports that 43-4 is not supported, what kind of beam management would be applied for C-link of that NCR-MT? Would the legacy beam (e.g., on TCI, QCL, spatial relation, etc.) capability signaling be valid in such case?</w:t>
            </w:r>
          </w:p>
          <w:p w14:paraId="64238DDF" w14:textId="77777777" w:rsidR="000D7A42" w:rsidRDefault="00562208">
            <w:pPr>
              <w:pStyle w:val="ListParagraph"/>
              <w:numPr>
                <w:ilvl w:val="0"/>
                <w:numId w:val="57"/>
              </w:numPr>
              <w:jc w:val="left"/>
              <w:rPr>
                <w:rFonts w:eastAsia="Malgun Gothic"/>
                <w:lang w:eastAsia="ko-KR"/>
              </w:rPr>
            </w:pPr>
            <w:r>
              <w:rPr>
                <w:rFonts w:eastAsia="Malgun Gothic" w:hint="eastAsia"/>
                <w:lang w:eastAsia="ko-KR"/>
              </w:rPr>
              <w:t>W</w:t>
            </w:r>
            <w:r>
              <w:rPr>
                <w:rFonts w:eastAsia="Malgun Gothic"/>
                <w:lang w:eastAsia="ko-KR"/>
              </w:rPr>
              <w:t>e acknowledge that the previous agreements were made as two parts, one for Rel-15/-16 and the other one for Rel-17. However, from UE capability signaling perspective, we think each release can be separated to each other (and we think the latest release can include previous releases, e.g., Rel-15, Rel-15/-16, Rel-15/-16/-17).</w:t>
            </w:r>
          </w:p>
        </w:tc>
      </w:tr>
      <w:tr w:rsidR="000D7A42" w14:paraId="64E03416" w14:textId="77777777">
        <w:tc>
          <w:tcPr>
            <w:tcW w:w="1818" w:type="dxa"/>
            <w:tcBorders>
              <w:top w:val="single" w:sz="4" w:space="0" w:color="auto"/>
              <w:left w:val="single" w:sz="4" w:space="0" w:color="auto"/>
              <w:bottom w:val="single" w:sz="4" w:space="0" w:color="auto"/>
              <w:right w:val="single" w:sz="4" w:space="0" w:color="auto"/>
            </w:tcBorders>
          </w:tcPr>
          <w:p w14:paraId="6D082F7E"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6E12DE1F" w14:textId="77777777" w:rsidR="000D7A42" w:rsidRDefault="00562208">
            <w:pPr>
              <w:jc w:val="left"/>
              <w:rPr>
                <w:rFonts w:eastAsia="Malgun Gothic"/>
                <w:lang w:eastAsia="ko-KR"/>
              </w:rPr>
            </w:pPr>
            <w:r>
              <w:rPr>
                <w:rFonts w:eastAsia="SimSun"/>
              </w:rPr>
              <w:t>Share similar view as Ericsson to name this as 43-1a because it is related to C-link/backhaul link</w:t>
            </w:r>
          </w:p>
        </w:tc>
      </w:tr>
      <w:tr w:rsidR="000D7A42" w14:paraId="39DD578D" w14:textId="77777777">
        <w:tc>
          <w:tcPr>
            <w:tcW w:w="1818" w:type="dxa"/>
            <w:tcBorders>
              <w:top w:val="single" w:sz="4" w:space="0" w:color="auto"/>
              <w:left w:val="single" w:sz="4" w:space="0" w:color="auto"/>
              <w:bottom w:val="single" w:sz="4" w:space="0" w:color="auto"/>
              <w:right w:val="single" w:sz="4" w:space="0" w:color="auto"/>
            </w:tcBorders>
          </w:tcPr>
          <w:p w14:paraId="083B0E55"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5CA17A4A" w14:textId="77777777" w:rsidR="000D7A42" w:rsidRDefault="00562208">
            <w:pPr>
              <w:jc w:val="left"/>
              <w:rPr>
                <w:rFonts w:eastAsia="SimSun"/>
              </w:rPr>
            </w:pPr>
            <w:r>
              <w:rPr>
                <w:rFonts w:eastAsiaTheme="minorEastAsia" w:hint="eastAsia"/>
                <w:lang w:eastAsia="zh-CN"/>
              </w:rPr>
              <w:t>We</w:t>
            </w:r>
            <w:r>
              <w:rPr>
                <w:rFonts w:eastAsiaTheme="minorEastAsia"/>
                <w:lang w:eastAsia="zh-CN"/>
              </w:rPr>
              <w:t>’</w:t>
            </w:r>
            <w:r>
              <w:rPr>
                <w:rFonts w:eastAsiaTheme="minorEastAsia" w:hint="eastAsia"/>
                <w:lang w:eastAsia="zh-CN"/>
              </w:rPr>
              <w:t>d like to clarify, does this FG indicate capability of a</w:t>
            </w:r>
            <w:r>
              <w:rPr>
                <w:rFonts w:cs="Arial"/>
                <w:lang w:eastAsia="zh-CN"/>
              </w:rPr>
              <w:t>daptive beam for NCR backhaul link</w:t>
            </w:r>
            <w:r>
              <w:rPr>
                <w:rFonts w:cs="Arial" w:hint="eastAsia"/>
                <w:lang w:eastAsia="zh-CN"/>
              </w:rPr>
              <w:t xml:space="preserve"> and </w:t>
            </w:r>
            <w:r>
              <w:rPr>
                <w:rFonts w:cs="Arial"/>
                <w:lang w:eastAsia="zh-CN"/>
              </w:rPr>
              <w:t>C-link</w:t>
            </w:r>
            <w:r>
              <w:rPr>
                <w:rFonts w:cs="Arial" w:hint="eastAsia"/>
                <w:lang w:eastAsia="zh-CN"/>
              </w:rPr>
              <w:t xml:space="preserve"> at the same time? If NCR-MT reports </w:t>
            </w:r>
            <w:proofErr w:type="gramStart"/>
            <w:r>
              <w:rPr>
                <w:rFonts w:cs="Arial" w:hint="eastAsia"/>
                <w:lang w:eastAsia="zh-CN"/>
              </w:rPr>
              <w:t>a</w:t>
            </w:r>
            <w:proofErr w:type="gramEnd"/>
            <w:r>
              <w:rPr>
                <w:rFonts w:cs="Arial" w:hint="eastAsia"/>
                <w:lang w:eastAsia="zh-CN"/>
              </w:rPr>
              <w:t xml:space="preserve"> FG like </w:t>
            </w:r>
            <w:r>
              <w:rPr>
                <w:rFonts w:eastAsia="SimSun"/>
              </w:rPr>
              <w:t>unified TCI</w:t>
            </w:r>
            <w:r>
              <w:rPr>
                <w:rFonts w:eastAsia="SimSun" w:hint="eastAsia"/>
                <w:lang w:eastAsia="zh-CN"/>
              </w:rPr>
              <w:t xml:space="preserve">, and does not report this 43-4, is it </w:t>
            </w:r>
            <w:proofErr w:type="spellStart"/>
            <w:r>
              <w:rPr>
                <w:rFonts w:eastAsia="SimSun" w:hint="eastAsia"/>
                <w:lang w:eastAsia="zh-CN"/>
              </w:rPr>
              <w:t>a</w:t>
            </w:r>
            <w:proofErr w:type="spellEnd"/>
            <w:r>
              <w:rPr>
                <w:rFonts w:eastAsia="SimSun" w:hint="eastAsia"/>
                <w:lang w:eastAsia="zh-CN"/>
              </w:rPr>
              <w:t xml:space="preserve"> error case?</w:t>
            </w:r>
          </w:p>
        </w:tc>
      </w:tr>
      <w:tr w:rsidR="000D7A42" w14:paraId="12FA29A9" w14:textId="77777777">
        <w:tc>
          <w:tcPr>
            <w:tcW w:w="1818" w:type="dxa"/>
            <w:tcBorders>
              <w:top w:val="single" w:sz="4" w:space="0" w:color="auto"/>
              <w:left w:val="single" w:sz="4" w:space="0" w:color="auto"/>
              <w:bottom w:val="single" w:sz="4" w:space="0" w:color="auto"/>
              <w:right w:val="single" w:sz="4" w:space="0" w:color="auto"/>
            </w:tcBorders>
          </w:tcPr>
          <w:p w14:paraId="7B74A0EC" w14:textId="77777777" w:rsidR="000D7A42" w:rsidRDefault="00562208">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444E82BB" w14:textId="77777777" w:rsidR="000D7A42" w:rsidRDefault="00562208">
            <w:pPr>
              <w:jc w:val="left"/>
              <w:rPr>
                <w:rFonts w:eastAsiaTheme="minorEastAsia"/>
                <w:lang w:val="zh-CN" w:eastAsia="zh-CN"/>
              </w:rPr>
            </w:pPr>
            <w:r>
              <w:rPr>
                <w:rFonts w:eastAsiaTheme="minorEastAsia"/>
                <w:lang w:val="zh-CN" w:eastAsia="zh-CN"/>
              </w:rPr>
              <w:t>Support</w:t>
            </w:r>
          </w:p>
        </w:tc>
      </w:tr>
      <w:tr w:rsidR="000D7A42" w14:paraId="1AE0A985" w14:textId="77777777">
        <w:tc>
          <w:tcPr>
            <w:tcW w:w="1818" w:type="dxa"/>
            <w:tcBorders>
              <w:top w:val="single" w:sz="4" w:space="0" w:color="auto"/>
              <w:left w:val="single" w:sz="4" w:space="0" w:color="auto"/>
              <w:bottom w:val="single" w:sz="4" w:space="0" w:color="auto"/>
              <w:right w:val="single" w:sz="4" w:space="0" w:color="auto"/>
            </w:tcBorders>
          </w:tcPr>
          <w:p w14:paraId="221CF730" w14:textId="77777777" w:rsidR="000D7A42" w:rsidRDefault="00562208">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C43A828" w14:textId="77777777" w:rsidR="000D7A42" w:rsidRDefault="00562208">
            <w:pPr>
              <w:jc w:val="left"/>
              <w:rPr>
                <w:rFonts w:eastAsia="SimSun"/>
                <w:lang w:eastAsia="zh-CN"/>
              </w:rPr>
            </w:pPr>
            <w:r>
              <w:rPr>
                <w:rFonts w:eastAsia="SimSun" w:hint="eastAsia"/>
                <w:lang w:eastAsia="zh-CN"/>
              </w:rPr>
              <w:t>In Component column, there is typo on the index.</w:t>
            </w:r>
          </w:p>
          <w:p w14:paraId="5A96D774" w14:textId="77777777" w:rsidR="000D7A42" w:rsidRDefault="00562208">
            <w:pPr>
              <w:jc w:val="left"/>
              <w:rPr>
                <w:rFonts w:eastAsia="SimSun"/>
                <w:lang w:eastAsia="zh-CN"/>
              </w:rPr>
            </w:pPr>
            <w:r>
              <w:rPr>
                <w:rFonts w:eastAsia="SimSun" w:hint="eastAsia"/>
                <w:lang w:eastAsia="zh-CN"/>
              </w:rPr>
              <w:t>In the last second column, the capability of adaptive beam for NCR is not related to the supported release, the candidate values from Rel-15/16 or Rel-17 may be added in FG 43-6/6a if needed instead of FG 43-4.</w:t>
            </w:r>
          </w:p>
          <w:p w14:paraId="67D45D92" w14:textId="77777777" w:rsidR="000D7A42" w:rsidRDefault="00562208">
            <w:pPr>
              <w:jc w:val="left"/>
              <w:rPr>
                <w:rFonts w:eastAsia="SimSun"/>
                <w:lang w:eastAsia="zh-CN"/>
              </w:rPr>
            </w:pPr>
            <w:r>
              <w:rPr>
                <w:rFonts w:eastAsia="SimSun" w:hint="eastAsia"/>
                <w:lang w:eastAsia="zh-CN"/>
              </w:rPr>
              <w:t xml:space="preserve">Therefore, we suggest the following revisions in </w:t>
            </w:r>
            <w:r>
              <w:rPr>
                <w:rFonts w:eastAsia="SimSun" w:hint="eastAsia"/>
                <w:color w:val="FF0000"/>
                <w:lang w:eastAsia="zh-CN"/>
              </w:rPr>
              <w:t>red</w:t>
            </w:r>
            <w:r>
              <w:rPr>
                <w:rFonts w:eastAsia="SimSun"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3089"/>
              <w:gridCol w:w="3230"/>
              <w:gridCol w:w="554"/>
              <w:gridCol w:w="517"/>
              <w:gridCol w:w="527"/>
              <w:gridCol w:w="3229"/>
              <w:gridCol w:w="1123"/>
              <w:gridCol w:w="447"/>
              <w:gridCol w:w="447"/>
              <w:gridCol w:w="527"/>
              <w:gridCol w:w="3842"/>
              <w:gridCol w:w="2401"/>
            </w:tblGrid>
            <w:tr w:rsidR="000D7A42" w14:paraId="7A3AFC36" w14:textId="77777777">
              <w:tc>
                <w:tcPr>
                  <w:tcW w:w="554" w:type="dxa"/>
                  <w:shd w:val="clear" w:color="auto" w:fill="auto"/>
                </w:tcPr>
                <w:p w14:paraId="5916A17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43-4</w:t>
                  </w:r>
                </w:p>
              </w:tc>
              <w:tc>
                <w:tcPr>
                  <w:tcW w:w="3089" w:type="dxa"/>
                  <w:shd w:val="clear" w:color="auto" w:fill="auto"/>
                </w:tcPr>
                <w:p w14:paraId="543D8D5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Adaptive beam for NCR backhaul link/C-link</w:t>
                  </w:r>
                </w:p>
              </w:tc>
              <w:tc>
                <w:tcPr>
                  <w:tcW w:w="3230" w:type="dxa"/>
                  <w:shd w:val="clear" w:color="auto" w:fill="auto"/>
                </w:tcPr>
                <w:p w14:paraId="58639858" w14:textId="77777777" w:rsidR="000D7A42" w:rsidRDefault="00562208">
                  <w:pPr>
                    <w:spacing w:before="0" w:after="0"/>
                    <w:jc w:val="left"/>
                    <w:rPr>
                      <w:rFonts w:cs="Arial"/>
                      <w:sz w:val="18"/>
                      <w:szCs w:val="18"/>
                      <w:lang w:eastAsia="zh-CN"/>
                    </w:rPr>
                  </w:pPr>
                  <w:r>
                    <w:rPr>
                      <w:rFonts w:cs="Arial" w:hint="eastAsia"/>
                      <w:color w:val="FF0000"/>
                      <w:sz w:val="18"/>
                      <w:szCs w:val="18"/>
                      <w:lang w:eastAsia="zh-CN"/>
                    </w:rPr>
                    <w:t>1.</w:t>
                  </w:r>
                  <w:r>
                    <w:rPr>
                      <w:rFonts w:cs="Arial"/>
                      <w:sz w:val="18"/>
                      <w:szCs w:val="18"/>
                      <w:lang w:eastAsia="zh-CN"/>
                    </w:rPr>
                    <w:t>Support adaptive beam for NCR C-link</w:t>
                  </w:r>
                </w:p>
                <w:p w14:paraId="7FD85715" w14:textId="77777777" w:rsidR="000D7A42" w:rsidRDefault="00562208">
                  <w:pPr>
                    <w:pStyle w:val="maintext"/>
                    <w:ind w:firstLineChars="0" w:firstLine="0"/>
                    <w:jc w:val="left"/>
                    <w:rPr>
                      <w:rFonts w:ascii="Arial" w:hAnsi="Arial" w:cs="Arial"/>
                      <w:sz w:val="18"/>
                      <w:szCs w:val="18"/>
                    </w:rPr>
                  </w:pPr>
                  <w:r>
                    <w:rPr>
                      <w:rFonts w:ascii="Arial" w:hAnsi="Arial" w:cs="Arial" w:hint="eastAsia"/>
                      <w:color w:val="FF0000"/>
                      <w:sz w:val="18"/>
                      <w:szCs w:val="18"/>
                      <w:lang w:val="en-US" w:eastAsia="zh-CN"/>
                    </w:rPr>
                    <w:t>2.</w:t>
                  </w:r>
                  <w:r>
                    <w:rPr>
                      <w:rFonts w:ascii="Arial" w:hAnsi="Arial" w:cs="Arial"/>
                      <w:sz w:val="18"/>
                      <w:szCs w:val="18"/>
                      <w:lang w:eastAsia="zh-CN"/>
                    </w:rPr>
                    <w:t>Support adaptive beam for NCR backhaul link</w:t>
                  </w:r>
                </w:p>
              </w:tc>
              <w:tc>
                <w:tcPr>
                  <w:tcW w:w="554" w:type="dxa"/>
                  <w:shd w:val="clear" w:color="auto" w:fill="auto"/>
                </w:tcPr>
                <w:p w14:paraId="2991CF2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517" w:type="dxa"/>
                  <w:shd w:val="clear" w:color="auto" w:fill="auto"/>
                </w:tcPr>
                <w:p w14:paraId="59C4848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527" w:type="dxa"/>
                  <w:shd w:val="clear" w:color="auto" w:fill="auto"/>
                </w:tcPr>
                <w:p w14:paraId="631BF5F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3229" w:type="dxa"/>
                  <w:shd w:val="clear" w:color="auto" w:fill="auto"/>
                </w:tcPr>
                <w:p w14:paraId="42B8124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and C-link is fixed.</w:t>
                  </w:r>
                </w:p>
              </w:tc>
              <w:tc>
                <w:tcPr>
                  <w:tcW w:w="1123" w:type="dxa"/>
                  <w:shd w:val="clear" w:color="auto" w:fill="auto"/>
                </w:tcPr>
                <w:p w14:paraId="2AA1BF7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447" w:type="dxa"/>
                  <w:shd w:val="clear" w:color="auto" w:fill="auto"/>
                </w:tcPr>
                <w:p w14:paraId="1A3B801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447" w:type="dxa"/>
                  <w:shd w:val="clear" w:color="auto" w:fill="auto"/>
                </w:tcPr>
                <w:p w14:paraId="77ACD05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527" w:type="dxa"/>
                  <w:shd w:val="clear" w:color="auto" w:fill="auto"/>
                </w:tcPr>
                <w:p w14:paraId="3BC23E8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3842" w:type="dxa"/>
                  <w:shd w:val="clear" w:color="auto" w:fill="auto"/>
                </w:tcPr>
                <w:p w14:paraId="25E48FB1" w14:textId="77777777" w:rsidR="000D7A42" w:rsidRDefault="00562208">
                  <w:pPr>
                    <w:pStyle w:val="maintext"/>
                    <w:ind w:firstLineChars="0" w:firstLine="0"/>
                    <w:jc w:val="left"/>
                    <w:rPr>
                      <w:rFonts w:ascii="Arial" w:hAnsi="Arial" w:cs="Arial"/>
                      <w:sz w:val="18"/>
                      <w:szCs w:val="18"/>
                    </w:rPr>
                  </w:pPr>
                  <w:r>
                    <w:rPr>
                      <w:rFonts w:ascii="Arial" w:hAnsi="Arial" w:cs="Arial"/>
                      <w:strike/>
                      <w:color w:val="FF0000"/>
                      <w:sz w:val="18"/>
                      <w:szCs w:val="18"/>
                      <w:lang w:eastAsia="zh-CN"/>
                    </w:rPr>
                    <w:t>Component candidate values: {Rel-15/16, Rel-17, both}</w:t>
                  </w:r>
                </w:p>
              </w:tc>
              <w:tc>
                <w:tcPr>
                  <w:tcW w:w="2401" w:type="dxa"/>
                  <w:shd w:val="clear" w:color="auto" w:fill="auto"/>
                </w:tcPr>
                <w:p w14:paraId="4C692EF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bl>
          <w:p w14:paraId="43EA9EF3" w14:textId="77777777" w:rsidR="000D7A42" w:rsidRDefault="000D7A42">
            <w:pPr>
              <w:jc w:val="left"/>
              <w:rPr>
                <w:rFonts w:eastAsia="SimSun"/>
                <w:lang w:val="zh-CN" w:eastAsia="zh-CN"/>
              </w:rPr>
            </w:pPr>
          </w:p>
        </w:tc>
      </w:tr>
      <w:tr w:rsidR="000D7A42" w14:paraId="65CF7C90" w14:textId="77777777">
        <w:tc>
          <w:tcPr>
            <w:tcW w:w="1818" w:type="dxa"/>
            <w:tcBorders>
              <w:top w:val="single" w:sz="4" w:space="0" w:color="auto"/>
              <w:left w:val="single" w:sz="4" w:space="0" w:color="auto"/>
              <w:bottom w:val="single" w:sz="4" w:space="0" w:color="auto"/>
              <w:right w:val="single" w:sz="4" w:space="0" w:color="auto"/>
            </w:tcBorders>
          </w:tcPr>
          <w:p w14:paraId="37D4139B"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5E00F54D" w14:textId="77777777" w:rsidR="000D7A42" w:rsidRDefault="00562208">
            <w:pPr>
              <w:jc w:val="left"/>
              <w:rPr>
                <w:rFonts w:eastAsia="SimSun"/>
                <w:lang w:eastAsia="zh-CN"/>
              </w:rPr>
            </w:pPr>
            <w:r>
              <w:rPr>
                <w:rFonts w:eastAsia="SimSun" w:hint="eastAsia"/>
                <w:lang w:eastAsia="zh-CN"/>
              </w:rPr>
              <w:t>O</w:t>
            </w:r>
            <w:r>
              <w:rPr>
                <w:rFonts w:eastAsia="SimSun"/>
                <w:lang w:eastAsia="zh-CN"/>
              </w:rPr>
              <w:t>k in general.</w:t>
            </w:r>
          </w:p>
        </w:tc>
      </w:tr>
      <w:tr w:rsidR="000D7A42" w14:paraId="46EC03F1" w14:textId="77777777">
        <w:tc>
          <w:tcPr>
            <w:tcW w:w="1818" w:type="dxa"/>
            <w:tcBorders>
              <w:top w:val="single" w:sz="4" w:space="0" w:color="auto"/>
              <w:left w:val="single" w:sz="4" w:space="0" w:color="auto"/>
              <w:bottom w:val="single" w:sz="4" w:space="0" w:color="auto"/>
              <w:right w:val="single" w:sz="4" w:space="0" w:color="auto"/>
            </w:tcBorders>
          </w:tcPr>
          <w:p w14:paraId="63EA883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37796387" w14:textId="77777777" w:rsidR="000D7A42" w:rsidRDefault="00562208">
            <w:pPr>
              <w:jc w:val="left"/>
              <w:rPr>
                <w:rFonts w:eastAsia="SimSun"/>
              </w:rPr>
            </w:pPr>
            <w:r>
              <w:rPr>
                <w:rFonts w:eastAsia="SimSun"/>
                <w:lang w:eastAsia="zh-CN"/>
              </w:rPr>
              <w:t xml:space="preserve">The description of the FG may need some update. We agree with Ericsson that the C-link beam management can be discussed separately in Issue 8 and Issue 9. Then this FG can focus on beam determination for backhaul link when NCR does not support FG43-6. </w:t>
            </w:r>
          </w:p>
        </w:tc>
      </w:tr>
      <w:tr w:rsidR="000D7A42" w14:paraId="27BED186" w14:textId="77777777">
        <w:tc>
          <w:tcPr>
            <w:tcW w:w="1818" w:type="dxa"/>
            <w:tcBorders>
              <w:top w:val="single" w:sz="4" w:space="0" w:color="auto"/>
              <w:left w:val="single" w:sz="4" w:space="0" w:color="auto"/>
              <w:bottom w:val="single" w:sz="4" w:space="0" w:color="auto"/>
              <w:right w:val="single" w:sz="4" w:space="0" w:color="auto"/>
            </w:tcBorders>
          </w:tcPr>
          <w:p w14:paraId="675FFC7B"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6865E2E8" w14:textId="77777777" w:rsidR="000D7A42" w:rsidRDefault="00562208">
            <w:pPr>
              <w:jc w:val="left"/>
              <w:rPr>
                <w:rFonts w:eastAsia="SimSun"/>
                <w:lang w:eastAsia="zh-CN"/>
              </w:rPr>
            </w:pPr>
            <w:r>
              <w:rPr>
                <w:rFonts w:eastAsia="Malgun Gothic"/>
                <w:lang w:eastAsia="ko-KR"/>
              </w:rPr>
              <w:t xml:space="preserve">Support </w:t>
            </w:r>
          </w:p>
        </w:tc>
      </w:tr>
      <w:tr w:rsidR="000D7A42" w14:paraId="305A40F2" w14:textId="77777777">
        <w:tc>
          <w:tcPr>
            <w:tcW w:w="1818" w:type="dxa"/>
            <w:tcBorders>
              <w:top w:val="single" w:sz="4" w:space="0" w:color="auto"/>
              <w:left w:val="single" w:sz="4" w:space="0" w:color="auto"/>
              <w:bottom w:val="single" w:sz="4" w:space="0" w:color="auto"/>
              <w:right w:val="single" w:sz="4" w:space="0" w:color="auto"/>
            </w:tcBorders>
          </w:tcPr>
          <w:p w14:paraId="5E78C317"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59E13926" w14:textId="77777777" w:rsidR="000D7A42" w:rsidRDefault="00562208">
            <w:pPr>
              <w:jc w:val="left"/>
              <w:rPr>
                <w:rFonts w:eastAsia="Malgun Gothic"/>
                <w:lang w:eastAsia="ko-KR"/>
              </w:rPr>
            </w:pPr>
            <w:r>
              <w:rPr>
                <w:rFonts w:eastAsia="Malgun Gothic"/>
                <w:lang w:eastAsia="ko-KR"/>
              </w:rPr>
              <w:t>Generally Ok.</w:t>
            </w:r>
          </w:p>
        </w:tc>
      </w:tr>
    </w:tbl>
    <w:p w14:paraId="117A4B19" w14:textId="77777777" w:rsidR="000D7A42" w:rsidRDefault="000D7A42">
      <w:pPr>
        <w:pStyle w:val="maintext"/>
        <w:ind w:firstLineChars="0" w:firstLine="0"/>
        <w:rPr>
          <w:rFonts w:ascii="Calibri" w:eastAsia="SimSun" w:hAnsi="Calibri" w:cs="Calibri"/>
          <w:lang w:eastAsia="zh-CN"/>
        </w:rPr>
      </w:pPr>
    </w:p>
    <w:p w14:paraId="1B9FC6FD" w14:textId="77777777" w:rsidR="000D7A42" w:rsidRDefault="00562208">
      <w:pPr>
        <w:pStyle w:val="Heading1"/>
        <w:numPr>
          <w:ilvl w:val="1"/>
          <w:numId w:val="9"/>
        </w:numPr>
        <w:jc w:val="both"/>
        <w:rPr>
          <w:color w:val="000000"/>
        </w:rPr>
      </w:pPr>
      <w:r>
        <w:rPr>
          <w:color w:val="000000"/>
        </w:rPr>
        <w:t>Issue 4: FG 43-5</w:t>
      </w:r>
    </w:p>
    <w:p w14:paraId="5BA1A7A2"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63A8D5E1" w14:textId="77777777" w:rsidR="000D7A42" w:rsidRDefault="000D7A42">
      <w:pPr>
        <w:pStyle w:val="maintext"/>
        <w:ind w:firstLineChars="90" w:firstLine="180"/>
        <w:rPr>
          <w:rFonts w:ascii="Calibri" w:hAnsi="Calibri" w:cs="Arial"/>
        </w:rPr>
      </w:pPr>
    </w:p>
    <w:p w14:paraId="5F220562"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373568FA"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554"/>
        <w:gridCol w:w="3999"/>
        <w:gridCol w:w="4154"/>
        <w:gridCol w:w="554"/>
        <w:gridCol w:w="517"/>
        <w:gridCol w:w="527"/>
        <w:gridCol w:w="4798"/>
        <w:gridCol w:w="1121"/>
        <w:gridCol w:w="447"/>
        <w:gridCol w:w="447"/>
        <w:gridCol w:w="527"/>
        <w:gridCol w:w="222"/>
        <w:gridCol w:w="2394"/>
      </w:tblGrid>
      <w:tr w:rsidR="000D7A42" w14:paraId="49BA9063" w14:textId="77777777">
        <w:tc>
          <w:tcPr>
            <w:tcW w:w="0" w:type="auto"/>
            <w:shd w:val="clear" w:color="auto" w:fill="auto"/>
          </w:tcPr>
          <w:p w14:paraId="170919A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53293B6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43-5</w:t>
            </w:r>
          </w:p>
        </w:tc>
        <w:tc>
          <w:tcPr>
            <w:tcW w:w="0" w:type="auto"/>
            <w:shd w:val="clear" w:color="auto" w:fill="auto"/>
          </w:tcPr>
          <w:p w14:paraId="6FD80F2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Simultaneous UL transmission of backhaul link and C-link</w:t>
            </w:r>
          </w:p>
        </w:tc>
        <w:tc>
          <w:tcPr>
            <w:tcW w:w="0" w:type="auto"/>
            <w:shd w:val="clear" w:color="auto" w:fill="auto"/>
          </w:tcPr>
          <w:p w14:paraId="4EC9D18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 Simultaneous UL transmission of backhaul link and C-link</w:t>
            </w:r>
          </w:p>
        </w:tc>
        <w:tc>
          <w:tcPr>
            <w:tcW w:w="0" w:type="auto"/>
            <w:shd w:val="clear" w:color="auto" w:fill="auto"/>
          </w:tcPr>
          <w:p w14:paraId="2F785F8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37F62B1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79E0ECA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4E3727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NCR only supports TDMed UL transmission of C-link and backhaul link</w:t>
            </w:r>
          </w:p>
        </w:tc>
        <w:tc>
          <w:tcPr>
            <w:tcW w:w="0" w:type="auto"/>
            <w:shd w:val="clear" w:color="auto" w:fill="auto"/>
          </w:tcPr>
          <w:p w14:paraId="64AB619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DCC1C0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A5BEC2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3800D3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2886196"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1514602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bl>
    <w:p w14:paraId="15421157"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52DB7A1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29FF53F"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D904607"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4AA6DB49" w14:textId="77777777">
        <w:tc>
          <w:tcPr>
            <w:tcW w:w="1818" w:type="dxa"/>
            <w:tcBorders>
              <w:top w:val="single" w:sz="4" w:space="0" w:color="auto"/>
              <w:left w:val="single" w:sz="4" w:space="0" w:color="auto"/>
              <w:bottom w:val="single" w:sz="4" w:space="0" w:color="auto"/>
              <w:right w:val="single" w:sz="4" w:space="0" w:color="auto"/>
            </w:tcBorders>
          </w:tcPr>
          <w:p w14:paraId="48E6E45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CD3F690" w14:textId="77777777" w:rsidR="000D7A42" w:rsidRDefault="00562208">
            <w:pPr>
              <w:jc w:val="left"/>
              <w:rPr>
                <w:rFonts w:eastAsia="SimSun"/>
              </w:rPr>
            </w:pPr>
            <w:r>
              <w:rPr>
                <w:rFonts w:eastAsia="SimSun"/>
              </w:rPr>
              <w:t>Can also be considered to be 43-1b considering it relates to the C-link and backhaul links.</w:t>
            </w:r>
          </w:p>
        </w:tc>
      </w:tr>
      <w:tr w:rsidR="000D7A42" w14:paraId="4D49F965" w14:textId="77777777">
        <w:tc>
          <w:tcPr>
            <w:tcW w:w="1818" w:type="dxa"/>
            <w:tcBorders>
              <w:top w:val="single" w:sz="4" w:space="0" w:color="auto"/>
              <w:left w:val="single" w:sz="4" w:space="0" w:color="auto"/>
              <w:bottom w:val="single" w:sz="4" w:space="0" w:color="auto"/>
              <w:right w:val="single" w:sz="4" w:space="0" w:color="auto"/>
            </w:tcBorders>
          </w:tcPr>
          <w:p w14:paraId="7E376BB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F2C3069" w14:textId="77777777" w:rsidR="000D7A42" w:rsidRDefault="00562208">
            <w:pPr>
              <w:jc w:val="left"/>
              <w:rPr>
                <w:rFonts w:eastAsia="SimSun"/>
              </w:rPr>
            </w:pPr>
            <w:r>
              <w:rPr>
                <w:rFonts w:eastAsia="SimSun"/>
              </w:rPr>
              <w:t>Fine with E///’s suggestion</w:t>
            </w:r>
          </w:p>
        </w:tc>
      </w:tr>
      <w:tr w:rsidR="000D7A42" w14:paraId="41EB9775" w14:textId="77777777">
        <w:tc>
          <w:tcPr>
            <w:tcW w:w="1818" w:type="dxa"/>
            <w:tcBorders>
              <w:top w:val="single" w:sz="4" w:space="0" w:color="auto"/>
              <w:left w:val="single" w:sz="4" w:space="0" w:color="auto"/>
              <w:bottom w:val="single" w:sz="4" w:space="0" w:color="auto"/>
              <w:right w:val="single" w:sz="4" w:space="0" w:color="auto"/>
            </w:tcBorders>
          </w:tcPr>
          <w:p w14:paraId="29F17BF2"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02CCE1A" w14:textId="77777777" w:rsidR="000D7A42" w:rsidRDefault="00562208">
            <w:pPr>
              <w:jc w:val="left"/>
              <w:rPr>
                <w:rFonts w:eastAsia="SimSun"/>
                <w:lang w:eastAsia="zh-CN"/>
              </w:rPr>
            </w:pPr>
            <w:r>
              <w:rPr>
                <w:rFonts w:eastAsia="SimSun" w:hint="eastAsia"/>
                <w:lang w:eastAsia="zh-CN"/>
              </w:rPr>
              <w:t>O</w:t>
            </w:r>
            <w:r>
              <w:rPr>
                <w:rFonts w:eastAsia="SimSun"/>
                <w:lang w:eastAsia="zh-CN"/>
              </w:rPr>
              <w:t>K</w:t>
            </w:r>
          </w:p>
        </w:tc>
      </w:tr>
      <w:tr w:rsidR="000D7A42" w14:paraId="033843E9" w14:textId="77777777">
        <w:tc>
          <w:tcPr>
            <w:tcW w:w="1818" w:type="dxa"/>
            <w:tcBorders>
              <w:top w:val="single" w:sz="4" w:space="0" w:color="auto"/>
              <w:left w:val="single" w:sz="4" w:space="0" w:color="auto"/>
              <w:bottom w:val="single" w:sz="4" w:space="0" w:color="auto"/>
              <w:right w:val="single" w:sz="4" w:space="0" w:color="auto"/>
            </w:tcBorders>
          </w:tcPr>
          <w:p w14:paraId="061E3F72"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5174A705" w14:textId="77777777" w:rsidR="000D7A42" w:rsidRDefault="00562208">
            <w:pPr>
              <w:jc w:val="left"/>
              <w:rPr>
                <w:rFonts w:eastAsia="SimSun"/>
                <w:lang w:eastAsia="zh-CN"/>
              </w:rPr>
            </w:pPr>
            <w:r>
              <w:rPr>
                <w:rFonts w:eastAsiaTheme="minorEastAsia" w:hint="eastAsia"/>
                <w:lang w:eastAsia="ko-KR"/>
              </w:rPr>
              <w:t>S</w:t>
            </w:r>
            <w:r>
              <w:rPr>
                <w:rFonts w:eastAsiaTheme="minorEastAsia"/>
                <w:lang w:eastAsia="ko-KR"/>
              </w:rPr>
              <w:t>upport</w:t>
            </w:r>
          </w:p>
        </w:tc>
      </w:tr>
      <w:tr w:rsidR="000D7A42" w14:paraId="3166C7DC" w14:textId="77777777">
        <w:tc>
          <w:tcPr>
            <w:tcW w:w="1818" w:type="dxa"/>
            <w:tcBorders>
              <w:top w:val="single" w:sz="4" w:space="0" w:color="auto"/>
              <w:left w:val="single" w:sz="4" w:space="0" w:color="auto"/>
              <w:bottom w:val="single" w:sz="4" w:space="0" w:color="auto"/>
              <w:right w:val="single" w:sz="4" w:space="0" w:color="auto"/>
            </w:tcBorders>
          </w:tcPr>
          <w:p w14:paraId="2091F40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1A4A59E1" w14:textId="77777777" w:rsidR="000D7A42" w:rsidRDefault="00562208">
            <w:pPr>
              <w:jc w:val="left"/>
              <w:rPr>
                <w:rFonts w:eastAsiaTheme="minorEastAsia"/>
                <w:lang w:eastAsia="ko-KR"/>
              </w:rPr>
            </w:pPr>
            <w:r>
              <w:rPr>
                <w:rFonts w:eastAsia="SimSun"/>
              </w:rPr>
              <w:t>OK with the FG.</w:t>
            </w:r>
          </w:p>
        </w:tc>
      </w:tr>
      <w:tr w:rsidR="000D7A42" w14:paraId="6516E95B" w14:textId="77777777">
        <w:tc>
          <w:tcPr>
            <w:tcW w:w="1818" w:type="dxa"/>
            <w:tcBorders>
              <w:top w:val="single" w:sz="4" w:space="0" w:color="auto"/>
              <w:left w:val="single" w:sz="4" w:space="0" w:color="auto"/>
              <w:bottom w:val="single" w:sz="4" w:space="0" w:color="auto"/>
              <w:right w:val="single" w:sz="4" w:space="0" w:color="auto"/>
            </w:tcBorders>
          </w:tcPr>
          <w:p w14:paraId="4F0E027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678143E7" w14:textId="77777777" w:rsidR="000D7A42" w:rsidRDefault="00562208">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35E00D5F" w14:textId="77777777">
        <w:tc>
          <w:tcPr>
            <w:tcW w:w="1818" w:type="dxa"/>
            <w:tcBorders>
              <w:top w:val="single" w:sz="4" w:space="0" w:color="auto"/>
              <w:left w:val="single" w:sz="4" w:space="0" w:color="auto"/>
              <w:bottom w:val="single" w:sz="4" w:space="0" w:color="auto"/>
              <w:right w:val="single" w:sz="4" w:space="0" w:color="auto"/>
            </w:tcBorders>
          </w:tcPr>
          <w:p w14:paraId="3B032C3D"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03C4F462" w14:textId="77777777" w:rsidR="000D7A42" w:rsidRDefault="00562208">
            <w:pPr>
              <w:jc w:val="left"/>
              <w:rPr>
                <w:rFonts w:eastAsia="Malgun Gothic"/>
                <w:lang w:eastAsia="ko-KR"/>
              </w:rPr>
            </w:pPr>
            <w:r>
              <w:rPr>
                <w:rFonts w:eastAsia="SimSun"/>
              </w:rPr>
              <w:t>Generally fine, but can also be okay with Ericsson’s suggestion</w:t>
            </w:r>
          </w:p>
        </w:tc>
      </w:tr>
      <w:tr w:rsidR="000D7A42" w14:paraId="439B5019" w14:textId="77777777">
        <w:tc>
          <w:tcPr>
            <w:tcW w:w="1818" w:type="dxa"/>
            <w:tcBorders>
              <w:top w:val="single" w:sz="4" w:space="0" w:color="auto"/>
              <w:left w:val="single" w:sz="4" w:space="0" w:color="auto"/>
              <w:bottom w:val="single" w:sz="4" w:space="0" w:color="auto"/>
              <w:right w:val="single" w:sz="4" w:space="0" w:color="auto"/>
            </w:tcBorders>
          </w:tcPr>
          <w:p w14:paraId="6F6DD112"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62FA9E64" w14:textId="77777777" w:rsidR="000D7A42" w:rsidRDefault="00562208">
            <w:pPr>
              <w:jc w:val="left"/>
              <w:rPr>
                <w:rFonts w:eastAsia="SimSun"/>
                <w:lang w:eastAsia="zh-CN"/>
              </w:rPr>
            </w:pPr>
            <w:r>
              <w:rPr>
                <w:rFonts w:eastAsia="SimSun" w:hint="eastAsia"/>
                <w:lang w:eastAsia="zh-CN"/>
              </w:rPr>
              <w:t>OK</w:t>
            </w:r>
          </w:p>
        </w:tc>
      </w:tr>
      <w:tr w:rsidR="000D7A42" w14:paraId="77F3565F" w14:textId="77777777">
        <w:tc>
          <w:tcPr>
            <w:tcW w:w="1818" w:type="dxa"/>
            <w:tcBorders>
              <w:top w:val="single" w:sz="4" w:space="0" w:color="auto"/>
              <w:left w:val="single" w:sz="4" w:space="0" w:color="auto"/>
              <w:bottom w:val="single" w:sz="4" w:space="0" w:color="auto"/>
              <w:right w:val="single" w:sz="4" w:space="0" w:color="auto"/>
            </w:tcBorders>
          </w:tcPr>
          <w:p w14:paraId="385CACE5" w14:textId="77777777" w:rsidR="000D7A42" w:rsidRDefault="00562208">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lastRenderedPageBreak/>
              <w:t>Nokia, NSB</w:t>
            </w:r>
          </w:p>
        </w:tc>
        <w:tc>
          <w:tcPr>
            <w:tcW w:w="20522" w:type="dxa"/>
            <w:tcBorders>
              <w:top w:val="single" w:sz="4" w:space="0" w:color="auto"/>
              <w:left w:val="single" w:sz="4" w:space="0" w:color="auto"/>
              <w:bottom w:val="single" w:sz="4" w:space="0" w:color="auto"/>
              <w:right w:val="single" w:sz="4" w:space="0" w:color="auto"/>
            </w:tcBorders>
          </w:tcPr>
          <w:p w14:paraId="5661908D" w14:textId="77777777" w:rsidR="000D7A42" w:rsidRDefault="00562208">
            <w:pPr>
              <w:jc w:val="left"/>
              <w:rPr>
                <w:rFonts w:eastAsia="SimSun"/>
                <w:lang w:val="zh-CN" w:eastAsia="zh-CN"/>
              </w:rPr>
            </w:pPr>
            <w:r>
              <w:rPr>
                <w:rFonts w:eastAsia="SimSun"/>
                <w:lang w:val="zh-CN" w:eastAsia="zh-CN"/>
              </w:rPr>
              <w:t>Support</w:t>
            </w:r>
          </w:p>
        </w:tc>
      </w:tr>
      <w:tr w:rsidR="000D7A42" w14:paraId="50C86166" w14:textId="77777777">
        <w:tc>
          <w:tcPr>
            <w:tcW w:w="1818" w:type="dxa"/>
            <w:tcBorders>
              <w:top w:val="single" w:sz="4" w:space="0" w:color="auto"/>
              <w:left w:val="single" w:sz="4" w:space="0" w:color="auto"/>
              <w:bottom w:val="single" w:sz="4" w:space="0" w:color="auto"/>
              <w:right w:val="single" w:sz="4" w:space="0" w:color="auto"/>
            </w:tcBorders>
          </w:tcPr>
          <w:p w14:paraId="4D4582F5" w14:textId="77777777" w:rsidR="000D7A42" w:rsidRDefault="00562208">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EBDC1FF" w14:textId="77777777" w:rsidR="000D7A42" w:rsidRDefault="00562208">
            <w:pPr>
              <w:jc w:val="left"/>
              <w:rPr>
                <w:rFonts w:eastAsia="SimSun"/>
                <w:lang w:val="zh-CN" w:eastAsia="zh-CN"/>
              </w:rPr>
            </w:pPr>
            <w:r>
              <w:rPr>
                <w:rFonts w:eastAsia="SimSun" w:hint="eastAsia"/>
                <w:lang w:eastAsia="zh-CN"/>
              </w:rPr>
              <w:t>We support this FG.</w:t>
            </w:r>
          </w:p>
        </w:tc>
      </w:tr>
      <w:tr w:rsidR="000D7A42" w14:paraId="6EC08B7F" w14:textId="77777777">
        <w:tc>
          <w:tcPr>
            <w:tcW w:w="1818" w:type="dxa"/>
            <w:tcBorders>
              <w:top w:val="single" w:sz="4" w:space="0" w:color="auto"/>
              <w:left w:val="single" w:sz="4" w:space="0" w:color="auto"/>
              <w:bottom w:val="single" w:sz="4" w:space="0" w:color="auto"/>
              <w:right w:val="single" w:sz="4" w:space="0" w:color="auto"/>
            </w:tcBorders>
          </w:tcPr>
          <w:p w14:paraId="324D795F"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135F9E4" w14:textId="77777777" w:rsidR="000D7A42" w:rsidRDefault="00562208">
            <w:pPr>
              <w:jc w:val="left"/>
              <w:rPr>
                <w:rFonts w:eastAsia="SimSun"/>
                <w:lang w:eastAsia="zh-CN"/>
              </w:rPr>
            </w:pPr>
            <w:r>
              <w:rPr>
                <w:rFonts w:eastAsia="SimSun" w:hint="eastAsia"/>
                <w:lang w:eastAsia="zh-CN"/>
              </w:rPr>
              <w:t>S</w:t>
            </w:r>
            <w:r>
              <w:rPr>
                <w:rFonts w:eastAsia="SimSun"/>
                <w:lang w:eastAsia="zh-CN"/>
              </w:rPr>
              <w:t>upport.</w:t>
            </w:r>
          </w:p>
        </w:tc>
      </w:tr>
      <w:tr w:rsidR="000D7A42" w14:paraId="3BE0C446" w14:textId="77777777">
        <w:tc>
          <w:tcPr>
            <w:tcW w:w="1818" w:type="dxa"/>
            <w:tcBorders>
              <w:top w:val="single" w:sz="4" w:space="0" w:color="auto"/>
              <w:left w:val="single" w:sz="4" w:space="0" w:color="auto"/>
              <w:bottom w:val="single" w:sz="4" w:space="0" w:color="auto"/>
              <w:right w:val="single" w:sz="4" w:space="0" w:color="auto"/>
            </w:tcBorders>
          </w:tcPr>
          <w:p w14:paraId="6BB48803"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07D2C51E" w14:textId="77777777" w:rsidR="000D7A42" w:rsidRDefault="00562208">
            <w:pPr>
              <w:jc w:val="left"/>
              <w:rPr>
                <w:rFonts w:eastAsia="SimSun"/>
              </w:rPr>
            </w:pPr>
            <w:r>
              <w:rPr>
                <w:rFonts w:eastAsia="SimSun"/>
                <w:lang w:eastAsia="zh-CN"/>
              </w:rPr>
              <w:t>Support</w:t>
            </w:r>
          </w:p>
        </w:tc>
      </w:tr>
      <w:tr w:rsidR="000D7A42" w14:paraId="49E7CEE8" w14:textId="77777777">
        <w:tc>
          <w:tcPr>
            <w:tcW w:w="1818" w:type="dxa"/>
            <w:tcBorders>
              <w:top w:val="single" w:sz="4" w:space="0" w:color="auto"/>
              <w:left w:val="single" w:sz="4" w:space="0" w:color="auto"/>
              <w:bottom w:val="single" w:sz="4" w:space="0" w:color="auto"/>
              <w:right w:val="single" w:sz="4" w:space="0" w:color="auto"/>
            </w:tcBorders>
          </w:tcPr>
          <w:p w14:paraId="38D689FF"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1978C9F1" w14:textId="77777777" w:rsidR="000D7A42" w:rsidRDefault="00562208">
            <w:pPr>
              <w:jc w:val="left"/>
              <w:rPr>
                <w:rFonts w:eastAsia="SimSun"/>
                <w:lang w:eastAsia="zh-CN"/>
              </w:rPr>
            </w:pPr>
            <w:r>
              <w:rPr>
                <w:rFonts w:eastAsia="Malgun Gothic"/>
                <w:lang w:eastAsia="ko-KR"/>
              </w:rPr>
              <w:t xml:space="preserve">Support </w:t>
            </w:r>
          </w:p>
        </w:tc>
      </w:tr>
      <w:tr w:rsidR="000D7A42" w14:paraId="695D1E79" w14:textId="77777777">
        <w:tc>
          <w:tcPr>
            <w:tcW w:w="1818" w:type="dxa"/>
            <w:tcBorders>
              <w:top w:val="single" w:sz="4" w:space="0" w:color="auto"/>
              <w:left w:val="single" w:sz="4" w:space="0" w:color="auto"/>
              <w:bottom w:val="single" w:sz="4" w:space="0" w:color="auto"/>
              <w:right w:val="single" w:sz="4" w:space="0" w:color="auto"/>
            </w:tcBorders>
          </w:tcPr>
          <w:p w14:paraId="5CF9888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6BF677C1" w14:textId="77777777" w:rsidR="000D7A42" w:rsidRDefault="00562208">
            <w:pPr>
              <w:jc w:val="left"/>
              <w:rPr>
                <w:rFonts w:eastAsia="Malgun Gothic"/>
                <w:lang w:eastAsia="ko-KR"/>
              </w:rPr>
            </w:pPr>
            <w:r>
              <w:rPr>
                <w:rFonts w:eastAsia="Malgun Gothic"/>
                <w:lang w:eastAsia="ko-KR"/>
              </w:rPr>
              <w:t>Support.</w:t>
            </w:r>
          </w:p>
        </w:tc>
      </w:tr>
    </w:tbl>
    <w:p w14:paraId="3466EF6F" w14:textId="77777777" w:rsidR="000D7A42" w:rsidRDefault="000D7A42">
      <w:pPr>
        <w:pStyle w:val="maintext"/>
        <w:ind w:firstLineChars="0" w:firstLine="0"/>
        <w:rPr>
          <w:rFonts w:ascii="Calibri" w:eastAsia="SimSun" w:hAnsi="Calibri" w:cs="Calibri"/>
          <w:lang w:eastAsia="zh-CN"/>
        </w:rPr>
      </w:pPr>
    </w:p>
    <w:p w14:paraId="6BFC493E" w14:textId="77777777" w:rsidR="000D7A42" w:rsidRDefault="00562208">
      <w:pPr>
        <w:pStyle w:val="Heading1"/>
        <w:numPr>
          <w:ilvl w:val="1"/>
          <w:numId w:val="9"/>
        </w:numPr>
        <w:jc w:val="both"/>
        <w:rPr>
          <w:color w:val="000000"/>
        </w:rPr>
      </w:pPr>
      <w:r>
        <w:rPr>
          <w:color w:val="000000"/>
        </w:rPr>
        <w:t>Issue 5: FG 43-6</w:t>
      </w:r>
    </w:p>
    <w:p w14:paraId="4892BA25"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3FFC0990" w14:textId="77777777" w:rsidR="000D7A42" w:rsidRDefault="000D7A42">
      <w:pPr>
        <w:pStyle w:val="maintext"/>
        <w:ind w:firstLineChars="90" w:firstLine="180"/>
        <w:rPr>
          <w:rFonts w:ascii="Calibri" w:hAnsi="Calibri" w:cs="Arial"/>
        </w:rPr>
      </w:pPr>
    </w:p>
    <w:p w14:paraId="4307B746"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1A0EC9BB"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540"/>
        <w:gridCol w:w="3194"/>
        <w:gridCol w:w="3715"/>
        <w:gridCol w:w="827"/>
        <w:gridCol w:w="517"/>
        <w:gridCol w:w="527"/>
        <w:gridCol w:w="3077"/>
        <w:gridCol w:w="1035"/>
        <w:gridCol w:w="447"/>
        <w:gridCol w:w="447"/>
        <w:gridCol w:w="527"/>
        <w:gridCol w:w="3326"/>
        <w:gridCol w:w="2125"/>
      </w:tblGrid>
      <w:tr w:rsidR="000D7A42" w14:paraId="505C9138" w14:textId="77777777">
        <w:tc>
          <w:tcPr>
            <w:tcW w:w="0" w:type="auto"/>
            <w:shd w:val="clear" w:color="auto" w:fill="auto"/>
          </w:tcPr>
          <w:p w14:paraId="445DC17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5BD46E8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43-6</w:t>
            </w:r>
          </w:p>
        </w:tc>
        <w:tc>
          <w:tcPr>
            <w:tcW w:w="0" w:type="auto"/>
            <w:shd w:val="clear" w:color="auto" w:fill="auto"/>
          </w:tcPr>
          <w:p w14:paraId="7FA087D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Dedicated signalling for backhaul link beam indication</w:t>
            </w:r>
          </w:p>
        </w:tc>
        <w:tc>
          <w:tcPr>
            <w:tcW w:w="0" w:type="auto"/>
            <w:shd w:val="clear" w:color="auto" w:fill="auto"/>
          </w:tcPr>
          <w:p w14:paraId="4C87D3F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 Support dedicated signalling for backhaul link beam indication</w:t>
            </w:r>
          </w:p>
        </w:tc>
        <w:tc>
          <w:tcPr>
            <w:tcW w:w="0" w:type="auto"/>
            <w:shd w:val="clear" w:color="auto" w:fill="auto"/>
          </w:tcPr>
          <w:p w14:paraId="11DB7FA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 43-4</w:t>
            </w:r>
          </w:p>
        </w:tc>
        <w:tc>
          <w:tcPr>
            <w:tcW w:w="0" w:type="auto"/>
            <w:shd w:val="clear" w:color="auto" w:fill="auto"/>
          </w:tcPr>
          <w:p w14:paraId="2CBBEF3F"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0D620B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1B2351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follows predefined rule.</w:t>
            </w:r>
          </w:p>
        </w:tc>
        <w:tc>
          <w:tcPr>
            <w:tcW w:w="0" w:type="auto"/>
            <w:shd w:val="clear" w:color="auto" w:fill="auto"/>
          </w:tcPr>
          <w:p w14:paraId="5CAAC18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DCFA86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27CF02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E16F05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10F65C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14:paraId="26C0DFF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bl>
    <w:p w14:paraId="0A3BFBAC"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A67782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A329F4C"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315E7B9"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440351D1" w14:textId="77777777">
        <w:tc>
          <w:tcPr>
            <w:tcW w:w="1818" w:type="dxa"/>
            <w:tcBorders>
              <w:top w:val="single" w:sz="4" w:space="0" w:color="auto"/>
              <w:left w:val="single" w:sz="4" w:space="0" w:color="auto"/>
              <w:bottom w:val="single" w:sz="4" w:space="0" w:color="auto"/>
              <w:right w:val="single" w:sz="4" w:space="0" w:color="auto"/>
            </w:tcBorders>
          </w:tcPr>
          <w:p w14:paraId="2E784E4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85EB2EF" w14:textId="77777777" w:rsidR="000D7A42" w:rsidRDefault="00562208">
            <w:pPr>
              <w:jc w:val="left"/>
              <w:rPr>
                <w:rFonts w:eastAsia="SimSun"/>
              </w:rPr>
            </w:pPr>
            <w:r>
              <w:rPr>
                <w:rFonts w:eastAsia="SimSun"/>
              </w:rPr>
              <w:t>For consistency with our previous comments, this should be included in 43-1a as a separate component or renamed to 43-1c. Additionally, implementation of UL and DL may differ causing us to think DL and UL should have separate components.</w:t>
            </w:r>
          </w:p>
        </w:tc>
      </w:tr>
      <w:tr w:rsidR="000D7A42" w14:paraId="072CCB38" w14:textId="77777777">
        <w:tc>
          <w:tcPr>
            <w:tcW w:w="1818" w:type="dxa"/>
            <w:tcBorders>
              <w:top w:val="single" w:sz="4" w:space="0" w:color="auto"/>
              <w:left w:val="single" w:sz="4" w:space="0" w:color="auto"/>
              <w:bottom w:val="single" w:sz="4" w:space="0" w:color="auto"/>
              <w:right w:val="single" w:sz="4" w:space="0" w:color="auto"/>
            </w:tcBorders>
          </w:tcPr>
          <w:p w14:paraId="4E66945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5055D081" w14:textId="77777777" w:rsidR="000D7A42" w:rsidRDefault="00562208">
            <w:pPr>
              <w:jc w:val="left"/>
              <w:rPr>
                <w:rFonts w:eastAsia="SimSun"/>
              </w:rPr>
            </w:pPr>
            <w:r>
              <w:rPr>
                <w:rFonts w:eastAsia="SimSun"/>
              </w:rPr>
              <w:t>OK with this FG</w:t>
            </w:r>
          </w:p>
        </w:tc>
      </w:tr>
      <w:tr w:rsidR="000D7A42" w14:paraId="342DE6FB" w14:textId="77777777">
        <w:tc>
          <w:tcPr>
            <w:tcW w:w="1818" w:type="dxa"/>
            <w:tcBorders>
              <w:top w:val="single" w:sz="4" w:space="0" w:color="auto"/>
              <w:left w:val="single" w:sz="4" w:space="0" w:color="auto"/>
              <w:bottom w:val="single" w:sz="4" w:space="0" w:color="auto"/>
              <w:right w:val="single" w:sz="4" w:space="0" w:color="auto"/>
            </w:tcBorders>
          </w:tcPr>
          <w:p w14:paraId="5C7CDB77"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CFC3FF1" w14:textId="77777777" w:rsidR="000D7A42" w:rsidRDefault="00562208">
            <w:pPr>
              <w:jc w:val="left"/>
              <w:rPr>
                <w:rFonts w:eastAsia="SimSun"/>
                <w:lang w:eastAsia="zh-CN"/>
              </w:rPr>
            </w:pPr>
            <w:r>
              <w:rPr>
                <w:rFonts w:eastAsia="SimSun"/>
                <w:lang w:eastAsia="zh-CN"/>
              </w:rPr>
              <w:t>OK</w:t>
            </w:r>
          </w:p>
        </w:tc>
      </w:tr>
      <w:tr w:rsidR="000D7A42" w14:paraId="0831419F" w14:textId="77777777">
        <w:tc>
          <w:tcPr>
            <w:tcW w:w="1818" w:type="dxa"/>
            <w:tcBorders>
              <w:top w:val="single" w:sz="4" w:space="0" w:color="auto"/>
              <w:left w:val="single" w:sz="4" w:space="0" w:color="auto"/>
              <w:bottom w:val="single" w:sz="4" w:space="0" w:color="auto"/>
              <w:right w:val="single" w:sz="4" w:space="0" w:color="auto"/>
            </w:tcBorders>
          </w:tcPr>
          <w:p w14:paraId="6002EA46"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6AE25705" w14:textId="77777777" w:rsidR="000D7A42" w:rsidRDefault="00562208">
            <w:pPr>
              <w:jc w:val="left"/>
              <w:rPr>
                <w:rFonts w:eastAsia="SimSun"/>
                <w:lang w:eastAsia="zh-CN"/>
              </w:rPr>
            </w:pPr>
            <w:r>
              <w:rPr>
                <w:rFonts w:eastAsiaTheme="minorEastAsia" w:hint="eastAsia"/>
                <w:lang w:eastAsia="ko-KR"/>
              </w:rPr>
              <w:t>S</w:t>
            </w:r>
            <w:r>
              <w:rPr>
                <w:rFonts w:eastAsiaTheme="minorEastAsia"/>
                <w:lang w:eastAsia="ko-KR"/>
              </w:rPr>
              <w:t>upport</w:t>
            </w:r>
          </w:p>
        </w:tc>
      </w:tr>
      <w:tr w:rsidR="000D7A42" w14:paraId="7150B5F5" w14:textId="77777777">
        <w:tc>
          <w:tcPr>
            <w:tcW w:w="1818" w:type="dxa"/>
            <w:tcBorders>
              <w:top w:val="single" w:sz="4" w:space="0" w:color="auto"/>
              <w:left w:val="single" w:sz="4" w:space="0" w:color="auto"/>
              <w:bottom w:val="single" w:sz="4" w:space="0" w:color="auto"/>
              <w:right w:val="single" w:sz="4" w:space="0" w:color="auto"/>
            </w:tcBorders>
          </w:tcPr>
          <w:p w14:paraId="64AF2C5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2F447BDE" w14:textId="77777777" w:rsidR="000D7A42" w:rsidRDefault="00562208">
            <w:pPr>
              <w:jc w:val="left"/>
              <w:rPr>
                <w:rFonts w:eastAsiaTheme="minorEastAsia"/>
                <w:lang w:eastAsia="ko-KR"/>
              </w:rPr>
            </w:pPr>
            <w:r>
              <w:rPr>
                <w:rFonts w:eastAsia="SimSun"/>
              </w:rPr>
              <w:t>OK with the FG</w:t>
            </w:r>
          </w:p>
        </w:tc>
      </w:tr>
      <w:tr w:rsidR="000D7A42" w14:paraId="5BB7875F" w14:textId="77777777">
        <w:tc>
          <w:tcPr>
            <w:tcW w:w="1818" w:type="dxa"/>
            <w:tcBorders>
              <w:top w:val="single" w:sz="4" w:space="0" w:color="auto"/>
              <w:left w:val="single" w:sz="4" w:space="0" w:color="auto"/>
              <w:bottom w:val="single" w:sz="4" w:space="0" w:color="auto"/>
              <w:right w:val="single" w:sz="4" w:space="0" w:color="auto"/>
            </w:tcBorders>
          </w:tcPr>
          <w:p w14:paraId="40616EB1"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74E04B59" w14:textId="77777777" w:rsidR="000D7A42" w:rsidRDefault="00562208">
            <w:pPr>
              <w:jc w:val="left"/>
              <w:rPr>
                <w:rFonts w:eastAsia="SimSun"/>
              </w:rPr>
            </w:pPr>
            <w:r>
              <w:rPr>
                <w:rFonts w:eastAsia="Malgun Gothic" w:hint="eastAsia"/>
                <w:lang w:eastAsia="ko-KR"/>
              </w:rPr>
              <w:t>W</w:t>
            </w:r>
            <w:r>
              <w:rPr>
                <w:rFonts w:eastAsia="Malgun Gothic"/>
                <w:lang w:eastAsia="ko-KR"/>
              </w:rPr>
              <w:t>e acknowledge that the previous agreements were made as two parts, one for Rel-15/-16 and the other one for Rel-17. However, from UE capability signaling perspective, we think each release can be separated to each other (and we think the latest release can include previous releases, e.g., Rel-15, Rel-15/-16, Rel-15/-16/-17).</w:t>
            </w:r>
          </w:p>
        </w:tc>
      </w:tr>
      <w:tr w:rsidR="000D7A42" w14:paraId="26B6CCBC" w14:textId="77777777">
        <w:tc>
          <w:tcPr>
            <w:tcW w:w="1818" w:type="dxa"/>
            <w:tcBorders>
              <w:top w:val="single" w:sz="4" w:space="0" w:color="auto"/>
              <w:left w:val="single" w:sz="4" w:space="0" w:color="auto"/>
              <w:bottom w:val="single" w:sz="4" w:space="0" w:color="auto"/>
              <w:right w:val="single" w:sz="4" w:space="0" w:color="auto"/>
            </w:tcBorders>
          </w:tcPr>
          <w:p w14:paraId="2AD13309"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369FACD9" w14:textId="77777777" w:rsidR="000D7A42" w:rsidRDefault="00562208">
            <w:pPr>
              <w:jc w:val="left"/>
              <w:rPr>
                <w:rFonts w:eastAsia="Malgun Gothic"/>
                <w:lang w:eastAsia="ko-KR"/>
              </w:rPr>
            </w:pPr>
            <w:r>
              <w:rPr>
                <w:rFonts w:eastAsia="SimSun"/>
              </w:rPr>
              <w:t>OK</w:t>
            </w:r>
          </w:p>
        </w:tc>
      </w:tr>
      <w:tr w:rsidR="000D7A42" w14:paraId="58E79B3E" w14:textId="77777777">
        <w:tc>
          <w:tcPr>
            <w:tcW w:w="1818" w:type="dxa"/>
            <w:tcBorders>
              <w:top w:val="single" w:sz="4" w:space="0" w:color="auto"/>
              <w:left w:val="single" w:sz="4" w:space="0" w:color="auto"/>
              <w:bottom w:val="single" w:sz="4" w:space="0" w:color="auto"/>
              <w:right w:val="single" w:sz="4" w:space="0" w:color="auto"/>
            </w:tcBorders>
          </w:tcPr>
          <w:p w14:paraId="4DD92236"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1E024A42" w14:textId="77777777" w:rsidR="000D7A42" w:rsidRDefault="00562208">
            <w:pPr>
              <w:jc w:val="left"/>
              <w:rPr>
                <w:rFonts w:eastAsia="SimSun"/>
                <w:lang w:eastAsia="zh-CN"/>
              </w:rPr>
            </w:pPr>
            <w:r>
              <w:rPr>
                <w:rFonts w:eastAsia="SimSun" w:hint="eastAsia"/>
                <w:lang w:eastAsia="zh-CN"/>
              </w:rPr>
              <w:t>OK</w:t>
            </w:r>
          </w:p>
        </w:tc>
      </w:tr>
      <w:tr w:rsidR="000D7A42" w14:paraId="43A28650" w14:textId="77777777">
        <w:tc>
          <w:tcPr>
            <w:tcW w:w="1818" w:type="dxa"/>
            <w:tcBorders>
              <w:top w:val="single" w:sz="4" w:space="0" w:color="auto"/>
              <w:left w:val="single" w:sz="4" w:space="0" w:color="auto"/>
              <w:bottom w:val="single" w:sz="4" w:space="0" w:color="auto"/>
              <w:right w:val="single" w:sz="4" w:space="0" w:color="auto"/>
            </w:tcBorders>
          </w:tcPr>
          <w:p w14:paraId="483B8E7C" w14:textId="77777777" w:rsidR="000D7A42" w:rsidRDefault="00562208">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2FD619A4" w14:textId="77777777" w:rsidR="000D7A42" w:rsidRDefault="00562208">
            <w:pPr>
              <w:jc w:val="left"/>
              <w:rPr>
                <w:rFonts w:eastAsia="SimSun"/>
                <w:lang w:val="zh-CN" w:eastAsia="zh-CN"/>
              </w:rPr>
            </w:pPr>
            <w:r>
              <w:rPr>
                <w:rFonts w:eastAsia="SimSun"/>
                <w:lang w:val="zh-CN" w:eastAsia="zh-CN"/>
              </w:rPr>
              <w:t>Support</w:t>
            </w:r>
          </w:p>
        </w:tc>
      </w:tr>
      <w:tr w:rsidR="000D7A42" w14:paraId="02244CF4" w14:textId="77777777">
        <w:tc>
          <w:tcPr>
            <w:tcW w:w="1818" w:type="dxa"/>
            <w:tcBorders>
              <w:top w:val="single" w:sz="4" w:space="0" w:color="auto"/>
              <w:left w:val="single" w:sz="4" w:space="0" w:color="auto"/>
              <w:bottom w:val="single" w:sz="4" w:space="0" w:color="auto"/>
              <w:right w:val="single" w:sz="4" w:space="0" w:color="auto"/>
            </w:tcBorders>
          </w:tcPr>
          <w:p w14:paraId="4D078DD1" w14:textId="77777777" w:rsidR="000D7A42" w:rsidRDefault="00562208">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5D87433" w14:textId="77777777" w:rsidR="000D7A42" w:rsidRDefault="00562208">
            <w:pPr>
              <w:jc w:val="left"/>
              <w:rPr>
                <w:rFonts w:eastAsia="SimSun"/>
                <w:lang w:eastAsia="zh-CN"/>
              </w:rPr>
            </w:pPr>
            <w:r>
              <w:rPr>
                <w:rFonts w:eastAsia="SimSun" w:hint="eastAsia"/>
                <w:lang w:eastAsia="zh-CN"/>
              </w:rPr>
              <w:t>After reviewing companies</w:t>
            </w:r>
            <w:r>
              <w:rPr>
                <w:rFonts w:eastAsia="SimSun"/>
                <w:lang w:eastAsia="zh-CN"/>
              </w:rPr>
              <w:t>’</w:t>
            </w:r>
            <w:r>
              <w:rPr>
                <w:rFonts w:eastAsia="SimSun" w:hint="eastAsia"/>
                <w:lang w:eastAsia="zh-CN"/>
              </w:rPr>
              <w:t xml:space="preserve"> contributions[2][4][9], it seems predefined rule and dedicated </w:t>
            </w:r>
            <w:proofErr w:type="spellStart"/>
            <w:r>
              <w:rPr>
                <w:rFonts w:eastAsia="SimSun" w:hint="eastAsia"/>
                <w:lang w:eastAsia="zh-CN"/>
              </w:rPr>
              <w:t>signalling</w:t>
            </w:r>
            <w:proofErr w:type="spellEnd"/>
            <w:r>
              <w:rPr>
                <w:rFonts w:eastAsia="SimSun" w:hint="eastAsia"/>
                <w:lang w:eastAsia="zh-CN"/>
              </w:rPr>
              <w:t xml:space="preserve"> can be regarded as implicit and explicit way to determine the backhaul link beam, either way can make NCR workable, then the predefined rule and dedicated </w:t>
            </w:r>
            <w:proofErr w:type="spellStart"/>
            <w:r>
              <w:rPr>
                <w:rFonts w:eastAsia="SimSun" w:hint="eastAsia"/>
                <w:lang w:eastAsia="zh-CN"/>
              </w:rPr>
              <w:t>signalling</w:t>
            </w:r>
            <w:proofErr w:type="spellEnd"/>
            <w:r>
              <w:rPr>
                <w:rFonts w:eastAsia="SimSun" w:hint="eastAsia"/>
                <w:lang w:eastAsia="zh-CN"/>
              </w:rPr>
              <w:t xml:space="preserve"> can be defined as separate FGs which have same level. </w:t>
            </w:r>
          </w:p>
          <w:p w14:paraId="4BEEAA3C" w14:textId="77777777" w:rsidR="000D7A42" w:rsidRDefault="00562208">
            <w:pPr>
              <w:jc w:val="left"/>
              <w:rPr>
                <w:rFonts w:eastAsia="SimSun"/>
                <w:lang w:eastAsia="zh-CN"/>
              </w:rPr>
            </w:pPr>
            <w:r>
              <w:rPr>
                <w:rFonts w:eastAsia="SimSun" w:hint="eastAsia"/>
                <w:lang w:eastAsia="zh-CN"/>
              </w:rPr>
              <w:t>Therefore, we suggest to modify FG 43-6 and add one more FG 43-6a for pre-defined rule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237"/>
              <w:gridCol w:w="3770"/>
              <w:gridCol w:w="835"/>
              <w:gridCol w:w="517"/>
              <w:gridCol w:w="527"/>
              <w:gridCol w:w="3118"/>
              <w:gridCol w:w="1043"/>
              <w:gridCol w:w="447"/>
              <w:gridCol w:w="447"/>
              <w:gridCol w:w="527"/>
              <w:gridCol w:w="3370"/>
              <w:gridCol w:w="2149"/>
            </w:tblGrid>
            <w:tr w:rsidR="000D7A42" w14:paraId="67F743B1" w14:textId="77777777">
              <w:tc>
                <w:tcPr>
                  <w:tcW w:w="541" w:type="dxa"/>
                  <w:shd w:val="clear" w:color="auto" w:fill="auto"/>
                </w:tcPr>
                <w:p w14:paraId="1E05943E"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43-6</w:t>
                  </w:r>
                </w:p>
              </w:tc>
              <w:tc>
                <w:tcPr>
                  <w:tcW w:w="3237" w:type="dxa"/>
                  <w:shd w:val="clear" w:color="auto" w:fill="auto"/>
                </w:tcPr>
                <w:p w14:paraId="5714DD3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Dedicated signalling for backhaul link beam indication</w:t>
                  </w:r>
                </w:p>
              </w:tc>
              <w:tc>
                <w:tcPr>
                  <w:tcW w:w="3770" w:type="dxa"/>
                  <w:shd w:val="clear" w:color="auto" w:fill="auto"/>
                </w:tcPr>
                <w:p w14:paraId="5676BCBA"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1. Support dedicated signalling for backhaul link beam indication</w:t>
                  </w:r>
                </w:p>
              </w:tc>
              <w:tc>
                <w:tcPr>
                  <w:tcW w:w="835" w:type="dxa"/>
                  <w:shd w:val="clear" w:color="auto" w:fill="auto"/>
                </w:tcPr>
                <w:p w14:paraId="24330530"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43-1, 43-4</w:t>
                  </w:r>
                </w:p>
              </w:tc>
              <w:tc>
                <w:tcPr>
                  <w:tcW w:w="517" w:type="dxa"/>
                  <w:shd w:val="clear" w:color="auto" w:fill="auto"/>
                </w:tcPr>
                <w:p w14:paraId="545ABF34"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N/A</w:t>
                  </w:r>
                </w:p>
              </w:tc>
              <w:tc>
                <w:tcPr>
                  <w:tcW w:w="527" w:type="dxa"/>
                  <w:shd w:val="clear" w:color="auto" w:fill="auto"/>
                </w:tcPr>
                <w:p w14:paraId="386613A5"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Yes</w:t>
                  </w:r>
                </w:p>
              </w:tc>
              <w:tc>
                <w:tcPr>
                  <w:tcW w:w="3118" w:type="dxa"/>
                  <w:shd w:val="clear" w:color="auto" w:fill="auto"/>
                </w:tcPr>
                <w:p w14:paraId="3F0C6E0B" w14:textId="77777777" w:rsidR="000D7A42" w:rsidRDefault="00562208">
                  <w:pPr>
                    <w:pStyle w:val="maintext"/>
                    <w:ind w:firstLineChars="0" w:firstLine="0"/>
                    <w:jc w:val="left"/>
                    <w:rPr>
                      <w:rFonts w:ascii="Arial" w:hAnsi="Arial" w:cs="Arial"/>
                      <w:strike/>
                      <w:color w:val="FF0000"/>
                      <w:sz w:val="18"/>
                      <w:szCs w:val="18"/>
                      <w:lang w:eastAsia="zh-CN"/>
                    </w:rPr>
                  </w:pPr>
                  <w:r>
                    <w:rPr>
                      <w:rFonts w:ascii="Arial" w:hAnsi="Arial" w:cs="Arial"/>
                      <w:strike/>
                      <w:color w:val="FF0000"/>
                      <w:sz w:val="18"/>
                      <w:szCs w:val="18"/>
                      <w:lang w:eastAsia="zh-CN"/>
                    </w:rPr>
                    <w:t>The beam for backhaul link follows predefined rule.</w:t>
                  </w:r>
                </w:p>
                <w:p w14:paraId="5AE67250" w14:textId="77777777" w:rsidR="000D7A42" w:rsidRDefault="00562208">
                  <w:pPr>
                    <w:pStyle w:val="maintext"/>
                    <w:ind w:firstLineChars="0" w:firstLine="0"/>
                    <w:jc w:val="left"/>
                    <w:rPr>
                      <w:rFonts w:ascii="Arial" w:hAnsi="Arial" w:cs="Arial"/>
                      <w:color w:val="FF0000"/>
                      <w:sz w:val="18"/>
                      <w:szCs w:val="18"/>
                      <w:lang w:val="en-US" w:eastAsia="zh-CN"/>
                    </w:rPr>
                  </w:pPr>
                  <w:r>
                    <w:rPr>
                      <w:rFonts w:ascii="Arial" w:hAnsi="Arial" w:cs="Arial" w:hint="eastAsia"/>
                      <w:color w:val="FF0000"/>
                      <w:sz w:val="18"/>
                      <w:szCs w:val="18"/>
                      <w:lang w:val="en-US" w:eastAsia="zh-CN"/>
                    </w:rPr>
                    <w:t xml:space="preserve">Dedicated </w:t>
                  </w:r>
                  <w:proofErr w:type="spellStart"/>
                  <w:r>
                    <w:rPr>
                      <w:rFonts w:ascii="Arial" w:hAnsi="Arial" w:cs="Arial" w:hint="eastAsia"/>
                      <w:color w:val="FF0000"/>
                      <w:sz w:val="18"/>
                      <w:szCs w:val="18"/>
                      <w:lang w:val="en-US" w:eastAsia="zh-CN"/>
                    </w:rPr>
                    <w:t>signalling</w:t>
                  </w:r>
                  <w:proofErr w:type="spellEnd"/>
                  <w:r>
                    <w:rPr>
                      <w:rFonts w:ascii="Arial" w:hAnsi="Arial" w:cs="Arial" w:hint="eastAsia"/>
                      <w:color w:val="FF0000"/>
                      <w:sz w:val="18"/>
                      <w:szCs w:val="18"/>
                      <w:lang w:val="en-US" w:eastAsia="zh-CN"/>
                    </w:rPr>
                    <w:t xml:space="preserve"> is not supported for backhaul link.</w:t>
                  </w:r>
                </w:p>
                <w:p w14:paraId="55BC4A7E" w14:textId="77777777" w:rsidR="000D7A42" w:rsidRDefault="000D7A42">
                  <w:pPr>
                    <w:pStyle w:val="maintext"/>
                    <w:ind w:firstLineChars="0" w:firstLine="0"/>
                    <w:jc w:val="left"/>
                    <w:rPr>
                      <w:rFonts w:ascii="Arial" w:hAnsi="Arial" w:cs="Arial"/>
                      <w:color w:val="FF0000"/>
                      <w:sz w:val="18"/>
                      <w:szCs w:val="18"/>
                      <w:lang w:val="en-US" w:eastAsia="zh-CN"/>
                    </w:rPr>
                  </w:pPr>
                </w:p>
              </w:tc>
              <w:tc>
                <w:tcPr>
                  <w:tcW w:w="1043" w:type="dxa"/>
                  <w:shd w:val="clear" w:color="auto" w:fill="auto"/>
                </w:tcPr>
                <w:p w14:paraId="33829F0A"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Per NCR-MT</w:t>
                  </w:r>
                </w:p>
              </w:tc>
              <w:tc>
                <w:tcPr>
                  <w:tcW w:w="447" w:type="dxa"/>
                  <w:shd w:val="clear" w:color="auto" w:fill="auto"/>
                </w:tcPr>
                <w:p w14:paraId="351BFF40"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No</w:t>
                  </w:r>
                </w:p>
              </w:tc>
              <w:tc>
                <w:tcPr>
                  <w:tcW w:w="447" w:type="dxa"/>
                  <w:shd w:val="clear" w:color="auto" w:fill="auto"/>
                </w:tcPr>
                <w:p w14:paraId="0E1C1212"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No</w:t>
                  </w:r>
                </w:p>
              </w:tc>
              <w:tc>
                <w:tcPr>
                  <w:tcW w:w="527" w:type="dxa"/>
                  <w:shd w:val="clear" w:color="auto" w:fill="auto"/>
                </w:tcPr>
                <w:p w14:paraId="65EDEB84"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Yes</w:t>
                  </w:r>
                </w:p>
              </w:tc>
              <w:tc>
                <w:tcPr>
                  <w:tcW w:w="3370" w:type="dxa"/>
                  <w:shd w:val="clear" w:color="auto" w:fill="auto"/>
                </w:tcPr>
                <w:p w14:paraId="737122E2"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Component candidate values: {Rel-15/16, Rel-17, both}</w:t>
                  </w:r>
                </w:p>
                <w:p w14:paraId="56542293" w14:textId="77777777" w:rsidR="000D7A42" w:rsidRDefault="00562208">
                  <w:pPr>
                    <w:pStyle w:val="maintext"/>
                    <w:ind w:firstLineChars="0" w:firstLine="0"/>
                    <w:jc w:val="left"/>
                    <w:rPr>
                      <w:rFonts w:ascii="Arial" w:hAnsi="Arial" w:cs="Arial"/>
                      <w:sz w:val="18"/>
                      <w:szCs w:val="18"/>
                      <w:lang w:val="en-US" w:eastAsia="zh-CN"/>
                    </w:rPr>
                  </w:pPr>
                  <w:r>
                    <w:rPr>
                      <w:rFonts w:ascii="Arial" w:hAnsi="Arial" w:cs="Arial" w:hint="eastAsia"/>
                      <w:color w:val="FF0000"/>
                      <w:sz w:val="18"/>
                      <w:szCs w:val="18"/>
                      <w:lang w:val="en-US" w:eastAsia="zh-CN"/>
                    </w:rPr>
                    <w:t>If FG 43-4 is supported, at least one of FG 43-6 or FG 43-6a should be supported.</w:t>
                  </w:r>
                </w:p>
              </w:tc>
              <w:tc>
                <w:tcPr>
                  <w:tcW w:w="2149" w:type="dxa"/>
                  <w:shd w:val="clear" w:color="auto" w:fill="auto"/>
                </w:tcPr>
                <w:p w14:paraId="74BF3F96"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Optional with capability signaling</w:t>
                  </w:r>
                </w:p>
              </w:tc>
            </w:tr>
            <w:tr w:rsidR="000D7A42" w14:paraId="19BE66BD" w14:textId="77777777">
              <w:tc>
                <w:tcPr>
                  <w:tcW w:w="541" w:type="dxa"/>
                  <w:shd w:val="clear" w:color="auto" w:fill="auto"/>
                </w:tcPr>
                <w:p w14:paraId="13ECD437"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43-6</w:t>
                  </w:r>
                  <w:r>
                    <w:rPr>
                      <w:rFonts w:ascii="Arial" w:hAnsi="Arial" w:cs="Arial" w:hint="eastAsia"/>
                      <w:color w:val="FF0000"/>
                      <w:sz w:val="18"/>
                      <w:szCs w:val="18"/>
                      <w:lang w:val="en-US" w:eastAsia="zh-CN"/>
                    </w:rPr>
                    <w:t>a</w:t>
                  </w:r>
                </w:p>
              </w:tc>
              <w:tc>
                <w:tcPr>
                  <w:tcW w:w="3237" w:type="dxa"/>
                  <w:shd w:val="clear" w:color="auto" w:fill="auto"/>
                </w:tcPr>
                <w:p w14:paraId="7F95FF91"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rPr>
                    <w:t>Backhaul link determination by predefined rule</w:t>
                  </w:r>
                </w:p>
              </w:tc>
              <w:tc>
                <w:tcPr>
                  <w:tcW w:w="3770" w:type="dxa"/>
                  <w:shd w:val="clear" w:color="auto" w:fill="auto"/>
                </w:tcPr>
                <w:p w14:paraId="387A69B8"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1. Support </w:t>
                  </w:r>
                  <w:r>
                    <w:rPr>
                      <w:rFonts w:ascii="Arial" w:hAnsi="Arial" w:cs="Arial" w:hint="eastAsia"/>
                      <w:color w:val="FF0000"/>
                      <w:sz w:val="18"/>
                      <w:szCs w:val="18"/>
                      <w:lang w:val="en-US" w:eastAsia="zh-CN"/>
                    </w:rPr>
                    <w:t xml:space="preserve">backhaul </w:t>
                  </w:r>
                  <w:r>
                    <w:rPr>
                      <w:rFonts w:ascii="Arial" w:hAnsi="Arial" w:cs="Arial"/>
                      <w:color w:val="FF0000"/>
                      <w:sz w:val="18"/>
                      <w:szCs w:val="18"/>
                      <w:lang w:eastAsia="zh-CN"/>
                    </w:rPr>
                    <w:t>link beam determination based on predefined rules</w:t>
                  </w:r>
                </w:p>
              </w:tc>
              <w:tc>
                <w:tcPr>
                  <w:tcW w:w="835" w:type="dxa"/>
                  <w:shd w:val="clear" w:color="auto" w:fill="auto"/>
                </w:tcPr>
                <w:p w14:paraId="4B367E0D"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43-1, 43-4</w:t>
                  </w:r>
                </w:p>
              </w:tc>
              <w:tc>
                <w:tcPr>
                  <w:tcW w:w="517" w:type="dxa"/>
                  <w:shd w:val="clear" w:color="auto" w:fill="auto"/>
                </w:tcPr>
                <w:p w14:paraId="048E9A22"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6DBBC2EC"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118" w:type="dxa"/>
                  <w:shd w:val="clear" w:color="auto" w:fill="auto"/>
                </w:tcPr>
                <w:p w14:paraId="5731B6E4" w14:textId="77777777" w:rsidR="000D7A42" w:rsidRDefault="00562208">
                  <w:pPr>
                    <w:pStyle w:val="maintext"/>
                    <w:ind w:firstLineChars="0" w:firstLine="0"/>
                    <w:jc w:val="left"/>
                    <w:rPr>
                      <w:rFonts w:ascii="Arial" w:eastAsia="SimSun" w:hAnsi="Arial" w:cs="Arial"/>
                      <w:color w:val="FF0000"/>
                      <w:sz w:val="18"/>
                      <w:szCs w:val="18"/>
                      <w:lang w:val="en-US" w:eastAsia="zh-CN"/>
                    </w:rPr>
                  </w:pPr>
                  <w:r>
                    <w:rPr>
                      <w:rFonts w:ascii="Arial" w:eastAsia="SimSun" w:hAnsi="Arial" w:cs="Arial" w:hint="eastAsia"/>
                      <w:color w:val="FF0000"/>
                      <w:sz w:val="18"/>
                      <w:szCs w:val="18"/>
                      <w:lang w:val="en-US" w:eastAsia="zh-CN"/>
                    </w:rPr>
                    <w:t>Pre-defined rule is not supported for backhaul link.</w:t>
                  </w:r>
                </w:p>
              </w:tc>
              <w:tc>
                <w:tcPr>
                  <w:tcW w:w="1043" w:type="dxa"/>
                  <w:shd w:val="clear" w:color="auto" w:fill="auto"/>
                </w:tcPr>
                <w:p w14:paraId="29423D0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6D2C9E4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63C09DA6"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6F6CC863"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370" w:type="dxa"/>
                  <w:shd w:val="clear" w:color="auto" w:fill="auto"/>
                </w:tcPr>
                <w:p w14:paraId="3B506B10"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Component candidate values: {Rel-15/16, Rel-17, both}</w:t>
                  </w:r>
                </w:p>
                <w:p w14:paraId="17280A46"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hint="eastAsia"/>
                      <w:color w:val="FF0000"/>
                      <w:sz w:val="18"/>
                      <w:szCs w:val="18"/>
                      <w:lang w:val="en-US" w:eastAsia="zh-CN"/>
                    </w:rPr>
                    <w:lastRenderedPageBreak/>
                    <w:t>If FG 43-4 is supported, at least one of FG 43-6 or FG 43-6a should be supported.</w:t>
                  </w:r>
                </w:p>
              </w:tc>
              <w:tc>
                <w:tcPr>
                  <w:tcW w:w="2149" w:type="dxa"/>
                  <w:shd w:val="clear" w:color="auto" w:fill="auto"/>
                </w:tcPr>
                <w:p w14:paraId="761EE183"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lastRenderedPageBreak/>
                    <w:t>Optional with capability signaling</w:t>
                  </w:r>
                </w:p>
              </w:tc>
            </w:tr>
          </w:tbl>
          <w:p w14:paraId="387815C9" w14:textId="77777777" w:rsidR="000D7A42" w:rsidRDefault="000D7A42">
            <w:pPr>
              <w:jc w:val="left"/>
              <w:rPr>
                <w:rFonts w:eastAsia="SimSun"/>
                <w:lang w:eastAsia="zh-CN"/>
              </w:rPr>
            </w:pPr>
          </w:p>
          <w:p w14:paraId="71E8918A" w14:textId="77777777" w:rsidR="000D7A42" w:rsidRDefault="000D7A42">
            <w:pPr>
              <w:jc w:val="left"/>
              <w:rPr>
                <w:rFonts w:eastAsia="SimSun"/>
                <w:lang w:val="zh-CN" w:eastAsia="zh-CN"/>
              </w:rPr>
            </w:pPr>
          </w:p>
        </w:tc>
      </w:tr>
      <w:tr w:rsidR="000D7A42" w14:paraId="0D2A8E3F" w14:textId="77777777">
        <w:tc>
          <w:tcPr>
            <w:tcW w:w="1818" w:type="dxa"/>
            <w:tcBorders>
              <w:top w:val="single" w:sz="4" w:space="0" w:color="auto"/>
              <w:left w:val="single" w:sz="4" w:space="0" w:color="auto"/>
              <w:bottom w:val="single" w:sz="4" w:space="0" w:color="auto"/>
              <w:right w:val="single" w:sz="4" w:space="0" w:color="auto"/>
            </w:tcBorders>
          </w:tcPr>
          <w:p w14:paraId="45A8DCD2"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lastRenderedPageBreak/>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7A2C3642" w14:textId="77777777" w:rsidR="000D7A42" w:rsidRDefault="00562208">
            <w:pPr>
              <w:jc w:val="left"/>
              <w:rPr>
                <w:rFonts w:eastAsia="SimSun"/>
                <w:lang w:eastAsia="zh-CN"/>
              </w:rPr>
            </w:pPr>
            <w:r>
              <w:rPr>
                <w:rFonts w:eastAsia="SimSun"/>
                <w:lang w:eastAsia="zh-CN"/>
              </w:rPr>
              <w:t>Support FL proposal. In our view, the adding of 43-6a is not necessary. Predefine rule should be used by default.</w:t>
            </w:r>
          </w:p>
        </w:tc>
      </w:tr>
      <w:tr w:rsidR="000D7A42" w14:paraId="549E2725" w14:textId="77777777">
        <w:tc>
          <w:tcPr>
            <w:tcW w:w="1818" w:type="dxa"/>
            <w:tcBorders>
              <w:top w:val="single" w:sz="4" w:space="0" w:color="auto"/>
              <w:left w:val="single" w:sz="4" w:space="0" w:color="auto"/>
              <w:bottom w:val="single" w:sz="4" w:space="0" w:color="auto"/>
              <w:right w:val="single" w:sz="4" w:space="0" w:color="auto"/>
            </w:tcBorders>
          </w:tcPr>
          <w:p w14:paraId="349FBB9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6EEB5163" w14:textId="77777777" w:rsidR="000D7A42" w:rsidRDefault="00562208">
            <w:pPr>
              <w:jc w:val="left"/>
              <w:rPr>
                <w:rFonts w:eastAsia="SimSun"/>
              </w:rPr>
            </w:pPr>
            <w:r>
              <w:rPr>
                <w:rFonts w:eastAsia="SimSun"/>
                <w:lang w:eastAsia="zh-CN"/>
              </w:rPr>
              <w:t xml:space="preserve">Support. </w:t>
            </w:r>
          </w:p>
        </w:tc>
      </w:tr>
      <w:tr w:rsidR="000D7A42" w14:paraId="1EF86180" w14:textId="77777777">
        <w:tc>
          <w:tcPr>
            <w:tcW w:w="1818" w:type="dxa"/>
            <w:tcBorders>
              <w:top w:val="single" w:sz="4" w:space="0" w:color="auto"/>
              <w:left w:val="single" w:sz="4" w:space="0" w:color="auto"/>
              <w:bottom w:val="single" w:sz="4" w:space="0" w:color="auto"/>
              <w:right w:val="single" w:sz="4" w:space="0" w:color="auto"/>
            </w:tcBorders>
          </w:tcPr>
          <w:p w14:paraId="52508ABC"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76E73565" w14:textId="77777777" w:rsidR="000D7A42" w:rsidRDefault="00562208">
            <w:pPr>
              <w:jc w:val="left"/>
              <w:rPr>
                <w:rFonts w:eastAsia="SimSun"/>
                <w:lang w:eastAsia="zh-CN"/>
              </w:rPr>
            </w:pPr>
            <w:r>
              <w:rPr>
                <w:rFonts w:eastAsia="Malgun Gothic"/>
                <w:lang w:eastAsia="ko-KR"/>
              </w:rPr>
              <w:t xml:space="preserve">Support </w:t>
            </w:r>
          </w:p>
        </w:tc>
      </w:tr>
    </w:tbl>
    <w:p w14:paraId="39C11E14" w14:textId="77777777" w:rsidR="000D7A42" w:rsidRDefault="000D7A42">
      <w:pPr>
        <w:pStyle w:val="maintext"/>
        <w:ind w:firstLineChars="0" w:firstLine="0"/>
        <w:rPr>
          <w:rFonts w:ascii="Calibri" w:eastAsia="SimSun" w:hAnsi="Calibri" w:cs="Calibri"/>
          <w:lang w:eastAsia="zh-CN"/>
        </w:rPr>
      </w:pPr>
    </w:p>
    <w:p w14:paraId="40ABB00B" w14:textId="77777777" w:rsidR="000D7A42" w:rsidRDefault="00562208">
      <w:pPr>
        <w:pStyle w:val="Heading1"/>
        <w:numPr>
          <w:ilvl w:val="1"/>
          <w:numId w:val="9"/>
        </w:numPr>
        <w:jc w:val="both"/>
        <w:rPr>
          <w:color w:val="000000"/>
        </w:rPr>
      </w:pPr>
      <w:r>
        <w:rPr>
          <w:color w:val="000000"/>
        </w:rPr>
        <w:t>Issue 6: FG 43-7</w:t>
      </w:r>
    </w:p>
    <w:p w14:paraId="158D7A7A"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6FA0640C" w14:textId="77777777" w:rsidR="000D7A42" w:rsidRDefault="000D7A42">
      <w:pPr>
        <w:pStyle w:val="maintext"/>
        <w:ind w:firstLineChars="90" w:firstLine="180"/>
        <w:rPr>
          <w:rFonts w:ascii="Calibri" w:hAnsi="Calibri" w:cs="Arial"/>
        </w:rPr>
      </w:pPr>
    </w:p>
    <w:p w14:paraId="772B165E"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4B0617A6"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77"/>
        <w:gridCol w:w="1117"/>
        <w:gridCol w:w="4138"/>
        <w:gridCol w:w="2308"/>
        <w:gridCol w:w="517"/>
        <w:gridCol w:w="527"/>
        <w:gridCol w:w="2448"/>
        <w:gridCol w:w="1256"/>
        <w:gridCol w:w="447"/>
        <w:gridCol w:w="447"/>
        <w:gridCol w:w="527"/>
        <w:gridCol w:w="222"/>
        <w:gridCol w:w="2818"/>
      </w:tblGrid>
      <w:tr w:rsidR="000D7A42" w14:paraId="0EBC13E9" w14:textId="77777777">
        <w:tc>
          <w:tcPr>
            <w:tcW w:w="0" w:type="auto"/>
            <w:shd w:val="clear" w:color="auto" w:fill="auto"/>
          </w:tcPr>
          <w:p w14:paraId="43C60CC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1FE40C9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43-7</w:t>
            </w:r>
          </w:p>
        </w:tc>
        <w:tc>
          <w:tcPr>
            <w:tcW w:w="0" w:type="auto"/>
            <w:shd w:val="clear" w:color="auto" w:fill="auto"/>
          </w:tcPr>
          <w:p w14:paraId="0AC4242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Priority flag</w:t>
            </w:r>
          </w:p>
        </w:tc>
        <w:tc>
          <w:tcPr>
            <w:tcW w:w="0" w:type="auto"/>
            <w:shd w:val="clear" w:color="auto" w:fill="auto"/>
          </w:tcPr>
          <w:p w14:paraId="21AC769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Priority flag for periodic/semi-persistent indication</w:t>
            </w:r>
          </w:p>
        </w:tc>
        <w:tc>
          <w:tcPr>
            <w:tcW w:w="0" w:type="auto"/>
            <w:shd w:val="clear" w:color="auto" w:fill="auto"/>
          </w:tcPr>
          <w:p w14:paraId="704F3B9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 one of 43-1a or 43-3</w:t>
            </w:r>
          </w:p>
        </w:tc>
        <w:tc>
          <w:tcPr>
            <w:tcW w:w="0" w:type="auto"/>
            <w:shd w:val="clear" w:color="auto" w:fill="auto"/>
          </w:tcPr>
          <w:p w14:paraId="2AAD6EB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5A7E17B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2606CC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Priority flag is not supported </w:t>
            </w:r>
          </w:p>
        </w:tc>
        <w:tc>
          <w:tcPr>
            <w:tcW w:w="0" w:type="auto"/>
            <w:shd w:val="clear" w:color="auto" w:fill="auto"/>
          </w:tcPr>
          <w:p w14:paraId="383A931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3A2ACAE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16B6D41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EF242F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F005081"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3A1D3D0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bl>
    <w:p w14:paraId="6054929B"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E0971B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78930A8"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51C698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27EF5414" w14:textId="77777777">
        <w:tc>
          <w:tcPr>
            <w:tcW w:w="1818" w:type="dxa"/>
            <w:tcBorders>
              <w:top w:val="single" w:sz="4" w:space="0" w:color="auto"/>
              <w:left w:val="single" w:sz="4" w:space="0" w:color="auto"/>
              <w:bottom w:val="single" w:sz="4" w:space="0" w:color="auto"/>
              <w:right w:val="single" w:sz="4" w:space="0" w:color="auto"/>
            </w:tcBorders>
          </w:tcPr>
          <w:p w14:paraId="0B5BE46E"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F5701DD" w14:textId="77777777" w:rsidR="000D7A42" w:rsidRDefault="00562208">
            <w:pPr>
              <w:jc w:val="left"/>
              <w:rPr>
                <w:rFonts w:eastAsia="SimSun"/>
              </w:rPr>
            </w:pPr>
            <w:r>
              <w:rPr>
                <w:rFonts w:eastAsia="SimSun"/>
              </w:rPr>
              <w:t>Support</w:t>
            </w:r>
          </w:p>
        </w:tc>
      </w:tr>
      <w:tr w:rsidR="000D7A42" w14:paraId="138E8264" w14:textId="77777777">
        <w:tc>
          <w:tcPr>
            <w:tcW w:w="1818" w:type="dxa"/>
            <w:tcBorders>
              <w:top w:val="single" w:sz="4" w:space="0" w:color="auto"/>
              <w:left w:val="single" w:sz="4" w:space="0" w:color="auto"/>
              <w:bottom w:val="single" w:sz="4" w:space="0" w:color="auto"/>
              <w:right w:val="single" w:sz="4" w:space="0" w:color="auto"/>
            </w:tcBorders>
          </w:tcPr>
          <w:p w14:paraId="2379401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D9D3887" w14:textId="77777777" w:rsidR="000D7A42" w:rsidRDefault="00562208">
            <w:pPr>
              <w:jc w:val="left"/>
              <w:rPr>
                <w:rFonts w:eastAsia="SimSun"/>
              </w:rPr>
            </w:pPr>
            <w:r>
              <w:rPr>
                <w:rFonts w:eastAsia="SimSun"/>
              </w:rPr>
              <w:t>OK with this FG</w:t>
            </w:r>
          </w:p>
        </w:tc>
      </w:tr>
      <w:tr w:rsidR="000D7A42" w14:paraId="6266A9FD" w14:textId="77777777">
        <w:tc>
          <w:tcPr>
            <w:tcW w:w="1818" w:type="dxa"/>
            <w:tcBorders>
              <w:top w:val="single" w:sz="4" w:space="0" w:color="auto"/>
              <w:left w:val="single" w:sz="4" w:space="0" w:color="auto"/>
              <w:bottom w:val="single" w:sz="4" w:space="0" w:color="auto"/>
              <w:right w:val="single" w:sz="4" w:space="0" w:color="auto"/>
            </w:tcBorders>
          </w:tcPr>
          <w:p w14:paraId="5D2CE6CE"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1E9F5AAF" w14:textId="77777777" w:rsidR="000D7A42" w:rsidRDefault="00562208">
            <w:pPr>
              <w:jc w:val="left"/>
              <w:rPr>
                <w:rFonts w:eastAsia="SimSun"/>
                <w:lang w:eastAsia="zh-CN"/>
              </w:rPr>
            </w:pPr>
            <w:r>
              <w:rPr>
                <w:rFonts w:eastAsia="SimSun"/>
                <w:lang w:eastAsia="zh-CN"/>
              </w:rPr>
              <w:t>OK</w:t>
            </w:r>
          </w:p>
        </w:tc>
      </w:tr>
      <w:tr w:rsidR="000D7A42" w14:paraId="03AD3C76" w14:textId="77777777">
        <w:tc>
          <w:tcPr>
            <w:tcW w:w="1818" w:type="dxa"/>
            <w:tcBorders>
              <w:top w:val="single" w:sz="4" w:space="0" w:color="auto"/>
              <w:left w:val="single" w:sz="4" w:space="0" w:color="auto"/>
              <w:bottom w:val="single" w:sz="4" w:space="0" w:color="auto"/>
              <w:right w:val="single" w:sz="4" w:space="0" w:color="auto"/>
            </w:tcBorders>
          </w:tcPr>
          <w:p w14:paraId="17943484"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BAF6B1F" w14:textId="77777777" w:rsidR="000D7A42" w:rsidRDefault="00562208">
            <w:pPr>
              <w:jc w:val="left"/>
              <w:rPr>
                <w:rFonts w:eastAsia="SimSun"/>
                <w:lang w:eastAsia="zh-CN"/>
              </w:rPr>
            </w:pPr>
            <w:r>
              <w:rPr>
                <w:rFonts w:eastAsiaTheme="minorEastAsia" w:hint="eastAsia"/>
                <w:lang w:eastAsia="ko-KR"/>
              </w:rPr>
              <w:t>S</w:t>
            </w:r>
            <w:r>
              <w:rPr>
                <w:rFonts w:eastAsiaTheme="minorEastAsia"/>
                <w:lang w:eastAsia="ko-KR"/>
              </w:rPr>
              <w:t>upport</w:t>
            </w:r>
          </w:p>
        </w:tc>
      </w:tr>
      <w:tr w:rsidR="000D7A42" w14:paraId="58A9B711" w14:textId="77777777">
        <w:tc>
          <w:tcPr>
            <w:tcW w:w="1818" w:type="dxa"/>
            <w:tcBorders>
              <w:top w:val="single" w:sz="4" w:space="0" w:color="auto"/>
              <w:left w:val="single" w:sz="4" w:space="0" w:color="auto"/>
              <w:bottom w:val="single" w:sz="4" w:space="0" w:color="auto"/>
              <w:right w:val="single" w:sz="4" w:space="0" w:color="auto"/>
            </w:tcBorders>
          </w:tcPr>
          <w:p w14:paraId="27F5373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0552E862" w14:textId="77777777" w:rsidR="000D7A42" w:rsidRDefault="00562208">
            <w:pPr>
              <w:jc w:val="left"/>
              <w:rPr>
                <w:rFonts w:eastAsiaTheme="minorEastAsia"/>
                <w:lang w:eastAsia="ko-KR"/>
              </w:rPr>
            </w:pPr>
            <w:r>
              <w:rPr>
                <w:rFonts w:eastAsia="SimSun"/>
              </w:rPr>
              <w:t>OK with the FG</w:t>
            </w:r>
          </w:p>
        </w:tc>
      </w:tr>
      <w:tr w:rsidR="000D7A42" w14:paraId="20535370" w14:textId="77777777">
        <w:tc>
          <w:tcPr>
            <w:tcW w:w="1818" w:type="dxa"/>
            <w:tcBorders>
              <w:top w:val="single" w:sz="4" w:space="0" w:color="auto"/>
              <w:left w:val="single" w:sz="4" w:space="0" w:color="auto"/>
              <w:bottom w:val="single" w:sz="4" w:space="0" w:color="auto"/>
              <w:right w:val="single" w:sz="4" w:space="0" w:color="auto"/>
            </w:tcBorders>
          </w:tcPr>
          <w:p w14:paraId="01E0DB4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2A47D216" w14:textId="77777777" w:rsidR="000D7A42" w:rsidRDefault="00562208">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2C321259" w14:textId="77777777">
        <w:tc>
          <w:tcPr>
            <w:tcW w:w="1818" w:type="dxa"/>
            <w:tcBorders>
              <w:top w:val="single" w:sz="4" w:space="0" w:color="auto"/>
              <w:left w:val="single" w:sz="4" w:space="0" w:color="auto"/>
              <w:bottom w:val="single" w:sz="4" w:space="0" w:color="auto"/>
              <w:right w:val="single" w:sz="4" w:space="0" w:color="auto"/>
            </w:tcBorders>
          </w:tcPr>
          <w:p w14:paraId="37B4B812"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2B064FD9" w14:textId="77777777" w:rsidR="000D7A42" w:rsidRDefault="00562208">
            <w:pPr>
              <w:jc w:val="left"/>
              <w:rPr>
                <w:rFonts w:eastAsia="Malgun Gothic"/>
                <w:lang w:eastAsia="ko-KR"/>
              </w:rPr>
            </w:pPr>
            <w:r>
              <w:rPr>
                <w:rFonts w:eastAsia="SimSun"/>
              </w:rPr>
              <w:t>Support</w:t>
            </w:r>
          </w:p>
        </w:tc>
      </w:tr>
      <w:tr w:rsidR="000D7A42" w14:paraId="0F68C5CA" w14:textId="77777777">
        <w:tc>
          <w:tcPr>
            <w:tcW w:w="1818" w:type="dxa"/>
            <w:tcBorders>
              <w:top w:val="single" w:sz="4" w:space="0" w:color="auto"/>
              <w:left w:val="single" w:sz="4" w:space="0" w:color="auto"/>
              <w:bottom w:val="single" w:sz="4" w:space="0" w:color="auto"/>
              <w:right w:val="single" w:sz="4" w:space="0" w:color="auto"/>
            </w:tcBorders>
          </w:tcPr>
          <w:p w14:paraId="17F6A3FF"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6BFE21EF" w14:textId="77777777" w:rsidR="000D7A42" w:rsidRDefault="00562208">
            <w:pPr>
              <w:jc w:val="left"/>
              <w:rPr>
                <w:rFonts w:eastAsia="SimSun"/>
                <w:lang w:eastAsia="zh-CN"/>
              </w:rPr>
            </w:pPr>
            <w:r>
              <w:rPr>
                <w:rFonts w:eastAsia="SimSun" w:hint="eastAsia"/>
                <w:lang w:eastAsia="zh-CN"/>
              </w:rPr>
              <w:t>Support</w:t>
            </w:r>
          </w:p>
        </w:tc>
      </w:tr>
      <w:tr w:rsidR="000D7A42" w14:paraId="1B35C291" w14:textId="77777777">
        <w:tc>
          <w:tcPr>
            <w:tcW w:w="1818" w:type="dxa"/>
            <w:tcBorders>
              <w:top w:val="single" w:sz="4" w:space="0" w:color="auto"/>
              <w:left w:val="single" w:sz="4" w:space="0" w:color="auto"/>
              <w:bottom w:val="single" w:sz="4" w:space="0" w:color="auto"/>
              <w:right w:val="single" w:sz="4" w:space="0" w:color="auto"/>
            </w:tcBorders>
          </w:tcPr>
          <w:p w14:paraId="41788284" w14:textId="77777777" w:rsidR="000D7A42" w:rsidRDefault="00562208">
            <w:pPr>
              <w:pStyle w:val="paragraph"/>
              <w:spacing w:before="0" w:beforeAutospacing="0" w:after="0" w:afterAutospacing="0"/>
              <w:textAlignment w:val="baseline"/>
              <w:rPr>
                <w:rFonts w:eastAsia="SimSun"/>
                <w:sz w:val="20"/>
                <w:lang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733DB44" w14:textId="77777777" w:rsidR="000D7A42" w:rsidRDefault="00562208">
            <w:pPr>
              <w:jc w:val="left"/>
              <w:rPr>
                <w:rFonts w:eastAsia="SimSun"/>
                <w:lang w:eastAsia="zh-CN"/>
              </w:rPr>
            </w:pPr>
            <w:r>
              <w:rPr>
                <w:rFonts w:eastAsia="SimSun" w:hint="eastAsia"/>
                <w:lang w:eastAsia="zh-CN"/>
              </w:rPr>
              <w:t>We are fine with adding priority flag as new FGs but prefer to separate the priority flag for periodic or semi-persistent indication: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117"/>
              <w:gridCol w:w="4138"/>
              <w:gridCol w:w="2308"/>
              <w:gridCol w:w="517"/>
              <w:gridCol w:w="527"/>
              <w:gridCol w:w="2448"/>
              <w:gridCol w:w="1256"/>
              <w:gridCol w:w="447"/>
              <w:gridCol w:w="447"/>
              <w:gridCol w:w="527"/>
              <w:gridCol w:w="236"/>
              <w:gridCol w:w="2818"/>
            </w:tblGrid>
            <w:tr w:rsidR="000D7A42" w14:paraId="7A3BCD3D" w14:textId="77777777">
              <w:tc>
                <w:tcPr>
                  <w:tcW w:w="577" w:type="dxa"/>
                  <w:shd w:val="clear" w:color="auto" w:fill="auto"/>
                </w:tcPr>
                <w:p w14:paraId="2B6FAD53"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43-7</w:t>
                  </w:r>
                </w:p>
              </w:tc>
              <w:tc>
                <w:tcPr>
                  <w:tcW w:w="1117" w:type="dxa"/>
                  <w:shd w:val="clear" w:color="auto" w:fill="auto"/>
                </w:tcPr>
                <w:p w14:paraId="76591906"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Priority flag</w:t>
                  </w:r>
                  <w:r>
                    <w:rPr>
                      <w:rFonts w:ascii="Arial" w:hAnsi="Arial" w:cs="Arial" w:hint="eastAsia"/>
                      <w:color w:val="FF0000"/>
                      <w:sz w:val="18"/>
                      <w:szCs w:val="18"/>
                      <w:lang w:val="en-US" w:eastAsia="zh-CN"/>
                    </w:rPr>
                    <w:t xml:space="preserve"> for periodic beam indication</w:t>
                  </w:r>
                </w:p>
              </w:tc>
              <w:tc>
                <w:tcPr>
                  <w:tcW w:w="4138" w:type="dxa"/>
                  <w:shd w:val="clear" w:color="auto" w:fill="auto"/>
                </w:tcPr>
                <w:p w14:paraId="5321ED2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Priority flag for periodic</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w:t>
                  </w:r>
                </w:p>
              </w:tc>
              <w:tc>
                <w:tcPr>
                  <w:tcW w:w="2308" w:type="dxa"/>
                  <w:shd w:val="clear" w:color="auto" w:fill="auto"/>
                </w:tcPr>
                <w:p w14:paraId="579388E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43-1, 43-1a</w:t>
                  </w:r>
                </w:p>
              </w:tc>
              <w:tc>
                <w:tcPr>
                  <w:tcW w:w="517" w:type="dxa"/>
                  <w:shd w:val="clear" w:color="auto" w:fill="auto"/>
                </w:tcPr>
                <w:p w14:paraId="51F88F77"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47A497E1"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2448" w:type="dxa"/>
                  <w:shd w:val="clear" w:color="auto" w:fill="auto"/>
                </w:tcPr>
                <w:p w14:paraId="10636FCD"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Priority flag is not supported</w:t>
                  </w:r>
                  <w:r>
                    <w:rPr>
                      <w:rFonts w:ascii="Arial" w:hAnsi="Arial" w:cs="Arial" w:hint="eastAsia"/>
                      <w:color w:val="FF0000"/>
                      <w:sz w:val="18"/>
                      <w:szCs w:val="18"/>
                      <w:lang w:val="en-US" w:eastAsia="zh-CN"/>
                    </w:rPr>
                    <w:t xml:space="preserve"> </w:t>
                  </w:r>
                  <w:r>
                    <w:rPr>
                      <w:rFonts w:ascii="Arial" w:hAnsi="Arial" w:cs="Arial"/>
                      <w:color w:val="FF0000"/>
                      <w:sz w:val="18"/>
                      <w:szCs w:val="18"/>
                      <w:lang w:eastAsia="zh-CN"/>
                    </w:rPr>
                    <w:t>for periodic</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 </w:t>
                  </w:r>
                </w:p>
              </w:tc>
              <w:tc>
                <w:tcPr>
                  <w:tcW w:w="1256" w:type="dxa"/>
                  <w:shd w:val="clear" w:color="auto" w:fill="auto"/>
                </w:tcPr>
                <w:p w14:paraId="51C4D5E0"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074DDA61"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50BF7336"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5BB3AC64"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222" w:type="dxa"/>
                  <w:shd w:val="clear" w:color="auto" w:fill="auto"/>
                </w:tcPr>
                <w:p w14:paraId="16E96700" w14:textId="77777777" w:rsidR="000D7A42" w:rsidRDefault="000D7A42">
                  <w:pPr>
                    <w:pStyle w:val="maintext"/>
                    <w:ind w:firstLineChars="0" w:firstLine="0"/>
                    <w:jc w:val="left"/>
                    <w:rPr>
                      <w:rFonts w:ascii="Arial" w:hAnsi="Arial" w:cs="Arial"/>
                      <w:color w:val="FF0000"/>
                      <w:sz w:val="18"/>
                      <w:szCs w:val="18"/>
                    </w:rPr>
                  </w:pPr>
                </w:p>
              </w:tc>
              <w:tc>
                <w:tcPr>
                  <w:tcW w:w="2818" w:type="dxa"/>
                  <w:shd w:val="clear" w:color="auto" w:fill="auto"/>
                </w:tcPr>
                <w:p w14:paraId="13212958"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Optional with capability signaling</w:t>
                  </w:r>
                </w:p>
              </w:tc>
            </w:tr>
            <w:tr w:rsidR="000D7A42" w14:paraId="4D16E020" w14:textId="77777777">
              <w:tc>
                <w:tcPr>
                  <w:tcW w:w="577" w:type="dxa"/>
                  <w:shd w:val="clear" w:color="auto" w:fill="auto"/>
                </w:tcPr>
                <w:p w14:paraId="633D86CF" w14:textId="77777777" w:rsidR="000D7A42" w:rsidRDefault="00562208">
                  <w:pPr>
                    <w:pStyle w:val="maintext"/>
                    <w:ind w:firstLineChars="0" w:firstLine="0"/>
                    <w:jc w:val="left"/>
                    <w:rPr>
                      <w:rFonts w:ascii="Arial" w:hAnsi="Arial" w:cs="Arial"/>
                      <w:color w:val="FF0000"/>
                      <w:sz w:val="18"/>
                      <w:szCs w:val="18"/>
                      <w:lang w:val="en-US" w:eastAsia="zh-CN"/>
                    </w:rPr>
                  </w:pPr>
                  <w:r>
                    <w:rPr>
                      <w:rFonts w:ascii="Arial" w:hAnsi="Arial" w:cs="Arial"/>
                      <w:color w:val="FF0000"/>
                      <w:sz w:val="18"/>
                      <w:szCs w:val="18"/>
                      <w:lang w:eastAsia="zh-CN"/>
                    </w:rPr>
                    <w:t>43-7</w:t>
                  </w:r>
                  <w:r>
                    <w:rPr>
                      <w:rFonts w:ascii="Arial" w:hAnsi="Arial" w:cs="Arial" w:hint="eastAsia"/>
                      <w:color w:val="FF0000"/>
                      <w:sz w:val="18"/>
                      <w:szCs w:val="18"/>
                      <w:lang w:val="en-US" w:eastAsia="zh-CN"/>
                    </w:rPr>
                    <w:t>a</w:t>
                  </w:r>
                </w:p>
              </w:tc>
              <w:tc>
                <w:tcPr>
                  <w:tcW w:w="1117" w:type="dxa"/>
                  <w:shd w:val="clear" w:color="auto" w:fill="auto"/>
                </w:tcPr>
                <w:p w14:paraId="4A699189" w14:textId="77777777" w:rsidR="000D7A42" w:rsidRDefault="00562208">
                  <w:pPr>
                    <w:pStyle w:val="maintext"/>
                    <w:ind w:firstLineChars="0" w:firstLine="0"/>
                    <w:jc w:val="left"/>
                    <w:rPr>
                      <w:rFonts w:ascii="Arial" w:hAnsi="Arial" w:cs="Arial"/>
                      <w:color w:val="FF0000"/>
                      <w:sz w:val="18"/>
                      <w:szCs w:val="18"/>
                      <w:lang w:val="en-US" w:eastAsia="zh-CN"/>
                    </w:rPr>
                  </w:pPr>
                  <w:r>
                    <w:rPr>
                      <w:rFonts w:ascii="Arial" w:hAnsi="Arial" w:cs="Arial"/>
                      <w:color w:val="FF0000"/>
                      <w:sz w:val="18"/>
                      <w:szCs w:val="18"/>
                      <w:lang w:eastAsia="zh-CN"/>
                    </w:rPr>
                    <w:t>Priority flag</w:t>
                  </w:r>
                  <w:r>
                    <w:rPr>
                      <w:rFonts w:ascii="Arial" w:hAnsi="Arial" w:cs="Arial" w:hint="eastAsia"/>
                      <w:color w:val="FF0000"/>
                      <w:sz w:val="18"/>
                      <w:szCs w:val="18"/>
                      <w:lang w:val="en-US" w:eastAsia="zh-CN"/>
                    </w:rPr>
                    <w:t xml:space="preserve"> for semi-persistent beam indication</w:t>
                  </w:r>
                </w:p>
              </w:tc>
              <w:tc>
                <w:tcPr>
                  <w:tcW w:w="4138" w:type="dxa"/>
                  <w:shd w:val="clear" w:color="auto" w:fill="auto"/>
                </w:tcPr>
                <w:p w14:paraId="4F01028B"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Priority flag for semi-persistent</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w:t>
                  </w:r>
                </w:p>
              </w:tc>
              <w:tc>
                <w:tcPr>
                  <w:tcW w:w="2308" w:type="dxa"/>
                  <w:shd w:val="clear" w:color="auto" w:fill="auto"/>
                </w:tcPr>
                <w:p w14:paraId="74CB7D2A"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43-1, 43-3</w:t>
                  </w:r>
                </w:p>
              </w:tc>
              <w:tc>
                <w:tcPr>
                  <w:tcW w:w="517" w:type="dxa"/>
                  <w:shd w:val="clear" w:color="auto" w:fill="auto"/>
                </w:tcPr>
                <w:p w14:paraId="3D8D98F6"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N/A</w:t>
                  </w:r>
                </w:p>
              </w:tc>
              <w:tc>
                <w:tcPr>
                  <w:tcW w:w="527" w:type="dxa"/>
                  <w:shd w:val="clear" w:color="auto" w:fill="auto"/>
                </w:tcPr>
                <w:p w14:paraId="7C31F400"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Yes</w:t>
                  </w:r>
                </w:p>
              </w:tc>
              <w:tc>
                <w:tcPr>
                  <w:tcW w:w="2448" w:type="dxa"/>
                  <w:shd w:val="clear" w:color="auto" w:fill="auto"/>
                </w:tcPr>
                <w:p w14:paraId="236A8DA7"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Priority flag is not supported</w:t>
                  </w:r>
                  <w:r>
                    <w:rPr>
                      <w:rFonts w:ascii="Arial" w:hAnsi="Arial" w:cs="Arial" w:hint="eastAsia"/>
                      <w:color w:val="FF0000"/>
                      <w:sz w:val="18"/>
                      <w:szCs w:val="18"/>
                      <w:lang w:val="en-US" w:eastAsia="zh-CN"/>
                    </w:rPr>
                    <w:t xml:space="preserve"> </w:t>
                  </w:r>
                  <w:r>
                    <w:rPr>
                      <w:rFonts w:ascii="Arial" w:hAnsi="Arial" w:cs="Arial"/>
                      <w:color w:val="FF0000"/>
                      <w:sz w:val="18"/>
                      <w:szCs w:val="18"/>
                      <w:lang w:eastAsia="zh-CN"/>
                    </w:rPr>
                    <w:t>for semi-persistent</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 </w:t>
                  </w:r>
                </w:p>
              </w:tc>
              <w:tc>
                <w:tcPr>
                  <w:tcW w:w="1256" w:type="dxa"/>
                  <w:shd w:val="clear" w:color="auto" w:fill="auto"/>
                </w:tcPr>
                <w:p w14:paraId="49C8F7A4"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Per NCR-MT</w:t>
                  </w:r>
                </w:p>
              </w:tc>
              <w:tc>
                <w:tcPr>
                  <w:tcW w:w="447" w:type="dxa"/>
                  <w:shd w:val="clear" w:color="auto" w:fill="auto"/>
                </w:tcPr>
                <w:p w14:paraId="3DD11C5B"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No</w:t>
                  </w:r>
                </w:p>
              </w:tc>
              <w:tc>
                <w:tcPr>
                  <w:tcW w:w="447" w:type="dxa"/>
                  <w:shd w:val="clear" w:color="auto" w:fill="auto"/>
                </w:tcPr>
                <w:p w14:paraId="1A39975E"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No</w:t>
                  </w:r>
                </w:p>
              </w:tc>
              <w:tc>
                <w:tcPr>
                  <w:tcW w:w="527" w:type="dxa"/>
                  <w:shd w:val="clear" w:color="auto" w:fill="auto"/>
                </w:tcPr>
                <w:p w14:paraId="2E70AF7D"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Yes</w:t>
                  </w:r>
                </w:p>
              </w:tc>
              <w:tc>
                <w:tcPr>
                  <w:tcW w:w="222" w:type="dxa"/>
                  <w:shd w:val="clear" w:color="auto" w:fill="auto"/>
                </w:tcPr>
                <w:p w14:paraId="34092D0C" w14:textId="77777777" w:rsidR="000D7A42" w:rsidRDefault="000D7A42">
                  <w:pPr>
                    <w:pStyle w:val="maintext"/>
                    <w:ind w:firstLineChars="0" w:firstLine="0"/>
                    <w:jc w:val="left"/>
                    <w:rPr>
                      <w:rFonts w:ascii="Arial" w:hAnsi="Arial" w:cs="Arial"/>
                      <w:color w:val="FF0000"/>
                      <w:sz w:val="18"/>
                      <w:szCs w:val="18"/>
                    </w:rPr>
                  </w:pPr>
                </w:p>
              </w:tc>
              <w:tc>
                <w:tcPr>
                  <w:tcW w:w="2818" w:type="dxa"/>
                  <w:shd w:val="clear" w:color="auto" w:fill="auto"/>
                </w:tcPr>
                <w:p w14:paraId="5F11E8A5"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Optional with capability signaling</w:t>
                  </w:r>
                </w:p>
              </w:tc>
            </w:tr>
          </w:tbl>
          <w:p w14:paraId="01A111D5" w14:textId="77777777" w:rsidR="000D7A42" w:rsidRDefault="000D7A42">
            <w:pPr>
              <w:jc w:val="left"/>
              <w:rPr>
                <w:rFonts w:eastAsia="SimSun"/>
                <w:lang w:eastAsia="zh-CN"/>
              </w:rPr>
            </w:pPr>
          </w:p>
        </w:tc>
      </w:tr>
      <w:tr w:rsidR="000D7A42" w14:paraId="17C0B200" w14:textId="77777777">
        <w:tc>
          <w:tcPr>
            <w:tcW w:w="1818" w:type="dxa"/>
            <w:tcBorders>
              <w:top w:val="single" w:sz="4" w:space="0" w:color="auto"/>
              <w:left w:val="single" w:sz="4" w:space="0" w:color="auto"/>
              <w:bottom w:val="single" w:sz="4" w:space="0" w:color="auto"/>
              <w:right w:val="single" w:sz="4" w:space="0" w:color="auto"/>
            </w:tcBorders>
          </w:tcPr>
          <w:p w14:paraId="7875F244"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5FDC0BE1" w14:textId="77777777" w:rsidR="000D7A42" w:rsidRDefault="00562208">
            <w:pPr>
              <w:jc w:val="left"/>
              <w:rPr>
                <w:rFonts w:eastAsia="SimSun"/>
                <w:lang w:eastAsia="zh-CN"/>
              </w:rPr>
            </w:pPr>
            <w:r>
              <w:rPr>
                <w:rFonts w:eastAsia="SimSun"/>
                <w:lang w:eastAsia="zh-CN"/>
              </w:rPr>
              <w:t>Fail to see the need to add a separate capability on the top of 43-3.</w:t>
            </w:r>
          </w:p>
        </w:tc>
      </w:tr>
      <w:tr w:rsidR="000D7A42" w14:paraId="16D368ED" w14:textId="77777777">
        <w:tc>
          <w:tcPr>
            <w:tcW w:w="1818" w:type="dxa"/>
            <w:tcBorders>
              <w:top w:val="single" w:sz="4" w:space="0" w:color="auto"/>
              <w:left w:val="single" w:sz="4" w:space="0" w:color="auto"/>
              <w:bottom w:val="single" w:sz="4" w:space="0" w:color="auto"/>
              <w:right w:val="single" w:sz="4" w:space="0" w:color="auto"/>
            </w:tcBorders>
          </w:tcPr>
          <w:p w14:paraId="567955C2"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07DBD051" w14:textId="77777777" w:rsidR="000D7A42" w:rsidRDefault="00562208">
            <w:pPr>
              <w:jc w:val="left"/>
              <w:rPr>
                <w:rFonts w:eastAsia="SimSun"/>
              </w:rPr>
            </w:pPr>
            <w:r>
              <w:rPr>
                <w:rFonts w:eastAsia="SimSun"/>
                <w:lang w:eastAsia="zh-CN"/>
              </w:rPr>
              <w:t>We are wondering whether there is any benefit to separate this FG out from 43-1a and 43-3. From operation point of view, it would be more complicated for gNB to handle NCR with different capabilities.</w:t>
            </w:r>
          </w:p>
        </w:tc>
      </w:tr>
      <w:tr w:rsidR="000D7A42" w14:paraId="6E242B96" w14:textId="77777777">
        <w:tc>
          <w:tcPr>
            <w:tcW w:w="1818" w:type="dxa"/>
            <w:tcBorders>
              <w:top w:val="single" w:sz="4" w:space="0" w:color="auto"/>
              <w:left w:val="single" w:sz="4" w:space="0" w:color="auto"/>
              <w:bottom w:val="single" w:sz="4" w:space="0" w:color="auto"/>
              <w:right w:val="single" w:sz="4" w:space="0" w:color="auto"/>
            </w:tcBorders>
          </w:tcPr>
          <w:p w14:paraId="476D1A19"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3F8F0E4B" w14:textId="77777777" w:rsidR="000D7A42" w:rsidRDefault="00562208">
            <w:pPr>
              <w:jc w:val="left"/>
              <w:rPr>
                <w:rFonts w:eastAsia="SimSun"/>
                <w:lang w:eastAsia="zh-CN"/>
              </w:rPr>
            </w:pPr>
            <w:r>
              <w:rPr>
                <w:rFonts w:eastAsia="Malgun Gothic"/>
                <w:lang w:eastAsia="ko-KR"/>
              </w:rPr>
              <w:t xml:space="preserve">Support </w:t>
            </w:r>
          </w:p>
        </w:tc>
      </w:tr>
      <w:tr w:rsidR="000D7A42" w14:paraId="2F4CC8CB" w14:textId="77777777">
        <w:tc>
          <w:tcPr>
            <w:tcW w:w="1818" w:type="dxa"/>
            <w:tcBorders>
              <w:top w:val="single" w:sz="4" w:space="0" w:color="auto"/>
              <w:left w:val="single" w:sz="4" w:space="0" w:color="auto"/>
              <w:bottom w:val="single" w:sz="4" w:space="0" w:color="auto"/>
              <w:right w:val="single" w:sz="4" w:space="0" w:color="auto"/>
            </w:tcBorders>
          </w:tcPr>
          <w:p w14:paraId="7CA8F93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Sony</w:t>
            </w:r>
          </w:p>
        </w:tc>
        <w:tc>
          <w:tcPr>
            <w:tcW w:w="20522" w:type="dxa"/>
            <w:tcBorders>
              <w:top w:val="single" w:sz="4" w:space="0" w:color="auto"/>
              <w:left w:val="single" w:sz="4" w:space="0" w:color="auto"/>
              <w:bottom w:val="single" w:sz="4" w:space="0" w:color="auto"/>
              <w:right w:val="single" w:sz="4" w:space="0" w:color="auto"/>
            </w:tcBorders>
          </w:tcPr>
          <w:p w14:paraId="796EEB7B" w14:textId="77777777" w:rsidR="000D7A42" w:rsidRDefault="00562208">
            <w:pPr>
              <w:jc w:val="left"/>
              <w:rPr>
                <w:rFonts w:eastAsia="Malgun Gothic"/>
                <w:lang w:eastAsia="ko-KR"/>
              </w:rPr>
            </w:pPr>
            <w:r>
              <w:rPr>
                <w:rFonts w:eastAsia="Malgun Gothic"/>
                <w:lang w:eastAsia="ko-KR"/>
              </w:rPr>
              <w:t>Support.</w:t>
            </w:r>
          </w:p>
        </w:tc>
      </w:tr>
    </w:tbl>
    <w:p w14:paraId="2FBFD802" w14:textId="77777777" w:rsidR="000D7A42" w:rsidRDefault="000D7A42">
      <w:pPr>
        <w:pStyle w:val="maintext"/>
        <w:ind w:firstLineChars="0" w:firstLine="0"/>
        <w:rPr>
          <w:rFonts w:ascii="Calibri" w:eastAsia="SimSun" w:hAnsi="Calibri" w:cs="Calibri"/>
          <w:lang w:eastAsia="zh-CN"/>
        </w:rPr>
      </w:pPr>
    </w:p>
    <w:p w14:paraId="6DCE8A68" w14:textId="77777777" w:rsidR="000D7A42" w:rsidRDefault="00562208">
      <w:pPr>
        <w:pStyle w:val="Heading1"/>
        <w:numPr>
          <w:ilvl w:val="1"/>
          <w:numId w:val="9"/>
        </w:numPr>
        <w:jc w:val="both"/>
        <w:rPr>
          <w:color w:val="000000"/>
        </w:rPr>
      </w:pPr>
      <w:r>
        <w:rPr>
          <w:color w:val="000000"/>
        </w:rPr>
        <w:t xml:space="preserve">Issue 7: </w:t>
      </w:r>
      <w:r>
        <w:rPr>
          <w:rFonts w:ascii="Calibri" w:hAnsi="Calibri" w:cs="Arial"/>
        </w:rPr>
        <w:t>Dynamic DL/UL operation</w:t>
      </w:r>
    </w:p>
    <w:p w14:paraId="27A0B523"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B51D535" w14:textId="77777777" w:rsidR="000D7A42" w:rsidRDefault="000D7A42">
      <w:pPr>
        <w:pStyle w:val="maintext"/>
        <w:ind w:firstLineChars="90" w:firstLine="180"/>
        <w:rPr>
          <w:rFonts w:ascii="Calibri" w:hAnsi="Calibri" w:cs="Arial"/>
        </w:rPr>
      </w:pPr>
    </w:p>
    <w:p w14:paraId="6D6D35C2" w14:textId="77777777" w:rsidR="000D7A42" w:rsidRDefault="00562208">
      <w:pPr>
        <w:pStyle w:val="maintext"/>
        <w:ind w:firstLineChars="90" w:firstLine="180"/>
        <w:rPr>
          <w:rFonts w:ascii="Calibri" w:hAnsi="Calibri" w:cs="Arial"/>
          <w:color w:val="000000"/>
        </w:rPr>
      </w:pPr>
      <w:r>
        <w:rPr>
          <w:rFonts w:ascii="Calibri" w:hAnsi="Calibri" w:cs="Arial"/>
          <w:b/>
        </w:rPr>
        <w:t>Proposal: Send LS to RAN2 informing them that dynamic DL/UL operation related UE features FG 3-6, FG 5-1a and Component 7 of FG 5-1 are not supported for NCR.</w:t>
      </w:r>
    </w:p>
    <w:p w14:paraId="11B435B6" w14:textId="77777777" w:rsidR="000D7A42" w:rsidRDefault="000D7A42">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785E6C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97D3FB0"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501221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03CC995E" w14:textId="77777777">
        <w:tc>
          <w:tcPr>
            <w:tcW w:w="1818" w:type="dxa"/>
            <w:tcBorders>
              <w:top w:val="single" w:sz="4" w:space="0" w:color="auto"/>
              <w:left w:val="single" w:sz="4" w:space="0" w:color="auto"/>
              <w:bottom w:val="single" w:sz="4" w:space="0" w:color="auto"/>
              <w:right w:val="single" w:sz="4" w:space="0" w:color="auto"/>
            </w:tcBorders>
          </w:tcPr>
          <w:p w14:paraId="66F36E5B"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3DD81E3" w14:textId="77777777" w:rsidR="000D7A42" w:rsidRDefault="00562208">
            <w:pPr>
              <w:jc w:val="left"/>
              <w:rPr>
                <w:rFonts w:eastAsia="SimSun"/>
              </w:rPr>
            </w:pPr>
            <w:r>
              <w:rPr>
                <w:rFonts w:eastAsia="SimSun"/>
              </w:rPr>
              <w:t>Support</w:t>
            </w:r>
          </w:p>
        </w:tc>
      </w:tr>
      <w:tr w:rsidR="000D7A42" w14:paraId="0EC1E846" w14:textId="77777777">
        <w:tc>
          <w:tcPr>
            <w:tcW w:w="1818" w:type="dxa"/>
            <w:tcBorders>
              <w:top w:val="single" w:sz="4" w:space="0" w:color="auto"/>
              <w:left w:val="single" w:sz="4" w:space="0" w:color="auto"/>
              <w:bottom w:val="single" w:sz="4" w:space="0" w:color="auto"/>
              <w:right w:val="single" w:sz="4" w:space="0" w:color="auto"/>
            </w:tcBorders>
          </w:tcPr>
          <w:p w14:paraId="5B244B97"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1A74D2A6" w14:textId="77777777" w:rsidR="000D7A42" w:rsidRDefault="00562208">
            <w:pPr>
              <w:jc w:val="left"/>
              <w:rPr>
                <w:rFonts w:eastAsia="SimSun"/>
              </w:rPr>
            </w:pPr>
            <w:r>
              <w:rPr>
                <w:rFonts w:eastAsia="SimSun"/>
              </w:rPr>
              <w:t xml:space="preserve">Support </w:t>
            </w:r>
          </w:p>
        </w:tc>
      </w:tr>
      <w:tr w:rsidR="000D7A42" w14:paraId="0ECEACE6" w14:textId="77777777">
        <w:tc>
          <w:tcPr>
            <w:tcW w:w="1818" w:type="dxa"/>
            <w:tcBorders>
              <w:top w:val="single" w:sz="4" w:space="0" w:color="auto"/>
              <w:left w:val="single" w:sz="4" w:space="0" w:color="auto"/>
              <w:bottom w:val="single" w:sz="4" w:space="0" w:color="auto"/>
              <w:right w:val="single" w:sz="4" w:space="0" w:color="auto"/>
            </w:tcBorders>
          </w:tcPr>
          <w:p w14:paraId="3FF88139"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B823F99" w14:textId="77777777" w:rsidR="000D7A42" w:rsidRDefault="00562208">
            <w:pPr>
              <w:jc w:val="left"/>
              <w:rPr>
                <w:rFonts w:eastAsia="SimSun"/>
                <w:lang w:eastAsia="zh-CN"/>
              </w:rPr>
            </w:pPr>
            <w:r>
              <w:rPr>
                <w:rFonts w:eastAsia="SimSun"/>
                <w:lang w:eastAsia="zh-CN"/>
              </w:rPr>
              <w:t xml:space="preserve">No, </w:t>
            </w:r>
            <w:r>
              <w:rPr>
                <w:rFonts w:eastAsia="SimSun" w:hint="eastAsia"/>
                <w:lang w:eastAsia="zh-CN"/>
              </w:rPr>
              <w:t>N</w:t>
            </w:r>
            <w:r>
              <w:rPr>
                <w:rFonts w:eastAsia="SimSun"/>
                <w:lang w:eastAsia="zh-CN"/>
              </w:rPr>
              <w:t>CR-MT is a normal UE, why we prevent a UE from supporting dynamic TDD, it is totally up to vendor.</w:t>
            </w:r>
          </w:p>
        </w:tc>
      </w:tr>
      <w:tr w:rsidR="000D7A42" w14:paraId="09354668" w14:textId="77777777">
        <w:tc>
          <w:tcPr>
            <w:tcW w:w="1818" w:type="dxa"/>
            <w:tcBorders>
              <w:top w:val="single" w:sz="4" w:space="0" w:color="auto"/>
              <w:left w:val="single" w:sz="4" w:space="0" w:color="auto"/>
              <w:bottom w:val="single" w:sz="4" w:space="0" w:color="auto"/>
              <w:right w:val="single" w:sz="4" w:space="0" w:color="auto"/>
            </w:tcBorders>
          </w:tcPr>
          <w:p w14:paraId="29CB9EA4"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0391BE11" w14:textId="77777777" w:rsidR="000D7A42" w:rsidRDefault="00562208">
            <w:pPr>
              <w:jc w:val="left"/>
              <w:rPr>
                <w:rFonts w:eastAsia="SimSun"/>
                <w:lang w:eastAsia="zh-CN"/>
              </w:rPr>
            </w:pPr>
            <w:r>
              <w:rPr>
                <w:rFonts w:eastAsiaTheme="minorEastAsia" w:hint="eastAsia"/>
                <w:lang w:eastAsia="ko-KR"/>
              </w:rPr>
              <w:t>S</w:t>
            </w:r>
            <w:r>
              <w:rPr>
                <w:rFonts w:eastAsiaTheme="minorEastAsia"/>
                <w:lang w:eastAsia="ko-KR"/>
              </w:rPr>
              <w:t>upport</w:t>
            </w:r>
          </w:p>
        </w:tc>
      </w:tr>
      <w:tr w:rsidR="000D7A42" w14:paraId="004231E5" w14:textId="77777777">
        <w:tc>
          <w:tcPr>
            <w:tcW w:w="1818" w:type="dxa"/>
            <w:tcBorders>
              <w:top w:val="single" w:sz="4" w:space="0" w:color="auto"/>
              <w:left w:val="single" w:sz="4" w:space="0" w:color="auto"/>
              <w:bottom w:val="single" w:sz="4" w:space="0" w:color="auto"/>
              <w:right w:val="single" w:sz="4" w:space="0" w:color="auto"/>
            </w:tcBorders>
          </w:tcPr>
          <w:p w14:paraId="5BDAA80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E6DAAE6" w14:textId="77777777" w:rsidR="000D7A42" w:rsidRDefault="00562208">
            <w:pPr>
              <w:jc w:val="left"/>
              <w:rPr>
                <w:rFonts w:eastAsiaTheme="minorEastAsia"/>
                <w:lang w:eastAsia="ko-KR"/>
              </w:rPr>
            </w:pPr>
            <w:r>
              <w:rPr>
                <w:rFonts w:eastAsia="SimSun"/>
              </w:rPr>
              <w:t>Support</w:t>
            </w:r>
          </w:p>
        </w:tc>
      </w:tr>
      <w:tr w:rsidR="000D7A42" w14:paraId="49BDE941" w14:textId="77777777">
        <w:tc>
          <w:tcPr>
            <w:tcW w:w="1818" w:type="dxa"/>
            <w:tcBorders>
              <w:top w:val="single" w:sz="4" w:space="0" w:color="auto"/>
              <w:left w:val="single" w:sz="4" w:space="0" w:color="auto"/>
              <w:bottom w:val="single" w:sz="4" w:space="0" w:color="auto"/>
              <w:right w:val="single" w:sz="4" w:space="0" w:color="auto"/>
            </w:tcBorders>
          </w:tcPr>
          <w:p w14:paraId="0680C6E2"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155A716C" w14:textId="77777777" w:rsidR="000D7A42" w:rsidRDefault="00562208">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6A06E2FE" w14:textId="77777777">
        <w:tc>
          <w:tcPr>
            <w:tcW w:w="1818" w:type="dxa"/>
            <w:tcBorders>
              <w:top w:val="single" w:sz="4" w:space="0" w:color="auto"/>
              <w:left w:val="single" w:sz="4" w:space="0" w:color="auto"/>
              <w:bottom w:val="single" w:sz="4" w:space="0" w:color="auto"/>
              <w:right w:val="single" w:sz="4" w:space="0" w:color="auto"/>
            </w:tcBorders>
          </w:tcPr>
          <w:p w14:paraId="15AA2BE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3C642C5E" w14:textId="77777777" w:rsidR="000D7A42" w:rsidRDefault="00562208">
            <w:pPr>
              <w:jc w:val="left"/>
              <w:rPr>
                <w:rFonts w:eastAsia="Malgun Gothic"/>
                <w:lang w:eastAsia="ko-KR"/>
              </w:rPr>
            </w:pPr>
            <w:r>
              <w:rPr>
                <w:rFonts w:eastAsia="SimSun"/>
              </w:rPr>
              <w:t>Support</w:t>
            </w:r>
          </w:p>
        </w:tc>
      </w:tr>
      <w:tr w:rsidR="000D7A42" w14:paraId="41EC89D2" w14:textId="77777777">
        <w:tc>
          <w:tcPr>
            <w:tcW w:w="1818" w:type="dxa"/>
            <w:tcBorders>
              <w:top w:val="single" w:sz="4" w:space="0" w:color="auto"/>
              <w:left w:val="single" w:sz="4" w:space="0" w:color="auto"/>
              <w:bottom w:val="single" w:sz="4" w:space="0" w:color="auto"/>
              <w:right w:val="single" w:sz="4" w:space="0" w:color="auto"/>
            </w:tcBorders>
          </w:tcPr>
          <w:p w14:paraId="253F2A1A" w14:textId="77777777" w:rsidR="000D7A42" w:rsidRDefault="00562208">
            <w:pPr>
              <w:pStyle w:val="paragraph"/>
              <w:spacing w:before="0" w:beforeAutospacing="0" w:after="0" w:afterAutospacing="0"/>
              <w:textAlignment w:val="baseline"/>
              <w:rPr>
                <w:rFonts w:eastAsia="SimSun"/>
                <w:sz w:val="20"/>
                <w:lang w:eastAsia="ko-KR"/>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33EFCA5" w14:textId="77777777" w:rsidR="000D7A42" w:rsidRDefault="00562208">
            <w:pPr>
              <w:jc w:val="left"/>
              <w:rPr>
                <w:rFonts w:eastAsia="SimSun"/>
                <w:lang w:eastAsia="zh-CN"/>
              </w:rPr>
            </w:pPr>
            <w:r>
              <w:rPr>
                <w:rFonts w:eastAsia="SimSun" w:hint="eastAsia"/>
                <w:lang w:eastAsia="zh-CN"/>
              </w:rPr>
              <w:t>We support this proposal.</w:t>
            </w:r>
          </w:p>
          <w:p w14:paraId="226EE736" w14:textId="77777777" w:rsidR="000D7A42" w:rsidRDefault="00562208">
            <w:pPr>
              <w:jc w:val="left"/>
              <w:rPr>
                <w:rFonts w:eastAsia="SimSun"/>
                <w:lang w:eastAsia="zh-CN"/>
              </w:rPr>
            </w:pPr>
            <w:r>
              <w:rPr>
                <w:rFonts w:eastAsia="SimSun" w:hint="eastAsia"/>
                <w:lang w:eastAsia="zh-CN"/>
              </w:rPr>
              <w:t>@vivo, this is based on the following conclusion:</w:t>
            </w:r>
          </w:p>
          <w:p w14:paraId="13A8CEF9" w14:textId="77777777" w:rsidR="000D7A42" w:rsidRDefault="00562208">
            <w:pPr>
              <w:snapToGrid w:val="0"/>
              <w:spacing w:beforeLines="50" w:before="120" w:afterLines="50"/>
              <w:rPr>
                <w:bCs/>
                <w:u w:val="single"/>
              </w:rPr>
            </w:pPr>
            <w:r>
              <w:rPr>
                <w:bCs/>
                <w:u w:val="single"/>
              </w:rPr>
              <w:t>Conclusion</w:t>
            </w:r>
          </w:p>
          <w:p w14:paraId="4E18F475" w14:textId="77777777" w:rsidR="000D7A42" w:rsidRDefault="00562208">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NCR-Fwd is not supported in Rel-18.</w:t>
            </w:r>
          </w:p>
          <w:p w14:paraId="2E6709B7" w14:textId="77777777" w:rsidR="000D7A42" w:rsidRDefault="000D7A42">
            <w:pPr>
              <w:jc w:val="left"/>
              <w:rPr>
                <w:rFonts w:eastAsia="SimSun"/>
                <w:lang w:eastAsia="zh-CN"/>
              </w:rPr>
            </w:pPr>
          </w:p>
        </w:tc>
      </w:tr>
      <w:tr w:rsidR="000D7A42" w14:paraId="5743C025" w14:textId="77777777">
        <w:tc>
          <w:tcPr>
            <w:tcW w:w="1818" w:type="dxa"/>
            <w:tcBorders>
              <w:top w:val="single" w:sz="4" w:space="0" w:color="auto"/>
              <w:left w:val="single" w:sz="4" w:space="0" w:color="auto"/>
              <w:bottom w:val="single" w:sz="4" w:space="0" w:color="auto"/>
              <w:right w:val="single" w:sz="4" w:space="0" w:color="auto"/>
            </w:tcBorders>
          </w:tcPr>
          <w:p w14:paraId="2A701D0D"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2A173472" w14:textId="77777777" w:rsidR="000D7A42" w:rsidRDefault="00562208">
            <w:pPr>
              <w:jc w:val="left"/>
              <w:rPr>
                <w:rFonts w:eastAsia="SimSun"/>
                <w:lang w:eastAsia="zh-CN"/>
              </w:rPr>
            </w:pPr>
            <w:r>
              <w:rPr>
                <w:rFonts w:eastAsia="SimSun" w:hint="eastAsia"/>
                <w:lang w:eastAsia="zh-CN"/>
              </w:rPr>
              <w:t>O</w:t>
            </w:r>
            <w:r>
              <w:rPr>
                <w:rFonts w:eastAsia="SimSun"/>
                <w:lang w:eastAsia="zh-CN"/>
              </w:rPr>
              <w:t>k.</w:t>
            </w:r>
          </w:p>
        </w:tc>
      </w:tr>
      <w:tr w:rsidR="000D7A42" w14:paraId="691A4029" w14:textId="77777777">
        <w:tc>
          <w:tcPr>
            <w:tcW w:w="1818" w:type="dxa"/>
            <w:tcBorders>
              <w:top w:val="single" w:sz="4" w:space="0" w:color="auto"/>
              <w:left w:val="single" w:sz="4" w:space="0" w:color="auto"/>
              <w:bottom w:val="single" w:sz="4" w:space="0" w:color="auto"/>
              <w:right w:val="single" w:sz="4" w:space="0" w:color="auto"/>
            </w:tcBorders>
          </w:tcPr>
          <w:p w14:paraId="5D2F3743"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hint="eastAsia"/>
                <w:sz w:val="20"/>
                <w:lang w:eastAsia="zh-CN"/>
              </w:rPr>
              <w:t>H</w:t>
            </w:r>
            <w:r>
              <w:rPr>
                <w:rStyle w:val="normaltextrun"/>
                <w:rFonts w:eastAsiaTheme="minorEastAsia"/>
                <w:sz w:val="20"/>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7767EDC9" w14:textId="77777777" w:rsidR="000D7A42" w:rsidRDefault="00562208">
            <w:pPr>
              <w:jc w:val="left"/>
              <w:rPr>
                <w:rFonts w:eastAsia="SimSun"/>
                <w:lang w:eastAsia="zh-CN"/>
              </w:rPr>
            </w:pPr>
            <w:r>
              <w:rPr>
                <w:rFonts w:eastAsia="SimSun"/>
                <w:lang w:eastAsia="zh-CN"/>
              </w:rPr>
              <w:t>Support</w:t>
            </w:r>
          </w:p>
        </w:tc>
      </w:tr>
      <w:tr w:rsidR="000D7A42" w14:paraId="2E777C19" w14:textId="77777777">
        <w:tc>
          <w:tcPr>
            <w:tcW w:w="1818" w:type="dxa"/>
            <w:tcBorders>
              <w:top w:val="single" w:sz="4" w:space="0" w:color="auto"/>
              <w:left w:val="single" w:sz="4" w:space="0" w:color="auto"/>
              <w:bottom w:val="single" w:sz="4" w:space="0" w:color="auto"/>
              <w:right w:val="single" w:sz="4" w:space="0" w:color="auto"/>
            </w:tcBorders>
          </w:tcPr>
          <w:p w14:paraId="2F1C66BF"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6F9E7EE8" w14:textId="77777777" w:rsidR="000D7A42" w:rsidRDefault="00562208">
            <w:pPr>
              <w:jc w:val="left"/>
              <w:rPr>
                <w:rFonts w:eastAsia="SimSun"/>
                <w:lang w:eastAsia="zh-CN"/>
              </w:rPr>
            </w:pPr>
            <w:r>
              <w:rPr>
                <w:rFonts w:eastAsia="Malgun Gothic"/>
                <w:lang w:eastAsia="ko-KR"/>
              </w:rPr>
              <w:t xml:space="preserve">Support </w:t>
            </w:r>
          </w:p>
        </w:tc>
      </w:tr>
      <w:tr w:rsidR="000D7A42" w14:paraId="0BF212FC" w14:textId="77777777">
        <w:tc>
          <w:tcPr>
            <w:tcW w:w="1818" w:type="dxa"/>
            <w:tcBorders>
              <w:top w:val="single" w:sz="4" w:space="0" w:color="auto"/>
              <w:left w:val="single" w:sz="4" w:space="0" w:color="auto"/>
              <w:bottom w:val="single" w:sz="4" w:space="0" w:color="auto"/>
              <w:right w:val="single" w:sz="4" w:space="0" w:color="auto"/>
            </w:tcBorders>
          </w:tcPr>
          <w:p w14:paraId="38E0A1A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1CA54919" w14:textId="77777777" w:rsidR="000D7A42" w:rsidRDefault="00562208">
            <w:pPr>
              <w:jc w:val="left"/>
              <w:rPr>
                <w:rFonts w:eastAsia="Malgun Gothic"/>
                <w:lang w:eastAsia="ko-KR"/>
              </w:rPr>
            </w:pPr>
            <w:r>
              <w:rPr>
                <w:rFonts w:eastAsia="Malgun Gothic"/>
                <w:lang w:eastAsia="ko-KR"/>
              </w:rPr>
              <w:t>Support.</w:t>
            </w:r>
          </w:p>
        </w:tc>
      </w:tr>
    </w:tbl>
    <w:p w14:paraId="60CF0B49" w14:textId="77777777" w:rsidR="000D7A42" w:rsidRDefault="000D7A42">
      <w:pPr>
        <w:pStyle w:val="maintext"/>
        <w:ind w:firstLineChars="90" w:firstLine="180"/>
        <w:rPr>
          <w:rFonts w:ascii="Calibri" w:eastAsia="SimSun" w:hAnsi="Calibri" w:cs="Calibri"/>
          <w:lang w:eastAsia="zh-CN"/>
        </w:rPr>
      </w:pPr>
    </w:p>
    <w:p w14:paraId="01F0E323" w14:textId="77777777" w:rsidR="000D7A42" w:rsidRDefault="00562208">
      <w:pPr>
        <w:pStyle w:val="Heading1"/>
        <w:numPr>
          <w:ilvl w:val="1"/>
          <w:numId w:val="9"/>
        </w:numPr>
        <w:jc w:val="both"/>
        <w:rPr>
          <w:color w:val="000000"/>
        </w:rPr>
      </w:pPr>
      <w:r>
        <w:rPr>
          <w:color w:val="000000"/>
        </w:rPr>
        <w:t>Issue 8: Optional NCR-MT features</w:t>
      </w:r>
    </w:p>
    <w:p w14:paraId="1146739C"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6CDDC7F" w14:textId="77777777" w:rsidR="000D7A42" w:rsidRDefault="000D7A42">
      <w:pPr>
        <w:pStyle w:val="maintext"/>
        <w:ind w:firstLineChars="90" w:firstLine="180"/>
        <w:rPr>
          <w:rFonts w:ascii="Calibri" w:hAnsi="Calibri" w:cs="Arial"/>
        </w:rPr>
      </w:pPr>
    </w:p>
    <w:p w14:paraId="3290E727"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beam management related UE features should be revised for NCR-MT as follows:</w:t>
      </w:r>
    </w:p>
    <w:p w14:paraId="7C009609"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The mandatory features for beam management should be changed to optional.</w:t>
      </w:r>
    </w:p>
    <w:p w14:paraId="3D88D36D" w14:textId="77777777" w:rsidR="000D7A42" w:rsidRDefault="00562208">
      <w:pPr>
        <w:pStyle w:val="maintext"/>
        <w:numPr>
          <w:ilvl w:val="0"/>
          <w:numId w:val="58"/>
        </w:numPr>
        <w:ind w:firstLineChars="0"/>
        <w:rPr>
          <w:rFonts w:ascii="Calibri" w:hAnsi="Calibri" w:cs="Arial"/>
          <w:b/>
        </w:rPr>
      </w:pPr>
      <w:r>
        <w:rPr>
          <w:rFonts w:ascii="Calibri" w:hAnsi="Calibri" w:cs="Arial"/>
          <w:b/>
        </w:rPr>
        <w:t>FGs 1-3, 1-7, 2-21, 2-22, 2-23, 2-23a, 2-24, 2-25, 2-26, 2-27, 2-28, 2-29, 2-29a, 2-30, 2-31, 2-59, 2-60, 2-61, 2-62</w:t>
      </w:r>
    </w:p>
    <w:p w14:paraId="4523D5B0"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FG 43-4 Adaptive beam for NCR backhaul link/C-link should be added in the prerequisite feature group.</w:t>
      </w:r>
    </w:p>
    <w:p w14:paraId="0AC999A8" w14:textId="77777777" w:rsidR="000D7A42" w:rsidRDefault="00562208">
      <w:pPr>
        <w:pStyle w:val="maintext"/>
        <w:numPr>
          <w:ilvl w:val="0"/>
          <w:numId w:val="58"/>
        </w:numPr>
        <w:ind w:firstLineChars="0"/>
        <w:rPr>
          <w:rFonts w:ascii="Calibri" w:hAnsi="Calibri" w:cs="Arial"/>
          <w:color w:val="000000"/>
        </w:rPr>
      </w:pPr>
      <w:r>
        <w:rPr>
          <w:rFonts w:ascii="Calibri" w:hAnsi="Calibri" w:cs="Arial"/>
          <w:b/>
        </w:rPr>
        <w:t>FGs 2-21, 2-22, 2-23, 2-23a, 2-24, 2-25, 2-26, 2-27, 2-28, 2-29, 2-29a, 2-30, 2-31, 2-59, 2-60, 2-61, 2-62</w:t>
      </w:r>
    </w:p>
    <w:p w14:paraId="731877E7" w14:textId="77777777" w:rsidR="000D7A42" w:rsidRDefault="000D7A42">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D2ADD5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CBCC9C3"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195069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5CF7126C" w14:textId="77777777">
        <w:tc>
          <w:tcPr>
            <w:tcW w:w="1818" w:type="dxa"/>
            <w:tcBorders>
              <w:top w:val="single" w:sz="4" w:space="0" w:color="auto"/>
              <w:left w:val="single" w:sz="4" w:space="0" w:color="auto"/>
              <w:bottom w:val="single" w:sz="4" w:space="0" w:color="auto"/>
              <w:right w:val="single" w:sz="4" w:space="0" w:color="auto"/>
            </w:tcBorders>
          </w:tcPr>
          <w:p w14:paraId="407B4B6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550933C4" w14:textId="77777777" w:rsidR="000D7A42" w:rsidRDefault="00562208">
            <w:pPr>
              <w:jc w:val="left"/>
              <w:rPr>
                <w:rFonts w:eastAsia="SimSun"/>
              </w:rPr>
            </w:pPr>
            <w:r>
              <w:rPr>
                <w:rFonts w:eastAsia="SimSun"/>
              </w:rPr>
              <w:t>It seems like FGs 1-3 and 2-22 are in conflict since they are included in both Sec. 3.8 and Sec. 3.9. Additionally, it seems redundant (and opens up for misunderstandings) to define both FGs that can be made optional in this section and then discuss which features are mandatory in the next section.</w:t>
            </w:r>
          </w:p>
          <w:p w14:paraId="5D13D59F" w14:textId="77777777" w:rsidR="000D7A42" w:rsidRDefault="00562208">
            <w:pPr>
              <w:jc w:val="left"/>
              <w:rPr>
                <w:rFonts w:eastAsia="SimSun"/>
              </w:rPr>
            </w:pPr>
            <w:r>
              <w:rPr>
                <w:rFonts w:eastAsia="SimSun"/>
              </w:rPr>
              <w:t>We are fine with the FG 43-4 prerequisites.</w:t>
            </w:r>
          </w:p>
        </w:tc>
      </w:tr>
      <w:tr w:rsidR="000D7A42" w14:paraId="4F32183E" w14:textId="77777777">
        <w:tc>
          <w:tcPr>
            <w:tcW w:w="1818" w:type="dxa"/>
            <w:tcBorders>
              <w:top w:val="single" w:sz="4" w:space="0" w:color="auto"/>
              <w:left w:val="single" w:sz="4" w:space="0" w:color="auto"/>
              <w:bottom w:val="single" w:sz="4" w:space="0" w:color="auto"/>
              <w:right w:val="single" w:sz="4" w:space="0" w:color="auto"/>
            </w:tcBorders>
          </w:tcPr>
          <w:p w14:paraId="0D8A950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1883CE37" w14:textId="77777777" w:rsidR="000D7A42" w:rsidRDefault="00562208">
            <w:pPr>
              <w:jc w:val="left"/>
              <w:rPr>
                <w:rFonts w:eastAsia="SimSun"/>
              </w:rPr>
            </w:pPr>
            <w:r>
              <w:rPr>
                <w:rFonts w:eastAsia="SimSun"/>
              </w:rPr>
              <w:t xml:space="preserve">Same view with E/// that 1-3 and 2-22 should be optional per RAN1 agreement. </w:t>
            </w:r>
          </w:p>
          <w:p w14:paraId="138ACEF4" w14:textId="77777777" w:rsidR="000D7A42" w:rsidRDefault="000D7A42">
            <w:pPr>
              <w:jc w:val="left"/>
              <w:rPr>
                <w:rFonts w:eastAsia="SimSun"/>
              </w:rPr>
            </w:pPr>
          </w:p>
        </w:tc>
      </w:tr>
      <w:tr w:rsidR="000D7A42" w14:paraId="22D5591E" w14:textId="77777777">
        <w:tc>
          <w:tcPr>
            <w:tcW w:w="1818" w:type="dxa"/>
            <w:tcBorders>
              <w:top w:val="single" w:sz="4" w:space="0" w:color="auto"/>
              <w:left w:val="single" w:sz="4" w:space="0" w:color="auto"/>
              <w:bottom w:val="single" w:sz="4" w:space="0" w:color="auto"/>
              <w:right w:val="single" w:sz="4" w:space="0" w:color="auto"/>
            </w:tcBorders>
          </w:tcPr>
          <w:p w14:paraId="4FD8E5CE"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EF4DD29" w14:textId="77777777" w:rsidR="000D7A42" w:rsidRDefault="00562208">
            <w:pPr>
              <w:jc w:val="left"/>
              <w:rPr>
                <w:rFonts w:eastAsia="SimSun"/>
              </w:rPr>
            </w:pPr>
            <w:r>
              <w:rPr>
                <w:rFonts w:eastAsia="SimSun"/>
              </w:rPr>
              <w:t>After the mandatory features are defined as in section 3.9, the features for beam management can be automatically made optional. The 1</w:t>
            </w:r>
            <w:r>
              <w:rPr>
                <w:rFonts w:eastAsia="SimSun"/>
                <w:vertAlign w:val="superscript"/>
              </w:rPr>
              <w:t>st</w:t>
            </w:r>
            <w:r>
              <w:rPr>
                <w:rFonts w:eastAsia="SimSun"/>
              </w:rPr>
              <w:t xml:space="preserve"> bullet here can be removed to avoid conflict and redundancy. </w:t>
            </w:r>
          </w:p>
        </w:tc>
      </w:tr>
      <w:tr w:rsidR="000D7A42" w14:paraId="117F3164" w14:textId="77777777">
        <w:tc>
          <w:tcPr>
            <w:tcW w:w="1818" w:type="dxa"/>
            <w:tcBorders>
              <w:top w:val="single" w:sz="4" w:space="0" w:color="auto"/>
              <w:left w:val="single" w:sz="4" w:space="0" w:color="auto"/>
              <w:bottom w:val="single" w:sz="4" w:space="0" w:color="auto"/>
              <w:right w:val="single" w:sz="4" w:space="0" w:color="auto"/>
            </w:tcBorders>
          </w:tcPr>
          <w:p w14:paraId="6DC8AAF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4653A21E" w14:textId="77777777" w:rsidR="000D7A42" w:rsidRDefault="00562208">
            <w:pPr>
              <w:jc w:val="left"/>
              <w:rPr>
                <w:rFonts w:eastAsia="SimSun"/>
              </w:rPr>
            </w:pPr>
            <w:r>
              <w:rPr>
                <w:rFonts w:eastAsia="SimSun"/>
              </w:rPr>
              <w:t>Share similar view as Ericsson</w:t>
            </w:r>
          </w:p>
        </w:tc>
      </w:tr>
      <w:tr w:rsidR="000D7A42" w14:paraId="7FB63DA3" w14:textId="77777777">
        <w:tc>
          <w:tcPr>
            <w:tcW w:w="1818" w:type="dxa"/>
            <w:tcBorders>
              <w:top w:val="single" w:sz="4" w:space="0" w:color="auto"/>
              <w:left w:val="single" w:sz="4" w:space="0" w:color="auto"/>
              <w:bottom w:val="single" w:sz="4" w:space="0" w:color="auto"/>
              <w:right w:val="single" w:sz="4" w:space="0" w:color="auto"/>
            </w:tcBorders>
          </w:tcPr>
          <w:p w14:paraId="579690A9" w14:textId="77777777" w:rsidR="000D7A42" w:rsidRDefault="00562208">
            <w:pPr>
              <w:pStyle w:val="paragraph"/>
              <w:spacing w:before="0" w:beforeAutospacing="0" w:after="0" w:afterAutospacing="0"/>
              <w:textAlignment w:val="baseline"/>
              <w:rPr>
                <w:rStyle w:val="normaltextrun"/>
                <w:rFonts w:eastAsia="Malgun Gothic"/>
                <w:sz w:val="20"/>
                <w:lang w:val="zh-CN" w:eastAsia="ko-KR"/>
              </w:rPr>
            </w:pPr>
            <w:r>
              <w:rPr>
                <w:rStyle w:val="normaltextrun"/>
                <w:rFonts w:eastAsia="Malgun Gothic"/>
                <w:sz w:val="20"/>
                <w:lang w:val="zh-CN" w:eastAsia="ko-KR"/>
              </w:rPr>
              <w:t>Nokia, NSB</w:t>
            </w:r>
          </w:p>
        </w:tc>
        <w:tc>
          <w:tcPr>
            <w:tcW w:w="20522" w:type="dxa"/>
            <w:tcBorders>
              <w:top w:val="single" w:sz="4" w:space="0" w:color="auto"/>
              <w:left w:val="single" w:sz="4" w:space="0" w:color="auto"/>
              <w:bottom w:val="single" w:sz="4" w:space="0" w:color="auto"/>
              <w:right w:val="single" w:sz="4" w:space="0" w:color="auto"/>
            </w:tcBorders>
          </w:tcPr>
          <w:p w14:paraId="46387A3D" w14:textId="77777777" w:rsidR="000D7A42" w:rsidRDefault="00562208">
            <w:pPr>
              <w:jc w:val="left"/>
              <w:rPr>
                <w:rFonts w:eastAsia="SimSun"/>
              </w:rPr>
            </w:pPr>
            <w:r>
              <w:rPr>
                <w:rFonts w:eastAsia="SimSun"/>
              </w:rPr>
              <w:t>We share similar view that we need to agree on the mandatory features first before discussing which would be optional then.</w:t>
            </w:r>
          </w:p>
        </w:tc>
      </w:tr>
      <w:tr w:rsidR="000D7A42" w14:paraId="0B36E9CC" w14:textId="77777777">
        <w:tc>
          <w:tcPr>
            <w:tcW w:w="1818" w:type="dxa"/>
            <w:tcBorders>
              <w:top w:val="single" w:sz="4" w:space="0" w:color="auto"/>
              <w:left w:val="single" w:sz="4" w:space="0" w:color="auto"/>
              <w:bottom w:val="single" w:sz="4" w:space="0" w:color="auto"/>
              <w:right w:val="single" w:sz="4" w:space="0" w:color="auto"/>
            </w:tcBorders>
          </w:tcPr>
          <w:p w14:paraId="0D67A15C" w14:textId="77777777" w:rsidR="000D7A42" w:rsidRDefault="00562208">
            <w:pPr>
              <w:pStyle w:val="paragraph"/>
              <w:spacing w:before="0" w:beforeAutospacing="0" w:after="0" w:afterAutospacing="0"/>
              <w:textAlignment w:val="baseline"/>
              <w:rPr>
                <w:rFonts w:eastAsia="SimSun"/>
                <w:sz w:val="20"/>
                <w:lang w:val="zh-CN" w:eastAsia="ko-KR"/>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BA605BC" w14:textId="77777777" w:rsidR="000D7A42" w:rsidRDefault="00562208">
            <w:pPr>
              <w:jc w:val="left"/>
              <w:rPr>
                <w:rFonts w:eastAsia="SimSun"/>
                <w:lang w:val="zh-CN" w:eastAsia="zh-CN"/>
              </w:rPr>
            </w:pPr>
            <w:r>
              <w:rPr>
                <w:rFonts w:eastAsia="SimSun" w:hint="eastAsia"/>
                <w:lang w:eastAsia="zh-CN"/>
              </w:rPr>
              <w:t>We support this proposal.</w:t>
            </w:r>
          </w:p>
        </w:tc>
      </w:tr>
      <w:tr w:rsidR="000D7A42" w14:paraId="1165C9C7" w14:textId="77777777">
        <w:tc>
          <w:tcPr>
            <w:tcW w:w="1818" w:type="dxa"/>
            <w:tcBorders>
              <w:top w:val="single" w:sz="4" w:space="0" w:color="auto"/>
              <w:left w:val="single" w:sz="4" w:space="0" w:color="auto"/>
              <w:bottom w:val="single" w:sz="4" w:space="0" w:color="auto"/>
              <w:right w:val="single" w:sz="4" w:space="0" w:color="auto"/>
            </w:tcBorders>
          </w:tcPr>
          <w:p w14:paraId="54B3EB2F"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Malgun Gothic"/>
                <w:sz w:val="20"/>
                <w:lang w:eastAsia="ko-KR"/>
              </w:rPr>
              <w:t>Samsung</w:t>
            </w:r>
          </w:p>
        </w:tc>
        <w:tc>
          <w:tcPr>
            <w:tcW w:w="20522" w:type="dxa"/>
            <w:tcBorders>
              <w:top w:val="single" w:sz="4" w:space="0" w:color="auto"/>
              <w:left w:val="single" w:sz="4" w:space="0" w:color="auto"/>
              <w:bottom w:val="single" w:sz="4" w:space="0" w:color="auto"/>
              <w:right w:val="single" w:sz="4" w:space="0" w:color="auto"/>
            </w:tcBorders>
          </w:tcPr>
          <w:p w14:paraId="15524D22" w14:textId="77777777" w:rsidR="000D7A42" w:rsidRDefault="00562208">
            <w:pPr>
              <w:jc w:val="left"/>
              <w:rPr>
                <w:rFonts w:eastAsia="SimSun"/>
                <w:lang w:eastAsia="zh-CN"/>
              </w:rPr>
            </w:pPr>
            <w:r>
              <w:rPr>
                <w:rFonts w:eastAsia="SimSun" w:hint="eastAsia"/>
              </w:rPr>
              <w:t>S</w:t>
            </w:r>
            <w:r>
              <w:rPr>
                <w:rFonts w:eastAsia="SimSun"/>
              </w:rPr>
              <w:t>hare similar view that we need to determine which feature are mandatory first.</w:t>
            </w:r>
          </w:p>
        </w:tc>
      </w:tr>
      <w:tr w:rsidR="000D7A42" w14:paraId="33586120" w14:textId="77777777">
        <w:tc>
          <w:tcPr>
            <w:tcW w:w="1818" w:type="dxa"/>
            <w:tcBorders>
              <w:top w:val="single" w:sz="4" w:space="0" w:color="auto"/>
              <w:left w:val="single" w:sz="4" w:space="0" w:color="auto"/>
              <w:bottom w:val="single" w:sz="4" w:space="0" w:color="auto"/>
              <w:right w:val="single" w:sz="4" w:space="0" w:color="auto"/>
            </w:tcBorders>
          </w:tcPr>
          <w:p w14:paraId="08FA822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0D5FE81D" w14:textId="77777777" w:rsidR="000D7A42" w:rsidRDefault="00562208">
            <w:pPr>
              <w:jc w:val="left"/>
              <w:rPr>
                <w:rFonts w:eastAsia="SimSun"/>
              </w:rPr>
            </w:pPr>
            <w:r>
              <w:rPr>
                <w:rFonts w:eastAsia="SimSun"/>
                <w:lang w:eastAsia="zh-CN"/>
              </w:rPr>
              <w:t>Support</w:t>
            </w:r>
          </w:p>
        </w:tc>
      </w:tr>
      <w:tr w:rsidR="000D7A42" w14:paraId="7C2D0B24" w14:textId="77777777">
        <w:tc>
          <w:tcPr>
            <w:tcW w:w="1818" w:type="dxa"/>
            <w:tcBorders>
              <w:top w:val="single" w:sz="4" w:space="0" w:color="auto"/>
              <w:left w:val="single" w:sz="4" w:space="0" w:color="auto"/>
              <w:bottom w:val="single" w:sz="4" w:space="0" w:color="auto"/>
              <w:right w:val="single" w:sz="4" w:space="0" w:color="auto"/>
            </w:tcBorders>
          </w:tcPr>
          <w:p w14:paraId="6092D221"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7B941D18" w14:textId="77777777" w:rsidR="000D7A42" w:rsidRDefault="00562208">
            <w:pPr>
              <w:jc w:val="left"/>
              <w:rPr>
                <w:rFonts w:eastAsia="SimSun"/>
                <w:lang w:eastAsia="zh-CN"/>
              </w:rPr>
            </w:pPr>
            <w:r>
              <w:rPr>
                <w:rFonts w:eastAsia="SimSun"/>
              </w:rPr>
              <w:t>We share similar view with Fujitsu that the 1</w:t>
            </w:r>
            <w:r>
              <w:rPr>
                <w:rFonts w:eastAsia="SimSun"/>
                <w:vertAlign w:val="superscript"/>
              </w:rPr>
              <w:t>st</w:t>
            </w:r>
            <w:r>
              <w:rPr>
                <w:rFonts w:eastAsia="SimSun"/>
              </w:rPr>
              <w:t xml:space="preserve"> main bullet can be removed.</w:t>
            </w:r>
          </w:p>
        </w:tc>
      </w:tr>
    </w:tbl>
    <w:p w14:paraId="671153CB" w14:textId="77777777" w:rsidR="000D7A42" w:rsidRDefault="000D7A42">
      <w:pPr>
        <w:pStyle w:val="maintext"/>
        <w:ind w:firstLineChars="90" w:firstLine="180"/>
        <w:rPr>
          <w:rFonts w:ascii="Calibri" w:eastAsia="SimSun" w:hAnsi="Calibri" w:cs="Calibri"/>
          <w:lang w:eastAsia="zh-CN"/>
        </w:rPr>
      </w:pPr>
    </w:p>
    <w:p w14:paraId="1EC88C5B" w14:textId="77777777" w:rsidR="000D7A42" w:rsidRDefault="00562208">
      <w:pPr>
        <w:pStyle w:val="Heading1"/>
        <w:numPr>
          <w:ilvl w:val="1"/>
          <w:numId w:val="9"/>
        </w:numPr>
        <w:jc w:val="both"/>
        <w:rPr>
          <w:color w:val="000000"/>
        </w:rPr>
      </w:pPr>
      <w:r>
        <w:rPr>
          <w:color w:val="000000"/>
        </w:rPr>
        <w:t xml:space="preserve">Issue 9: Mandatory NCR-MT features </w:t>
      </w:r>
    </w:p>
    <w:p w14:paraId="0EBD5155"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0FE5EE4B" w14:textId="77777777" w:rsidR="000D7A42" w:rsidRDefault="000D7A42">
      <w:pPr>
        <w:pStyle w:val="maintext"/>
        <w:ind w:firstLineChars="90" w:firstLine="180"/>
        <w:rPr>
          <w:rFonts w:ascii="Calibri" w:hAnsi="Calibri" w:cs="Arial"/>
        </w:rPr>
      </w:pPr>
    </w:p>
    <w:p w14:paraId="02F36082"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4DCA039D"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0-1, 0-2, 0-3, 0-4, 1-1, 1-3, 2-1, 2-5, 2-6, 2-12, 2-16, 2-16a, 2-22, 2-32 (only components 1-4 and 7), 2-50 (only components 1,2), 2-52 (only components 1, 2), 3-1 (only components 1,2,3,4,5), 4-1, 4-10, 5-1 (only components 1/2/3/4/5/6/9/10/12), 6-1, 7-1, 8-3</w:t>
      </w:r>
    </w:p>
    <w:p w14:paraId="59F97434" w14:textId="77777777" w:rsidR="000D7A42" w:rsidRDefault="000D7A42">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8293579"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1EBDB63"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04C3F67"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319F31D5" w14:textId="77777777">
        <w:tc>
          <w:tcPr>
            <w:tcW w:w="1818" w:type="dxa"/>
            <w:tcBorders>
              <w:top w:val="single" w:sz="4" w:space="0" w:color="auto"/>
              <w:left w:val="single" w:sz="4" w:space="0" w:color="auto"/>
              <w:bottom w:val="single" w:sz="4" w:space="0" w:color="auto"/>
              <w:right w:val="single" w:sz="4" w:space="0" w:color="auto"/>
            </w:tcBorders>
          </w:tcPr>
          <w:p w14:paraId="0FF541B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4EE7E73F" w14:textId="77777777" w:rsidR="000D7A42" w:rsidRDefault="00562208">
            <w:pPr>
              <w:jc w:val="left"/>
              <w:rPr>
                <w:rFonts w:eastAsia="SimSun"/>
              </w:rPr>
            </w:pPr>
            <w:r>
              <w:rPr>
                <w:rFonts w:eastAsia="SimSun"/>
              </w:rPr>
              <w:t>Support</w:t>
            </w:r>
          </w:p>
        </w:tc>
      </w:tr>
      <w:tr w:rsidR="000D7A42" w14:paraId="05104DB1" w14:textId="77777777">
        <w:tc>
          <w:tcPr>
            <w:tcW w:w="1818" w:type="dxa"/>
            <w:tcBorders>
              <w:top w:val="single" w:sz="4" w:space="0" w:color="auto"/>
              <w:left w:val="single" w:sz="4" w:space="0" w:color="auto"/>
              <w:bottom w:val="single" w:sz="4" w:space="0" w:color="auto"/>
              <w:right w:val="single" w:sz="4" w:space="0" w:color="auto"/>
            </w:tcBorders>
          </w:tcPr>
          <w:p w14:paraId="434778F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7F88B9A" w14:textId="77777777" w:rsidR="000D7A42" w:rsidRDefault="00562208">
            <w:pPr>
              <w:jc w:val="left"/>
              <w:rPr>
                <w:rFonts w:eastAsia="SimSun"/>
              </w:rPr>
            </w:pPr>
            <w:r>
              <w:rPr>
                <w:rFonts w:eastAsia="SimSun"/>
              </w:rPr>
              <w:t xml:space="preserve">Support. </w:t>
            </w:r>
          </w:p>
        </w:tc>
      </w:tr>
      <w:tr w:rsidR="000D7A42" w14:paraId="394BD0EA"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5D81425C" w14:textId="77777777" w:rsidR="000D7A42" w:rsidRDefault="000D7A42">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42DBB311" w14:textId="77777777" w:rsidR="000D7A42" w:rsidRDefault="00562208">
            <w:pPr>
              <w:widowControl w:val="0"/>
              <w:spacing w:before="0" w:after="0"/>
              <w:rPr>
                <w:lang w:eastAsia="zh-CN"/>
              </w:rPr>
            </w:pPr>
            <w:r>
              <w:rPr>
                <w:lang w:eastAsia="zh-CN"/>
              </w:rPr>
              <w:t>Remove the RLM functionality per the agreement, i.e.., FG 1-3</w:t>
            </w:r>
          </w:p>
          <w:p w14:paraId="01715F62" w14:textId="77777777" w:rsidR="000D7A42" w:rsidRDefault="000D7A42">
            <w:pPr>
              <w:widowControl w:val="0"/>
              <w:spacing w:before="0" w:after="0"/>
              <w:rPr>
                <w:rFonts w:eastAsiaTheme="minorEastAsia"/>
                <w:lang w:eastAsia="zh-CN"/>
              </w:rPr>
            </w:pPr>
          </w:p>
          <w:p w14:paraId="7564DBA9" w14:textId="77777777" w:rsidR="000D7A42" w:rsidRDefault="00562208">
            <w:pPr>
              <w:widowControl w:val="0"/>
              <w:spacing w:before="0" w:after="0"/>
              <w:rPr>
                <w:rFonts w:eastAsiaTheme="minorEastAsia"/>
                <w:lang w:eastAsia="zh-CN"/>
              </w:rPr>
            </w:pPr>
            <w:r>
              <w:rPr>
                <w:lang w:eastAsia="zh-CN"/>
              </w:rPr>
              <w:t xml:space="preserve">We think CSI feedback/SRS related feature should be removed from mandatory feature, since C-link only transmit control information, we assume lowest MCS can be used, i.e., FG </w:t>
            </w:r>
            <w:r>
              <w:rPr>
                <w:rFonts w:hint="eastAsia"/>
                <w:lang w:eastAsia="zh-CN"/>
              </w:rPr>
              <w:t>2</w:t>
            </w:r>
            <w:r>
              <w:rPr>
                <w:lang w:eastAsia="zh-CN"/>
              </w:rPr>
              <w:t>-22, FG 2-32, FG 2-52</w:t>
            </w:r>
          </w:p>
        </w:tc>
      </w:tr>
      <w:tr w:rsidR="000D7A42" w14:paraId="68135DC9"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2C9A836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3EAF59C3" w14:textId="77777777" w:rsidR="000D7A42" w:rsidRDefault="00562208">
            <w:pPr>
              <w:widowControl w:val="0"/>
              <w:spacing w:before="0" w:after="0"/>
              <w:rPr>
                <w:lang w:eastAsia="zh-CN"/>
              </w:rPr>
            </w:pPr>
            <w:r>
              <w:rPr>
                <w:rFonts w:eastAsiaTheme="minorEastAsia" w:hint="eastAsia"/>
                <w:lang w:eastAsia="ko-KR"/>
              </w:rPr>
              <w:t>F</w:t>
            </w:r>
            <w:r>
              <w:rPr>
                <w:rFonts w:eastAsiaTheme="minorEastAsia"/>
                <w:lang w:eastAsia="ko-KR"/>
              </w:rPr>
              <w:t>G 1-3 and 2-22 should be removed from the proposal.</w:t>
            </w:r>
          </w:p>
        </w:tc>
      </w:tr>
      <w:tr w:rsidR="000D7A42" w14:paraId="18B3E90C"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A01E0F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51FD0EC" w14:textId="77777777" w:rsidR="000D7A42" w:rsidRDefault="00562208">
            <w:pPr>
              <w:jc w:val="left"/>
              <w:rPr>
                <w:rFonts w:eastAsia="SimSun"/>
              </w:rPr>
            </w:pPr>
            <w:r>
              <w:rPr>
                <w:rFonts w:eastAsia="SimSun"/>
              </w:rPr>
              <w:t>Taking the mandatory features for IAB-MT as the starting point, feature 0-2, which is not a mandatory feature for IAB-MT, should be removed.</w:t>
            </w:r>
          </w:p>
          <w:p w14:paraId="709ED73B" w14:textId="77777777" w:rsidR="000D7A42" w:rsidRDefault="00562208">
            <w:pPr>
              <w:widowControl w:val="0"/>
              <w:spacing w:before="0" w:after="0"/>
              <w:rPr>
                <w:rFonts w:eastAsiaTheme="minorEastAsia"/>
                <w:lang w:eastAsia="ko-KR"/>
              </w:rPr>
            </w:pPr>
            <w:r>
              <w:rPr>
                <w:rFonts w:eastAsia="SimSun"/>
              </w:rPr>
              <w:t>1-3 and 2-22 should be removed since they are optional according to agreement.</w:t>
            </w:r>
          </w:p>
        </w:tc>
      </w:tr>
      <w:tr w:rsidR="000D7A42" w14:paraId="4FB7A0B8"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900398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28AB53B9" w14:textId="77777777" w:rsidR="000D7A42" w:rsidRDefault="00562208">
            <w:pPr>
              <w:jc w:val="left"/>
              <w:rPr>
                <w:rFonts w:eastAsia="SimSun"/>
              </w:rPr>
            </w:pPr>
            <w:r>
              <w:rPr>
                <w:rFonts w:eastAsia="SimSun"/>
              </w:rPr>
              <w:t>OK and share similar view as others to remove FG 1-3 and FG 2-22</w:t>
            </w:r>
          </w:p>
        </w:tc>
      </w:tr>
      <w:tr w:rsidR="000D7A42" w14:paraId="7B3F594C"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529D9BBE" w14:textId="77777777" w:rsidR="000D7A42" w:rsidRDefault="00562208">
            <w:pPr>
              <w:pStyle w:val="paragraph"/>
              <w:spacing w:before="0" w:beforeAutospacing="0" w:after="0" w:afterAutospacing="0"/>
              <w:textAlignment w:val="baseline"/>
              <w:rPr>
                <w:rStyle w:val="normaltextrun"/>
                <w:rFonts w:eastAsia="Malgun Gothic"/>
                <w:sz w:val="20"/>
                <w:lang w:val="zh-CN" w:eastAsia="ko-KR"/>
              </w:rPr>
            </w:pPr>
            <w:r>
              <w:rPr>
                <w:rStyle w:val="normaltextrun"/>
                <w:rFonts w:eastAsia="Malgun Gothic"/>
                <w:sz w:val="20"/>
                <w:lang w:val="zh-CN" w:eastAsia="ko-KR"/>
              </w:rPr>
              <w:lastRenderedPageBreak/>
              <w:t>Nokia, NSB</w:t>
            </w:r>
          </w:p>
        </w:tc>
        <w:tc>
          <w:tcPr>
            <w:tcW w:w="20522" w:type="dxa"/>
            <w:tcBorders>
              <w:top w:val="single" w:sz="4" w:space="0" w:color="auto"/>
              <w:left w:val="single" w:sz="4" w:space="0" w:color="auto"/>
              <w:bottom w:val="single" w:sz="4" w:space="0" w:color="auto"/>
              <w:right w:val="single" w:sz="4" w:space="0" w:color="auto"/>
            </w:tcBorders>
          </w:tcPr>
          <w:p w14:paraId="036CAD41" w14:textId="77777777" w:rsidR="000D7A42" w:rsidRDefault="00562208">
            <w:pPr>
              <w:jc w:val="left"/>
              <w:rPr>
                <w:rFonts w:eastAsia="SimSun"/>
              </w:rPr>
            </w:pPr>
            <w:r>
              <w:rPr>
                <w:rFonts w:eastAsia="SimSun"/>
              </w:rPr>
              <w:t xml:space="preserve">Based on similar list done for IAB-MT, 0-2 should be removed, and for 1-1 </w:t>
            </w:r>
            <w:r>
              <w:rPr>
                <w:rFonts w:ascii="Times" w:hAnsi="Times" w:cs="Times"/>
                <w:color w:val="000000"/>
                <w:sz w:val="22"/>
                <w:szCs w:val="18"/>
                <w:lang w:val="en-GB"/>
              </w:rPr>
              <w:t>only 1 preamble for component 1, component 2, component 3 except paging</w:t>
            </w:r>
            <w:r>
              <w:rPr>
                <w:rFonts w:ascii="Times" w:hAnsi="Times" w:cs="Times"/>
                <w:color w:val="000000"/>
                <w:sz w:val="22"/>
                <w:szCs w:val="18"/>
              </w:rPr>
              <w:t>.</w:t>
            </w:r>
          </w:p>
        </w:tc>
      </w:tr>
      <w:tr w:rsidR="000D7A42" w14:paraId="2EC16E42"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851ABC6" w14:textId="77777777" w:rsidR="000D7A42" w:rsidRDefault="00562208">
            <w:pPr>
              <w:pStyle w:val="paragraph"/>
              <w:spacing w:before="0" w:beforeAutospacing="0" w:after="0" w:afterAutospacing="0"/>
              <w:textAlignment w:val="baseline"/>
              <w:rPr>
                <w:rFonts w:eastAsia="SimSun"/>
                <w:sz w:val="20"/>
                <w:lang w:val="zh-CN" w:eastAsia="ko-KR"/>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037ABD1" w14:textId="77777777" w:rsidR="000D7A42" w:rsidRDefault="00562208">
            <w:pPr>
              <w:jc w:val="left"/>
              <w:rPr>
                <w:rFonts w:eastAsia="SimSun"/>
                <w:lang w:eastAsia="zh-CN"/>
              </w:rPr>
            </w:pPr>
            <w:r>
              <w:rPr>
                <w:rFonts w:eastAsia="SimSun" w:hint="eastAsia"/>
                <w:lang w:eastAsia="zh-CN"/>
              </w:rPr>
              <w:t>For FG 0-2, since IAB-MT does not support this as mandatory feature, and NCR-MT is generally deployed in the areas with good coverage, NCR-MT is not expected to have more complex design than IAB-MT, therefore FG 0-2 should be removed from the mandatory feature list of NCR-MT.</w:t>
            </w:r>
          </w:p>
          <w:p w14:paraId="72C71F14" w14:textId="77777777" w:rsidR="000D7A42" w:rsidRDefault="00562208">
            <w:pPr>
              <w:jc w:val="left"/>
              <w:rPr>
                <w:rFonts w:eastAsia="SimSun"/>
                <w:lang w:eastAsia="zh-CN"/>
              </w:rPr>
            </w:pPr>
            <w:r>
              <w:rPr>
                <w:rFonts w:eastAsia="SimSun" w:hint="eastAsia"/>
                <w:lang w:eastAsia="zh-CN"/>
              </w:rPr>
              <w:t xml:space="preserve">For FG 1-3, according to previous agreements, RLM is optional feature of NCR-MT, so FG 1-3 </w:t>
            </w:r>
            <w:r>
              <w:rPr>
                <w:lang w:val="en-GB" w:eastAsia="ja-JP"/>
              </w:rPr>
              <w:t>SS block based RLM</w:t>
            </w:r>
            <w:r>
              <w:rPr>
                <w:rFonts w:eastAsia="SimSun" w:hint="eastAsia"/>
                <w:lang w:eastAsia="zh-CN"/>
              </w:rPr>
              <w:t xml:space="preserve"> should be removed from the mandatory feature list of NCR-MT.</w:t>
            </w:r>
          </w:p>
          <w:p w14:paraId="5C003E46" w14:textId="77777777" w:rsidR="000D7A42" w:rsidRDefault="00562208">
            <w:pPr>
              <w:jc w:val="left"/>
              <w:rPr>
                <w:rFonts w:eastAsia="SimSun"/>
                <w:lang w:eastAsia="zh-CN"/>
              </w:rPr>
            </w:pPr>
            <w:r>
              <w:rPr>
                <w:rFonts w:eastAsia="SimSun" w:hint="eastAsia"/>
                <w:lang w:eastAsia="zh-CN"/>
              </w:rPr>
              <w:t xml:space="preserve">For FG 2-22, according to previous agreements, adaptive beam is optional feature of NCR-MT, so FG 2-22 </w:t>
            </w:r>
            <w:r>
              <w:rPr>
                <w:lang w:val="en-GB" w:eastAsia="ja-JP"/>
              </w:rPr>
              <w:t>Aperiodic beam report</w:t>
            </w:r>
            <w:r>
              <w:rPr>
                <w:rFonts w:eastAsia="SimSun" w:hint="eastAsia"/>
                <w:lang w:eastAsia="zh-CN"/>
              </w:rPr>
              <w:t xml:space="preserve"> should be removed from the mandatory feature list of NCR-MT.</w:t>
            </w:r>
          </w:p>
          <w:p w14:paraId="1061DCF9" w14:textId="77777777" w:rsidR="000D7A42" w:rsidRDefault="00562208">
            <w:pPr>
              <w:jc w:val="left"/>
              <w:rPr>
                <w:rFonts w:eastAsia="SimSun"/>
                <w:lang w:eastAsia="zh-CN"/>
              </w:rPr>
            </w:pPr>
            <w:r>
              <w:rPr>
                <w:rFonts w:eastAsia="SimSun" w:hint="eastAsia"/>
                <w:lang w:eastAsia="zh-CN"/>
              </w:rPr>
              <w:t>In summary, we suggest the following updates on the proposal:</w:t>
            </w:r>
          </w:p>
          <w:p w14:paraId="1566F242"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2968917D"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strike/>
                <w:color w:val="FF0000"/>
              </w:rPr>
              <w:t xml:space="preserve">0-2, </w:t>
            </w:r>
            <w:r>
              <w:rPr>
                <w:rFonts w:ascii="Calibri" w:hAnsi="Calibri" w:cs="Arial"/>
                <w:b/>
              </w:rPr>
              <w:t xml:space="preserve">0-3, 0-4, 1-1, </w:t>
            </w:r>
            <w:r>
              <w:rPr>
                <w:rFonts w:ascii="Calibri" w:hAnsi="Calibri" w:cs="Arial"/>
                <w:b/>
                <w:strike/>
                <w:color w:val="FF0000"/>
              </w:rPr>
              <w:t xml:space="preserve">1-3, </w:t>
            </w:r>
            <w:r>
              <w:rPr>
                <w:rFonts w:ascii="Calibri" w:hAnsi="Calibri" w:cs="Arial"/>
                <w:b/>
              </w:rPr>
              <w:t xml:space="preserve">2-1, 2-5, 2-6, 2-12, 2-16, 2-16a, </w:t>
            </w:r>
            <w:r>
              <w:rPr>
                <w:rFonts w:ascii="Calibri" w:hAnsi="Calibri" w:cs="Arial"/>
                <w:b/>
                <w:strike/>
                <w:color w:val="FF0000"/>
              </w:rPr>
              <w:t xml:space="preserve">2-22, </w:t>
            </w:r>
            <w:r>
              <w:rPr>
                <w:rFonts w:ascii="Calibri" w:hAnsi="Calibri" w:cs="Arial"/>
                <w:b/>
              </w:rPr>
              <w:t>2-32 (only components 1-4 and 7), 2-50 (only components 1,2), 2-52 (only components 1, 2), 3-1 (only components 1,2,3,4,5), 4-1, 4-10, 5-1 (only components 1/2/3/4/5/6/9/10/12), 6-1, 7-1, 8-3</w:t>
            </w:r>
          </w:p>
          <w:p w14:paraId="2BA23523" w14:textId="77777777" w:rsidR="000D7A42" w:rsidRDefault="000D7A42">
            <w:pPr>
              <w:pStyle w:val="maintext"/>
              <w:ind w:firstLineChars="0" w:firstLine="0"/>
              <w:rPr>
                <w:rFonts w:ascii="Calibri" w:hAnsi="Calibri" w:cs="Arial"/>
              </w:rPr>
            </w:pPr>
          </w:p>
          <w:p w14:paraId="08DD598F" w14:textId="77777777" w:rsidR="000D7A42" w:rsidRDefault="000D7A42">
            <w:pPr>
              <w:jc w:val="left"/>
              <w:rPr>
                <w:rFonts w:eastAsia="SimSun"/>
                <w:lang w:eastAsia="zh-CN"/>
              </w:rPr>
            </w:pPr>
          </w:p>
        </w:tc>
      </w:tr>
      <w:tr w:rsidR="000D7A42" w14:paraId="34D28DA1"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DAFB35E"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880EB5F" w14:textId="77777777" w:rsidR="000D7A42" w:rsidRDefault="00562208">
            <w:pPr>
              <w:jc w:val="left"/>
              <w:rPr>
                <w:rFonts w:eastAsia="SimSun"/>
                <w:lang w:eastAsia="zh-CN"/>
              </w:rPr>
            </w:pPr>
            <w:r>
              <w:rPr>
                <w:rFonts w:eastAsia="SimSun" w:hint="eastAsia"/>
              </w:rPr>
              <w:t>F</w:t>
            </w:r>
            <w:r>
              <w:rPr>
                <w:rFonts w:eastAsia="SimSun"/>
              </w:rPr>
              <w:t>ine with the proposal in general.</w:t>
            </w:r>
          </w:p>
        </w:tc>
      </w:tr>
      <w:tr w:rsidR="000D7A42" w14:paraId="67BB580D" w14:textId="77777777">
        <w:tc>
          <w:tcPr>
            <w:tcW w:w="1818" w:type="dxa"/>
            <w:tcBorders>
              <w:top w:val="single" w:sz="4" w:space="0" w:color="auto"/>
              <w:left w:val="single" w:sz="4" w:space="0" w:color="auto"/>
              <w:bottom w:val="single" w:sz="4" w:space="0" w:color="auto"/>
              <w:right w:val="single" w:sz="4" w:space="0" w:color="auto"/>
            </w:tcBorders>
          </w:tcPr>
          <w:p w14:paraId="0C90257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10FA271E" w14:textId="77777777" w:rsidR="000D7A42" w:rsidRDefault="00562208">
            <w:pPr>
              <w:jc w:val="left"/>
              <w:rPr>
                <w:rFonts w:eastAsia="SimSun"/>
              </w:rPr>
            </w:pPr>
            <w:r>
              <w:rPr>
                <w:rFonts w:eastAsia="SimSun"/>
                <w:lang w:eastAsia="zh-CN"/>
              </w:rPr>
              <w:t xml:space="preserve">Similar to IAB-MT, 0-2 is not required. </w:t>
            </w:r>
          </w:p>
        </w:tc>
      </w:tr>
      <w:tr w:rsidR="000D7A42" w14:paraId="49BED014" w14:textId="77777777">
        <w:tc>
          <w:tcPr>
            <w:tcW w:w="1818" w:type="dxa"/>
            <w:tcBorders>
              <w:top w:val="single" w:sz="4" w:space="0" w:color="auto"/>
              <w:left w:val="single" w:sz="4" w:space="0" w:color="auto"/>
              <w:bottom w:val="single" w:sz="4" w:space="0" w:color="auto"/>
              <w:right w:val="single" w:sz="4" w:space="0" w:color="auto"/>
            </w:tcBorders>
          </w:tcPr>
          <w:p w14:paraId="192DE6BB"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asciiTheme="minorEastAsia" w:eastAsiaTheme="minorEastAsia" w:hAnsiTheme="minorEastAsia" w:hint="eastAsia"/>
                <w:sz w:val="20"/>
                <w:lang w:eastAsia="zh-CN"/>
              </w:rPr>
              <w:t>Xiaomi</w:t>
            </w:r>
          </w:p>
        </w:tc>
        <w:tc>
          <w:tcPr>
            <w:tcW w:w="20522" w:type="dxa"/>
            <w:tcBorders>
              <w:top w:val="single" w:sz="4" w:space="0" w:color="auto"/>
              <w:left w:val="single" w:sz="4" w:space="0" w:color="auto"/>
              <w:bottom w:val="single" w:sz="4" w:space="0" w:color="auto"/>
              <w:right w:val="single" w:sz="4" w:space="0" w:color="auto"/>
            </w:tcBorders>
          </w:tcPr>
          <w:p w14:paraId="10F95F04" w14:textId="77777777" w:rsidR="000D7A42" w:rsidRDefault="00562208">
            <w:pPr>
              <w:jc w:val="left"/>
              <w:rPr>
                <w:rFonts w:eastAsia="SimSun"/>
                <w:lang w:eastAsia="zh-CN"/>
              </w:rPr>
            </w:pPr>
            <w:r>
              <w:rPr>
                <w:rFonts w:eastAsia="SimSun" w:hint="eastAsia"/>
                <w:lang w:eastAsia="zh-CN"/>
              </w:rPr>
              <w:t>F</w:t>
            </w:r>
            <w:r>
              <w:rPr>
                <w:rFonts w:eastAsia="SimSun"/>
                <w:lang w:eastAsia="zh-CN"/>
              </w:rPr>
              <w:t>G 1-3 and FG 2-22 should be optional based on the agreements.</w:t>
            </w:r>
          </w:p>
        </w:tc>
      </w:tr>
      <w:tr w:rsidR="000D7A42" w14:paraId="691BDBA7" w14:textId="77777777">
        <w:tc>
          <w:tcPr>
            <w:tcW w:w="1818" w:type="dxa"/>
            <w:tcBorders>
              <w:top w:val="single" w:sz="4" w:space="0" w:color="auto"/>
              <w:left w:val="single" w:sz="4" w:space="0" w:color="auto"/>
              <w:bottom w:val="single" w:sz="4" w:space="0" w:color="auto"/>
              <w:right w:val="single" w:sz="4" w:space="0" w:color="auto"/>
            </w:tcBorders>
          </w:tcPr>
          <w:p w14:paraId="38416EE0" w14:textId="77777777" w:rsidR="000D7A42" w:rsidRDefault="00562208">
            <w:pPr>
              <w:pStyle w:val="paragraph"/>
              <w:spacing w:before="0" w:beforeAutospacing="0" w:after="0" w:afterAutospacing="0"/>
              <w:textAlignment w:val="baseline"/>
              <w:rPr>
                <w:rStyle w:val="normaltextrun"/>
                <w:rFonts w:asciiTheme="minorEastAsia" w:eastAsiaTheme="minorEastAsia" w:hAnsiTheme="minorEastAsia"/>
                <w:sz w:val="20"/>
                <w:lang w:eastAsia="zh-CN"/>
              </w:rPr>
            </w:pPr>
            <w:r>
              <w:rPr>
                <w:rStyle w:val="normaltextrun"/>
                <w:rFonts w:asciiTheme="minorEastAsia" w:eastAsiaTheme="minorEastAsia" w:hAnsiTheme="minorEastAsia"/>
                <w:sz w:val="20"/>
                <w:lang w:eastAsia="zh-CN"/>
              </w:rPr>
              <w:t>AT&amp;T</w:t>
            </w:r>
          </w:p>
        </w:tc>
        <w:tc>
          <w:tcPr>
            <w:tcW w:w="20522" w:type="dxa"/>
            <w:tcBorders>
              <w:top w:val="single" w:sz="4" w:space="0" w:color="auto"/>
              <w:left w:val="single" w:sz="4" w:space="0" w:color="auto"/>
              <w:bottom w:val="single" w:sz="4" w:space="0" w:color="auto"/>
              <w:right w:val="single" w:sz="4" w:space="0" w:color="auto"/>
            </w:tcBorders>
          </w:tcPr>
          <w:p w14:paraId="41475886" w14:textId="77777777" w:rsidR="000D7A42" w:rsidRDefault="00562208">
            <w:pPr>
              <w:jc w:val="left"/>
              <w:rPr>
                <w:rFonts w:eastAsia="SimSun"/>
                <w:lang w:eastAsia="zh-CN"/>
              </w:rPr>
            </w:pPr>
            <w:r>
              <w:rPr>
                <w:rFonts w:eastAsia="SimSun"/>
                <w:lang w:eastAsia="zh-CN"/>
              </w:rPr>
              <w:t>Support</w:t>
            </w:r>
          </w:p>
        </w:tc>
      </w:tr>
    </w:tbl>
    <w:p w14:paraId="6CC680BD" w14:textId="77777777" w:rsidR="000D7A42" w:rsidRDefault="000D7A42">
      <w:pPr>
        <w:pStyle w:val="maintext"/>
        <w:ind w:firstLineChars="0" w:firstLine="0"/>
        <w:rPr>
          <w:rFonts w:ascii="Calibri" w:hAnsi="Calibri" w:cs="Arial"/>
          <w:color w:val="000000" w:themeColor="text1"/>
        </w:rPr>
      </w:pPr>
    </w:p>
    <w:p w14:paraId="1645C228" w14:textId="77777777" w:rsidR="000D7A42" w:rsidRDefault="00562208">
      <w:pPr>
        <w:pStyle w:val="Heading1"/>
        <w:numPr>
          <w:ilvl w:val="0"/>
          <w:numId w:val="9"/>
        </w:numPr>
        <w:jc w:val="both"/>
        <w:rPr>
          <w:color w:val="000000" w:themeColor="text1"/>
        </w:rPr>
      </w:pPr>
      <w:r>
        <w:rPr>
          <w:color w:val="000000" w:themeColor="text1"/>
        </w:rPr>
        <w:t xml:space="preserve">Discussion/Approval Items during RAN1 #112bis-e — Second Checkpoint </w:t>
      </w:r>
    </w:p>
    <w:p w14:paraId="0D3636CD" w14:textId="77777777" w:rsidR="000D7A42" w:rsidRDefault="00562208">
      <w:pPr>
        <w:pStyle w:val="maintext"/>
        <w:ind w:firstLineChars="90" w:firstLine="180"/>
        <w:rPr>
          <w:rFonts w:ascii="Calibri" w:eastAsia="SimSun" w:hAnsi="Calibri" w:cs="Calibri"/>
          <w:color w:val="000000" w:themeColor="text1"/>
          <w:lang w:eastAsia="zh-CN"/>
        </w:rPr>
      </w:pPr>
      <w:r>
        <w:rPr>
          <w:rFonts w:ascii="Calibri" w:eastAsia="SimSun" w:hAnsi="Calibri" w:cs="Calibri"/>
          <w:color w:val="000000" w:themeColor="text1"/>
          <w:lang w:eastAsia="zh-CN"/>
        </w:rPr>
        <w:t>Based on the comments/questions/suggestions received by the first checkpoint, the following are the revised proposals and/or proposed agreements by the moderator. Companies submitted the following views on the moderator’s proposals.</w:t>
      </w:r>
    </w:p>
    <w:p w14:paraId="73E107C6" w14:textId="77777777" w:rsidR="000D7A42" w:rsidRDefault="000D7A42">
      <w:pPr>
        <w:pStyle w:val="maintext"/>
        <w:ind w:firstLineChars="90" w:firstLine="180"/>
        <w:rPr>
          <w:rFonts w:ascii="Calibri" w:eastAsia="SimSun" w:hAnsi="Calibri" w:cs="Calibri"/>
          <w:color w:val="000000" w:themeColor="text1"/>
          <w:lang w:eastAsia="zh-CN"/>
        </w:rPr>
      </w:pPr>
    </w:p>
    <w:p w14:paraId="1AF424B4" w14:textId="77777777" w:rsidR="000D7A42" w:rsidRDefault="00562208">
      <w:pPr>
        <w:pStyle w:val="maintext"/>
        <w:ind w:firstLineChars="90" w:firstLine="325"/>
        <w:rPr>
          <w:rFonts w:ascii="Calibri" w:eastAsia="SimSun" w:hAnsi="Calibri" w:cs="Calibri"/>
          <w:b/>
          <w:i/>
          <w:color w:val="000000" w:themeColor="text1"/>
          <w:sz w:val="36"/>
          <w:lang w:eastAsia="zh-CN"/>
        </w:rPr>
      </w:pPr>
      <w:r>
        <w:rPr>
          <w:rFonts w:ascii="Calibri" w:eastAsia="SimSun" w:hAnsi="Calibri" w:cs="Calibri"/>
          <w:b/>
          <w:i/>
          <w:color w:val="000000" w:themeColor="text1"/>
          <w:sz w:val="36"/>
          <w:lang w:eastAsia="zh-CN"/>
        </w:rPr>
        <w:t>[Please submit all comments/questions/suggestions here, late comments/questions/suggestions submitted in Section 3 will not be considered]</w:t>
      </w:r>
    </w:p>
    <w:p w14:paraId="2330C4EA" w14:textId="77777777" w:rsidR="000D7A42" w:rsidRDefault="000D7A42">
      <w:pPr>
        <w:pStyle w:val="maintext"/>
        <w:ind w:firstLineChars="90" w:firstLine="180"/>
        <w:rPr>
          <w:rFonts w:ascii="Calibri" w:eastAsia="SimSun" w:hAnsi="Calibri" w:cs="Calibri"/>
          <w:color w:val="000000" w:themeColor="text1"/>
          <w:lang w:eastAsia="zh-CN"/>
        </w:rPr>
      </w:pPr>
    </w:p>
    <w:p w14:paraId="20FF0F57" w14:textId="77777777" w:rsidR="000D7A42" w:rsidRDefault="00562208">
      <w:pPr>
        <w:pStyle w:val="maintext"/>
        <w:ind w:firstLineChars="90" w:firstLine="181"/>
        <w:rPr>
          <w:rFonts w:ascii="Calibri" w:eastAsia="SimSun" w:hAnsi="Calibri" w:cs="Calibri"/>
          <w:b/>
          <w:color w:val="000000" w:themeColor="text1"/>
          <w:lang w:eastAsia="zh-CN"/>
        </w:rPr>
      </w:pPr>
      <w:r>
        <w:rPr>
          <w:rFonts w:ascii="Calibri" w:eastAsia="SimSun" w:hAnsi="Calibri" w:cs="Calibri"/>
          <w:b/>
          <w:color w:val="000000" w:themeColor="text1"/>
          <w:lang w:eastAsia="zh-CN"/>
        </w:rPr>
        <w:t>General comments</w:t>
      </w:r>
    </w:p>
    <w:p w14:paraId="73FC3745" w14:textId="77777777" w:rsidR="000D7A42" w:rsidRDefault="000D7A42">
      <w:pPr>
        <w:pStyle w:val="maintext"/>
        <w:ind w:firstLineChars="90" w:firstLine="180"/>
        <w:rPr>
          <w:rFonts w:ascii="Calibri" w:eastAsia="SimSun" w:hAnsi="Calibri" w:cs="Calibri"/>
          <w:color w:val="000000" w:themeColor="text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99D6737"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2DE15AE3"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39688404"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527A67BB" w14:textId="77777777">
        <w:tc>
          <w:tcPr>
            <w:tcW w:w="1818" w:type="dxa"/>
            <w:tcBorders>
              <w:top w:val="single" w:sz="4" w:space="0" w:color="auto"/>
              <w:left w:val="single" w:sz="4" w:space="0" w:color="auto"/>
              <w:bottom w:val="single" w:sz="4" w:space="0" w:color="auto"/>
              <w:right w:val="single" w:sz="4" w:space="0" w:color="auto"/>
            </w:tcBorders>
          </w:tcPr>
          <w:p w14:paraId="268D9A0D" w14:textId="77777777" w:rsidR="000D7A42" w:rsidRDefault="000D7A42">
            <w:pPr>
              <w:rPr>
                <w:rFonts w:ascii="Calibri" w:eastAsia="MS Mincho" w:hAnsi="Calibri" w:cs="Calibri"/>
                <w:color w:val="000000" w:themeColor="text1"/>
              </w:rPr>
            </w:pPr>
          </w:p>
        </w:tc>
        <w:tc>
          <w:tcPr>
            <w:tcW w:w="20522" w:type="dxa"/>
            <w:tcBorders>
              <w:top w:val="single" w:sz="4" w:space="0" w:color="auto"/>
              <w:left w:val="single" w:sz="4" w:space="0" w:color="auto"/>
              <w:bottom w:val="single" w:sz="4" w:space="0" w:color="auto"/>
              <w:right w:val="single" w:sz="4" w:space="0" w:color="auto"/>
            </w:tcBorders>
          </w:tcPr>
          <w:p w14:paraId="215B9BF2" w14:textId="77777777" w:rsidR="000D7A42" w:rsidRDefault="000D7A42">
            <w:pPr>
              <w:rPr>
                <w:rFonts w:ascii="Calibri" w:eastAsia="MS Mincho" w:hAnsi="Calibri" w:cs="Calibri"/>
                <w:color w:val="000000" w:themeColor="text1"/>
              </w:rPr>
            </w:pPr>
          </w:p>
        </w:tc>
      </w:tr>
    </w:tbl>
    <w:p w14:paraId="3CEA6273" w14:textId="77777777" w:rsidR="000D7A42" w:rsidRDefault="000D7A42">
      <w:pPr>
        <w:pStyle w:val="maintext"/>
        <w:ind w:firstLineChars="90" w:firstLine="180"/>
        <w:rPr>
          <w:rFonts w:ascii="Calibri" w:eastAsia="SimSun" w:hAnsi="Calibri" w:cs="Calibri"/>
          <w:color w:val="000000" w:themeColor="text1"/>
          <w:lang w:eastAsia="zh-CN"/>
        </w:rPr>
      </w:pPr>
    </w:p>
    <w:p w14:paraId="06CFB6BD" w14:textId="77777777" w:rsidR="000D7A42" w:rsidRDefault="00562208">
      <w:pPr>
        <w:pStyle w:val="Heading1"/>
        <w:numPr>
          <w:ilvl w:val="1"/>
          <w:numId w:val="9"/>
        </w:numPr>
        <w:jc w:val="both"/>
        <w:rPr>
          <w:color w:val="000000" w:themeColor="text1"/>
        </w:rPr>
      </w:pPr>
      <w:r>
        <w:rPr>
          <w:color w:val="000000" w:themeColor="text1"/>
        </w:rPr>
        <w:t xml:space="preserve">Issue 1: Basic NCR support </w:t>
      </w:r>
    </w:p>
    <w:p w14:paraId="69A225C8" w14:textId="77777777" w:rsidR="000D7A42" w:rsidRDefault="000D7A42">
      <w:pPr>
        <w:pStyle w:val="maintext"/>
        <w:ind w:firstLineChars="90" w:firstLine="180"/>
        <w:rPr>
          <w:rFonts w:ascii="Calibri" w:hAnsi="Calibri" w:cs="Arial"/>
          <w:color w:val="000000" w:themeColor="text1"/>
        </w:rPr>
      </w:pPr>
    </w:p>
    <w:p w14:paraId="0C90618C" w14:textId="77777777" w:rsidR="000D7A42" w:rsidRDefault="00562208">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9FADCF4"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523"/>
        <w:gridCol w:w="2433"/>
        <w:gridCol w:w="3927"/>
        <w:gridCol w:w="566"/>
        <w:gridCol w:w="517"/>
        <w:gridCol w:w="527"/>
        <w:gridCol w:w="2904"/>
        <w:gridCol w:w="943"/>
        <w:gridCol w:w="447"/>
        <w:gridCol w:w="447"/>
        <w:gridCol w:w="527"/>
        <w:gridCol w:w="4265"/>
        <w:gridCol w:w="2327"/>
      </w:tblGrid>
      <w:tr w:rsidR="000D7A42" w14:paraId="6C5C4694" w14:textId="77777777">
        <w:tc>
          <w:tcPr>
            <w:tcW w:w="0" w:type="auto"/>
            <w:shd w:val="clear" w:color="auto" w:fill="auto"/>
          </w:tcPr>
          <w:p w14:paraId="47FB2CBF"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09F0666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6694DD59"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Basic NCR support </w:t>
            </w:r>
            <w:r>
              <w:rPr>
                <w:rFonts w:ascii="Arial" w:hAnsi="Arial" w:cs="Arial"/>
                <w:strike/>
                <w:color w:val="FF0000"/>
                <w:sz w:val="18"/>
                <w:szCs w:val="18"/>
                <w:lang w:eastAsia="zh-CN"/>
              </w:rPr>
              <w:t>[</w:t>
            </w:r>
            <w:r>
              <w:rPr>
                <w:rFonts w:ascii="Arial" w:hAnsi="Arial" w:cs="Arial"/>
                <w:color w:val="000000" w:themeColor="text1"/>
                <w:sz w:val="18"/>
                <w:szCs w:val="18"/>
                <w:lang w:eastAsia="zh-CN"/>
              </w:rPr>
              <w:t>for C-link and backhaul link</w:t>
            </w:r>
            <w:r>
              <w:rPr>
                <w:rFonts w:ascii="Arial" w:hAnsi="Arial" w:cs="Arial"/>
                <w:strike/>
                <w:color w:val="FF0000"/>
                <w:sz w:val="18"/>
                <w:szCs w:val="18"/>
                <w:lang w:eastAsia="zh-CN"/>
              </w:rPr>
              <w:t>]</w:t>
            </w:r>
          </w:p>
        </w:tc>
        <w:tc>
          <w:tcPr>
            <w:tcW w:w="0" w:type="auto"/>
            <w:shd w:val="clear" w:color="auto" w:fill="auto"/>
          </w:tcPr>
          <w:p w14:paraId="77FC830F" w14:textId="77777777" w:rsidR="000D7A42" w:rsidRDefault="00562208">
            <w:pPr>
              <w:spacing w:after="0"/>
              <w:jc w:val="left"/>
              <w:rPr>
                <w:rFonts w:cs="Arial"/>
                <w:color w:val="000000" w:themeColor="text1"/>
                <w:sz w:val="18"/>
                <w:szCs w:val="18"/>
                <w:lang w:eastAsia="zh-CN"/>
              </w:rPr>
            </w:pPr>
            <w:r>
              <w:rPr>
                <w:rFonts w:cs="Arial"/>
                <w:color w:val="000000" w:themeColor="text1"/>
                <w:sz w:val="18"/>
                <w:szCs w:val="18"/>
                <w:lang w:eastAsia="zh-CN"/>
              </w:rPr>
              <w:t>1. Support of fixed beam for C-link/backhaul link</w:t>
            </w:r>
          </w:p>
          <w:p w14:paraId="2D3CCD96"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lastRenderedPageBreak/>
              <w:t>2. Support of TDMed UL transmission of C-link and backhaul link</w:t>
            </w:r>
          </w:p>
          <w:p w14:paraId="10A7C624"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t>[3. ON-OFF operation]</w:t>
            </w:r>
          </w:p>
          <w:p w14:paraId="0F6913F8"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t>[4. TDD UL/DL determination]</w:t>
            </w:r>
          </w:p>
          <w:p w14:paraId="4D2FD01C"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highlight w:val="yellow"/>
                <w:lang w:eastAsia="zh-CN"/>
              </w:rPr>
              <w:t>[5. Timing determination of backhaul/access link]</w:t>
            </w:r>
            <w:r>
              <w:rPr>
                <w:rFonts w:ascii="Arial" w:hAnsi="Arial" w:cs="Arial"/>
                <w:color w:val="000000" w:themeColor="text1"/>
                <w:sz w:val="18"/>
                <w:szCs w:val="18"/>
                <w:lang w:eastAsia="zh-CN"/>
              </w:rPr>
              <w:t xml:space="preserve"> </w:t>
            </w:r>
          </w:p>
          <w:p w14:paraId="3E4F92C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6. Support of beam correspondence of the DL/UL of the access link at NCR-Fwd</w:t>
            </w:r>
          </w:p>
          <w:p w14:paraId="0DBF60A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rPr>
              <w:t>[7. Support of backhaul link beam determination based on predefined rule]</w:t>
            </w:r>
          </w:p>
        </w:tc>
        <w:tc>
          <w:tcPr>
            <w:tcW w:w="0" w:type="auto"/>
            <w:shd w:val="clear" w:color="auto" w:fill="auto"/>
          </w:tcPr>
          <w:p w14:paraId="01EC61AF"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rPr>
              <w:lastRenderedPageBreak/>
              <w:t>FFS</w:t>
            </w:r>
          </w:p>
        </w:tc>
        <w:tc>
          <w:tcPr>
            <w:tcW w:w="0" w:type="auto"/>
            <w:shd w:val="clear" w:color="auto" w:fill="auto"/>
          </w:tcPr>
          <w:p w14:paraId="646C16B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21B067C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0789894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NCR is not supported </w:t>
            </w:r>
          </w:p>
        </w:tc>
        <w:tc>
          <w:tcPr>
            <w:tcW w:w="0" w:type="auto"/>
            <w:shd w:val="clear" w:color="auto" w:fill="auto"/>
          </w:tcPr>
          <w:p w14:paraId="4264D9D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3205CD8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23AB2F6E"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794751F2"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401F9997" w14:textId="77777777" w:rsidR="000D7A42" w:rsidRDefault="00562208">
            <w:pPr>
              <w:pStyle w:val="maintext"/>
              <w:ind w:firstLineChars="0" w:firstLine="0"/>
              <w:jc w:val="left"/>
              <w:rPr>
                <w:rFonts w:ascii="Arial" w:hAnsi="Arial" w:cs="Arial"/>
                <w:color w:val="000000" w:themeColor="text1"/>
                <w:sz w:val="18"/>
                <w:szCs w:val="18"/>
                <w:lang w:eastAsia="zh-CN"/>
              </w:rPr>
            </w:pPr>
            <w:proofErr w:type="gramStart"/>
            <w:r>
              <w:rPr>
                <w:rFonts w:ascii="Arial" w:hAnsi="Arial" w:cs="Arial"/>
                <w:color w:val="000000" w:themeColor="text1"/>
                <w:sz w:val="18"/>
                <w:szCs w:val="18"/>
                <w:lang w:eastAsia="zh-CN"/>
              </w:rPr>
              <w:t>A</w:t>
            </w:r>
            <w:proofErr w:type="gramEnd"/>
            <w:r>
              <w:rPr>
                <w:rFonts w:ascii="Arial" w:hAnsi="Arial" w:cs="Arial"/>
                <w:color w:val="000000" w:themeColor="text1"/>
                <w:sz w:val="18"/>
                <w:szCs w:val="18"/>
                <w:lang w:eastAsia="zh-CN"/>
              </w:rPr>
              <w:t xml:space="preserve"> NCR-MT </w:t>
            </w:r>
            <w:r>
              <w:rPr>
                <w:rFonts w:ascii="Arial" w:hAnsi="Arial" w:cs="Arial"/>
                <w:color w:val="FF0000"/>
                <w:sz w:val="18"/>
                <w:szCs w:val="18"/>
                <w:lang w:eastAsia="zh-CN"/>
              </w:rPr>
              <w:t xml:space="preserve">that includes </w:t>
            </w:r>
            <w:r>
              <w:rPr>
                <w:rFonts w:ascii="Arial" w:hAnsi="Arial" w:cs="Arial"/>
                <w:i/>
                <w:iCs/>
                <w:color w:val="FF0000"/>
                <w:sz w:val="18"/>
                <w:szCs w:val="18"/>
                <w:lang w:eastAsia="zh-CN"/>
              </w:rPr>
              <w:t>ncr-NodeIndication</w:t>
            </w:r>
            <w:r>
              <w:rPr>
                <w:rFonts w:ascii="Arial" w:hAnsi="Arial" w:cs="Arial"/>
                <w:color w:val="FF0000"/>
                <w:sz w:val="18"/>
                <w:szCs w:val="18"/>
                <w:lang w:eastAsia="zh-CN"/>
              </w:rPr>
              <w:t xml:space="preserve"> in RRC Setup Complete</w:t>
            </w:r>
            <w:r>
              <w:rPr>
                <w:rFonts w:ascii="Arial" w:hAnsi="Arial" w:cs="Arial"/>
                <w:color w:val="000000" w:themeColor="text1"/>
                <w:sz w:val="18"/>
                <w:szCs w:val="18"/>
                <w:lang w:eastAsia="zh-CN"/>
              </w:rPr>
              <w:t xml:space="preserve"> must support FG 43-1</w:t>
            </w:r>
          </w:p>
          <w:p w14:paraId="17540642" w14:textId="77777777" w:rsidR="000D7A42" w:rsidRDefault="000D7A42">
            <w:pPr>
              <w:pStyle w:val="maintext"/>
              <w:ind w:firstLineChars="0" w:firstLine="0"/>
              <w:jc w:val="left"/>
              <w:rPr>
                <w:rFonts w:ascii="Arial" w:hAnsi="Arial" w:cs="Arial"/>
                <w:color w:val="000000" w:themeColor="text1"/>
                <w:sz w:val="18"/>
                <w:szCs w:val="18"/>
                <w:lang w:eastAsia="zh-CN"/>
              </w:rPr>
            </w:pPr>
          </w:p>
          <w:p w14:paraId="0D80C1A2"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lastRenderedPageBreak/>
              <w:t>[Component 3 candidate values: FFS]</w:t>
            </w:r>
          </w:p>
          <w:p w14:paraId="1F912B69"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t>[Component 4 candidate values: FFS]</w:t>
            </w:r>
          </w:p>
          <w:p w14:paraId="1F3B208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lang w:eastAsia="zh-CN"/>
              </w:rPr>
              <w:t>[Component 5 candidate values: FFS]</w:t>
            </w:r>
          </w:p>
        </w:tc>
        <w:tc>
          <w:tcPr>
            <w:tcW w:w="0" w:type="auto"/>
            <w:shd w:val="clear" w:color="auto" w:fill="auto"/>
          </w:tcPr>
          <w:p w14:paraId="3A5BBC8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lastRenderedPageBreak/>
              <w:t xml:space="preserve">Optional </w:t>
            </w:r>
            <w:r>
              <w:rPr>
                <w:rFonts w:ascii="Arial" w:hAnsi="Arial" w:cs="Arial"/>
                <w:color w:val="000000" w:themeColor="text1"/>
                <w:sz w:val="18"/>
                <w:szCs w:val="18"/>
                <w:highlight w:val="yellow"/>
                <w:lang w:eastAsia="zh-CN"/>
              </w:rPr>
              <w:t>[with/without]</w:t>
            </w:r>
            <w:r>
              <w:rPr>
                <w:rFonts w:ascii="Arial" w:hAnsi="Arial" w:cs="Arial"/>
                <w:color w:val="000000" w:themeColor="text1"/>
                <w:sz w:val="18"/>
                <w:szCs w:val="18"/>
                <w:lang w:eastAsia="zh-CN"/>
              </w:rPr>
              <w:t xml:space="preserve"> capability signaling</w:t>
            </w:r>
          </w:p>
        </w:tc>
      </w:tr>
      <w:tr w:rsidR="000D7A42" w14:paraId="17D36051" w14:textId="77777777">
        <w:tc>
          <w:tcPr>
            <w:tcW w:w="0" w:type="auto"/>
            <w:shd w:val="clear" w:color="auto" w:fill="auto"/>
          </w:tcPr>
          <w:p w14:paraId="2B0C9D2B"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1DF648C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43-2</w:t>
            </w:r>
          </w:p>
        </w:tc>
        <w:tc>
          <w:tcPr>
            <w:tcW w:w="0" w:type="auto"/>
            <w:shd w:val="clear" w:color="auto" w:fill="auto"/>
          </w:tcPr>
          <w:p w14:paraId="0C5298B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Periodic beam indication for access link</w:t>
            </w:r>
          </w:p>
        </w:tc>
        <w:tc>
          <w:tcPr>
            <w:tcW w:w="0" w:type="auto"/>
            <w:shd w:val="clear" w:color="auto" w:fill="auto"/>
          </w:tcPr>
          <w:p w14:paraId="57B9749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1.Support periodic beam indication for access link</w:t>
            </w:r>
          </w:p>
        </w:tc>
        <w:tc>
          <w:tcPr>
            <w:tcW w:w="0" w:type="auto"/>
            <w:shd w:val="clear" w:color="auto" w:fill="auto"/>
          </w:tcPr>
          <w:p w14:paraId="00BA324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02277F79"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405208D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262A1B2D"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NCR-MT cannot decode the periodic beam indication</w:t>
            </w:r>
          </w:p>
        </w:tc>
        <w:tc>
          <w:tcPr>
            <w:tcW w:w="0" w:type="auto"/>
            <w:shd w:val="clear" w:color="auto" w:fill="auto"/>
          </w:tcPr>
          <w:p w14:paraId="38614A4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076AE00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2A2157C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5C30D14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57D9207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strike/>
                <w:color w:val="FF0000"/>
                <w:sz w:val="18"/>
                <w:szCs w:val="18"/>
                <w:lang w:eastAsia="zh-CN"/>
              </w:rPr>
              <w:t>Note: at least one of FGs 43-2, 43-3, 43-4 will be merged with 43-1, FFS which one</w:t>
            </w:r>
          </w:p>
        </w:tc>
        <w:tc>
          <w:tcPr>
            <w:tcW w:w="0" w:type="auto"/>
            <w:shd w:val="clear" w:color="auto" w:fill="auto"/>
          </w:tcPr>
          <w:p w14:paraId="3FBEDA8E"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Optional with capability signaling</w:t>
            </w:r>
          </w:p>
        </w:tc>
      </w:tr>
      <w:tr w:rsidR="000D7A42" w14:paraId="1BB05EE6" w14:textId="77777777">
        <w:tc>
          <w:tcPr>
            <w:tcW w:w="0" w:type="auto"/>
            <w:shd w:val="clear" w:color="auto" w:fill="auto"/>
          </w:tcPr>
          <w:p w14:paraId="2322B80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05FAABA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43-3</w:t>
            </w:r>
          </w:p>
        </w:tc>
        <w:tc>
          <w:tcPr>
            <w:tcW w:w="0" w:type="auto"/>
            <w:shd w:val="clear" w:color="auto" w:fill="auto"/>
          </w:tcPr>
          <w:p w14:paraId="7C97E79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Aperiodic beam indication for access link</w:t>
            </w:r>
          </w:p>
        </w:tc>
        <w:tc>
          <w:tcPr>
            <w:tcW w:w="0" w:type="auto"/>
            <w:shd w:val="clear" w:color="auto" w:fill="auto"/>
          </w:tcPr>
          <w:p w14:paraId="6A9CF927"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t>1.Support aperiodic beam indication for access link</w:t>
            </w:r>
          </w:p>
          <w:p w14:paraId="230F30E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rPr>
              <w:t xml:space="preserve">[2. </w:t>
            </w:r>
            <w:r>
              <w:rPr>
                <w:rFonts w:ascii="Arial" w:hAnsi="Arial" w:cs="Arial"/>
                <w:color w:val="000000" w:themeColor="text1"/>
                <w:sz w:val="18"/>
                <w:szCs w:val="18"/>
                <w:highlight w:val="yellow"/>
                <w:lang w:eastAsia="zh-CN"/>
              </w:rPr>
              <w:t>Supported slot-offset k values for reference slot]</w:t>
            </w:r>
          </w:p>
        </w:tc>
        <w:tc>
          <w:tcPr>
            <w:tcW w:w="0" w:type="auto"/>
            <w:shd w:val="clear" w:color="auto" w:fill="auto"/>
          </w:tcPr>
          <w:p w14:paraId="18D3B85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0D53410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4DF1E96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5494020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NCR-MT cannot decode the aperiodic beam indication</w:t>
            </w:r>
          </w:p>
        </w:tc>
        <w:tc>
          <w:tcPr>
            <w:tcW w:w="0" w:type="auto"/>
            <w:shd w:val="clear" w:color="auto" w:fill="auto"/>
          </w:tcPr>
          <w:p w14:paraId="4D1F0982"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3ABC8BD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6E4D286B"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211479FF"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2998FF7C" w14:textId="77777777" w:rsidR="000D7A42" w:rsidRDefault="00562208">
            <w:pPr>
              <w:pStyle w:val="maintext"/>
              <w:ind w:firstLineChars="0" w:firstLine="0"/>
              <w:jc w:val="left"/>
              <w:rPr>
                <w:rFonts w:ascii="Arial" w:hAnsi="Arial" w:cs="Arial"/>
                <w:color w:val="FF0000"/>
                <w:sz w:val="18"/>
                <w:szCs w:val="18"/>
                <w:lang w:eastAsia="zh-CN"/>
              </w:rPr>
            </w:pPr>
            <w:proofErr w:type="gramStart"/>
            <w:r>
              <w:rPr>
                <w:rFonts w:ascii="Arial" w:hAnsi="Arial" w:cs="Arial"/>
                <w:color w:val="FF0000"/>
                <w:sz w:val="18"/>
                <w:szCs w:val="18"/>
                <w:lang w:eastAsia="zh-CN"/>
              </w:rPr>
              <w:t>A</w:t>
            </w:r>
            <w:proofErr w:type="gramEnd"/>
            <w:r>
              <w:rPr>
                <w:rFonts w:ascii="Arial" w:hAnsi="Arial" w:cs="Arial"/>
                <w:color w:val="FF0000"/>
                <w:sz w:val="18"/>
                <w:szCs w:val="18"/>
                <w:lang w:eastAsia="zh-CN"/>
              </w:rPr>
              <w:t xml:space="preserve"> NCR-MT that includes </w:t>
            </w:r>
            <w:r>
              <w:rPr>
                <w:rFonts w:ascii="Arial" w:hAnsi="Arial" w:cs="Arial"/>
                <w:i/>
                <w:iCs/>
                <w:color w:val="FF0000"/>
                <w:sz w:val="18"/>
                <w:szCs w:val="18"/>
                <w:lang w:eastAsia="zh-CN"/>
              </w:rPr>
              <w:t>ncr-NodeIndication</w:t>
            </w:r>
            <w:r>
              <w:rPr>
                <w:rFonts w:ascii="Arial" w:hAnsi="Arial" w:cs="Arial"/>
                <w:color w:val="FF0000"/>
                <w:sz w:val="18"/>
                <w:szCs w:val="18"/>
                <w:lang w:eastAsia="zh-CN"/>
              </w:rPr>
              <w:t xml:space="preserve"> in RRC Setup Complete must support FG 43-1</w:t>
            </w:r>
          </w:p>
          <w:p w14:paraId="6D8DF556" w14:textId="77777777" w:rsidR="000D7A42" w:rsidRDefault="000D7A42">
            <w:pPr>
              <w:pStyle w:val="maintext"/>
              <w:ind w:firstLineChars="0" w:firstLine="0"/>
              <w:jc w:val="left"/>
              <w:rPr>
                <w:rFonts w:ascii="Arial" w:hAnsi="Arial" w:cs="Arial"/>
                <w:color w:val="000000" w:themeColor="text1"/>
                <w:sz w:val="18"/>
                <w:szCs w:val="18"/>
                <w:lang w:eastAsia="zh-CN"/>
              </w:rPr>
            </w:pPr>
          </w:p>
          <w:p w14:paraId="7A09D468" w14:textId="77777777" w:rsidR="000D7A42" w:rsidRDefault="00562208">
            <w:pPr>
              <w:pStyle w:val="maintext"/>
              <w:ind w:firstLineChars="0" w:firstLine="0"/>
              <w:jc w:val="left"/>
              <w:rPr>
                <w:rFonts w:ascii="Arial" w:hAnsi="Arial" w:cs="Arial"/>
                <w:color w:val="FF0000"/>
                <w:sz w:val="18"/>
                <w:szCs w:val="18"/>
                <w:highlight w:val="yellow"/>
                <w:lang w:eastAsia="zh-CN"/>
              </w:rPr>
            </w:pPr>
            <w:r>
              <w:rPr>
                <w:rFonts w:ascii="Arial" w:hAnsi="Arial" w:cs="Arial"/>
                <w:color w:val="FF0000"/>
                <w:sz w:val="18"/>
                <w:szCs w:val="18"/>
                <w:highlight w:val="yellow"/>
                <w:lang w:eastAsia="zh-CN"/>
              </w:rPr>
              <w:t>[Component 2 candidate values: FFS]</w:t>
            </w:r>
          </w:p>
          <w:p w14:paraId="662696D6" w14:textId="77777777" w:rsidR="000D7A42" w:rsidRDefault="000D7A42">
            <w:pPr>
              <w:pStyle w:val="maintext"/>
              <w:ind w:firstLineChars="0" w:firstLine="0"/>
              <w:jc w:val="left"/>
              <w:rPr>
                <w:rFonts w:ascii="Arial" w:hAnsi="Arial" w:cs="Arial"/>
                <w:color w:val="000000" w:themeColor="text1"/>
                <w:sz w:val="18"/>
                <w:szCs w:val="18"/>
                <w:lang w:eastAsia="zh-CN"/>
              </w:rPr>
            </w:pPr>
          </w:p>
          <w:p w14:paraId="71756FB9" w14:textId="77777777" w:rsidR="000D7A42" w:rsidRDefault="00562208">
            <w:pPr>
              <w:pStyle w:val="maintext"/>
              <w:ind w:firstLineChars="0" w:firstLine="0"/>
              <w:jc w:val="left"/>
              <w:rPr>
                <w:rFonts w:ascii="Arial" w:hAnsi="Arial" w:cs="Arial"/>
                <w:strike/>
                <w:color w:val="000000" w:themeColor="text1"/>
                <w:sz w:val="18"/>
                <w:szCs w:val="18"/>
              </w:rPr>
            </w:pPr>
            <w:r>
              <w:rPr>
                <w:rFonts w:ascii="Arial" w:hAnsi="Arial" w:cs="Arial"/>
                <w:strike/>
                <w:color w:val="FF0000"/>
                <w:sz w:val="18"/>
                <w:szCs w:val="18"/>
                <w:lang w:eastAsia="zh-CN"/>
              </w:rPr>
              <w:t>Note: at least one of FGs 43-2, 43-3, 43-4 will be merged with 43-1, FFS which one</w:t>
            </w:r>
          </w:p>
        </w:tc>
        <w:tc>
          <w:tcPr>
            <w:tcW w:w="0" w:type="auto"/>
            <w:shd w:val="clear" w:color="auto" w:fill="auto"/>
          </w:tcPr>
          <w:p w14:paraId="414C0032"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Optional </w:t>
            </w:r>
            <w:r>
              <w:rPr>
                <w:rFonts w:ascii="Arial" w:hAnsi="Arial" w:cs="Arial"/>
                <w:color w:val="FF0000"/>
                <w:sz w:val="18"/>
                <w:szCs w:val="18"/>
                <w:highlight w:val="yellow"/>
                <w:lang w:eastAsia="zh-CN"/>
              </w:rPr>
              <w:t>[</w:t>
            </w:r>
            <w:r>
              <w:rPr>
                <w:rFonts w:ascii="Arial" w:hAnsi="Arial" w:cs="Arial"/>
                <w:color w:val="000000" w:themeColor="text1"/>
                <w:sz w:val="18"/>
                <w:szCs w:val="18"/>
                <w:highlight w:val="yellow"/>
                <w:lang w:eastAsia="zh-CN"/>
              </w:rPr>
              <w:t>with</w:t>
            </w:r>
            <w:r>
              <w:rPr>
                <w:rFonts w:ascii="Arial" w:hAnsi="Arial" w:cs="Arial"/>
                <w:color w:val="FF0000"/>
                <w:sz w:val="18"/>
                <w:szCs w:val="18"/>
                <w:highlight w:val="yellow"/>
                <w:lang w:eastAsia="zh-CN"/>
              </w:rPr>
              <w:t>/without]</w:t>
            </w:r>
            <w:r>
              <w:rPr>
                <w:rFonts w:ascii="Arial" w:hAnsi="Arial" w:cs="Arial"/>
                <w:color w:val="000000" w:themeColor="text1"/>
                <w:sz w:val="18"/>
                <w:szCs w:val="18"/>
                <w:lang w:eastAsia="zh-CN"/>
              </w:rPr>
              <w:t xml:space="preserve"> capability signaling</w:t>
            </w:r>
          </w:p>
        </w:tc>
      </w:tr>
      <w:tr w:rsidR="000D7A42" w14:paraId="223A6BC9" w14:textId="77777777">
        <w:tc>
          <w:tcPr>
            <w:tcW w:w="0" w:type="auto"/>
            <w:shd w:val="clear" w:color="auto" w:fill="auto"/>
          </w:tcPr>
          <w:p w14:paraId="58356423"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134F709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43-4</w:t>
            </w:r>
          </w:p>
        </w:tc>
        <w:tc>
          <w:tcPr>
            <w:tcW w:w="0" w:type="auto"/>
            <w:shd w:val="clear" w:color="auto" w:fill="auto"/>
          </w:tcPr>
          <w:p w14:paraId="699F8E4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Semi-persistent beam indication for access link</w:t>
            </w:r>
          </w:p>
        </w:tc>
        <w:tc>
          <w:tcPr>
            <w:tcW w:w="0" w:type="auto"/>
            <w:shd w:val="clear" w:color="auto" w:fill="auto"/>
          </w:tcPr>
          <w:p w14:paraId="2921F47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1.Support semi-persistent beam indication for access link</w:t>
            </w:r>
          </w:p>
        </w:tc>
        <w:tc>
          <w:tcPr>
            <w:tcW w:w="0" w:type="auto"/>
            <w:shd w:val="clear" w:color="auto" w:fill="auto"/>
          </w:tcPr>
          <w:p w14:paraId="16AC3553"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67867E8D"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2DB1D96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1AEE8A7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NCR-MT cannot decode the semi-persistent beam indication</w:t>
            </w:r>
          </w:p>
        </w:tc>
        <w:tc>
          <w:tcPr>
            <w:tcW w:w="0" w:type="auto"/>
            <w:shd w:val="clear" w:color="auto" w:fill="auto"/>
          </w:tcPr>
          <w:p w14:paraId="4C4260E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298C52D0"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0751C7B0"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67666169"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5DB3D501"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strike/>
                <w:color w:val="FF0000"/>
                <w:sz w:val="18"/>
                <w:szCs w:val="18"/>
                <w:lang w:eastAsia="zh-CN"/>
              </w:rPr>
              <w:t>Note: at least one of FGs 43-2, 43-3, 43-4 will be merged with 43-1, FFS which one</w:t>
            </w:r>
          </w:p>
        </w:tc>
        <w:tc>
          <w:tcPr>
            <w:tcW w:w="0" w:type="auto"/>
            <w:shd w:val="clear" w:color="auto" w:fill="auto"/>
          </w:tcPr>
          <w:p w14:paraId="56FF7BB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Optional with capability signaling</w:t>
            </w:r>
          </w:p>
        </w:tc>
      </w:tr>
    </w:tbl>
    <w:p w14:paraId="3645AFFF" w14:textId="77777777" w:rsidR="000D7A42" w:rsidRDefault="000D7A42">
      <w:pPr>
        <w:pStyle w:val="maintext"/>
        <w:ind w:firstLineChars="90" w:firstLine="180"/>
        <w:rPr>
          <w:rFonts w:ascii="Calibri" w:eastAsia="SimSun" w:hAnsi="Calibri" w:cs="Calibri"/>
          <w:color w:val="000000" w:themeColor="text1"/>
          <w:lang w:eastAsia="zh-CN"/>
        </w:rPr>
      </w:pPr>
    </w:p>
    <w:p w14:paraId="2A7DA966"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4C737D00"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31D866C7"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55EBA706"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6319B0CD" w14:textId="77777777" w:rsidTr="00C347D1">
        <w:tc>
          <w:tcPr>
            <w:tcW w:w="1818" w:type="dxa"/>
            <w:tcBorders>
              <w:top w:val="single" w:sz="4" w:space="0" w:color="auto"/>
              <w:left w:val="single" w:sz="4" w:space="0" w:color="auto"/>
              <w:bottom w:val="single" w:sz="4" w:space="0" w:color="auto"/>
              <w:right w:val="single" w:sz="4" w:space="0" w:color="auto"/>
            </w:tcBorders>
          </w:tcPr>
          <w:p w14:paraId="058F5174"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6348A8F"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 xml:space="preserve">For FG 43-1, the name should be Basic NCR support, i.e. </w:t>
            </w:r>
            <w:r>
              <w:rPr>
                <w:rFonts w:ascii="Calibri" w:eastAsia="SimSun" w:hAnsi="Calibri" w:cs="Calibri"/>
                <w:color w:val="000000" w:themeColor="text1"/>
                <w:lang w:eastAsia="zh-CN"/>
              </w:rPr>
              <w:t>“</w:t>
            </w:r>
            <w:r>
              <w:rPr>
                <w:rFonts w:ascii="Calibri" w:eastAsia="SimSun" w:hAnsi="Calibri" w:cs="Calibri" w:hint="eastAsia"/>
                <w:color w:val="000000" w:themeColor="text1"/>
                <w:lang w:eastAsia="zh-CN"/>
              </w:rPr>
              <w:t>for C-link and backhaul link</w:t>
            </w:r>
            <w:r>
              <w:rPr>
                <w:rFonts w:ascii="Calibri" w:eastAsia="SimSun" w:hAnsi="Calibri" w:cs="Calibri"/>
                <w:color w:val="000000" w:themeColor="text1"/>
                <w:lang w:eastAsia="zh-CN"/>
              </w:rPr>
              <w:t>”</w:t>
            </w:r>
            <w:r>
              <w:rPr>
                <w:rFonts w:ascii="Calibri" w:eastAsia="SimSun" w:hAnsi="Calibri" w:cs="Calibri" w:hint="eastAsia"/>
                <w:color w:val="000000" w:themeColor="text1"/>
                <w:lang w:eastAsia="zh-CN"/>
              </w:rPr>
              <w:t xml:space="preserve"> should be removed. The reason is that, Component 6 is about beam correspondence for </w:t>
            </w:r>
            <w:r>
              <w:rPr>
                <w:rFonts w:ascii="Calibri" w:eastAsia="SimSun" w:hAnsi="Calibri" w:cs="Calibri" w:hint="eastAsia"/>
                <w:b/>
                <w:bCs/>
                <w:color w:val="000000" w:themeColor="text1"/>
                <w:lang w:eastAsia="zh-CN"/>
              </w:rPr>
              <w:t>access link</w:t>
            </w:r>
            <w:r>
              <w:rPr>
                <w:rFonts w:ascii="Calibri" w:eastAsia="SimSun" w:hAnsi="Calibri" w:cs="Calibri" w:hint="eastAsia"/>
                <w:color w:val="000000" w:themeColor="text1"/>
                <w:lang w:eastAsia="zh-CN"/>
              </w:rPr>
              <w:t xml:space="preserve">, so 43-1 should be basic NCR support for all of C-link, backhaul link and access link. In addition, we are fine with Component 1~6, but Component 7 is not needed to be a mandatory feature since if NCR supports dedicated </w:t>
            </w:r>
            <w:proofErr w:type="spellStart"/>
            <w:r>
              <w:rPr>
                <w:rFonts w:ascii="Calibri" w:eastAsia="SimSun" w:hAnsi="Calibri" w:cs="Calibri" w:hint="eastAsia"/>
                <w:color w:val="000000" w:themeColor="text1"/>
                <w:lang w:eastAsia="zh-CN"/>
              </w:rPr>
              <w:t>siganlling</w:t>
            </w:r>
            <w:proofErr w:type="spellEnd"/>
            <w:r>
              <w:rPr>
                <w:rFonts w:ascii="Calibri" w:eastAsia="SimSun" w:hAnsi="Calibri" w:cs="Calibri" w:hint="eastAsia"/>
                <w:color w:val="000000" w:themeColor="text1"/>
                <w:lang w:eastAsia="zh-CN"/>
              </w:rPr>
              <w:t>, it can also work to determine the backhaul link beam.</w:t>
            </w:r>
          </w:p>
          <w:p w14:paraId="08B46B5E"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For FG 43-2, this FG should be mandatory and can be merged into FG 43-1, because periodic beam indication can be used to forward common channel/signals, the forwarding of SSBs/PRACH is the essential functionality of NCR to provide coverage enhancement.</w:t>
            </w:r>
          </w:p>
          <w:p w14:paraId="0C879958"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 xml:space="preserve">For FG 43-3, we are fine </w:t>
            </w:r>
            <w:proofErr w:type="gramStart"/>
            <w:r>
              <w:rPr>
                <w:rFonts w:ascii="Calibri" w:eastAsia="SimSun" w:hAnsi="Calibri" w:cs="Calibri" w:hint="eastAsia"/>
                <w:color w:val="000000" w:themeColor="text1"/>
                <w:lang w:eastAsia="zh-CN"/>
              </w:rPr>
              <w:t>make</w:t>
            </w:r>
            <w:proofErr w:type="gramEnd"/>
            <w:r>
              <w:rPr>
                <w:rFonts w:ascii="Calibri" w:eastAsia="SimSun" w:hAnsi="Calibri" w:cs="Calibri" w:hint="eastAsia"/>
                <w:color w:val="000000" w:themeColor="text1"/>
                <w:lang w:eastAsia="zh-CN"/>
              </w:rPr>
              <w:t xml:space="preserve"> it mandatory but suggest to merge it into FG 43-1. </w:t>
            </w:r>
          </w:p>
          <w:p w14:paraId="49126E2E"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For FG 43-4, we are fine with current version.</w:t>
            </w:r>
          </w:p>
        </w:tc>
      </w:tr>
      <w:tr w:rsidR="00FA5086" w14:paraId="18987456" w14:textId="77777777" w:rsidTr="00C347D1">
        <w:tc>
          <w:tcPr>
            <w:tcW w:w="1818" w:type="dxa"/>
            <w:tcBorders>
              <w:top w:val="single" w:sz="4" w:space="0" w:color="auto"/>
              <w:left w:val="single" w:sz="4" w:space="0" w:color="auto"/>
              <w:bottom w:val="single" w:sz="4" w:space="0" w:color="auto"/>
              <w:right w:val="single" w:sz="4" w:space="0" w:color="auto"/>
            </w:tcBorders>
          </w:tcPr>
          <w:p w14:paraId="77CB3026" w14:textId="6518FDE0" w:rsidR="00FA5086" w:rsidRDefault="00FA5086">
            <w:pPr>
              <w:rPr>
                <w:rFonts w:ascii="Calibri" w:eastAsia="SimSun" w:hAnsi="Calibri" w:cs="Calibri"/>
                <w:color w:val="000000" w:themeColor="text1"/>
                <w:lang w:eastAsia="zh-CN"/>
              </w:rPr>
            </w:pPr>
            <w:r>
              <w:rPr>
                <w:rFonts w:ascii="Calibri" w:eastAsia="SimSun" w:hAnsi="Calibri" w:cs="Calibri"/>
                <w:color w:val="000000" w:themeColor="text1"/>
                <w:lang w:eastAsia="zh-CN"/>
              </w:rPr>
              <w:t>Fujitsu</w:t>
            </w:r>
          </w:p>
        </w:tc>
        <w:tc>
          <w:tcPr>
            <w:tcW w:w="20522" w:type="dxa"/>
            <w:tcBorders>
              <w:top w:val="single" w:sz="4" w:space="0" w:color="auto"/>
              <w:left w:val="single" w:sz="4" w:space="0" w:color="auto"/>
              <w:bottom w:val="single" w:sz="4" w:space="0" w:color="auto"/>
              <w:right w:val="single" w:sz="4" w:space="0" w:color="auto"/>
            </w:tcBorders>
          </w:tcPr>
          <w:p w14:paraId="61C27EED" w14:textId="7D8C3551" w:rsidR="002D7A35" w:rsidRDefault="00FA5086">
            <w:pPr>
              <w:rPr>
                <w:rFonts w:ascii="Calibri" w:eastAsia="SimSun" w:hAnsi="Calibri" w:cs="Calibri"/>
                <w:color w:val="000000" w:themeColor="text1"/>
                <w:lang w:eastAsia="zh-CN"/>
              </w:rPr>
            </w:pPr>
            <w:r>
              <w:rPr>
                <w:rFonts w:ascii="Calibri" w:eastAsia="SimSun" w:hAnsi="Calibri" w:cs="Calibri"/>
                <w:color w:val="000000" w:themeColor="text1"/>
                <w:lang w:eastAsia="zh-CN"/>
              </w:rPr>
              <w:t>For FG 43-1</w:t>
            </w:r>
            <w:r w:rsidR="002D7A35">
              <w:rPr>
                <w:rFonts w:ascii="Calibri" w:eastAsia="SimSun" w:hAnsi="Calibri" w:cs="Calibri"/>
                <w:color w:val="000000" w:themeColor="text1"/>
                <w:lang w:eastAsia="zh-CN"/>
              </w:rPr>
              <w:t>:</w:t>
            </w:r>
          </w:p>
          <w:p w14:paraId="52F73B44" w14:textId="4F44EB18" w:rsidR="002D7A35" w:rsidRDefault="002D7A35">
            <w:pPr>
              <w:rPr>
                <w:rFonts w:ascii="Calibri" w:eastAsia="SimSun" w:hAnsi="Calibri" w:cs="Calibri"/>
                <w:color w:val="000000" w:themeColor="text1"/>
                <w:lang w:eastAsia="zh-CN"/>
              </w:rPr>
            </w:pPr>
            <w:r>
              <w:rPr>
                <w:rFonts w:ascii="Calibri" w:eastAsia="SimSun" w:hAnsi="Calibri" w:cs="Calibri"/>
                <w:color w:val="000000" w:themeColor="text1"/>
                <w:lang w:eastAsia="zh-CN"/>
              </w:rPr>
              <w:t>W</w:t>
            </w:r>
            <w:r w:rsidR="00FA5086">
              <w:rPr>
                <w:rFonts w:ascii="Calibri" w:eastAsia="SimSun" w:hAnsi="Calibri" w:cs="Calibri"/>
                <w:color w:val="000000" w:themeColor="text1"/>
                <w:lang w:eastAsia="zh-CN"/>
              </w:rPr>
              <w:t xml:space="preserve">e share ZTE’s view that the name should be changed. </w:t>
            </w:r>
          </w:p>
          <w:p w14:paraId="56833706" w14:textId="4949CFEF" w:rsidR="002D7A35" w:rsidRDefault="002D7A35">
            <w:pPr>
              <w:rPr>
                <w:rFonts w:ascii="Calibri" w:eastAsia="SimSun" w:hAnsi="Calibri" w:cs="Calibri"/>
                <w:color w:val="000000" w:themeColor="text1"/>
                <w:lang w:eastAsia="zh-CN"/>
              </w:rPr>
            </w:pPr>
            <w:r>
              <w:rPr>
                <w:rFonts w:ascii="Calibri" w:eastAsia="SimSun" w:hAnsi="Calibri" w:cs="Calibri"/>
                <w:color w:val="000000" w:themeColor="text1"/>
                <w:lang w:eastAsia="zh-CN"/>
              </w:rPr>
              <w:t xml:space="preserve">For Component 3, </w:t>
            </w:r>
            <w:r w:rsidR="00343C6F">
              <w:rPr>
                <w:rFonts w:ascii="Calibri" w:eastAsia="SimSun" w:hAnsi="Calibri" w:cs="Calibri"/>
                <w:color w:val="000000" w:themeColor="text1"/>
                <w:lang w:eastAsia="zh-CN"/>
              </w:rPr>
              <w:t>w</w:t>
            </w:r>
            <w:r>
              <w:rPr>
                <w:rFonts w:ascii="Calibri" w:eastAsia="SimSun" w:hAnsi="Calibri" w:cs="Calibri"/>
                <w:color w:val="000000" w:themeColor="text1"/>
                <w:lang w:eastAsia="zh-CN"/>
              </w:rPr>
              <w:t>e guess the intention is only to talk about “ON-OFF operation based on access link beam indication”,</w:t>
            </w:r>
            <w:r w:rsidR="00343C6F">
              <w:rPr>
                <w:rFonts w:ascii="Calibri" w:eastAsia="SimSun" w:hAnsi="Calibri" w:cs="Calibri"/>
                <w:color w:val="000000" w:themeColor="text1"/>
                <w:lang w:eastAsia="zh-CN"/>
              </w:rPr>
              <w:t xml:space="preserve"> </w:t>
            </w:r>
            <w:r>
              <w:rPr>
                <w:rFonts w:ascii="Calibri" w:eastAsia="SimSun" w:hAnsi="Calibri" w:cs="Calibri"/>
                <w:color w:val="000000" w:themeColor="text1"/>
                <w:lang w:eastAsia="zh-CN"/>
              </w:rPr>
              <w:t xml:space="preserve">and suggest to update to make it clear.  </w:t>
            </w:r>
          </w:p>
          <w:p w14:paraId="0C829836" w14:textId="67A22877" w:rsidR="00FA5086" w:rsidRDefault="00FA5086">
            <w:pPr>
              <w:rPr>
                <w:color w:val="000000" w:themeColor="text1"/>
              </w:rPr>
            </w:pPr>
            <w:r>
              <w:rPr>
                <w:rFonts w:ascii="Calibri" w:eastAsia="SimSun" w:hAnsi="Calibri" w:cs="Calibri"/>
                <w:color w:val="000000" w:themeColor="text1"/>
                <w:lang w:eastAsia="zh-CN"/>
              </w:rPr>
              <w:t>For Component 7, m</w:t>
            </w:r>
            <w:r w:rsidRPr="00FA5086">
              <w:rPr>
                <w:rFonts w:ascii="Calibri" w:eastAsia="SimSun" w:hAnsi="Calibri" w:cs="Calibri"/>
                <w:color w:val="000000" w:themeColor="text1"/>
                <w:lang w:eastAsia="zh-CN"/>
              </w:rPr>
              <w:t>y apology for suggesting to add it in 43-1 by mistake</w:t>
            </w:r>
            <w:r>
              <w:rPr>
                <w:rFonts w:ascii="Calibri" w:eastAsia="SimSun" w:hAnsi="Calibri" w:cs="Calibri"/>
                <w:color w:val="000000" w:themeColor="text1"/>
                <w:lang w:eastAsia="zh-CN"/>
              </w:rPr>
              <w:t xml:space="preserve">. It should be added into </w:t>
            </w:r>
            <w:r w:rsidRPr="00FA5086">
              <w:rPr>
                <w:rFonts w:ascii="Calibri" w:eastAsia="SimSun" w:hAnsi="Calibri" w:cs="Calibri"/>
                <w:color w:val="000000" w:themeColor="text1"/>
                <w:lang w:eastAsia="zh-CN"/>
              </w:rPr>
              <w:t>43-1a.</w:t>
            </w:r>
            <w:r>
              <w:rPr>
                <w:rFonts w:ascii="Calibri" w:eastAsia="SimSun" w:hAnsi="Calibri" w:cs="Calibri"/>
                <w:color w:val="000000" w:themeColor="text1"/>
                <w:lang w:eastAsia="zh-CN"/>
              </w:rPr>
              <w:t xml:space="preserve"> In case of adaptive beam, NCR can work only if it supports BH-link beam determination based on pre-defined rule. When the NCR support dedicated signaling, it still needs to determine BH-link beam based on pre-defined rule in some cases, e.g. when no indication is received. </w:t>
            </w:r>
          </w:p>
          <w:p w14:paraId="49032468" w14:textId="0C76D0BF" w:rsidR="002D7A35" w:rsidRDefault="00FA5086">
            <w:pPr>
              <w:rPr>
                <w:rFonts w:ascii="Calibri" w:eastAsia="SimSun" w:hAnsi="Calibri" w:cs="Calibri"/>
                <w:color w:val="000000" w:themeColor="text1"/>
                <w:lang w:eastAsia="zh-CN"/>
              </w:rPr>
            </w:pPr>
            <w:r>
              <w:rPr>
                <w:rFonts w:ascii="Calibri" w:eastAsia="SimSun" w:hAnsi="Calibri" w:cs="Calibri"/>
                <w:color w:val="000000" w:themeColor="text1"/>
                <w:lang w:eastAsia="zh-CN"/>
              </w:rPr>
              <w:t>For FG 43-2/43-3/43-4</w:t>
            </w:r>
            <w:r w:rsidR="00343C6F">
              <w:rPr>
                <w:rFonts w:ascii="Calibri" w:eastAsia="SimSun" w:hAnsi="Calibri" w:cs="Calibri"/>
                <w:color w:val="000000" w:themeColor="text1"/>
                <w:lang w:eastAsia="zh-CN"/>
              </w:rPr>
              <w:t>: W</w:t>
            </w:r>
            <w:r>
              <w:rPr>
                <w:rFonts w:ascii="Calibri" w:eastAsia="SimSun" w:hAnsi="Calibri" w:cs="Calibri"/>
                <w:color w:val="000000" w:themeColor="text1"/>
                <w:lang w:eastAsia="zh-CN"/>
              </w:rPr>
              <w:t xml:space="preserve">e prefer to make FG 43-2 mandatory. </w:t>
            </w:r>
          </w:p>
        </w:tc>
      </w:tr>
      <w:tr w:rsidR="00C347D1" w14:paraId="60FCD809" w14:textId="77777777" w:rsidTr="00C347D1">
        <w:tc>
          <w:tcPr>
            <w:tcW w:w="1818" w:type="dxa"/>
            <w:tcBorders>
              <w:top w:val="single" w:sz="4" w:space="0" w:color="auto"/>
              <w:left w:val="single" w:sz="4" w:space="0" w:color="auto"/>
              <w:bottom w:val="single" w:sz="4" w:space="0" w:color="auto"/>
              <w:right w:val="single" w:sz="4" w:space="0" w:color="auto"/>
            </w:tcBorders>
          </w:tcPr>
          <w:p w14:paraId="0F1A3803" w14:textId="517CFF95" w:rsidR="00C347D1" w:rsidRDefault="00C347D1"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V</w:t>
            </w:r>
            <w:r>
              <w:rPr>
                <w:rFonts w:ascii="Calibri" w:eastAsia="SimSun" w:hAnsi="Calibri" w:cs="Calibri" w:hint="eastAsia"/>
                <w:color w:val="000000" w:themeColor="text1"/>
                <w:lang w:eastAsia="zh-CN"/>
              </w:rPr>
              <w:t>ivo</w:t>
            </w:r>
          </w:p>
        </w:tc>
        <w:tc>
          <w:tcPr>
            <w:tcW w:w="20522" w:type="dxa"/>
            <w:tcBorders>
              <w:top w:val="single" w:sz="4" w:space="0" w:color="auto"/>
              <w:left w:val="single" w:sz="4" w:space="0" w:color="auto"/>
              <w:bottom w:val="single" w:sz="4" w:space="0" w:color="auto"/>
              <w:right w:val="single" w:sz="4" w:space="0" w:color="auto"/>
            </w:tcBorders>
          </w:tcPr>
          <w:p w14:paraId="7BE37B44" w14:textId="4365C727" w:rsidR="00C347D1" w:rsidRDefault="00C347D1" w:rsidP="00C347D1">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w:t>
            </w:r>
            <w:r>
              <w:rPr>
                <w:rFonts w:ascii="Calibri" w:eastAsia="SimSun" w:hAnsi="Calibri" w:cs="Calibri"/>
                <w:color w:val="000000" w:themeColor="text1"/>
                <w:lang w:eastAsia="zh-CN"/>
              </w:rPr>
              <w:t>G 43</w:t>
            </w:r>
            <w:r>
              <w:rPr>
                <w:rFonts w:ascii="Calibri" w:eastAsia="SimSun" w:hAnsi="Calibri" w:cs="Calibri" w:hint="eastAsia"/>
                <w:color w:val="000000" w:themeColor="text1"/>
                <w:lang w:eastAsia="zh-CN"/>
              </w:rPr>
              <w:t>-</w:t>
            </w:r>
            <w:r>
              <w:rPr>
                <w:rFonts w:ascii="Calibri" w:eastAsia="SimSun" w:hAnsi="Calibri" w:cs="Calibri"/>
                <w:color w:val="000000" w:themeColor="text1"/>
                <w:lang w:eastAsia="zh-CN"/>
              </w:rPr>
              <w:t>2 can be merged to basic NCR support. The same reason as ZTE.</w:t>
            </w:r>
          </w:p>
        </w:tc>
      </w:tr>
      <w:tr w:rsidR="005E28B2" w14:paraId="427D7DB9" w14:textId="77777777" w:rsidTr="00C347D1">
        <w:tc>
          <w:tcPr>
            <w:tcW w:w="1818" w:type="dxa"/>
            <w:tcBorders>
              <w:top w:val="single" w:sz="4" w:space="0" w:color="auto"/>
              <w:left w:val="single" w:sz="4" w:space="0" w:color="auto"/>
              <w:bottom w:val="single" w:sz="4" w:space="0" w:color="auto"/>
              <w:right w:val="single" w:sz="4" w:space="0" w:color="auto"/>
            </w:tcBorders>
          </w:tcPr>
          <w:p w14:paraId="1587D9EE" w14:textId="7ADBF4B5" w:rsidR="005E28B2" w:rsidRDefault="005E28B2" w:rsidP="005E28B2">
            <w:pPr>
              <w:rPr>
                <w:rFonts w:ascii="Calibri" w:eastAsia="SimSun" w:hAnsi="Calibri" w:cs="Calibri"/>
                <w:color w:val="000000" w:themeColor="text1"/>
                <w:lang w:eastAsia="zh-CN"/>
              </w:rPr>
            </w:pPr>
            <w:r>
              <w:rPr>
                <w:rFonts w:ascii="Calibri" w:eastAsia="Malgun Gothic" w:hAnsi="Calibri" w:cs="Calibri" w:hint="eastAsia"/>
                <w:color w:val="000000" w:themeColor="text1"/>
                <w:lang w:eastAsia="ko-KR"/>
              </w:rPr>
              <w:t>L</w:t>
            </w:r>
            <w:r>
              <w:rPr>
                <w:rFonts w:ascii="Calibri" w:eastAsia="Malgun Gothic" w:hAnsi="Calibri" w:cs="Calibri"/>
                <w:color w:val="000000" w:themeColor="text1"/>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6347C48E" w14:textId="77777777" w:rsidR="005E28B2" w:rsidRDefault="005E28B2" w:rsidP="005E28B2">
            <w:pPr>
              <w:rPr>
                <w:rFonts w:ascii="Calibri" w:eastAsia="Malgun Gothic" w:hAnsi="Calibri" w:cs="Calibri"/>
                <w:color w:val="000000" w:themeColor="text1"/>
                <w:lang w:eastAsia="ko-KR"/>
              </w:rPr>
            </w:pPr>
            <w:r>
              <w:rPr>
                <w:rFonts w:ascii="Calibri" w:eastAsia="Malgun Gothic" w:hAnsi="Calibri" w:cs="Calibri" w:hint="eastAsia"/>
                <w:color w:val="000000" w:themeColor="text1"/>
                <w:lang w:eastAsia="ko-KR"/>
              </w:rPr>
              <w:t>F</w:t>
            </w:r>
            <w:r>
              <w:rPr>
                <w:rFonts w:ascii="Calibri" w:eastAsia="Malgun Gothic" w:hAnsi="Calibri" w:cs="Calibri"/>
                <w:color w:val="000000" w:themeColor="text1"/>
                <w:lang w:eastAsia="ko-KR"/>
              </w:rPr>
              <w:t xml:space="preserve">or 43-1, </w:t>
            </w:r>
          </w:p>
          <w:p w14:paraId="534C5EB7" w14:textId="77777777" w:rsidR="005E28B2" w:rsidRDefault="005E28B2" w:rsidP="005E28B2">
            <w:pPr>
              <w:pStyle w:val="ListParagraph"/>
              <w:numPr>
                <w:ilvl w:val="0"/>
                <w:numId w:val="10"/>
              </w:numPr>
              <w:spacing w:line="240" w:lineRule="auto"/>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 xml:space="preserve">Since the components in FG 43-1 include </w:t>
            </w:r>
            <w:r w:rsidRPr="0089420B">
              <w:rPr>
                <w:rFonts w:ascii="Calibri" w:eastAsia="Malgun Gothic" w:hAnsi="Calibri" w:cs="Calibri"/>
                <w:color w:val="000000" w:themeColor="text1"/>
                <w:lang w:eastAsia="ko-KR"/>
              </w:rPr>
              <w:t>operations not only for C-link/backhaul link but also for access link, it would be appropriate to exclude 'for C-link and backhaul link' from the name of FG.</w:t>
            </w:r>
            <w:r>
              <w:rPr>
                <w:rFonts w:ascii="Calibri" w:eastAsia="Malgun Gothic" w:hAnsi="Calibri" w:cs="Calibri"/>
                <w:color w:val="000000" w:themeColor="text1"/>
                <w:lang w:eastAsia="ko-KR"/>
              </w:rPr>
              <w:t xml:space="preserve"> For example, Component 6 corresponds to the operation of access link.</w:t>
            </w:r>
          </w:p>
          <w:p w14:paraId="33DA783C" w14:textId="77777777" w:rsidR="005E28B2" w:rsidRDefault="005E28B2" w:rsidP="005E28B2">
            <w:pPr>
              <w:pStyle w:val="ListParagraph"/>
              <w:numPr>
                <w:ilvl w:val="0"/>
                <w:numId w:val="10"/>
              </w:numPr>
              <w:spacing w:line="240" w:lineRule="auto"/>
              <w:rPr>
                <w:rFonts w:ascii="Calibri" w:eastAsia="Malgun Gothic" w:hAnsi="Calibri" w:cs="Calibri"/>
                <w:color w:val="000000" w:themeColor="text1"/>
                <w:lang w:eastAsia="ko-KR"/>
              </w:rPr>
            </w:pPr>
            <w:r w:rsidRPr="0089420B">
              <w:rPr>
                <w:rFonts w:ascii="Calibri" w:eastAsia="Malgun Gothic" w:hAnsi="Calibri" w:cs="Calibri"/>
                <w:color w:val="000000" w:themeColor="text1"/>
                <w:lang w:eastAsia="ko-KR"/>
              </w:rPr>
              <w:t xml:space="preserve">For components 3, 4, and 5, it is clear that NCR-Fwd supports ON-OFF operation, TDD UL/DL determination, and timing determination in accordance with the </w:t>
            </w:r>
            <w:r>
              <w:rPr>
                <w:rFonts w:ascii="Calibri" w:eastAsia="Malgun Gothic" w:hAnsi="Calibri" w:cs="Calibri"/>
                <w:color w:val="000000" w:themeColor="text1"/>
                <w:lang w:eastAsia="ko-KR"/>
              </w:rPr>
              <w:t>previous</w:t>
            </w:r>
            <w:r w:rsidRPr="0089420B">
              <w:rPr>
                <w:rFonts w:ascii="Calibri" w:eastAsia="Malgun Gothic" w:hAnsi="Calibri" w:cs="Calibri"/>
                <w:color w:val="000000" w:themeColor="text1"/>
                <w:lang w:eastAsia="ko-KR"/>
              </w:rPr>
              <w:t xml:space="preserve"> agreement. We propose the following wording modification to explicitly include them</w:t>
            </w:r>
          </w:p>
          <w:p w14:paraId="5F4362E6" w14:textId="77777777" w:rsidR="005E28B2" w:rsidRDefault="005E28B2" w:rsidP="005E28B2">
            <w:pPr>
              <w:pStyle w:val="ListParagraph"/>
              <w:ind w:left="760"/>
              <w:rPr>
                <w:rFonts w:ascii="Calibri" w:eastAsia="Malgun Gothic" w:hAnsi="Calibri" w:cs="Calibri"/>
                <w:color w:val="000000" w:themeColor="text1"/>
                <w:lang w:eastAsia="ko-KR"/>
              </w:rPr>
            </w:pPr>
            <w:r>
              <w:rPr>
                <w:rFonts w:ascii="Calibri" w:eastAsia="Malgun Gothic" w:hAnsi="Calibri" w:cs="Calibri" w:hint="eastAsia"/>
                <w:color w:val="000000" w:themeColor="text1"/>
                <w:lang w:eastAsia="ko-KR"/>
              </w:rPr>
              <w:t>3</w:t>
            </w:r>
            <w:r>
              <w:rPr>
                <w:rFonts w:ascii="Calibri" w:eastAsia="Malgun Gothic" w:hAnsi="Calibri" w:cs="Calibri"/>
                <w:color w:val="000000" w:themeColor="text1"/>
                <w:lang w:eastAsia="ko-KR"/>
              </w:rPr>
              <w:t>. Support of ON-OFF on forwarding operation</w:t>
            </w:r>
          </w:p>
          <w:p w14:paraId="3735E7DF" w14:textId="77777777" w:rsidR="005E28B2" w:rsidRDefault="005E28B2" w:rsidP="005E28B2">
            <w:pPr>
              <w:pStyle w:val="ListParagraph"/>
              <w:ind w:left="760"/>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4. Support of TDD UL/DL determination of backhaul/access link based on TDD UL/DL configuration of C-link</w:t>
            </w:r>
          </w:p>
          <w:p w14:paraId="2A0D3971" w14:textId="77777777" w:rsidR="005E28B2" w:rsidRDefault="005E28B2" w:rsidP="005E28B2">
            <w:pPr>
              <w:pStyle w:val="ListParagraph"/>
              <w:ind w:left="760"/>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5. Support of Tx/Rx timing determination of backhaul/access link based on Tx/Rx timing of C-link</w:t>
            </w:r>
          </w:p>
          <w:p w14:paraId="58617F50" w14:textId="77777777" w:rsidR="005E28B2" w:rsidRPr="0089420B" w:rsidRDefault="005E28B2" w:rsidP="005E28B2">
            <w:pPr>
              <w:pStyle w:val="ListParagraph"/>
              <w:numPr>
                <w:ilvl w:val="0"/>
                <w:numId w:val="10"/>
              </w:numPr>
              <w:spacing w:line="240" w:lineRule="auto"/>
              <w:rPr>
                <w:rFonts w:ascii="Calibri" w:eastAsia="Malgun Gothic" w:hAnsi="Calibri" w:cs="Calibri"/>
                <w:color w:val="000000" w:themeColor="text1"/>
                <w:lang w:eastAsia="ko-KR"/>
              </w:rPr>
            </w:pPr>
            <w:r w:rsidRPr="0089420B">
              <w:rPr>
                <w:rFonts w:ascii="Calibri" w:eastAsia="Malgun Gothic" w:hAnsi="Calibri" w:cs="Calibri"/>
                <w:color w:val="000000" w:themeColor="text1"/>
                <w:lang w:eastAsia="ko-KR"/>
              </w:rPr>
              <w:lastRenderedPageBreak/>
              <w:t>For Component 7, as far as we understand, backhaul link beam determination based on a predefined rule should only be applied when adaptive beam for NCR backhaul link is supported. Therefore, we believe that it is appropriate for it to be excluded from FG 43-1.</w:t>
            </w:r>
          </w:p>
          <w:p w14:paraId="2F5E030B" w14:textId="77777777" w:rsidR="005E28B2" w:rsidRDefault="005E28B2" w:rsidP="005E28B2">
            <w:pPr>
              <w:rPr>
                <w:rFonts w:ascii="Calibri" w:eastAsia="Malgun Gothic" w:hAnsi="Calibri" w:cs="Calibri"/>
                <w:color w:val="000000" w:themeColor="text1"/>
                <w:lang w:eastAsia="ko-KR"/>
              </w:rPr>
            </w:pPr>
            <w:r>
              <w:rPr>
                <w:rFonts w:ascii="Calibri" w:eastAsia="Malgun Gothic" w:hAnsi="Calibri" w:cs="Calibri" w:hint="eastAsia"/>
                <w:color w:val="000000" w:themeColor="text1"/>
                <w:lang w:eastAsia="ko-KR"/>
              </w:rPr>
              <w:t>F</w:t>
            </w:r>
            <w:r>
              <w:rPr>
                <w:rFonts w:ascii="Calibri" w:eastAsia="Malgun Gothic" w:hAnsi="Calibri" w:cs="Calibri"/>
                <w:color w:val="000000" w:themeColor="text1"/>
                <w:lang w:eastAsia="ko-KR"/>
              </w:rPr>
              <w:t xml:space="preserve">or 43-3, </w:t>
            </w:r>
          </w:p>
          <w:p w14:paraId="44A794D0" w14:textId="77777777" w:rsidR="005E28B2" w:rsidRDefault="005E28B2" w:rsidP="005E28B2">
            <w:pPr>
              <w:pStyle w:val="ListParagraph"/>
              <w:numPr>
                <w:ilvl w:val="0"/>
                <w:numId w:val="10"/>
              </w:numPr>
              <w:spacing w:line="240" w:lineRule="auto"/>
              <w:rPr>
                <w:rFonts w:ascii="Calibri" w:eastAsia="Malgun Gothic" w:hAnsi="Calibri" w:cs="Calibri"/>
                <w:color w:val="000000" w:themeColor="text1"/>
                <w:lang w:eastAsia="ko-KR"/>
              </w:rPr>
            </w:pPr>
            <w:r w:rsidRPr="0089420B">
              <w:rPr>
                <w:rFonts w:ascii="Calibri" w:eastAsia="Malgun Gothic" w:hAnsi="Calibri" w:cs="Calibri"/>
                <w:color w:val="000000" w:themeColor="text1"/>
                <w:lang w:eastAsia="ko-KR"/>
              </w:rPr>
              <w:t>Slot-offset k for reference signal may not be reported by capability signaling and may instead be declared by the vendor. Therefore, we prefer to separate it in the FG.</w:t>
            </w:r>
          </w:p>
          <w:p w14:paraId="6C04C4E7" w14:textId="78530689" w:rsidR="005E28B2" w:rsidRDefault="005E28B2" w:rsidP="005E28B2">
            <w:pPr>
              <w:pStyle w:val="ListParagraph"/>
              <w:numPr>
                <w:ilvl w:val="0"/>
                <w:numId w:val="10"/>
              </w:numPr>
              <w:spacing w:line="240" w:lineRule="auto"/>
              <w:rPr>
                <w:rFonts w:ascii="Calibri" w:eastAsia="Malgun Gothic" w:hAnsi="Calibri" w:cs="Calibri"/>
                <w:color w:val="000000" w:themeColor="text1"/>
                <w:lang w:eastAsia="ko-KR"/>
              </w:rPr>
            </w:pPr>
            <w:r w:rsidRPr="0089420B">
              <w:rPr>
                <w:rFonts w:ascii="Calibri" w:eastAsia="Malgun Gothic" w:hAnsi="Calibri" w:cs="Calibri"/>
                <w:color w:val="000000" w:themeColor="text1"/>
                <w:lang w:eastAsia="ko-KR"/>
              </w:rPr>
              <w:t>If the intention of the following sentence is to say that NCR must support aperiodic beam indication, then the last FG reference should be modified from 43-1 to 43-3.</w:t>
            </w:r>
            <w:r>
              <w:rPr>
                <w:rFonts w:ascii="Calibri" w:eastAsia="Malgun Gothic" w:hAnsi="Calibri" w:cs="Calibri"/>
                <w:color w:val="000000" w:themeColor="text1"/>
                <w:lang w:eastAsia="ko-KR"/>
              </w:rPr>
              <w:t xml:space="preserve"> Or, it can be merged to 43-1.</w:t>
            </w:r>
          </w:p>
          <w:p w14:paraId="17C02CA5" w14:textId="0E02CDDA" w:rsidR="005E28B2" w:rsidRDefault="005E28B2" w:rsidP="005E28B2">
            <w:pPr>
              <w:ind w:leftChars="400" w:left="800"/>
              <w:rPr>
                <w:rFonts w:ascii="Calibri" w:eastAsia="SimSun" w:hAnsi="Calibri" w:cs="Calibri"/>
                <w:color w:val="000000" w:themeColor="text1"/>
                <w:lang w:eastAsia="zh-CN"/>
              </w:rPr>
            </w:pPr>
            <w:proofErr w:type="gramStart"/>
            <w:r w:rsidRPr="0089420B">
              <w:rPr>
                <w:rFonts w:eastAsia="Malgun Gothic" w:cs="Arial"/>
                <w:color w:val="000000" w:themeColor="text1"/>
                <w:sz w:val="18"/>
                <w:szCs w:val="18"/>
                <w:lang w:eastAsia="ko-KR"/>
              </w:rPr>
              <w:t>A</w:t>
            </w:r>
            <w:proofErr w:type="gramEnd"/>
            <w:r w:rsidRPr="0089420B">
              <w:rPr>
                <w:rFonts w:eastAsia="Malgun Gothic" w:cs="Arial"/>
                <w:color w:val="000000" w:themeColor="text1"/>
                <w:sz w:val="18"/>
                <w:szCs w:val="18"/>
                <w:lang w:eastAsia="ko-KR"/>
              </w:rPr>
              <w:t xml:space="preserve"> NCR-MT that includes ncr-NodeIndication in RRC Setup Complete must support </w:t>
            </w:r>
            <w:r w:rsidRPr="0089420B">
              <w:rPr>
                <w:rFonts w:eastAsia="Malgun Gothic" w:cs="Arial"/>
                <w:strike/>
                <w:color w:val="FF0000"/>
                <w:sz w:val="18"/>
                <w:szCs w:val="18"/>
                <w:lang w:eastAsia="ko-KR"/>
              </w:rPr>
              <w:t>FG 43-1</w:t>
            </w:r>
            <w:r w:rsidRPr="0089420B">
              <w:rPr>
                <w:rFonts w:eastAsia="Malgun Gothic" w:cs="Arial"/>
                <w:color w:val="FF0000"/>
                <w:sz w:val="18"/>
                <w:szCs w:val="18"/>
                <w:lang w:eastAsia="ko-KR"/>
              </w:rPr>
              <w:t>FG 43-3</w:t>
            </w:r>
          </w:p>
        </w:tc>
      </w:tr>
      <w:tr w:rsidR="007931A2" w14:paraId="7D7473CB" w14:textId="77777777" w:rsidTr="00C347D1">
        <w:tc>
          <w:tcPr>
            <w:tcW w:w="1818" w:type="dxa"/>
            <w:tcBorders>
              <w:top w:val="single" w:sz="4" w:space="0" w:color="auto"/>
              <w:left w:val="single" w:sz="4" w:space="0" w:color="auto"/>
              <w:bottom w:val="single" w:sz="4" w:space="0" w:color="auto"/>
              <w:right w:val="single" w:sz="4" w:space="0" w:color="auto"/>
            </w:tcBorders>
          </w:tcPr>
          <w:p w14:paraId="2B34554B" w14:textId="0446A84D" w:rsidR="007931A2" w:rsidRDefault="007931A2"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lastRenderedPageBreak/>
              <w:t>Apple</w:t>
            </w:r>
          </w:p>
        </w:tc>
        <w:tc>
          <w:tcPr>
            <w:tcW w:w="20522" w:type="dxa"/>
            <w:tcBorders>
              <w:top w:val="single" w:sz="4" w:space="0" w:color="auto"/>
              <w:left w:val="single" w:sz="4" w:space="0" w:color="auto"/>
              <w:bottom w:val="single" w:sz="4" w:space="0" w:color="auto"/>
              <w:right w:val="single" w:sz="4" w:space="0" w:color="auto"/>
            </w:tcBorders>
          </w:tcPr>
          <w:p w14:paraId="0A84416E" w14:textId="77777777" w:rsidR="007931A2" w:rsidRDefault="007931A2"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For 43-1:</w:t>
            </w:r>
          </w:p>
          <w:p w14:paraId="137B510A" w14:textId="77777777" w:rsidR="007931A2" w:rsidRDefault="007931A2" w:rsidP="007931A2">
            <w:pPr>
              <w:pStyle w:val="ListParagraph"/>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Basic NCR support should be the name as it includes components not only limited to C-link and backhaul-link</w:t>
            </w:r>
          </w:p>
          <w:p w14:paraId="4ABE2D5F" w14:textId="60D0FFB9" w:rsidR="007931A2" w:rsidRDefault="007931A2" w:rsidP="007931A2">
            <w:pPr>
              <w:pStyle w:val="ListParagraph"/>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We are fine with components 1-6. For 7, either way is fine</w:t>
            </w:r>
          </w:p>
          <w:p w14:paraId="4CEF3825" w14:textId="19FB76D6" w:rsidR="007931A2" w:rsidRPr="007931A2" w:rsidRDefault="007931A2" w:rsidP="007931A2">
            <w:pPr>
              <w:ind w:left="91"/>
              <w:rPr>
                <w:rFonts w:ascii="Calibri" w:eastAsia="Malgun Gothic" w:hAnsi="Calibri" w:cs="Calibri"/>
                <w:color w:val="000000" w:themeColor="text1"/>
                <w:lang w:eastAsia="ko-KR"/>
              </w:rPr>
            </w:pPr>
            <w:r w:rsidRPr="007931A2">
              <w:rPr>
                <w:rFonts w:ascii="Calibri" w:eastAsia="Malgun Gothic" w:hAnsi="Calibri" w:cs="Calibri"/>
                <w:color w:val="000000" w:themeColor="text1"/>
                <w:lang w:eastAsia="ko-KR"/>
              </w:rPr>
              <w:t>For 43-2:</w:t>
            </w:r>
          </w:p>
          <w:p w14:paraId="11B8E6A1" w14:textId="098254EA" w:rsidR="007931A2" w:rsidRPr="00F63517" w:rsidRDefault="007931A2" w:rsidP="00F63517">
            <w:pPr>
              <w:pStyle w:val="ListParagraph"/>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This can be a component of 43-1 as a mandatory capability for access link beam</w:t>
            </w:r>
          </w:p>
        </w:tc>
      </w:tr>
      <w:tr w:rsidR="00E3510F" w14:paraId="5C05DC8E" w14:textId="77777777" w:rsidTr="00C347D1">
        <w:tc>
          <w:tcPr>
            <w:tcW w:w="1818" w:type="dxa"/>
            <w:tcBorders>
              <w:top w:val="single" w:sz="4" w:space="0" w:color="auto"/>
              <w:left w:val="single" w:sz="4" w:space="0" w:color="auto"/>
              <w:bottom w:val="single" w:sz="4" w:space="0" w:color="auto"/>
              <w:right w:val="single" w:sz="4" w:space="0" w:color="auto"/>
            </w:tcBorders>
          </w:tcPr>
          <w:p w14:paraId="2E184140" w14:textId="0DE286A0" w:rsidR="00E3510F" w:rsidRDefault="00E3510F" w:rsidP="00E3510F">
            <w:pPr>
              <w:rPr>
                <w:rFonts w:ascii="Calibri" w:eastAsia="Malgun Gothic" w:hAnsi="Calibri" w:cs="Calibri"/>
                <w:color w:val="000000" w:themeColor="text1"/>
                <w:lang w:eastAsia="ko-KR"/>
              </w:rPr>
            </w:pPr>
            <w:r>
              <w:rPr>
                <w:rFonts w:ascii="Calibri" w:eastAsia="SimSun" w:hAnsi="Calibri" w:cs="Calibri"/>
                <w:color w:val="000000" w:themeColor="text1"/>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1ED47E4" w14:textId="3B0097B5" w:rsidR="00E3510F" w:rsidRPr="00E3510F" w:rsidRDefault="00E3510F" w:rsidP="00E3510F">
            <w:pPr>
              <w:rPr>
                <w:rFonts w:ascii="Calibri" w:eastAsia="SimSun" w:hAnsi="Calibri" w:cs="Calibri"/>
                <w:color w:val="000000" w:themeColor="text1"/>
              </w:rPr>
            </w:pPr>
            <w:r w:rsidRPr="00E3510F">
              <w:rPr>
                <w:rFonts w:ascii="Calibri" w:eastAsia="SimSun" w:hAnsi="Calibri" w:cs="Calibri"/>
                <w:color w:val="000000" w:themeColor="text1"/>
              </w:rPr>
              <w:t>For FG 43-1, we share similar view with other companies to delete “</w:t>
            </w:r>
            <w:r w:rsidRPr="00E3510F">
              <w:rPr>
                <w:rFonts w:ascii="Calibri" w:eastAsia="SimSun" w:hAnsi="Calibri" w:cs="Calibri" w:hint="eastAsia"/>
                <w:color w:val="000000" w:themeColor="text1"/>
              </w:rPr>
              <w:t>for C-link and backhaul link</w:t>
            </w:r>
            <w:r w:rsidRPr="00E3510F">
              <w:rPr>
                <w:rFonts w:ascii="Calibri" w:eastAsia="SimSun" w:hAnsi="Calibri" w:cs="Calibri"/>
                <w:color w:val="000000" w:themeColor="text1"/>
              </w:rPr>
              <w:t xml:space="preserve">” because it also covers the component for access link. We don’t think component 7 is mandatory/basic feature, because component 7 is for adaptive beam of C-link/backhaul link, but adaptive beam of C-link/backhaul link is optional. </w:t>
            </w:r>
          </w:p>
          <w:p w14:paraId="36EBF86E" w14:textId="41708610" w:rsidR="00E3510F" w:rsidRPr="00E3510F" w:rsidRDefault="00E3510F" w:rsidP="00E3510F">
            <w:pPr>
              <w:rPr>
                <w:rFonts w:ascii="Calibri" w:eastAsia="SimSun" w:hAnsi="Calibri" w:cs="Calibri"/>
                <w:color w:val="000000" w:themeColor="text1"/>
              </w:rPr>
            </w:pPr>
            <w:r w:rsidRPr="00E3510F">
              <w:rPr>
                <w:rFonts w:ascii="Calibri" w:eastAsia="SimSun" w:hAnsi="Calibri" w:cs="Calibri" w:hint="eastAsia"/>
                <w:color w:val="000000" w:themeColor="text1"/>
              </w:rPr>
              <w:t>For FG 43-2,</w:t>
            </w:r>
            <w:r w:rsidRPr="00E3510F">
              <w:rPr>
                <w:rFonts w:ascii="Calibri" w:eastAsia="SimSun" w:hAnsi="Calibri" w:cs="Calibri"/>
                <w:color w:val="000000" w:themeColor="text1"/>
              </w:rPr>
              <w:t xml:space="preserve"> we prefer to have it as mandatory / basic feature for NCR</w:t>
            </w:r>
          </w:p>
          <w:p w14:paraId="15A65E84" w14:textId="56D53687" w:rsidR="00E3510F" w:rsidRPr="00E3510F" w:rsidRDefault="00E3510F" w:rsidP="00E3510F">
            <w:pPr>
              <w:pStyle w:val="maintext"/>
              <w:ind w:firstLineChars="0" w:firstLine="0"/>
              <w:jc w:val="left"/>
              <w:rPr>
                <w:rFonts w:ascii="Calibri" w:eastAsia="SimSun" w:hAnsi="Calibri" w:cs="Calibri"/>
                <w:color w:val="C00000"/>
                <w:lang w:val="en-US" w:eastAsia="zh-CN"/>
              </w:rPr>
            </w:pPr>
            <w:r w:rsidRPr="00E3510F">
              <w:rPr>
                <w:rFonts w:ascii="Calibri" w:eastAsia="SimSun" w:hAnsi="Calibri" w:cs="Calibri"/>
                <w:color w:val="000000" w:themeColor="text1"/>
                <w:lang w:val="en-US" w:eastAsia="zh-CN"/>
              </w:rPr>
              <w:t xml:space="preserve">For 43-3, there is a typo. </w:t>
            </w:r>
            <w:proofErr w:type="gramStart"/>
            <w:r w:rsidRPr="00E3510F">
              <w:rPr>
                <w:rFonts w:ascii="Calibri" w:eastAsia="SimSun" w:hAnsi="Calibri" w:cs="Calibri"/>
                <w:color w:val="C00000"/>
                <w:lang w:val="en-US" w:eastAsia="zh-CN"/>
              </w:rPr>
              <w:t>A</w:t>
            </w:r>
            <w:proofErr w:type="gramEnd"/>
            <w:r w:rsidRPr="00E3510F">
              <w:rPr>
                <w:rFonts w:ascii="Calibri" w:eastAsia="SimSun" w:hAnsi="Calibri" w:cs="Calibri"/>
                <w:color w:val="C00000"/>
                <w:lang w:val="en-US" w:eastAsia="zh-CN"/>
              </w:rPr>
              <w:t xml:space="preserve"> NCR-MT that includes ncr-NodeIndication in RRC Setup Complete must support FG 43-</w:t>
            </w:r>
            <w:r w:rsidRPr="00E3510F">
              <w:rPr>
                <w:rFonts w:ascii="Calibri" w:eastAsia="SimSun" w:hAnsi="Calibri" w:cs="Calibri"/>
                <w:strike/>
                <w:color w:val="C00000"/>
                <w:lang w:val="en-US" w:eastAsia="zh-CN"/>
              </w:rPr>
              <w:t>1</w:t>
            </w:r>
            <w:r w:rsidRPr="00E3510F">
              <w:rPr>
                <w:rFonts w:ascii="Calibri" w:eastAsia="SimSun" w:hAnsi="Calibri" w:cs="Calibri"/>
                <w:color w:val="C00000"/>
                <w:highlight w:val="lightGray"/>
                <w:lang w:val="en-US" w:eastAsia="zh-CN"/>
              </w:rPr>
              <w:t>3</w:t>
            </w:r>
            <w:r w:rsidRPr="00E3510F">
              <w:rPr>
                <w:rFonts w:ascii="Calibri" w:eastAsia="SimSun" w:hAnsi="Calibri" w:cs="Calibri"/>
                <w:color w:val="C00000"/>
                <w:lang w:val="en-US" w:eastAsia="zh-CN"/>
              </w:rPr>
              <w:t xml:space="preserve">. </w:t>
            </w:r>
            <w:r w:rsidRPr="00E3510F">
              <w:rPr>
                <w:rFonts w:ascii="Calibri" w:eastAsia="SimSun" w:hAnsi="Calibri" w:cs="Calibri"/>
                <w:color w:val="000000" w:themeColor="text1"/>
                <w:lang w:val="en-US" w:eastAsia="zh-CN"/>
              </w:rPr>
              <w:t>C</w:t>
            </w:r>
            <w:r w:rsidRPr="00E3510F">
              <w:rPr>
                <w:rFonts w:ascii="Calibri" w:eastAsia="SimSun" w:hAnsi="Calibri" w:cs="Calibri" w:hint="eastAsia"/>
                <w:color w:val="000000" w:themeColor="text1"/>
                <w:lang w:val="en-US" w:eastAsia="zh-CN"/>
              </w:rPr>
              <w:t>andidate values for</w:t>
            </w:r>
            <w:r w:rsidRPr="00E3510F">
              <w:rPr>
                <w:rFonts w:ascii="Calibri" w:eastAsia="SimSun" w:hAnsi="Calibri" w:cs="Calibri"/>
                <w:color w:val="000000" w:themeColor="text1"/>
                <w:lang w:val="en-US" w:eastAsia="zh-CN"/>
              </w:rPr>
              <w:t xml:space="preserve"> component 2 of FG 43-3, we think it is reported by UE capability</w:t>
            </w:r>
            <w:r>
              <w:rPr>
                <w:rFonts w:ascii="Calibri" w:eastAsia="SimSun" w:hAnsi="Calibri" w:cs="Calibri"/>
                <w:color w:val="000000" w:themeColor="text1"/>
                <w:lang w:val="en-US" w:eastAsia="zh-CN"/>
              </w:rPr>
              <w:t xml:space="preserve">. </w:t>
            </w:r>
          </w:p>
          <w:p w14:paraId="2A84BD87" w14:textId="77777777" w:rsidR="00E3510F" w:rsidRPr="00E3510F" w:rsidRDefault="00E3510F" w:rsidP="00E3510F">
            <w:pPr>
              <w:rPr>
                <w:rFonts w:ascii="Calibri" w:eastAsia="SimSun" w:hAnsi="Calibri" w:cs="Calibri"/>
                <w:color w:val="000000" w:themeColor="text1"/>
              </w:rPr>
            </w:pPr>
            <w:r w:rsidRPr="00E3510F">
              <w:rPr>
                <w:rFonts w:ascii="Calibri" w:eastAsia="SimSun" w:hAnsi="Calibri" w:cs="Calibri"/>
                <w:color w:val="000000" w:themeColor="text1"/>
              </w:rPr>
              <w:t>F</w:t>
            </w:r>
            <w:r w:rsidRPr="00E3510F">
              <w:rPr>
                <w:rFonts w:ascii="Calibri" w:eastAsia="SimSun" w:hAnsi="Calibri" w:cs="Calibri" w:hint="eastAsia"/>
                <w:color w:val="000000" w:themeColor="text1"/>
              </w:rPr>
              <w:t>o</w:t>
            </w:r>
            <w:r w:rsidRPr="00E3510F">
              <w:rPr>
                <w:rFonts w:ascii="Calibri" w:eastAsia="SimSun" w:hAnsi="Calibri" w:cs="Calibri"/>
                <w:color w:val="000000" w:themeColor="text1"/>
              </w:rPr>
              <w:t xml:space="preserve">r 43-4, we are fine. </w:t>
            </w:r>
          </w:p>
          <w:p w14:paraId="4167BA23" w14:textId="77777777" w:rsidR="00E3510F" w:rsidRDefault="00E3510F" w:rsidP="00E3510F">
            <w:pPr>
              <w:rPr>
                <w:rFonts w:ascii="Calibri" w:eastAsia="SimSun" w:hAnsi="Calibri" w:cs="Calibri"/>
                <w:color w:val="000000" w:themeColor="text1"/>
              </w:rPr>
            </w:pPr>
          </w:p>
          <w:p w14:paraId="738BFA15" w14:textId="77777777" w:rsidR="00E3510F" w:rsidRDefault="00E3510F" w:rsidP="00E3510F">
            <w:pPr>
              <w:rPr>
                <w:rFonts w:ascii="Calibri" w:eastAsia="Malgun Gothic" w:hAnsi="Calibri" w:cs="Calibri"/>
                <w:color w:val="000000" w:themeColor="text1"/>
                <w:lang w:eastAsia="ko-KR"/>
              </w:rPr>
            </w:pPr>
          </w:p>
        </w:tc>
      </w:tr>
      <w:tr w:rsidR="00D57561" w14:paraId="252B5040" w14:textId="77777777" w:rsidTr="00C347D1">
        <w:tc>
          <w:tcPr>
            <w:tcW w:w="1818" w:type="dxa"/>
            <w:tcBorders>
              <w:top w:val="single" w:sz="4" w:space="0" w:color="auto"/>
              <w:left w:val="single" w:sz="4" w:space="0" w:color="auto"/>
              <w:bottom w:val="single" w:sz="4" w:space="0" w:color="auto"/>
              <w:right w:val="single" w:sz="4" w:space="0" w:color="auto"/>
            </w:tcBorders>
          </w:tcPr>
          <w:p w14:paraId="30429C95" w14:textId="63C5B095" w:rsidR="00D57561" w:rsidRDefault="00D57561" w:rsidP="00E3510F">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S</w:t>
            </w:r>
            <w:r>
              <w:rPr>
                <w:rFonts w:ascii="Calibri" w:eastAsia="SimSun"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27146088" w14:textId="77777777" w:rsidR="009155DA" w:rsidRDefault="00D57561" w:rsidP="00E3510F">
            <w:pPr>
              <w:rPr>
                <w:rFonts w:ascii="Calibri" w:eastAsia="SimSun" w:hAnsi="Calibri" w:cs="Calibri"/>
                <w:color w:val="000000" w:themeColor="text1"/>
              </w:rPr>
            </w:pPr>
            <w:r w:rsidRPr="00E3510F">
              <w:rPr>
                <w:rFonts w:ascii="Calibri" w:eastAsia="SimSun" w:hAnsi="Calibri" w:cs="Calibri"/>
                <w:color w:val="000000" w:themeColor="text1"/>
              </w:rPr>
              <w:t>For FG 43-1,</w:t>
            </w:r>
            <w:r>
              <w:rPr>
                <w:rFonts w:ascii="Calibri" w:eastAsia="SimSun" w:hAnsi="Calibri" w:cs="Calibri"/>
                <w:color w:val="000000" w:themeColor="text1"/>
              </w:rPr>
              <w:t xml:space="preserve"> support to remove </w:t>
            </w:r>
            <w:r w:rsidRPr="00E3510F">
              <w:rPr>
                <w:rFonts w:ascii="Calibri" w:eastAsia="SimSun" w:hAnsi="Calibri" w:cs="Calibri"/>
                <w:color w:val="000000" w:themeColor="text1"/>
              </w:rPr>
              <w:t>“</w:t>
            </w:r>
            <w:r w:rsidRPr="00E3510F">
              <w:rPr>
                <w:rFonts w:ascii="Calibri" w:eastAsia="SimSun" w:hAnsi="Calibri" w:cs="Calibri" w:hint="eastAsia"/>
                <w:color w:val="000000" w:themeColor="text1"/>
              </w:rPr>
              <w:t>for C-link and backhaul link</w:t>
            </w:r>
            <w:r w:rsidRPr="00E3510F">
              <w:rPr>
                <w:rFonts w:ascii="Calibri" w:eastAsia="SimSun" w:hAnsi="Calibri" w:cs="Calibri"/>
                <w:color w:val="000000" w:themeColor="text1"/>
              </w:rPr>
              <w:t>”</w:t>
            </w:r>
            <w:r>
              <w:rPr>
                <w:rFonts w:ascii="Calibri" w:eastAsia="SimSun" w:hAnsi="Calibri" w:cs="Calibri"/>
                <w:color w:val="000000" w:themeColor="text1"/>
              </w:rPr>
              <w:t>.</w:t>
            </w:r>
            <w:r w:rsidR="009155DA">
              <w:rPr>
                <w:rFonts w:ascii="Calibri" w:eastAsia="SimSun" w:hAnsi="Calibri" w:cs="Calibri"/>
                <w:color w:val="000000" w:themeColor="text1"/>
              </w:rPr>
              <w:t xml:space="preserve"> </w:t>
            </w:r>
          </w:p>
          <w:p w14:paraId="61495AD8" w14:textId="62DA1DBE" w:rsidR="009155DA" w:rsidRPr="009155DA" w:rsidRDefault="009155DA" w:rsidP="009155DA">
            <w:pPr>
              <w:pStyle w:val="ListParagraph"/>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C</w:t>
            </w:r>
            <w:r w:rsidRPr="009155DA">
              <w:rPr>
                <w:rFonts w:ascii="Calibri" w:eastAsia="Malgun Gothic" w:hAnsi="Calibri" w:cs="Calibri"/>
                <w:color w:val="000000" w:themeColor="text1"/>
                <w:lang w:eastAsia="ko-KR"/>
              </w:rPr>
              <w:t>omponent</w:t>
            </w:r>
            <w:r>
              <w:rPr>
                <w:rFonts w:ascii="Calibri" w:eastAsia="Malgun Gothic" w:hAnsi="Calibri" w:cs="Calibri"/>
                <w:color w:val="000000" w:themeColor="text1"/>
                <w:lang w:eastAsia="ko-KR"/>
              </w:rPr>
              <w:t xml:space="preserve"> 3: </w:t>
            </w:r>
            <w:r w:rsidR="0028346E">
              <w:rPr>
                <w:rFonts w:ascii="Calibri" w:eastAsia="Malgun Gothic" w:hAnsi="Calibri" w:cs="Calibri"/>
                <w:color w:val="000000" w:themeColor="text1"/>
                <w:lang w:eastAsia="ko-KR"/>
              </w:rPr>
              <w:t xml:space="preserve">Suggest to change as: </w:t>
            </w:r>
            <w:r w:rsidR="00A43CEF" w:rsidRPr="00A43CEF">
              <w:rPr>
                <w:rFonts w:ascii="Calibri" w:eastAsia="Malgun Gothic" w:hAnsi="Calibri" w:cs="Calibri"/>
                <w:color w:val="000000" w:themeColor="text1"/>
                <w:lang w:eastAsia="ko-KR"/>
              </w:rPr>
              <w:t>ON-OFF operation</w:t>
            </w:r>
            <w:r w:rsidR="00A43CEF">
              <w:rPr>
                <w:rFonts w:ascii="Calibri" w:eastAsia="Malgun Gothic" w:hAnsi="Calibri" w:cs="Calibri"/>
                <w:color w:val="000000" w:themeColor="text1"/>
                <w:lang w:eastAsia="ko-KR"/>
              </w:rPr>
              <w:t xml:space="preserve"> for backhaul link and C-link</w:t>
            </w:r>
            <w:r>
              <w:rPr>
                <w:rFonts w:ascii="Calibri" w:eastAsia="Malgun Gothic" w:hAnsi="Calibri" w:cs="Calibri"/>
                <w:color w:val="000000" w:themeColor="text1"/>
                <w:lang w:eastAsia="ko-KR"/>
              </w:rPr>
              <w:t>.</w:t>
            </w:r>
          </w:p>
          <w:p w14:paraId="562EF47F" w14:textId="2A4A0E81" w:rsidR="009155DA" w:rsidRPr="009155DA" w:rsidRDefault="009155DA" w:rsidP="009155DA">
            <w:pPr>
              <w:pStyle w:val="ListParagraph"/>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C</w:t>
            </w:r>
            <w:r w:rsidRPr="009155DA">
              <w:rPr>
                <w:rFonts w:ascii="Calibri" w:eastAsia="Malgun Gothic" w:hAnsi="Calibri" w:cs="Calibri"/>
                <w:color w:val="000000" w:themeColor="text1"/>
                <w:lang w:eastAsia="ko-KR"/>
              </w:rPr>
              <w:t xml:space="preserve">omponent </w:t>
            </w:r>
            <w:r>
              <w:rPr>
                <w:rFonts w:ascii="Calibri" w:eastAsia="Malgun Gothic" w:hAnsi="Calibri" w:cs="Calibri"/>
                <w:color w:val="000000" w:themeColor="text1"/>
                <w:lang w:eastAsia="ko-KR"/>
              </w:rPr>
              <w:t xml:space="preserve">4: </w:t>
            </w:r>
            <w:r w:rsidR="0028346E">
              <w:rPr>
                <w:rFonts w:ascii="Calibri" w:eastAsia="Malgun Gothic" w:hAnsi="Calibri" w:cs="Calibri"/>
                <w:color w:val="000000" w:themeColor="text1"/>
                <w:lang w:eastAsia="ko-KR"/>
              </w:rPr>
              <w:t>Ok</w:t>
            </w:r>
            <w:r>
              <w:rPr>
                <w:rFonts w:ascii="Calibri" w:eastAsia="Malgun Gothic" w:hAnsi="Calibri" w:cs="Calibri"/>
                <w:color w:val="000000" w:themeColor="text1"/>
                <w:lang w:eastAsia="ko-KR"/>
              </w:rPr>
              <w:t>.</w:t>
            </w:r>
          </w:p>
          <w:p w14:paraId="626698C8" w14:textId="56A09089" w:rsidR="009155DA" w:rsidRPr="009155DA" w:rsidRDefault="009155DA" w:rsidP="009155DA">
            <w:pPr>
              <w:pStyle w:val="ListParagraph"/>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C</w:t>
            </w:r>
            <w:r w:rsidRPr="009155DA">
              <w:rPr>
                <w:rFonts w:ascii="Calibri" w:eastAsia="Malgun Gothic" w:hAnsi="Calibri" w:cs="Calibri"/>
                <w:color w:val="000000" w:themeColor="text1"/>
                <w:lang w:eastAsia="ko-KR"/>
              </w:rPr>
              <w:t xml:space="preserve">omponent </w:t>
            </w:r>
            <w:r>
              <w:rPr>
                <w:rFonts w:ascii="Calibri" w:eastAsia="Malgun Gothic" w:hAnsi="Calibri" w:cs="Calibri"/>
                <w:color w:val="000000" w:themeColor="text1"/>
                <w:lang w:eastAsia="ko-KR"/>
              </w:rPr>
              <w:t xml:space="preserve">5: </w:t>
            </w:r>
            <w:r w:rsidR="0028346E">
              <w:rPr>
                <w:rFonts w:ascii="Calibri" w:eastAsia="Malgun Gothic" w:hAnsi="Calibri" w:cs="Calibri"/>
                <w:color w:val="000000" w:themeColor="text1"/>
                <w:lang w:eastAsia="ko-KR"/>
              </w:rPr>
              <w:t>Ok.</w:t>
            </w:r>
          </w:p>
          <w:p w14:paraId="79BA2FAB" w14:textId="4E509C7C" w:rsidR="00D57561" w:rsidRPr="009155DA" w:rsidRDefault="009155DA" w:rsidP="009155DA">
            <w:pPr>
              <w:pStyle w:val="ListParagraph"/>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C</w:t>
            </w:r>
            <w:r w:rsidRPr="009155DA">
              <w:rPr>
                <w:rFonts w:ascii="Calibri" w:eastAsia="Malgun Gothic" w:hAnsi="Calibri" w:cs="Calibri"/>
                <w:color w:val="000000" w:themeColor="text1"/>
                <w:lang w:eastAsia="ko-KR"/>
              </w:rPr>
              <w:t>omponent 7</w:t>
            </w:r>
            <w:r>
              <w:rPr>
                <w:rFonts w:ascii="Calibri" w:eastAsia="Malgun Gothic" w:hAnsi="Calibri" w:cs="Calibri"/>
                <w:color w:val="000000" w:themeColor="text1"/>
                <w:lang w:eastAsia="ko-KR"/>
              </w:rPr>
              <w:t xml:space="preserve">: </w:t>
            </w:r>
            <w:r w:rsidRPr="009155DA">
              <w:rPr>
                <w:rFonts w:ascii="Calibri" w:eastAsia="Malgun Gothic" w:hAnsi="Calibri" w:cs="Calibri"/>
                <w:color w:val="000000" w:themeColor="text1"/>
                <w:lang w:eastAsia="ko-KR"/>
              </w:rPr>
              <w:t>Prefer to remove</w:t>
            </w:r>
            <w:r>
              <w:rPr>
                <w:rFonts w:ascii="Calibri" w:eastAsia="Malgun Gothic" w:hAnsi="Calibri" w:cs="Calibri"/>
                <w:color w:val="000000" w:themeColor="text1"/>
                <w:lang w:eastAsia="ko-KR"/>
              </w:rPr>
              <w:t>.</w:t>
            </w:r>
          </w:p>
          <w:p w14:paraId="067DDA45" w14:textId="3D71A941" w:rsidR="009155DA" w:rsidRPr="00E3510F" w:rsidRDefault="008B71E2" w:rsidP="008B71E2">
            <w:pPr>
              <w:rPr>
                <w:rFonts w:ascii="Calibri" w:eastAsia="SimSun" w:hAnsi="Calibri" w:cs="Calibri"/>
                <w:color w:val="000000" w:themeColor="text1"/>
                <w:lang w:eastAsia="zh-CN"/>
              </w:rPr>
            </w:pPr>
            <w:r>
              <w:rPr>
                <w:rFonts w:ascii="Calibri" w:eastAsia="SimSun" w:hAnsi="Calibri" w:cs="Calibri"/>
                <w:color w:val="000000" w:themeColor="text1"/>
              </w:rPr>
              <w:t xml:space="preserve">Prefer to merge </w:t>
            </w:r>
            <w:r w:rsidRPr="00E3510F">
              <w:rPr>
                <w:rFonts w:ascii="Calibri" w:eastAsia="SimSun" w:hAnsi="Calibri" w:cs="Calibri" w:hint="eastAsia"/>
                <w:color w:val="000000" w:themeColor="text1"/>
              </w:rPr>
              <w:t>FG 43-2,</w:t>
            </w:r>
            <w:r>
              <w:rPr>
                <w:rFonts w:ascii="Calibri" w:eastAsia="SimSun" w:hAnsi="Calibri" w:cs="Calibri"/>
                <w:color w:val="000000" w:themeColor="text1"/>
              </w:rPr>
              <w:t xml:space="preserve"> </w:t>
            </w:r>
            <w:r w:rsidRPr="00E3510F">
              <w:rPr>
                <w:rFonts w:ascii="Calibri" w:eastAsia="SimSun" w:hAnsi="Calibri" w:cs="Calibri" w:hint="eastAsia"/>
                <w:color w:val="000000" w:themeColor="text1"/>
              </w:rPr>
              <w:t>FG 43-</w:t>
            </w:r>
            <w:r>
              <w:rPr>
                <w:rFonts w:ascii="Calibri" w:eastAsia="SimSun" w:hAnsi="Calibri" w:cs="Calibri"/>
                <w:color w:val="000000" w:themeColor="text1"/>
              </w:rPr>
              <w:t>3,</w:t>
            </w:r>
            <w:r w:rsidRPr="00E3510F">
              <w:rPr>
                <w:rFonts w:ascii="Calibri" w:eastAsia="SimSun" w:hAnsi="Calibri" w:cs="Calibri" w:hint="eastAsia"/>
                <w:color w:val="000000" w:themeColor="text1"/>
              </w:rPr>
              <w:t xml:space="preserve"> </w:t>
            </w:r>
            <w:r>
              <w:rPr>
                <w:rFonts w:ascii="Calibri" w:eastAsia="SimSun" w:hAnsi="Calibri" w:cs="Calibri"/>
                <w:color w:val="000000" w:themeColor="text1"/>
              </w:rPr>
              <w:t xml:space="preserve">and </w:t>
            </w:r>
            <w:r w:rsidRPr="00E3510F">
              <w:rPr>
                <w:rFonts w:ascii="Calibri" w:eastAsia="SimSun" w:hAnsi="Calibri" w:cs="Calibri" w:hint="eastAsia"/>
                <w:color w:val="000000" w:themeColor="text1"/>
              </w:rPr>
              <w:t>FG 43-</w:t>
            </w:r>
            <w:r>
              <w:rPr>
                <w:rFonts w:ascii="Calibri" w:eastAsia="SimSun" w:hAnsi="Calibri" w:cs="Calibri"/>
                <w:color w:val="000000" w:themeColor="text1"/>
              </w:rPr>
              <w:t>4 into FG 43-1.</w:t>
            </w:r>
          </w:p>
        </w:tc>
      </w:tr>
      <w:tr w:rsidR="00207B95" w14:paraId="5FE23A5D" w14:textId="77777777" w:rsidTr="00C347D1">
        <w:tc>
          <w:tcPr>
            <w:tcW w:w="1818" w:type="dxa"/>
            <w:tcBorders>
              <w:top w:val="single" w:sz="4" w:space="0" w:color="auto"/>
              <w:left w:val="single" w:sz="4" w:space="0" w:color="auto"/>
              <w:bottom w:val="single" w:sz="4" w:space="0" w:color="auto"/>
              <w:right w:val="single" w:sz="4" w:space="0" w:color="auto"/>
            </w:tcBorders>
          </w:tcPr>
          <w:p w14:paraId="2996ECC3" w14:textId="706F5915" w:rsidR="00207B95" w:rsidRDefault="00207B95" w:rsidP="00207B95">
            <w:pPr>
              <w:rPr>
                <w:rFonts w:ascii="Calibri" w:eastAsia="SimSun" w:hAnsi="Calibri" w:cs="Calibri" w:hint="eastAsia"/>
                <w:color w:val="000000" w:themeColor="text1"/>
                <w:lang w:eastAsia="zh-CN"/>
              </w:rPr>
            </w:pPr>
            <w:r>
              <w:rPr>
                <w:rFonts w:ascii="Calibri" w:eastAsia="Malgun Gothic" w:hAnsi="Calibri" w:cs="Calibri"/>
                <w:color w:val="000000" w:themeColor="text1"/>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7AB974D5" w14:textId="53332D53" w:rsidR="00207B95" w:rsidRDefault="00207B95" w:rsidP="00207B95">
            <w:pPr>
              <w:rPr>
                <w:rFonts w:ascii="Calibri" w:eastAsia="Malgun Gothic" w:hAnsi="Calibri" w:cs="Calibri"/>
                <w:color w:val="000000" w:themeColor="text1"/>
                <w:lang w:eastAsia="ko-KR"/>
              </w:rPr>
            </w:pPr>
            <w:r w:rsidRPr="0093363D">
              <w:rPr>
                <w:rFonts w:ascii="Calibri" w:eastAsia="Malgun Gothic" w:hAnsi="Calibri" w:cs="Calibri"/>
                <w:b/>
                <w:bCs/>
                <w:color w:val="000000" w:themeColor="text1"/>
                <w:lang w:eastAsia="ko-KR"/>
              </w:rPr>
              <w:t>43-1</w:t>
            </w:r>
            <w:r>
              <w:rPr>
                <w:rFonts w:ascii="Calibri" w:eastAsia="Malgun Gothic" w:hAnsi="Calibri" w:cs="Calibri"/>
                <w:color w:val="000000" w:themeColor="text1"/>
                <w:lang w:eastAsia="ko-KR"/>
              </w:rPr>
              <w:t>: considering the components, the name should change to “Basic NCR support”. Additionally, we don’t see a need for components 3, 4 and 5, considering there is no functionality in the spec that relates to them. Component 7 should be moved to a separate FG (we propose FG 43-5) since</w:t>
            </w:r>
            <w:r w:rsidR="006D6BF6">
              <w:rPr>
                <w:rFonts w:ascii="Calibri" w:eastAsia="Malgun Gothic" w:hAnsi="Calibri" w:cs="Calibri"/>
                <w:color w:val="000000" w:themeColor="text1"/>
                <w:lang w:eastAsia="ko-KR"/>
              </w:rPr>
              <w:t>, per agreement “</w:t>
            </w:r>
            <w:r w:rsidR="006D6BF6" w:rsidRPr="006D6BF6">
              <w:rPr>
                <w:rFonts w:ascii="Calibri" w:eastAsia="Malgun Gothic" w:hAnsi="Calibri" w:cs="Calibri"/>
                <w:b/>
                <w:bCs/>
                <w:color w:val="000000" w:themeColor="text1"/>
                <w:lang w:eastAsia="ko-KR"/>
              </w:rPr>
              <w:t>Fixed beam for C-link/backhaul link is default capability</w:t>
            </w:r>
            <w:r w:rsidR="006D6BF6">
              <w:rPr>
                <w:rFonts w:ascii="Calibri" w:eastAsia="Malgun Gothic" w:hAnsi="Calibri" w:cs="Calibri"/>
                <w:color w:val="000000" w:themeColor="text1"/>
                <w:lang w:eastAsia="ko-KR"/>
              </w:rPr>
              <w:t>”</w:t>
            </w:r>
            <w:r>
              <w:rPr>
                <w:rFonts w:ascii="Calibri" w:eastAsia="Malgun Gothic" w:hAnsi="Calibri" w:cs="Calibri"/>
                <w:color w:val="000000" w:themeColor="text1"/>
                <w:lang w:eastAsia="ko-KR"/>
              </w:rPr>
              <w:t xml:space="preserve">. In our understanding, it is sufficient if FG 43-1 is </w:t>
            </w:r>
            <w:r w:rsidRPr="0093363D">
              <w:rPr>
                <w:rFonts w:ascii="Calibri" w:eastAsia="Malgun Gothic" w:hAnsi="Calibri" w:cs="Calibri"/>
                <w:b/>
                <w:bCs/>
                <w:color w:val="000000" w:themeColor="text1"/>
                <w:lang w:eastAsia="ko-KR"/>
              </w:rPr>
              <w:t>without capability signaling</w:t>
            </w:r>
            <w:r w:rsidR="006D6BF6">
              <w:rPr>
                <w:rFonts w:ascii="Calibri" w:eastAsia="Malgun Gothic" w:hAnsi="Calibri" w:cs="Calibri"/>
                <w:b/>
                <w:bCs/>
                <w:color w:val="000000" w:themeColor="text1"/>
                <w:lang w:eastAsia="ko-KR"/>
              </w:rPr>
              <w:t xml:space="preserve"> </w:t>
            </w:r>
            <w:r w:rsidR="006D6BF6" w:rsidRPr="006D6BF6">
              <w:rPr>
                <w:rFonts w:ascii="Calibri" w:eastAsia="Malgun Gothic" w:hAnsi="Calibri" w:cs="Calibri"/>
                <w:color w:val="000000" w:themeColor="text1"/>
                <w:lang w:eastAsia="ko-KR"/>
              </w:rPr>
              <w:t>but we don’t have a strong preference</w:t>
            </w:r>
            <w:r>
              <w:rPr>
                <w:rFonts w:ascii="Calibri" w:eastAsia="Malgun Gothic" w:hAnsi="Calibri" w:cs="Calibri"/>
                <w:color w:val="000000" w:themeColor="text1"/>
                <w:lang w:eastAsia="ko-KR"/>
              </w:rPr>
              <w:t>.</w:t>
            </w:r>
          </w:p>
          <w:p w14:paraId="37C41979" w14:textId="77777777" w:rsidR="00207B95" w:rsidRDefault="00207B95" w:rsidP="00207B95">
            <w:pPr>
              <w:rPr>
                <w:rFonts w:ascii="Calibri" w:eastAsia="Malgun Gothic" w:hAnsi="Calibri" w:cs="Calibri"/>
                <w:color w:val="000000" w:themeColor="text1"/>
                <w:lang w:eastAsia="ko-KR"/>
              </w:rPr>
            </w:pPr>
            <w:r w:rsidRPr="008509CE">
              <w:rPr>
                <w:rFonts w:ascii="Calibri" w:eastAsia="Malgun Gothic" w:hAnsi="Calibri" w:cs="Calibri"/>
                <w:b/>
                <w:bCs/>
                <w:color w:val="000000" w:themeColor="text1"/>
                <w:lang w:eastAsia="ko-KR"/>
              </w:rPr>
              <w:t>43-2:</w:t>
            </w:r>
            <w:r>
              <w:rPr>
                <w:rFonts w:ascii="Calibri" w:eastAsia="Malgun Gothic" w:hAnsi="Calibri" w:cs="Calibri"/>
                <w:color w:val="000000" w:themeColor="text1"/>
                <w:lang w:eastAsia="ko-KR"/>
              </w:rPr>
              <w:t xml:space="preserve"> Include prioritization as a component.</w:t>
            </w:r>
          </w:p>
          <w:p w14:paraId="791207CD" w14:textId="77777777" w:rsidR="00207B95" w:rsidRDefault="00207B95" w:rsidP="00207B95">
            <w:pPr>
              <w:rPr>
                <w:rFonts w:ascii="Calibri" w:eastAsia="Malgun Gothic" w:hAnsi="Calibri" w:cs="Calibri"/>
                <w:color w:val="000000" w:themeColor="text1"/>
                <w:lang w:eastAsia="ko-KR"/>
              </w:rPr>
            </w:pPr>
            <w:r w:rsidRPr="008509CE">
              <w:rPr>
                <w:rFonts w:ascii="Calibri" w:eastAsia="Malgun Gothic" w:hAnsi="Calibri" w:cs="Calibri"/>
                <w:b/>
                <w:bCs/>
                <w:color w:val="000000" w:themeColor="text1"/>
                <w:lang w:eastAsia="ko-KR"/>
              </w:rPr>
              <w:t>43-3:</w:t>
            </w:r>
            <w:r>
              <w:rPr>
                <w:rFonts w:ascii="Calibri" w:eastAsia="Malgun Gothic" w:hAnsi="Calibri" w:cs="Calibri"/>
                <w:color w:val="000000" w:themeColor="text1"/>
                <w:lang w:eastAsia="ko-KR"/>
              </w:rPr>
              <w:t xml:space="preserve"> We are fine to keep component 2 but think RAN1 has more work to do here. What would a slot offset of 1 mean? In our understanding, a DCI received (at least) in Symbol 0 of Slot M can be applied in Symbol 0 of Slot M+1. </w:t>
            </w:r>
          </w:p>
          <w:p w14:paraId="1E05CEFB" w14:textId="43C2434D" w:rsidR="00207B95" w:rsidRPr="00E3510F" w:rsidRDefault="00207B95" w:rsidP="00207B95">
            <w:pPr>
              <w:rPr>
                <w:rFonts w:ascii="Calibri" w:eastAsia="SimSun" w:hAnsi="Calibri" w:cs="Calibri"/>
                <w:color w:val="000000" w:themeColor="text1"/>
              </w:rPr>
            </w:pPr>
            <w:r>
              <w:rPr>
                <w:rFonts w:ascii="Calibri" w:eastAsia="Malgun Gothic" w:hAnsi="Calibri" w:cs="Calibri"/>
                <w:color w:val="000000" w:themeColor="text1"/>
                <w:lang w:eastAsia="ko-KR"/>
              </w:rPr>
              <w:t>Support to include 43-3 in 43-1 as the “mandatory” beam indication.</w:t>
            </w:r>
          </w:p>
        </w:tc>
      </w:tr>
    </w:tbl>
    <w:p w14:paraId="6BA09D5C" w14:textId="77777777" w:rsidR="000D7A42" w:rsidRDefault="000D7A42">
      <w:pPr>
        <w:pStyle w:val="maintext"/>
        <w:ind w:firstLineChars="90" w:firstLine="180"/>
        <w:rPr>
          <w:rFonts w:ascii="Calibri" w:eastAsia="SimSun" w:hAnsi="Calibri" w:cs="Calibri"/>
          <w:color w:val="000000" w:themeColor="text1"/>
          <w:lang w:eastAsia="zh-CN"/>
        </w:rPr>
      </w:pPr>
    </w:p>
    <w:p w14:paraId="0BC1BA0D" w14:textId="77777777" w:rsidR="000D7A42" w:rsidRDefault="000D7A42">
      <w:pPr>
        <w:pStyle w:val="maintext"/>
        <w:ind w:firstLineChars="90" w:firstLine="180"/>
        <w:rPr>
          <w:rFonts w:ascii="Calibri" w:eastAsia="SimSun" w:hAnsi="Calibri" w:cs="Calibri"/>
          <w:color w:val="000000" w:themeColor="text1"/>
          <w:lang w:eastAsia="zh-CN"/>
        </w:rPr>
      </w:pPr>
    </w:p>
    <w:p w14:paraId="220B404B" w14:textId="77777777" w:rsidR="000D7A42" w:rsidRDefault="00562208">
      <w:pPr>
        <w:pStyle w:val="maintext"/>
        <w:ind w:firstLineChars="90" w:firstLine="180"/>
        <w:jc w:val="left"/>
        <w:rPr>
          <w:rFonts w:ascii="Calibri" w:hAnsi="Calibri" w:cs="Arial"/>
          <w:b/>
        </w:rPr>
      </w:pPr>
      <w:r>
        <w:rPr>
          <w:rFonts w:ascii="Calibri" w:hAnsi="Calibri" w:cs="Arial"/>
          <w:b/>
        </w:rPr>
        <w:t xml:space="preserve">Please comment whether capability signalling is needed for FGs 43-1 and 43-3 or whether candidate values for components [3]/[4]/[5] of FG 43-1 (if agreed) and component [2] of FG 43-3 (if agreed) can be provided via OAM and including </w:t>
      </w:r>
      <w:r>
        <w:rPr>
          <w:rFonts w:ascii="Calibri" w:hAnsi="Calibri" w:cs="Arial"/>
          <w:b/>
          <w:i/>
          <w:iCs/>
        </w:rPr>
        <w:t>ncr-NodeIndication</w:t>
      </w:r>
      <w:r>
        <w:rPr>
          <w:rFonts w:ascii="Calibri" w:hAnsi="Calibri" w:cs="Arial"/>
          <w:b/>
        </w:rPr>
        <w:t xml:space="preserve"> in RRC Setup Complete suffices to signal support of FG 43-1 and 43-3</w:t>
      </w:r>
    </w:p>
    <w:p w14:paraId="24AE403C"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22D49130"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4BE3001C"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5E88027E"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032250ED" w14:textId="77777777" w:rsidTr="00C347D1">
        <w:tc>
          <w:tcPr>
            <w:tcW w:w="1818" w:type="dxa"/>
            <w:tcBorders>
              <w:top w:val="single" w:sz="4" w:space="0" w:color="auto"/>
              <w:left w:val="single" w:sz="4" w:space="0" w:color="auto"/>
              <w:bottom w:val="single" w:sz="4" w:space="0" w:color="auto"/>
              <w:right w:val="single" w:sz="4" w:space="0" w:color="auto"/>
            </w:tcBorders>
          </w:tcPr>
          <w:p w14:paraId="4FD2AA1D"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FD505E8" w14:textId="77777777" w:rsidR="000D7A42" w:rsidRDefault="00562208">
            <w:pPr>
              <w:numPr>
                <w:ilvl w:val="0"/>
                <w:numId w:val="59"/>
              </w:num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 xml:space="preserve">We think capability </w:t>
            </w:r>
            <w:proofErr w:type="spellStart"/>
            <w:r>
              <w:rPr>
                <w:rFonts w:ascii="Calibri" w:eastAsia="SimSun" w:hAnsi="Calibri" w:cs="Calibri" w:hint="eastAsia"/>
                <w:color w:val="000000" w:themeColor="text1"/>
                <w:lang w:eastAsia="zh-CN"/>
              </w:rPr>
              <w:t>signalling</w:t>
            </w:r>
            <w:proofErr w:type="spellEnd"/>
            <w:r>
              <w:rPr>
                <w:rFonts w:ascii="Calibri" w:eastAsia="SimSun" w:hAnsi="Calibri" w:cs="Calibri" w:hint="eastAsia"/>
                <w:color w:val="000000" w:themeColor="text1"/>
                <w:lang w:eastAsia="zh-CN"/>
              </w:rPr>
              <w:t xml:space="preserve"> is not needed for mandatory features of NCR as explained in first round.</w:t>
            </w:r>
          </w:p>
          <w:p w14:paraId="0A507A4A" w14:textId="77777777" w:rsidR="000D7A42" w:rsidRDefault="00562208">
            <w:pPr>
              <w:numPr>
                <w:ilvl w:val="0"/>
                <w:numId w:val="59"/>
              </w:num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The candidate values for FG 43-1 are not needed, we don</w:t>
            </w:r>
            <w:r>
              <w:rPr>
                <w:rFonts w:ascii="Calibri" w:eastAsia="SimSun" w:hAnsi="Calibri" w:cs="Calibri"/>
                <w:color w:val="000000" w:themeColor="text1"/>
                <w:lang w:eastAsia="zh-CN"/>
              </w:rPr>
              <w:t>’</w:t>
            </w:r>
            <w:r>
              <w:rPr>
                <w:rFonts w:ascii="Calibri" w:eastAsia="SimSun" w:hAnsi="Calibri" w:cs="Calibri" w:hint="eastAsia"/>
                <w:color w:val="000000" w:themeColor="text1"/>
                <w:lang w:eastAsia="zh-CN"/>
              </w:rPr>
              <w:t>t know what values are expected here.</w:t>
            </w:r>
          </w:p>
          <w:p w14:paraId="4C7016AA" w14:textId="77777777" w:rsidR="000D7A42" w:rsidRDefault="000D7A42">
            <w:pPr>
              <w:rPr>
                <w:rFonts w:ascii="Calibri" w:eastAsia="SimSun" w:hAnsi="Calibri" w:cs="Calibri"/>
                <w:color w:val="000000" w:themeColor="text1"/>
                <w:lang w:eastAsia="zh-CN"/>
              </w:rPr>
            </w:pPr>
          </w:p>
        </w:tc>
      </w:tr>
      <w:tr w:rsidR="002D7A35" w14:paraId="4EB38A70" w14:textId="77777777" w:rsidTr="00C347D1">
        <w:tc>
          <w:tcPr>
            <w:tcW w:w="1818" w:type="dxa"/>
            <w:tcBorders>
              <w:top w:val="single" w:sz="4" w:space="0" w:color="auto"/>
              <w:left w:val="single" w:sz="4" w:space="0" w:color="auto"/>
              <w:bottom w:val="single" w:sz="4" w:space="0" w:color="auto"/>
              <w:right w:val="single" w:sz="4" w:space="0" w:color="auto"/>
            </w:tcBorders>
          </w:tcPr>
          <w:p w14:paraId="288D0FC0" w14:textId="039FE42A" w:rsidR="002D7A35" w:rsidRDefault="002D7A35">
            <w:pPr>
              <w:rPr>
                <w:rFonts w:ascii="Calibri" w:eastAsia="SimSun" w:hAnsi="Calibri" w:cs="Calibri"/>
                <w:color w:val="000000" w:themeColor="text1"/>
                <w:lang w:eastAsia="zh-CN"/>
              </w:rPr>
            </w:pPr>
            <w:r>
              <w:rPr>
                <w:rFonts w:ascii="Calibri" w:eastAsia="SimSun" w:hAnsi="Calibri" w:cs="Calibri"/>
                <w:color w:val="000000" w:themeColor="text1"/>
                <w:lang w:eastAsia="zh-CN"/>
              </w:rPr>
              <w:t>Fujitsu</w:t>
            </w:r>
          </w:p>
        </w:tc>
        <w:tc>
          <w:tcPr>
            <w:tcW w:w="20522" w:type="dxa"/>
            <w:tcBorders>
              <w:top w:val="single" w:sz="4" w:space="0" w:color="auto"/>
              <w:left w:val="single" w:sz="4" w:space="0" w:color="auto"/>
              <w:bottom w:val="single" w:sz="4" w:space="0" w:color="auto"/>
              <w:right w:val="single" w:sz="4" w:space="0" w:color="auto"/>
            </w:tcBorders>
          </w:tcPr>
          <w:p w14:paraId="46A1F7FD" w14:textId="435346C2" w:rsidR="00343C6F" w:rsidRDefault="002D7A35" w:rsidP="002D7A35">
            <w:pPr>
              <w:rPr>
                <w:rFonts w:ascii="Calibri" w:eastAsia="SimSun" w:hAnsi="Calibri" w:cs="Calibri"/>
                <w:color w:val="000000" w:themeColor="text1"/>
                <w:lang w:eastAsia="zh-CN"/>
              </w:rPr>
            </w:pPr>
            <w:r>
              <w:rPr>
                <w:rFonts w:ascii="Calibri" w:eastAsia="SimSun" w:hAnsi="Calibri" w:cs="Calibri"/>
                <w:color w:val="000000" w:themeColor="text1"/>
                <w:lang w:eastAsia="zh-CN"/>
              </w:rPr>
              <w:t>For FG43-1, capability si</w:t>
            </w:r>
            <w:r w:rsidR="00343C6F">
              <w:rPr>
                <w:rFonts w:ascii="Calibri" w:eastAsia="SimSun" w:hAnsi="Calibri" w:cs="Calibri"/>
                <w:color w:val="000000" w:themeColor="text1"/>
                <w:lang w:eastAsia="zh-CN"/>
              </w:rPr>
              <w:t>gnaling and candidate values are not needed.</w:t>
            </w:r>
          </w:p>
        </w:tc>
      </w:tr>
      <w:tr w:rsidR="00C347D1" w14:paraId="7AA3CF45" w14:textId="77777777" w:rsidTr="00C347D1">
        <w:tc>
          <w:tcPr>
            <w:tcW w:w="1818" w:type="dxa"/>
            <w:tcBorders>
              <w:top w:val="single" w:sz="4" w:space="0" w:color="auto"/>
              <w:left w:val="single" w:sz="4" w:space="0" w:color="auto"/>
              <w:bottom w:val="single" w:sz="4" w:space="0" w:color="auto"/>
              <w:right w:val="single" w:sz="4" w:space="0" w:color="auto"/>
            </w:tcBorders>
          </w:tcPr>
          <w:p w14:paraId="17C15CFA" w14:textId="1D8A4BEC" w:rsidR="00C347D1" w:rsidRDefault="00C347D1"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7018989E" w14:textId="5D8F50BC" w:rsidR="00C347D1" w:rsidRDefault="00C347D1" w:rsidP="00C347D1">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w:t>
            </w:r>
            <w:r>
              <w:rPr>
                <w:rFonts w:ascii="Calibri" w:eastAsia="SimSun" w:hAnsi="Calibri" w:cs="Calibri"/>
                <w:color w:val="000000" w:themeColor="text1"/>
                <w:lang w:eastAsia="zh-CN"/>
              </w:rPr>
              <w:t xml:space="preserve">or 43-3, capability signaling is needed, at least the value k should be reported by NCR. </w:t>
            </w:r>
          </w:p>
        </w:tc>
      </w:tr>
      <w:tr w:rsidR="00447217" w14:paraId="6381CB82" w14:textId="77777777" w:rsidTr="00C347D1">
        <w:tc>
          <w:tcPr>
            <w:tcW w:w="1818" w:type="dxa"/>
            <w:tcBorders>
              <w:top w:val="single" w:sz="4" w:space="0" w:color="auto"/>
              <w:left w:val="single" w:sz="4" w:space="0" w:color="auto"/>
              <w:bottom w:val="single" w:sz="4" w:space="0" w:color="auto"/>
              <w:right w:val="single" w:sz="4" w:space="0" w:color="auto"/>
            </w:tcBorders>
          </w:tcPr>
          <w:p w14:paraId="44E78687" w14:textId="21D7DE0D" w:rsidR="00447217" w:rsidRDefault="00447217"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lastRenderedPageBreak/>
              <w:t>Apple</w:t>
            </w:r>
          </w:p>
        </w:tc>
        <w:tc>
          <w:tcPr>
            <w:tcW w:w="20522" w:type="dxa"/>
            <w:tcBorders>
              <w:top w:val="single" w:sz="4" w:space="0" w:color="auto"/>
              <w:left w:val="single" w:sz="4" w:space="0" w:color="auto"/>
              <w:bottom w:val="single" w:sz="4" w:space="0" w:color="auto"/>
              <w:right w:val="single" w:sz="4" w:space="0" w:color="auto"/>
            </w:tcBorders>
          </w:tcPr>
          <w:p w14:paraId="0120D46B" w14:textId="4A9C9EFA" w:rsidR="00447217" w:rsidRDefault="00447217"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Share similar view as ZTE</w:t>
            </w:r>
          </w:p>
        </w:tc>
      </w:tr>
      <w:tr w:rsidR="00E3510F" w14:paraId="4F558D3D" w14:textId="77777777" w:rsidTr="00C347D1">
        <w:tc>
          <w:tcPr>
            <w:tcW w:w="1818" w:type="dxa"/>
            <w:tcBorders>
              <w:top w:val="single" w:sz="4" w:space="0" w:color="auto"/>
              <w:left w:val="single" w:sz="4" w:space="0" w:color="auto"/>
              <w:bottom w:val="single" w:sz="4" w:space="0" w:color="auto"/>
              <w:right w:val="single" w:sz="4" w:space="0" w:color="auto"/>
            </w:tcBorders>
          </w:tcPr>
          <w:p w14:paraId="6F4DC7A3" w14:textId="395101D3" w:rsidR="00E3510F" w:rsidRDefault="00E3510F" w:rsidP="00E3510F">
            <w:pPr>
              <w:rPr>
                <w:rFonts w:ascii="Calibri" w:eastAsia="SimSun" w:hAnsi="Calibri" w:cs="Calibri"/>
                <w:color w:val="000000" w:themeColor="text1"/>
                <w:lang w:eastAsia="zh-CN"/>
              </w:rPr>
            </w:pPr>
            <w:r>
              <w:rPr>
                <w:rFonts w:ascii="Calibri" w:eastAsia="SimSun" w:hAnsi="Calibri" w:cs="Calibri"/>
                <w:color w:val="000000" w:themeColor="text1"/>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3BFCEAC" w14:textId="3F9C3347" w:rsidR="00E3510F" w:rsidRDefault="00E3510F" w:rsidP="00E3510F">
            <w:pPr>
              <w:rPr>
                <w:rFonts w:ascii="Calibri" w:eastAsia="SimSun" w:hAnsi="Calibri" w:cs="Calibri"/>
                <w:color w:val="000000" w:themeColor="text1"/>
              </w:rPr>
            </w:pPr>
            <w:r>
              <w:rPr>
                <w:rFonts w:ascii="Calibri" w:eastAsia="SimSun" w:hAnsi="Calibri" w:cs="Calibri"/>
                <w:color w:val="000000" w:themeColor="text1"/>
              </w:rPr>
              <w:t xml:space="preserve">1. </w:t>
            </w:r>
            <w:r>
              <w:rPr>
                <w:rFonts w:ascii="Calibri" w:eastAsia="SimSun" w:hAnsi="Calibri" w:cs="Calibri" w:hint="eastAsia"/>
                <w:color w:val="000000" w:themeColor="text1"/>
              </w:rPr>
              <w:t xml:space="preserve">We think capability </w:t>
            </w:r>
            <w:r>
              <w:rPr>
                <w:rFonts w:ascii="Calibri" w:eastAsia="SimSun" w:hAnsi="Calibri" w:cs="Calibri"/>
                <w:color w:val="000000" w:themeColor="text1"/>
              </w:rPr>
              <w:t>signaling</w:t>
            </w:r>
            <w:r>
              <w:rPr>
                <w:rFonts w:ascii="Calibri" w:eastAsia="SimSun" w:hAnsi="Calibri" w:cs="Calibri" w:hint="eastAsia"/>
                <w:color w:val="000000" w:themeColor="text1"/>
              </w:rPr>
              <w:t xml:space="preserve"> is not needed for </w:t>
            </w:r>
            <w:r>
              <w:rPr>
                <w:rFonts w:ascii="Calibri" w:eastAsia="SimSun" w:hAnsi="Calibri" w:cs="Calibri"/>
                <w:color w:val="000000" w:themeColor="text1"/>
              </w:rPr>
              <w:t xml:space="preserve">43-1. </w:t>
            </w:r>
          </w:p>
          <w:p w14:paraId="15F0BB7E" w14:textId="7773B681" w:rsidR="00E3510F" w:rsidRDefault="00E3510F" w:rsidP="00E3510F">
            <w:pPr>
              <w:rPr>
                <w:rFonts w:ascii="Calibri" w:eastAsia="SimSun" w:hAnsi="Calibri" w:cs="Calibri"/>
                <w:color w:val="000000" w:themeColor="text1"/>
                <w:lang w:eastAsia="zh-CN"/>
              </w:rPr>
            </w:pPr>
            <w:r>
              <w:rPr>
                <w:rFonts w:ascii="Calibri" w:eastAsia="SimSun" w:hAnsi="Calibri" w:cs="Calibri"/>
                <w:color w:val="000000" w:themeColor="text1"/>
              </w:rPr>
              <w:t xml:space="preserve">2. For 43-3, </w:t>
            </w:r>
            <w:r>
              <w:rPr>
                <w:rFonts w:ascii="Calibri" w:eastAsia="SimSun" w:hAnsi="Calibri" w:cs="Calibri" w:hint="eastAsia"/>
                <w:color w:val="000000" w:themeColor="text1"/>
              </w:rPr>
              <w:t>candidate values for</w:t>
            </w:r>
            <w:r>
              <w:rPr>
                <w:rFonts w:ascii="Calibri" w:eastAsia="SimSun" w:hAnsi="Calibri" w:cs="Calibri"/>
                <w:color w:val="000000" w:themeColor="text1"/>
              </w:rPr>
              <w:t xml:space="preserve"> component 2 is reported by UE capability, the candidate values can be based on existing value for </w:t>
            </w:r>
            <w:r w:rsidRPr="00677E18">
              <w:rPr>
                <w:rFonts w:ascii="Calibri" w:eastAsia="SimSun" w:hAnsi="Calibri" w:cs="Calibri"/>
                <w:i/>
                <w:iCs/>
                <w:color w:val="000000" w:themeColor="text1"/>
              </w:rPr>
              <w:t>timeDurationForQCL</w:t>
            </w:r>
            <w:r>
              <w:rPr>
                <w:rFonts w:ascii="Calibri" w:eastAsia="SimSun" w:hAnsi="Calibri" w:cs="Calibri"/>
                <w:color w:val="000000" w:themeColor="text1"/>
              </w:rPr>
              <w:t xml:space="preserve"> with newly added larger value, e.g., {</w:t>
            </w:r>
            <w:r w:rsidRPr="00677E18">
              <w:rPr>
                <w:rFonts w:ascii="Calibri" w:eastAsia="SimSun" w:hAnsi="Calibri" w:cs="Calibri"/>
                <w:color w:val="000000" w:themeColor="text1"/>
              </w:rPr>
              <w:t>s7, s14, s28</w:t>
            </w:r>
            <w:r>
              <w:rPr>
                <w:rFonts w:ascii="Calibri" w:eastAsia="SimSun" w:hAnsi="Calibri" w:cs="Calibri"/>
                <w:color w:val="000000" w:themeColor="text1"/>
              </w:rPr>
              <w:t xml:space="preserve">, </w:t>
            </w:r>
            <w:r w:rsidRPr="00677E18">
              <w:rPr>
                <w:rFonts w:ascii="Calibri" w:eastAsia="SimSun" w:hAnsi="Calibri" w:cs="Calibri"/>
                <w:color w:val="000000" w:themeColor="text1"/>
              </w:rPr>
              <w:t>s</w:t>
            </w:r>
            <w:r>
              <w:rPr>
                <w:rFonts w:ascii="Calibri" w:eastAsia="SimSun" w:hAnsi="Calibri" w:cs="Calibri"/>
                <w:color w:val="000000" w:themeColor="text1"/>
              </w:rPr>
              <w:t xml:space="preserve">21, </w:t>
            </w:r>
            <w:r w:rsidRPr="00677E18">
              <w:rPr>
                <w:rFonts w:ascii="Calibri" w:eastAsia="SimSun" w:hAnsi="Calibri" w:cs="Calibri"/>
                <w:color w:val="000000" w:themeColor="text1"/>
              </w:rPr>
              <w:t>s</w:t>
            </w:r>
            <w:r>
              <w:rPr>
                <w:rFonts w:ascii="Calibri" w:eastAsia="SimSun" w:hAnsi="Calibri" w:cs="Calibri"/>
                <w:color w:val="000000" w:themeColor="text1"/>
              </w:rPr>
              <w:t xml:space="preserve">35, s43}. </w:t>
            </w:r>
          </w:p>
        </w:tc>
      </w:tr>
      <w:tr w:rsidR="0014719E" w14:paraId="5F9B506C" w14:textId="77777777" w:rsidTr="00C347D1">
        <w:tc>
          <w:tcPr>
            <w:tcW w:w="1818" w:type="dxa"/>
            <w:tcBorders>
              <w:top w:val="single" w:sz="4" w:space="0" w:color="auto"/>
              <w:left w:val="single" w:sz="4" w:space="0" w:color="auto"/>
              <w:bottom w:val="single" w:sz="4" w:space="0" w:color="auto"/>
              <w:right w:val="single" w:sz="4" w:space="0" w:color="auto"/>
            </w:tcBorders>
          </w:tcPr>
          <w:p w14:paraId="0FEDCE0D" w14:textId="1EBA2ABE" w:rsidR="0014719E" w:rsidRDefault="0014719E" w:rsidP="00E3510F">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S</w:t>
            </w:r>
            <w:r>
              <w:rPr>
                <w:rFonts w:ascii="Calibri" w:eastAsia="SimSun"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167A4CFF" w14:textId="134B1FFE" w:rsidR="0014719E" w:rsidRDefault="0014719E" w:rsidP="00E3510F">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w:t>
            </w:r>
            <w:r>
              <w:rPr>
                <w:rFonts w:ascii="Calibri" w:eastAsia="SimSun" w:hAnsi="Calibri" w:cs="Calibri"/>
                <w:color w:val="000000" w:themeColor="text1"/>
                <w:lang w:eastAsia="zh-CN"/>
              </w:rPr>
              <w:t>or 43-1 component 5, we prefer to have the candidate values for internal delay.</w:t>
            </w:r>
          </w:p>
          <w:p w14:paraId="310673F5" w14:textId="36E1FB81" w:rsidR="0014719E" w:rsidRDefault="0014719E" w:rsidP="00E3510F">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w:t>
            </w:r>
            <w:r>
              <w:rPr>
                <w:rFonts w:ascii="Calibri" w:eastAsia="SimSun" w:hAnsi="Calibri" w:cs="Calibri"/>
                <w:color w:val="000000" w:themeColor="text1"/>
                <w:lang w:eastAsia="zh-CN"/>
              </w:rPr>
              <w:t xml:space="preserve">or 43-3, </w:t>
            </w:r>
            <w:r>
              <w:rPr>
                <w:rFonts w:ascii="Calibri" w:eastAsia="SimSun" w:hAnsi="Calibri" w:cs="Calibri" w:hint="eastAsia"/>
                <w:color w:val="000000" w:themeColor="text1"/>
              </w:rPr>
              <w:t>candidate values for</w:t>
            </w:r>
            <w:r>
              <w:rPr>
                <w:rFonts w:ascii="Calibri" w:eastAsia="SimSun" w:hAnsi="Calibri" w:cs="Calibri"/>
                <w:color w:val="000000" w:themeColor="text1"/>
              </w:rPr>
              <w:t xml:space="preserve"> component 2 is reported by capability signaling</w:t>
            </w:r>
            <w:r>
              <w:rPr>
                <w:rFonts w:ascii="Calibri" w:eastAsia="SimSun" w:hAnsi="Calibri" w:cs="Calibri"/>
                <w:color w:val="000000" w:themeColor="text1"/>
                <w:lang w:eastAsia="zh-CN"/>
              </w:rPr>
              <w:t>.</w:t>
            </w:r>
          </w:p>
        </w:tc>
      </w:tr>
      <w:tr w:rsidR="00207B95" w14:paraId="51C0085F" w14:textId="77777777" w:rsidTr="00C347D1">
        <w:tc>
          <w:tcPr>
            <w:tcW w:w="1818" w:type="dxa"/>
            <w:tcBorders>
              <w:top w:val="single" w:sz="4" w:space="0" w:color="auto"/>
              <w:left w:val="single" w:sz="4" w:space="0" w:color="auto"/>
              <w:bottom w:val="single" w:sz="4" w:space="0" w:color="auto"/>
              <w:right w:val="single" w:sz="4" w:space="0" w:color="auto"/>
            </w:tcBorders>
          </w:tcPr>
          <w:p w14:paraId="1D7DF8C0" w14:textId="24FA24DE" w:rsidR="00207B95" w:rsidRDefault="00207B95" w:rsidP="00207B95">
            <w:pPr>
              <w:rPr>
                <w:rFonts w:ascii="Calibri" w:eastAsia="SimSun" w:hAnsi="Calibri" w:cs="Calibri" w:hint="eastAsia"/>
                <w:color w:val="000000" w:themeColor="text1"/>
                <w:lang w:eastAsia="zh-CN"/>
              </w:rPr>
            </w:pPr>
            <w:r>
              <w:rPr>
                <w:rFonts w:ascii="Calibri" w:eastAsia="SimSun" w:hAnsi="Calibri" w:cs="Calibri"/>
                <w:color w:val="000000" w:themeColor="text1"/>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04BC9580" w14:textId="2B652A06" w:rsidR="00207B95" w:rsidRDefault="00207B95" w:rsidP="00207B95">
            <w:pPr>
              <w:rPr>
                <w:rFonts w:ascii="Calibri" w:eastAsia="SimSun" w:hAnsi="Calibri" w:cs="Calibri" w:hint="eastAsia"/>
                <w:color w:val="000000" w:themeColor="text1"/>
                <w:lang w:eastAsia="zh-CN"/>
              </w:rPr>
            </w:pPr>
            <w:r>
              <w:rPr>
                <w:rFonts w:ascii="Calibri" w:eastAsia="SimSun" w:hAnsi="Calibri" w:cs="Calibri"/>
                <w:color w:val="000000" w:themeColor="text1"/>
                <w:lang w:eastAsia="zh-CN"/>
              </w:rPr>
              <w:t>No capability signaling needed for 43-1 (nor 43-3 since we propose to include it in 43-1), RRC Setup Complete suffice. We do not support components [3]</w:t>
            </w:r>
            <w:proofErr w:type="gramStart"/>
            <w:r>
              <w:rPr>
                <w:rFonts w:ascii="Calibri" w:eastAsia="SimSun" w:hAnsi="Calibri" w:cs="Calibri"/>
                <w:color w:val="000000" w:themeColor="text1"/>
                <w:lang w:eastAsia="zh-CN"/>
              </w:rPr>
              <w:t>/[</w:t>
            </w:r>
            <w:proofErr w:type="gramEnd"/>
            <w:r>
              <w:rPr>
                <w:rFonts w:ascii="Calibri" w:eastAsia="SimSun" w:hAnsi="Calibri" w:cs="Calibri"/>
                <w:color w:val="000000" w:themeColor="text1"/>
                <w:lang w:eastAsia="zh-CN"/>
              </w:rPr>
              <w:t>4]/[5] of FG 43-1 and component 2 of FG 43-3 can be left for OAM.</w:t>
            </w:r>
          </w:p>
        </w:tc>
      </w:tr>
    </w:tbl>
    <w:p w14:paraId="56874D6B" w14:textId="77777777" w:rsidR="000D7A42" w:rsidRDefault="000D7A42">
      <w:pPr>
        <w:pStyle w:val="maintext"/>
        <w:ind w:firstLineChars="90" w:firstLine="180"/>
        <w:rPr>
          <w:rFonts w:ascii="Calibri" w:eastAsia="SimSun" w:hAnsi="Calibri" w:cs="Calibri"/>
          <w:color w:val="000000" w:themeColor="text1"/>
          <w:lang w:eastAsia="zh-CN"/>
        </w:rPr>
      </w:pPr>
    </w:p>
    <w:p w14:paraId="1FB1D9FE" w14:textId="77777777" w:rsidR="000D7A42" w:rsidRDefault="00562208">
      <w:pPr>
        <w:pStyle w:val="Heading1"/>
        <w:numPr>
          <w:ilvl w:val="1"/>
          <w:numId w:val="9"/>
        </w:numPr>
        <w:jc w:val="both"/>
        <w:rPr>
          <w:color w:val="000000" w:themeColor="text1"/>
        </w:rPr>
      </w:pPr>
      <w:r>
        <w:rPr>
          <w:color w:val="000000" w:themeColor="text1"/>
        </w:rPr>
        <w:t>Issue 2: FG 43-4a</w:t>
      </w:r>
    </w:p>
    <w:p w14:paraId="0504A0C5" w14:textId="77777777" w:rsidR="000D7A42" w:rsidRDefault="000D7A42">
      <w:pPr>
        <w:pStyle w:val="maintext"/>
        <w:ind w:firstLineChars="90" w:firstLine="180"/>
        <w:rPr>
          <w:rFonts w:ascii="Calibri" w:hAnsi="Calibri" w:cs="Arial"/>
          <w:color w:val="000000" w:themeColor="text1"/>
        </w:rPr>
      </w:pPr>
    </w:p>
    <w:p w14:paraId="1D986196" w14:textId="77777777" w:rsidR="000D7A42" w:rsidRDefault="00562208">
      <w:pPr>
        <w:pStyle w:val="maintext"/>
        <w:ind w:firstLineChars="90" w:firstLine="180"/>
        <w:rPr>
          <w:rFonts w:ascii="Calibri" w:hAnsi="Calibri" w:cs="Arial"/>
          <w:b/>
          <w:color w:val="000000" w:themeColor="text1"/>
        </w:rPr>
      </w:pPr>
      <w:r>
        <w:rPr>
          <w:rFonts w:ascii="Calibri" w:hAnsi="Calibri" w:cs="Arial"/>
          <w:b/>
          <w:color w:val="000000" w:themeColor="text1"/>
        </w:rPr>
        <w:t xml:space="preserve">Proposal: </w:t>
      </w:r>
    </w:p>
    <w:p w14:paraId="79E47DEC" w14:textId="77777777" w:rsidR="000D7A42" w:rsidRDefault="00562208">
      <w:pPr>
        <w:pStyle w:val="maintext"/>
        <w:numPr>
          <w:ilvl w:val="0"/>
          <w:numId w:val="58"/>
        </w:numPr>
        <w:ind w:firstLineChars="0"/>
        <w:rPr>
          <w:rFonts w:ascii="Calibri" w:hAnsi="Calibri" w:cs="Arial"/>
          <w:b/>
          <w:color w:val="000000" w:themeColor="text1"/>
        </w:rPr>
      </w:pPr>
      <w:r>
        <w:rPr>
          <w:rFonts w:ascii="Calibri" w:hAnsi="Calibri" w:cs="Arial"/>
          <w:b/>
          <w:color w:val="000000" w:themeColor="text1"/>
        </w:rPr>
        <w:t xml:space="preserve">Add the following component to FG 43-4 incl. the yellow highlighting </w:t>
      </w:r>
    </w:p>
    <w:p w14:paraId="4DBFBD0C" w14:textId="77777777" w:rsidR="000D7A42" w:rsidRDefault="00562208">
      <w:pPr>
        <w:pStyle w:val="maintext"/>
        <w:numPr>
          <w:ilvl w:val="1"/>
          <w:numId w:val="58"/>
        </w:numPr>
        <w:ind w:firstLineChars="0"/>
        <w:rPr>
          <w:rFonts w:ascii="Calibri" w:hAnsi="Calibri" w:cs="Arial"/>
          <w:color w:val="000000" w:themeColor="text1"/>
        </w:rPr>
      </w:pPr>
      <w:r>
        <w:rPr>
          <w:rFonts w:ascii="Calibri" w:hAnsi="Calibri" w:cs="Arial"/>
          <w:color w:val="000000" w:themeColor="text1"/>
        </w:rPr>
        <w:t xml:space="preserve">Support of </w:t>
      </w:r>
      <w:r>
        <w:rPr>
          <w:rFonts w:ascii="Calibri" w:hAnsi="Calibri" w:cs="Arial"/>
          <w:color w:val="000000" w:themeColor="text1"/>
          <w:highlight w:val="yellow"/>
        </w:rPr>
        <w:t>[temporary]</w:t>
      </w:r>
      <w:r>
        <w:rPr>
          <w:rFonts w:ascii="Calibri" w:hAnsi="Calibri" w:cs="Arial"/>
          <w:color w:val="000000" w:themeColor="text1"/>
        </w:rPr>
        <w:t xml:space="preserve"> override of the RRC configuration of the beam index(es) in semi-persistent beam indication</w:t>
      </w:r>
    </w:p>
    <w:p w14:paraId="4FC44801" w14:textId="77777777" w:rsidR="000D7A42" w:rsidRDefault="00562208">
      <w:pPr>
        <w:pStyle w:val="maintext"/>
        <w:numPr>
          <w:ilvl w:val="0"/>
          <w:numId w:val="58"/>
        </w:numPr>
        <w:ind w:firstLineChars="0"/>
        <w:rPr>
          <w:rFonts w:ascii="Calibri" w:hAnsi="Calibri" w:cs="Arial"/>
          <w:color w:val="000000" w:themeColor="text1"/>
        </w:rPr>
      </w:pPr>
      <w:r>
        <w:rPr>
          <w:rFonts w:ascii="Calibri" w:hAnsi="Calibri" w:cs="Arial"/>
          <w:b/>
          <w:color w:val="000000" w:themeColor="text1"/>
        </w:rPr>
        <w:t>Remove FG 43-4a as separate row/FG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572"/>
        <w:gridCol w:w="2750"/>
        <w:gridCol w:w="5127"/>
        <w:gridCol w:w="742"/>
        <w:gridCol w:w="517"/>
        <w:gridCol w:w="527"/>
        <w:gridCol w:w="3812"/>
        <w:gridCol w:w="945"/>
        <w:gridCol w:w="447"/>
        <w:gridCol w:w="447"/>
        <w:gridCol w:w="527"/>
        <w:gridCol w:w="2093"/>
        <w:gridCol w:w="1844"/>
      </w:tblGrid>
      <w:tr w:rsidR="000D7A42" w14:paraId="10B40B93" w14:textId="77777777">
        <w:tc>
          <w:tcPr>
            <w:tcW w:w="0" w:type="auto"/>
            <w:shd w:val="clear" w:color="auto" w:fill="auto"/>
          </w:tcPr>
          <w:p w14:paraId="380B359E"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 xml:space="preserve">43. </w:t>
            </w:r>
            <w:proofErr w:type="spellStart"/>
            <w:r>
              <w:rPr>
                <w:rFonts w:ascii="Arial" w:hAnsi="Arial" w:cs="Arial"/>
                <w:strike/>
                <w:color w:val="FF0000"/>
                <w:sz w:val="18"/>
                <w:szCs w:val="18"/>
                <w:lang w:eastAsia="zh-CN"/>
              </w:rPr>
              <w:t>NR_netcon_repeater</w:t>
            </w:r>
            <w:proofErr w:type="spellEnd"/>
          </w:p>
        </w:tc>
        <w:tc>
          <w:tcPr>
            <w:tcW w:w="0" w:type="auto"/>
            <w:shd w:val="clear" w:color="auto" w:fill="auto"/>
          </w:tcPr>
          <w:p w14:paraId="2114AD6A"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43-4a</w:t>
            </w:r>
          </w:p>
        </w:tc>
        <w:tc>
          <w:tcPr>
            <w:tcW w:w="0" w:type="auto"/>
            <w:shd w:val="clear" w:color="auto" w:fill="auto"/>
          </w:tcPr>
          <w:p w14:paraId="314D8C22"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Beam index updates for semi-persistent beam indication</w:t>
            </w:r>
          </w:p>
        </w:tc>
        <w:tc>
          <w:tcPr>
            <w:tcW w:w="0" w:type="auto"/>
            <w:shd w:val="clear" w:color="auto" w:fill="auto"/>
          </w:tcPr>
          <w:p w14:paraId="0705B8EA"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1.Support of [temporary] override of the RRC configuration of the beam index(es) in semi-persistent beam indication</w:t>
            </w:r>
          </w:p>
        </w:tc>
        <w:tc>
          <w:tcPr>
            <w:tcW w:w="0" w:type="auto"/>
            <w:shd w:val="clear" w:color="auto" w:fill="auto"/>
          </w:tcPr>
          <w:p w14:paraId="0193A435"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43-1, 43-4</w:t>
            </w:r>
          </w:p>
        </w:tc>
        <w:tc>
          <w:tcPr>
            <w:tcW w:w="0" w:type="auto"/>
            <w:shd w:val="clear" w:color="auto" w:fill="auto"/>
          </w:tcPr>
          <w:p w14:paraId="180F2567"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N/A</w:t>
            </w:r>
          </w:p>
        </w:tc>
        <w:tc>
          <w:tcPr>
            <w:tcW w:w="0" w:type="auto"/>
            <w:shd w:val="clear" w:color="auto" w:fill="auto"/>
          </w:tcPr>
          <w:p w14:paraId="181A90FA"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Yes</w:t>
            </w:r>
          </w:p>
        </w:tc>
        <w:tc>
          <w:tcPr>
            <w:tcW w:w="0" w:type="auto"/>
            <w:shd w:val="clear" w:color="auto" w:fill="auto"/>
          </w:tcPr>
          <w:p w14:paraId="4E387A68"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The semi-persistent beam indication cannot provide updates for the beam index(es).</w:t>
            </w:r>
          </w:p>
        </w:tc>
        <w:tc>
          <w:tcPr>
            <w:tcW w:w="0" w:type="auto"/>
            <w:shd w:val="clear" w:color="auto" w:fill="auto"/>
          </w:tcPr>
          <w:p w14:paraId="67BCD716"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Per NCR-MT</w:t>
            </w:r>
          </w:p>
        </w:tc>
        <w:tc>
          <w:tcPr>
            <w:tcW w:w="0" w:type="auto"/>
            <w:shd w:val="clear" w:color="auto" w:fill="auto"/>
          </w:tcPr>
          <w:p w14:paraId="52944D58"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No</w:t>
            </w:r>
          </w:p>
        </w:tc>
        <w:tc>
          <w:tcPr>
            <w:tcW w:w="0" w:type="auto"/>
            <w:shd w:val="clear" w:color="auto" w:fill="auto"/>
          </w:tcPr>
          <w:p w14:paraId="1E680775"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No</w:t>
            </w:r>
          </w:p>
        </w:tc>
        <w:tc>
          <w:tcPr>
            <w:tcW w:w="0" w:type="auto"/>
            <w:shd w:val="clear" w:color="auto" w:fill="auto"/>
          </w:tcPr>
          <w:p w14:paraId="17F2C8DB"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Yes</w:t>
            </w:r>
          </w:p>
        </w:tc>
        <w:tc>
          <w:tcPr>
            <w:tcW w:w="0" w:type="auto"/>
            <w:shd w:val="clear" w:color="auto" w:fill="auto"/>
          </w:tcPr>
          <w:p w14:paraId="5810399F"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rPr>
              <w:t>FFS: whether to merge this FG with 43-4</w:t>
            </w:r>
          </w:p>
        </w:tc>
        <w:tc>
          <w:tcPr>
            <w:tcW w:w="0" w:type="auto"/>
            <w:shd w:val="clear" w:color="auto" w:fill="auto"/>
          </w:tcPr>
          <w:p w14:paraId="017F6E38"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Optional with capability signaling</w:t>
            </w:r>
          </w:p>
        </w:tc>
      </w:tr>
    </w:tbl>
    <w:p w14:paraId="662CC6D7" w14:textId="77777777" w:rsidR="000D7A42" w:rsidRDefault="000D7A42">
      <w:pPr>
        <w:pStyle w:val="maintext"/>
        <w:ind w:firstLineChars="90" w:firstLine="180"/>
        <w:rPr>
          <w:rFonts w:ascii="Calibri" w:eastAsia="SimSun" w:hAnsi="Calibri" w:cs="Calibri"/>
          <w:color w:val="000000" w:themeColor="text1"/>
          <w:lang w:eastAsia="zh-CN"/>
        </w:rPr>
      </w:pPr>
    </w:p>
    <w:p w14:paraId="5ED51389"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A586D4C"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2F5B66CE"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6083C639"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C347D1" w14:paraId="2D3410E0" w14:textId="77777777" w:rsidTr="00C347D1">
        <w:tc>
          <w:tcPr>
            <w:tcW w:w="1818" w:type="dxa"/>
            <w:tcBorders>
              <w:top w:val="single" w:sz="4" w:space="0" w:color="auto"/>
              <w:left w:val="single" w:sz="4" w:space="0" w:color="auto"/>
              <w:bottom w:val="single" w:sz="4" w:space="0" w:color="auto"/>
              <w:right w:val="single" w:sz="4" w:space="0" w:color="auto"/>
            </w:tcBorders>
          </w:tcPr>
          <w:p w14:paraId="6D65C85C" w14:textId="108D2660" w:rsidR="00C347D1" w:rsidRDefault="00C347D1"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74C463C2" w14:textId="1205E208" w:rsidR="00C347D1" w:rsidRDefault="00C347D1"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 xml:space="preserve">For 43-4,  the wording is clear without the yellow part. We are fine to remove it. </w:t>
            </w:r>
          </w:p>
        </w:tc>
      </w:tr>
      <w:tr w:rsidR="005E28B2" w14:paraId="46027361" w14:textId="77777777" w:rsidTr="00C347D1">
        <w:tc>
          <w:tcPr>
            <w:tcW w:w="1818" w:type="dxa"/>
            <w:tcBorders>
              <w:top w:val="single" w:sz="4" w:space="0" w:color="auto"/>
              <w:left w:val="single" w:sz="4" w:space="0" w:color="auto"/>
              <w:bottom w:val="single" w:sz="4" w:space="0" w:color="auto"/>
              <w:right w:val="single" w:sz="4" w:space="0" w:color="auto"/>
            </w:tcBorders>
          </w:tcPr>
          <w:p w14:paraId="3ECA4194" w14:textId="32717437" w:rsidR="005E28B2" w:rsidRDefault="005E28B2" w:rsidP="005E28B2">
            <w:pPr>
              <w:rPr>
                <w:rFonts w:ascii="Calibri" w:eastAsia="SimSun" w:hAnsi="Calibri" w:cs="Calibri"/>
                <w:color w:val="000000" w:themeColor="text1"/>
                <w:lang w:eastAsia="zh-CN"/>
              </w:rPr>
            </w:pPr>
            <w:r>
              <w:rPr>
                <w:rFonts w:ascii="Calibri" w:eastAsia="Malgun Gothic" w:hAnsi="Calibri" w:cs="Calibri" w:hint="eastAsia"/>
                <w:color w:val="000000" w:themeColor="text1"/>
                <w:lang w:eastAsia="ko-KR"/>
              </w:rPr>
              <w:t>L</w:t>
            </w:r>
            <w:r>
              <w:rPr>
                <w:rFonts w:ascii="Calibri" w:eastAsia="Malgun Gothic" w:hAnsi="Calibri" w:cs="Calibri"/>
                <w:color w:val="000000" w:themeColor="text1"/>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7042995D" w14:textId="458430A8" w:rsidR="005E28B2" w:rsidRDefault="005E28B2" w:rsidP="005E28B2">
            <w:pPr>
              <w:rPr>
                <w:rFonts w:ascii="Calibri" w:eastAsia="SimSun" w:hAnsi="Calibri" w:cs="Calibri"/>
                <w:color w:val="000000" w:themeColor="text1"/>
                <w:lang w:eastAsia="zh-CN"/>
              </w:rPr>
            </w:pPr>
            <w:r>
              <w:rPr>
                <w:rFonts w:ascii="Calibri" w:eastAsia="Malgun Gothic" w:hAnsi="Calibri" w:cs="Calibri" w:hint="eastAsia"/>
                <w:color w:val="000000" w:themeColor="text1"/>
                <w:lang w:eastAsia="ko-KR"/>
              </w:rPr>
              <w:t>W</w:t>
            </w:r>
            <w:r>
              <w:rPr>
                <w:rFonts w:ascii="Calibri" w:eastAsia="Malgun Gothic" w:hAnsi="Calibri" w:cs="Calibri"/>
                <w:color w:val="000000" w:themeColor="text1"/>
                <w:lang w:eastAsia="ko-KR"/>
              </w:rPr>
              <w:t>e</w:t>
            </w:r>
            <w:r w:rsidRPr="0089420B">
              <w:rPr>
                <w:rFonts w:ascii="Calibri" w:eastAsia="Malgun Gothic" w:hAnsi="Calibri" w:cs="Calibri"/>
                <w:color w:val="000000" w:themeColor="text1"/>
                <w:lang w:eastAsia="ko-KR"/>
              </w:rPr>
              <w:t xml:space="preserve"> prefer to have this as a separate FG. Regarding updated beam by MAC-CE, it is acceptable that this semi-persistent beam indication is applied temporarily until its deactivation.</w:t>
            </w:r>
          </w:p>
        </w:tc>
      </w:tr>
      <w:tr w:rsidR="000B3AC7" w14:paraId="3B81681B" w14:textId="77777777" w:rsidTr="00C347D1">
        <w:tc>
          <w:tcPr>
            <w:tcW w:w="1818" w:type="dxa"/>
            <w:tcBorders>
              <w:top w:val="single" w:sz="4" w:space="0" w:color="auto"/>
              <w:left w:val="single" w:sz="4" w:space="0" w:color="auto"/>
              <w:bottom w:val="single" w:sz="4" w:space="0" w:color="auto"/>
              <w:right w:val="single" w:sz="4" w:space="0" w:color="auto"/>
            </w:tcBorders>
          </w:tcPr>
          <w:p w14:paraId="7E85CF50" w14:textId="3149F94D" w:rsidR="000B3AC7" w:rsidRDefault="000B3AC7"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6E6F3642" w14:textId="7CC48CEC" w:rsidR="000B3AC7" w:rsidRDefault="000B3AC7"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We prefer to keep temporary, but can live without it as well</w:t>
            </w:r>
          </w:p>
        </w:tc>
      </w:tr>
      <w:tr w:rsidR="00E3510F" w14:paraId="3C7C9D75" w14:textId="77777777" w:rsidTr="00C347D1">
        <w:tc>
          <w:tcPr>
            <w:tcW w:w="1818" w:type="dxa"/>
            <w:tcBorders>
              <w:top w:val="single" w:sz="4" w:space="0" w:color="auto"/>
              <w:left w:val="single" w:sz="4" w:space="0" w:color="auto"/>
              <w:bottom w:val="single" w:sz="4" w:space="0" w:color="auto"/>
              <w:right w:val="single" w:sz="4" w:space="0" w:color="auto"/>
            </w:tcBorders>
          </w:tcPr>
          <w:p w14:paraId="02CD111D" w14:textId="00B2244F" w:rsidR="00E3510F" w:rsidRDefault="00E3510F" w:rsidP="00E3510F">
            <w:pPr>
              <w:rPr>
                <w:rFonts w:ascii="Calibri" w:eastAsia="Malgun Gothic" w:hAnsi="Calibri" w:cs="Calibri"/>
                <w:color w:val="000000" w:themeColor="text1"/>
                <w:lang w:eastAsia="ko-KR"/>
              </w:rPr>
            </w:pPr>
            <w:r>
              <w:rPr>
                <w:rFonts w:ascii="Calibri" w:eastAsia="SimSun" w:hAnsi="Calibri" w:cs="Calibri"/>
                <w:color w:val="000000" w:themeColor="text1"/>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10162455" w14:textId="00A0F433" w:rsidR="00E3510F" w:rsidRDefault="00E3510F" w:rsidP="00E3510F">
            <w:pPr>
              <w:rPr>
                <w:rFonts w:ascii="Calibri" w:eastAsia="Malgun Gothic" w:hAnsi="Calibri" w:cs="Calibri"/>
                <w:color w:val="000000" w:themeColor="text1"/>
                <w:lang w:eastAsia="ko-KR"/>
              </w:rPr>
            </w:pPr>
            <w:r>
              <w:rPr>
                <w:rFonts w:ascii="Calibri" w:eastAsia="SimSun" w:hAnsi="Calibri" w:cs="Calibri"/>
                <w:color w:val="000000" w:themeColor="text1"/>
              </w:rPr>
              <w:t xml:space="preserve">We prefer to have 43-4a as a separate row rather than combing as one component of 43-4.  </w:t>
            </w:r>
          </w:p>
        </w:tc>
      </w:tr>
      <w:tr w:rsidR="00050567" w14:paraId="1C29C6F8" w14:textId="77777777" w:rsidTr="00C347D1">
        <w:tc>
          <w:tcPr>
            <w:tcW w:w="1818" w:type="dxa"/>
            <w:tcBorders>
              <w:top w:val="single" w:sz="4" w:space="0" w:color="auto"/>
              <w:left w:val="single" w:sz="4" w:space="0" w:color="auto"/>
              <w:bottom w:val="single" w:sz="4" w:space="0" w:color="auto"/>
              <w:right w:val="single" w:sz="4" w:space="0" w:color="auto"/>
            </w:tcBorders>
          </w:tcPr>
          <w:p w14:paraId="2BAAD4BB" w14:textId="1E297C87" w:rsidR="00050567" w:rsidRDefault="00050567" w:rsidP="00E3510F">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S</w:t>
            </w:r>
            <w:r>
              <w:rPr>
                <w:rFonts w:ascii="Calibri" w:eastAsia="SimSun"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2F2322A8" w14:textId="644D47E0" w:rsidR="00050567" w:rsidRPr="009C7230" w:rsidRDefault="00050567" w:rsidP="004409BF">
            <w:pPr>
              <w:pStyle w:val="maintext"/>
              <w:ind w:firstLineChars="0" w:firstLine="0"/>
              <w:rPr>
                <w:rFonts w:ascii="Calibri" w:hAnsi="Calibri" w:cs="Arial"/>
                <w:color w:val="000000" w:themeColor="text1"/>
              </w:rPr>
            </w:pPr>
            <w:r w:rsidRPr="009C7230">
              <w:rPr>
                <w:rFonts w:ascii="Calibri" w:hAnsi="Calibri" w:cs="Arial"/>
                <w:color w:val="000000" w:themeColor="text1"/>
              </w:rPr>
              <w:t>Prefer to remove temp</w:t>
            </w:r>
            <w:r w:rsidR="009C7230" w:rsidRPr="009C7230">
              <w:rPr>
                <w:rFonts w:ascii="Calibri" w:hAnsi="Calibri" w:cs="Arial"/>
                <w:color w:val="000000" w:themeColor="text1"/>
              </w:rPr>
              <w:t>orary. Also, s</w:t>
            </w:r>
            <w:r w:rsidRPr="009C7230">
              <w:rPr>
                <w:rFonts w:ascii="Calibri" w:hAnsi="Calibri" w:cs="Arial"/>
                <w:color w:val="000000" w:themeColor="text1"/>
              </w:rPr>
              <w:t xml:space="preserve">ome wording refinement </w:t>
            </w:r>
            <w:r w:rsidR="00CC7481">
              <w:rPr>
                <w:rFonts w:ascii="Calibri" w:hAnsi="Calibri" w:cs="Arial"/>
                <w:color w:val="000000" w:themeColor="text1"/>
              </w:rPr>
              <w:t>to make the description clearer</w:t>
            </w:r>
            <w:r w:rsidR="009C7230" w:rsidRPr="009C7230">
              <w:rPr>
                <w:rFonts w:ascii="Calibri" w:hAnsi="Calibri" w:cs="Arial"/>
                <w:color w:val="000000" w:themeColor="text1"/>
              </w:rPr>
              <w:t>:</w:t>
            </w:r>
          </w:p>
          <w:p w14:paraId="53AFD922" w14:textId="57E71495" w:rsidR="009C7230" w:rsidRPr="009C7230" w:rsidRDefault="009C7230" w:rsidP="009C7230">
            <w:pPr>
              <w:pStyle w:val="maintext"/>
              <w:numPr>
                <w:ilvl w:val="1"/>
                <w:numId w:val="58"/>
              </w:numPr>
              <w:ind w:firstLineChars="0"/>
              <w:rPr>
                <w:rFonts w:ascii="Calibri" w:hAnsi="Calibri" w:cs="Arial"/>
                <w:color w:val="000000" w:themeColor="text1"/>
              </w:rPr>
            </w:pPr>
            <w:r w:rsidRPr="009C7230">
              <w:rPr>
                <w:rFonts w:ascii="Calibri" w:hAnsi="Calibri" w:cs="Arial"/>
                <w:color w:val="000000" w:themeColor="text1"/>
              </w:rPr>
              <w:t xml:space="preserve">Support of override of the RRC configuration of the beam index(es) </w:t>
            </w:r>
            <w:r w:rsidR="004409BF" w:rsidRPr="004409BF">
              <w:rPr>
                <w:rFonts w:ascii="Calibri" w:hAnsi="Calibri" w:cs="Arial"/>
                <w:b/>
                <w:bCs/>
                <w:color w:val="FF0000"/>
              </w:rPr>
              <w:t xml:space="preserve">by </w:t>
            </w:r>
            <w:r w:rsidR="004409BF">
              <w:rPr>
                <w:rFonts w:ascii="Calibri" w:hAnsi="Calibri" w:cs="Arial"/>
                <w:b/>
                <w:bCs/>
                <w:color w:val="FF0000"/>
              </w:rPr>
              <w:t xml:space="preserve">the </w:t>
            </w:r>
            <w:r w:rsidR="004409BF" w:rsidRPr="004409BF">
              <w:rPr>
                <w:rFonts w:ascii="Calibri" w:hAnsi="Calibri" w:cs="Arial"/>
                <w:b/>
                <w:bCs/>
                <w:color w:val="FF0000"/>
              </w:rPr>
              <w:t xml:space="preserve">beam index(es) </w:t>
            </w:r>
            <w:r w:rsidRPr="004409BF">
              <w:rPr>
                <w:rFonts w:ascii="Calibri" w:hAnsi="Calibri" w:cs="Arial"/>
                <w:color w:val="000000" w:themeColor="text1"/>
              </w:rPr>
              <w:t>in</w:t>
            </w:r>
            <w:r w:rsidR="004409BF" w:rsidRPr="004409BF">
              <w:rPr>
                <w:rFonts w:ascii="Calibri" w:hAnsi="Calibri" w:cs="Arial"/>
                <w:b/>
                <w:bCs/>
                <w:color w:val="FF0000"/>
              </w:rPr>
              <w:t xml:space="preserve"> </w:t>
            </w:r>
            <w:r w:rsidRPr="009C7230">
              <w:rPr>
                <w:rFonts w:ascii="Calibri" w:hAnsi="Calibri" w:cs="Arial"/>
                <w:color w:val="000000" w:themeColor="text1"/>
              </w:rPr>
              <w:t>semi-persistent beam indication</w:t>
            </w:r>
          </w:p>
        </w:tc>
      </w:tr>
      <w:tr w:rsidR="00207B95" w14:paraId="73F1F64C" w14:textId="77777777" w:rsidTr="00C347D1">
        <w:tc>
          <w:tcPr>
            <w:tcW w:w="1818" w:type="dxa"/>
            <w:tcBorders>
              <w:top w:val="single" w:sz="4" w:space="0" w:color="auto"/>
              <w:left w:val="single" w:sz="4" w:space="0" w:color="auto"/>
              <w:bottom w:val="single" w:sz="4" w:space="0" w:color="auto"/>
              <w:right w:val="single" w:sz="4" w:space="0" w:color="auto"/>
            </w:tcBorders>
          </w:tcPr>
          <w:p w14:paraId="42F07921" w14:textId="0310A8D0" w:rsidR="00207B95" w:rsidRDefault="00207B95" w:rsidP="00207B95">
            <w:pPr>
              <w:rPr>
                <w:rFonts w:ascii="Calibri" w:eastAsia="SimSun" w:hAnsi="Calibri" w:cs="Calibri" w:hint="eastAsia"/>
                <w:color w:val="000000" w:themeColor="text1"/>
                <w:lang w:eastAsia="zh-CN"/>
              </w:rPr>
            </w:pPr>
            <w:r>
              <w:rPr>
                <w:rFonts w:ascii="Calibri" w:eastAsia="Malgun Gothic" w:hAnsi="Calibri" w:cs="Calibri"/>
                <w:color w:val="000000" w:themeColor="text1"/>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1E63C10E" w14:textId="3128E1F2" w:rsidR="00207B95" w:rsidRPr="009C7230" w:rsidRDefault="00207B95" w:rsidP="00207B95">
            <w:pPr>
              <w:pStyle w:val="maintext"/>
              <w:ind w:firstLineChars="0" w:firstLine="0"/>
              <w:rPr>
                <w:rFonts w:ascii="Calibri" w:hAnsi="Calibri" w:cs="Arial"/>
                <w:color w:val="000000" w:themeColor="text1"/>
              </w:rPr>
            </w:pPr>
            <w:r>
              <w:rPr>
                <w:rFonts w:ascii="Calibri" w:hAnsi="Calibri" w:cs="Calibri"/>
                <w:color w:val="000000" w:themeColor="text1"/>
              </w:rPr>
              <w:t>We are fine to include it in FG 43-4.</w:t>
            </w:r>
          </w:p>
        </w:tc>
      </w:tr>
    </w:tbl>
    <w:p w14:paraId="41781D8B" w14:textId="77777777" w:rsidR="000D7A42" w:rsidRDefault="000D7A42">
      <w:pPr>
        <w:pStyle w:val="maintext"/>
        <w:ind w:firstLineChars="90" w:firstLine="180"/>
        <w:rPr>
          <w:rFonts w:ascii="Calibri" w:eastAsia="SimSun" w:hAnsi="Calibri" w:cs="Calibri"/>
          <w:color w:val="000000" w:themeColor="text1"/>
          <w:lang w:eastAsia="zh-CN"/>
        </w:rPr>
      </w:pPr>
    </w:p>
    <w:p w14:paraId="381231DE" w14:textId="77777777" w:rsidR="000D7A42" w:rsidRDefault="00562208">
      <w:pPr>
        <w:pStyle w:val="Heading1"/>
        <w:numPr>
          <w:ilvl w:val="1"/>
          <w:numId w:val="9"/>
        </w:numPr>
        <w:jc w:val="both"/>
        <w:rPr>
          <w:color w:val="000000" w:themeColor="text1"/>
        </w:rPr>
      </w:pPr>
      <w:r>
        <w:rPr>
          <w:color w:val="000000" w:themeColor="text1"/>
        </w:rPr>
        <w:t>Issue 3: FG 43-1a</w:t>
      </w:r>
    </w:p>
    <w:p w14:paraId="2D0FD95B" w14:textId="77777777" w:rsidR="000D7A42" w:rsidRDefault="000D7A42">
      <w:pPr>
        <w:pStyle w:val="maintext"/>
        <w:ind w:firstLineChars="90" w:firstLine="180"/>
        <w:rPr>
          <w:rFonts w:ascii="Calibri" w:hAnsi="Calibri" w:cs="Arial"/>
          <w:color w:val="000000" w:themeColor="text1"/>
        </w:rPr>
      </w:pPr>
    </w:p>
    <w:p w14:paraId="54124B61" w14:textId="77777777" w:rsidR="000D7A42" w:rsidRDefault="00562208">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CE2A17A"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09"/>
        <w:gridCol w:w="2845"/>
        <w:gridCol w:w="3011"/>
        <w:gridCol w:w="543"/>
        <w:gridCol w:w="517"/>
        <w:gridCol w:w="527"/>
        <w:gridCol w:w="2898"/>
        <w:gridCol w:w="1057"/>
        <w:gridCol w:w="447"/>
        <w:gridCol w:w="447"/>
        <w:gridCol w:w="527"/>
        <w:gridCol w:w="4672"/>
        <w:gridCol w:w="2193"/>
      </w:tblGrid>
      <w:tr w:rsidR="000D7A42" w14:paraId="40CE2C19" w14:textId="77777777">
        <w:tc>
          <w:tcPr>
            <w:tcW w:w="0" w:type="auto"/>
            <w:shd w:val="clear" w:color="auto" w:fill="auto"/>
          </w:tcPr>
          <w:p w14:paraId="7D59ABF8"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7427437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43-1a</w:t>
            </w:r>
          </w:p>
        </w:tc>
        <w:tc>
          <w:tcPr>
            <w:tcW w:w="0" w:type="auto"/>
            <w:shd w:val="clear" w:color="auto" w:fill="auto"/>
          </w:tcPr>
          <w:p w14:paraId="2153847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Adaptive beam for NCR backhaul link</w:t>
            </w:r>
            <w:r>
              <w:rPr>
                <w:rFonts w:ascii="Arial" w:hAnsi="Arial" w:cs="Arial"/>
                <w:color w:val="000000" w:themeColor="text1"/>
                <w:sz w:val="18"/>
                <w:szCs w:val="18"/>
                <w:highlight w:val="yellow"/>
                <w:lang w:eastAsia="zh-CN"/>
              </w:rPr>
              <w:t>[/C-link]</w:t>
            </w:r>
          </w:p>
        </w:tc>
        <w:tc>
          <w:tcPr>
            <w:tcW w:w="0" w:type="auto"/>
            <w:shd w:val="clear" w:color="auto" w:fill="auto"/>
          </w:tcPr>
          <w:p w14:paraId="1C0CD206" w14:textId="77777777" w:rsidR="000D7A42" w:rsidRDefault="00562208">
            <w:pPr>
              <w:spacing w:before="0" w:after="0"/>
              <w:jc w:val="left"/>
              <w:rPr>
                <w:rFonts w:cs="Arial"/>
                <w:color w:val="000000" w:themeColor="text1"/>
                <w:sz w:val="18"/>
                <w:szCs w:val="18"/>
                <w:highlight w:val="yellow"/>
                <w:lang w:eastAsia="zh-CN"/>
              </w:rPr>
            </w:pPr>
            <w:r>
              <w:rPr>
                <w:rFonts w:cs="Arial"/>
                <w:color w:val="000000" w:themeColor="text1"/>
                <w:sz w:val="18"/>
                <w:szCs w:val="18"/>
                <w:highlight w:val="yellow"/>
                <w:lang w:eastAsia="zh-CN"/>
              </w:rPr>
              <w:t>1. [Support adaptive beam for NCR C-link]</w:t>
            </w:r>
          </w:p>
          <w:p w14:paraId="32E1E408"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2. Support adaptive beam for NCR backhaul link</w:t>
            </w:r>
          </w:p>
        </w:tc>
        <w:tc>
          <w:tcPr>
            <w:tcW w:w="0" w:type="auto"/>
            <w:shd w:val="clear" w:color="auto" w:fill="auto"/>
          </w:tcPr>
          <w:p w14:paraId="1EF5D50F"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43-1</w:t>
            </w:r>
          </w:p>
        </w:tc>
        <w:tc>
          <w:tcPr>
            <w:tcW w:w="0" w:type="auto"/>
            <w:shd w:val="clear" w:color="auto" w:fill="auto"/>
          </w:tcPr>
          <w:p w14:paraId="57FB653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N/A</w:t>
            </w:r>
          </w:p>
        </w:tc>
        <w:tc>
          <w:tcPr>
            <w:tcW w:w="0" w:type="auto"/>
            <w:shd w:val="clear" w:color="auto" w:fill="auto"/>
          </w:tcPr>
          <w:p w14:paraId="62677EE5"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377BF7B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The beam for backhaul link and C-link is fixed.</w:t>
            </w:r>
          </w:p>
        </w:tc>
        <w:tc>
          <w:tcPr>
            <w:tcW w:w="0" w:type="auto"/>
            <w:shd w:val="clear" w:color="auto" w:fill="auto"/>
          </w:tcPr>
          <w:p w14:paraId="29DA661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Per NCR-MT</w:t>
            </w:r>
          </w:p>
        </w:tc>
        <w:tc>
          <w:tcPr>
            <w:tcW w:w="0" w:type="auto"/>
            <w:shd w:val="clear" w:color="auto" w:fill="auto"/>
          </w:tcPr>
          <w:p w14:paraId="3A8A846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6F0712C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7D692E11"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47193C16"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highlight w:val="yellow"/>
                <w:lang w:eastAsia="zh-CN"/>
              </w:rPr>
              <w:t>FFS: Component candidate values: {Rel-15/16, Rel-17, both}</w:t>
            </w:r>
          </w:p>
          <w:p w14:paraId="2E22DFDA" w14:textId="77777777" w:rsidR="000D7A42" w:rsidRDefault="000D7A42">
            <w:pPr>
              <w:pStyle w:val="maintext"/>
              <w:ind w:firstLineChars="0" w:firstLine="0"/>
              <w:jc w:val="left"/>
              <w:rPr>
                <w:rFonts w:ascii="Arial" w:hAnsi="Arial" w:cs="Arial"/>
                <w:color w:val="000000" w:themeColor="text1"/>
                <w:sz w:val="18"/>
                <w:szCs w:val="18"/>
                <w:lang w:eastAsia="zh-CN"/>
              </w:rPr>
            </w:pPr>
          </w:p>
          <w:p w14:paraId="0AF26918"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highlight w:val="yellow"/>
                <w:lang w:eastAsia="zh-CN"/>
              </w:rPr>
              <w:t xml:space="preserve">FFS: relation between </w:t>
            </w:r>
            <w:r>
              <w:rPr>
                <w:rFonts w:ascii="Arial" w:hAnsi="Arial" w:cs="Arial"/>
                <w:strike/>
                <w:color w:val="FF0000"/>
                <w:sz w:val="18"/>
                <w:szCs w:val="18"/>
                <w:highlight w:val="yellow"/>
                <w:lang w:eastAsia="zh-CN"/>
              </w:rPr>
              <w:t>43-4</w:t>
            </w:r>
            <w:r>
              <w:rPr>
                <w:rFonts w:ascii="Arial" w:hAnsi="Arial" w:cs="Arial"/>
                <w:color w:val="FF0000"/>
                <w:sz w:val="18"/>
                <w:szCs w:val="18"/>
                <w:highlight w:val="yellow"/>
                <w:lang w:eastAsia="zh-CN"/>
              </w:rPr>
              <w:t xml:space="preserve"> 43-1a</w:t>
            </w:r>
            <w:r>
              <w:rPr>
                <w:rFonts w:ascii="Arial" w:hAnsi="Arial" w:cs="Arial"/>
                <w:color w:val="000000" w:themeColor="text1"/>
                <w:sz w:val="18"/>
                <w:szCs w:val="18"/>
                <w:highlight w:val="yellow"/>
                <w:lang w:eastAsia="zh-CN"/>
              </w:rPr>
              <w:t xml:space="preserve"> and existing UE features for beam operation</w:t>
            </w:r>
          </w:p>
        </w:tc>
        <w:tc>
          <w:tcPr>
            <w:tcW w:w="0" w:type="auto"/>
            <w:shd w:val="clear" w:color="auto" w:fill="auto"/>
          </w:tcPr>
          <w:p w14:paraId="10B6685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Optional with capability signaling</w:t>
            </w:r>
          </w:p>
        </w:tc>
      </w:tr>
    </w:tbl>
    <w:p w14:paraId="407E8809" w14:textId="77777777" w:rsidR="000D7A42" w:rsidRDefault="000D7A42">
      <w:pPr>
        <w:pStyle w:val="maintext"/>
        <w:ind w:firstLineChars="90" w:firstLine="180"/>
        <w:rPr>
          <w:rFonts w:ascii="Calibri" w:eastAsia="SimSun" w:hAnsi="Calibri" w:cs="Calibri"/>
          <w:color w:val="000000" w:themeColor="text1"/>
          <w:lang w:eastAsia="zh-CN"/>
        </w:rPr>
      </w:pPr>
    </w:p>
    <w:p w14:paraId="513589A6"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50623E6"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0DEE90FB"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lastRenderedPageBreak/>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143CA156"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C347D1" w14:paraId="07C4C9BD" w14:textId="77777777" w:rsidTr="00C347D1">
        <w:tc>
          <w:tcPr>
            <w:tcW w:w="1818" w:type="dxa"/>
            <w:tcBorders>
              <w:top w:val="single" w:sz="4" w:space="0" w:color="auto"/>
              <w:left w:val="single" w:sz="4" w:space="0" w:color="auto"/>
              <w:bottom w:val="single" w:sz="4" w:space="0" w:color="auto"/>
              <w:right w:val="single" w:sz="4" w:space="0" w:color="auto"/>
            </w:tcBorders>
          </w:tcPr>
          <w:p w14:paraId="079C2F96" w14:textId="405481E2" w:rsidR="00C347D1" w:rsidRDefault="00C347D1" w:rsidP="00C347D1">
            <w:pPr>
              <w:rPr>
                <w:rFonts w:ascii="Calibri" w:eastAsia="MS Mincho" w:hAnsi="Calibri" w:cs="Calibri"/>
                <w:color w:val="000000" w:themeColor="text1"/>
              </w:rPr>
            </w:pPr>
            <w:r>
              <w:rPr>
                <w:rFonts w:ascii="Calibri" w:eastAsiaTheme="minorEastAsia"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0DDA38E1" w14:textId="05079A90" w:rsidR="00C347D1" w:rsidRDefault="00C347D1" w:rsidP="00C347D1">
            <w:pPr>
              <w:rPr>
                <w:rFonts w:ascii="Calibri" w:eastAsia="MS Mincho" w:hAnsi="Calibri" w:cs="Calibri"/>
                <w:color w:val="000000" w:themeColor="text1"/>
              </w:rPr>
            </w:pPr>
            <w:r>
              <w:rPr>
                <w:rFonts w:ascii="Calibri" w:eastAsiaTheme="minorEastAsia" w:hAnsi="Calibri" w:cs="Calibri" w:hint="eastAsia"/>
                <w:color w:val="000000" w:themeColor="text1"/>
                <w:lang w:eastAsia="zh-CN"/>
              </w:rPr>
              <w:t>W</w:t>
            </w:r>
            <w:r>
              <w:rPr>
                <w:rFonts w:ascii="Calibri" w:eastAsiaTheme="minorEastAsia" w:hAnsi="Calibri" w:cs="Calibri"/>
                <w:color w:val="000000" w:themeColor="text1"/>
                <w:lang w:eastAsia="zh-CN"/>
              </w:rPr>
              <w:t>e prefer to keep C-link per the agreement.</w:t>
            </w:r>
          </w:p>
        </w:tc>
      </w:tr>
      <w:tr w:rsidR="00E3510F" w14:paraId="562FEBC1" w14:textId="77777777" w:rsidTr="00C347D1">
        <w:tc>
          <w:tcPr>
            <w:tcW w:w="1818" w:type="dxa"/>
            <w:tcBorders>
              <w:top w:val="single" w:sz="4" w:space="0" w:color="auto"/>
              <w:left w:val="single" w:sz="4" w:space="0" w:color="auto"/>
              <w:bottom w:val="single" w:sz="4" w:space="0" w:color="auto"/>
              <w:right w:val="single" w:sz="4" w:space="0" w:color="auto"/>
            </w:tcBorders>
          </w:tcPr>
          <w:p w14:paraId="1680BB7C" w14:textId="32D9E38F" w:rsidR="00E3510F" w:rsidRDefault="00E3510F" w:rsidP="00C347D1">
            <w:pPr>
              <w:rPr>
                <w:rFonts w:ascii="Calibri" w:eastAsiaTheme="minorEastAsia" w:hAnsi="Calibri" w:cs="Calibri"/>
                <w:color w:val="000000" w:themeColor="text1"/>
                <w:lang w:eastAsia="zh-CN"/>
              </w:rPr>
            </w:pPr>
            <w:r>
              <w:rPr>
                <w:rFonts w:ascii="Calibri" w:eastAsiaTheme="minorEastAsia" w:hAnsi="Calibri" w:cs="Calibri"/>
                <w:color w:val="000000" w:themeColor="text1"/>
                <w:lang w:eastAsia="zh-CN"/>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63A54409" w14:textId="204EDCB6" w:rsidR="00E3510F" w:rsidRDefault="00E3510F" w:rsidP="00C347D1">
            <w:pPr>
              <w:rPr>
                <w:rFonts w:ascii="Calibri" w:eastAsiaTheme="minorEastAsia" w:hAnsi="Calibri" w:cs="Calibri"/>
                <w:color w:val="000000" w:themeColor="text1"/>
                <w:lang w:eastAsia="zh-CN"/>
              </w:rPr>
            </w:pPr>
            <w:r>
              <w:rPr>
                <w:rFonts w:ascii="Calibri" w:eastAsiaTheme="minorEastAsia" w:hAnsi="Calibri" w:cs="Calibri"/>
                <w:color w:val="000000" w:themeColor="text1"/>
                <w:lang w:eastAsia="zh-CN"/>
              </w:rPr>
              <w:t xml:space="preserve">We prefer to remove C-link, because it can be reported by legacy UE FG for beam operation. </w:t>
            </w:r>
          </w:p>
        </w:tc>
      </w:tr>
      <w:tr w:rsidR="00716217" w14:paraId="1224F175" w14:textId="77777777" w:rsidTr="00C347D1">
        <w:tc>
          <w:tcPr>
            <w:tcW w:w="1818" w:type="dxa"/>
            <w:tcBorders>
              <w:top w:val="single" w:sz="4" w:space="0" w:color="auto"/>
              <w:left w:val="single" w:sz="4" w:space="0" w:color="auto"/>
              <w:bottom w:val="single" w:sz="4" w:space="0" w:color="auto"/>
              <w:right w:val="single" w:sz="4" w:space="0" w:color="auto"/>
            </w:tcBorders>
          </w:tcPr>
          <w:p w14:paraId="0D787862" w14:textId="3C14E924" w:rsidR="00716217" w:rsidRDefault="00716217" w:rsidP="00C347D1">
            <w:pPr>
              <w:rPr>
                <w:rFonts w:ascii="Calibri" w:eastAsiaTheme="minorEastAsia" w:hAnsi="Calibri" w:cs="Calibri"/>
                <w:color w:val="000000" w:themeColor="text1"/>
                <w:lang w:eastAsia="zh-CN"/>
              </w:rPr>
            </w:pPr>
            <w:r>
              <w:rPr>
                <w:rFonts w:ascii="Calibri" w:eastAsiaTheme="minorEastAsia" w:hAnsi="Calibri" w:cs="Calibri" w:hint="eastAsia"/>
                <w:color w:val="000000" w:themeColor="text1"/>
                <w:lang w:eastAsia="zh-CN"/>
              </w:rPr>
              <w:t>S</w:t>
            </w:r>
            <w:r>
              <w:rPr>
                <w:rFonts w:ascii="Calibri" w:eastAsiaTheme="minorEastAsia"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1AF0378" w14:textId="36D34266" w:rsidR="00716217" w:rsidRDefault="00716217" w:rsidP="00C347D1">
            <w:pPr>
              <w:rPr>
                <w:rFonts w:ascii="Calibri" w:eastAsiaTheme="minorEastAsia" w:hAnsi="Calibri" w:cs="Calibri"/>
                <w:color w:val="000000" w:themeColor="text1"/>
                <w:lang w:eastAsia="zh-CN"/>
              </w:rPr>
            </w:pPr>
            <w:r>
              <w:rPr>
                <w:rFonts w:ascii="Calibri" w:eastAsiaTheme="minorEastAsia" w:hAnsi="Calibri" w:cs="Calibri" w:hint="eastAsia"/>
                <w:color w:val="000000" w:themeColor="text1"/>
                <w:lang w:eastAsia="zh-CN"/>
              </w:rPr>
              <w:t>S</w:t>
            </w:r>
            <w:r>
              <w:rPr>
                <w:rFonts w:ascii="Calibri" w:eastAsiaTheme="minorEastAsia" w:hAnsi="Calibri" w:cs="Calibri"/>
                <w:color w:val="000000" w:themeColor="text1"/>
                <w:lang w:eastAsia="zh-CN"/>
              </w:rPr>
              <w:t>upport to keep the description for C-link since it is already agreed in RAN1. Also, in the main FG 43-1, it is mentioned that “</w:t>
            </w:r>
            <w:r>
              <w:rPr>
                <w:rFonts w:cs="Arial"/>
                <w:color w:val="000000" w:themeColor="text1"/>
                <w:sz w:val="18"/>
                <w:szCs w:val="18"/>
                <w:lang w:eastAsia="zh-CN"/>
              </w:rPr>
              <w:t>Support of fixed beam for C-link/backhaul link</w:t>
            </w:r>
            <w:r>
              <w:rPr>
                <w:rFonts w:ascii="Calibri" w:eastAsiaTheme="minorEastAsia" w:hAnsi="Calibri" w:cs="Calibri"/>
                <w:color w:val="000000" w:themeColor="text1"/>
                <w:lang w:eastAsia="zh-CN"/>
              </w:rPr>
              <w:t>”. Similar wording should be applied here.</w:t>
            </w:r>
          </w:p>
        </w:tc>
      </w:tr>
      <w:tr w:rsidR="00207B95" w14:paraId="360B99E0" w14:textId="77777777" w:rsidTr="00C347D1">
        <w:tc>
          <w:tcPr>
            <w:tcW w:w="1818" w:type="dxa"/>
            <w:tcBorders>
              <w:top w:val="single" w:sz="4" w:space="0" w:color="auto"/>
              <w:left w:val="single" w:sz="4" w:space="0" w:color="auto"/>
              <w:bottom w:val="single" w:sz="4" w:space="0" w:color="auto"/>
              <w:right w:val="single" w:sz="4" w:space="0" w:color="auto"/>
            </w:tcBorders>
          </w:tcPr>
          <w:p w14:paraId="48E4B94E" w14:textId="52134B7B" w:rsidR="00207B95" w:rsidRDefault="00207B95" w:rsidP="00207B95">
            <w:pPr>
              <w:rPr>
                <w:rFonts w:ascii="Calibri" w:eastAsiaTheme="minorEastAsia" w:hAnsi="Calibri" w:cs="Calibri" w:hint="eastAsia"/>
                <w:color w:val="000000" w:themeColor="text1"/>
                <w:lang w:eastAsia="zh-CN"/>
              </w:rPr>
            </w:pPr>
            <w:r>
              <w:rPr>
                <w:rFonts w:ascii="Calibri" w:eastAsiaTheme="minorEastAsia" w:hAnsi="Calibri" w:cs="Calibri"/>
                <w:color w:val="000000" w:themeColor="text1"/>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09A5BB35" w14:textId="494395FC" w:rsidR="00207B95" w:rsidRDefault="00207B95" w:rsidP="00207B95">
            <w:pPr>
              <w:rPr>
                <w:rFonts w:ascii="Calibri" w:eastAsiaTheme="minorEastAsia" w:hAnsi="Calibri" w:cs="Calibri" w:hint="eastAsia"/>
                <w:color w:val="000000" w:themeColor="text1"/>
                <w:lang w:eastAsia="zh-CN"/>
              </w:rPr>
            </w:pPr>
            <w:r>
              <w:rPr>
                <w:rFonts w:ascii="Calibri" w:eastAsiaTheme="minorEastAsia" w:hAnsi="Calibri" w:cs="Calibri"/>
                <w:color w:val="000000" w:themeColor="text1"/>
                <w:lang w:eastAsia="zh-CN"/>
              </w:rPr>
              <w:t xml:space="preserve">Propose to rename to a new number 43-5 (since 43-1 no longer deals with c-link/backhaul link) and include component 7 from FG 43-1 as the default 43-5 behavior and FG 43-1a would then be 43-5a. We are fine to keep component 1 in order to keep things </w:t>
            </w:r>
            <w:proofErr w:type="gramStart"/>
            <w:r>
              <w:rPr>
                <w:rFonts w:ascii="Calibri" w:eastAsiaTheme="minorEastAsia" w:hAnsi="Calibri" w:cs="Calibri"/>
                <w:color w:val="000000" w:themeColor="text1"/>
                <w:lang w:eastAsia="zh-CN"/>
              </w:rPr>
              <w:t>simple</w:t>
            </w:r>
            <w:proofErr w:type="gramEnd"/>
            <w:r>
              <w:rPr>
                <w:rFonts w:ascii="Calibri" w:eastAsiaTheme="minorEastAsia" w:hAnsi="Calibri" w:cs="Calibri"/>
                <w:color w:val="000000" w:themeColor="text1"/>
                <w:lang w:eastAsia="zh-CN"/>
              </w:rPr>
              <w:t xml:space="preserve"> but is should be moved to FG 43-5 since it is also needed for the non-explicit backhaul link indication.</w:t>
            </w:r>
          </w:p>
        </w:tc>
      </w:tr>
    </w:tbl>
    <w:p w14:paraId="237BFB67" w14:textId="77777777" w:rsidR="000D7A42" w:rsidRDefault="000D7A42">
      <w:pPr>
        <w:pStyle w:val="maintext"/>
        <w:ind w:firstLineChars="90" w:firstLine="180"/>
        <w:rPr>
          <w:rFonts w:ascii="Calibri" w:eastAsia="SimSun" w:hAnsi="Calibri" w:cs="Calibri"/>
          <w:color w:val="000000" w:themeColor="text1"/>
          <w:lang w:eastAsia="zh-CN"/>
        </w:rPr>
      </w:pPr>
    </w:p>
    <w:p w14:paraId="66686A8B" w14:textId="77777777" w:rsidR="000D7A42" w:rsidRDefault="00562208">
      <w:pPr>
        <w:pStyle w:val="maintext"/>
        <w:ind w:firstLineChars="90" w:firstLine="180"/>
        <w:jc w:val="left"/>
        <w:rPr>
          <w:rFonts w:ascii="Calibri" w:hAnsi="Calibri" w:cs="Arial"/>
          <w:b/>
        </w:rPr>
      </w:pPr>
      <w:r>
        <w:rPr>
          <w:rFonts w:ascii="Calibri" w:hAnsi="Calibri" w:cs="Arial"/>
          <w:b/>
        </w:rPr>
        <w:t>Please comment whether component 1 and/or component candidate values are needed for this FG or how the relation between FG 43-1a and legacy UE features for beam operation can otherwise be clarified in the Notes column of this FG</w:t>
      </w:r>
    </w:p>
    <w:p w14:paraId="4ECC4551"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047160E" w14:textId="77777777" w:rsidTr="00F67FB5">
        <w:tc>
          <w:tcPr>
            <w:tcW w:w="1818" w:type="dxa"/>
            <w:tcBorders>
              <w:top w:val="single" w:sz="4" w:space="0" w:color="auto"/>
              <w:left w:val="single" w:sz="4" w:space="0" w:color="auto"/>
              <w:bottom w:val="single" w:sz="4" w:space="0" w:color="auto"/>
              <w:right w:val="single" w:sz="4" w:space="0" w:color="auto"/>
            </w:tcBorders>
            <w:shd w:val="clear" w:color="auto" w:fill="FBE4D5"/>
          </w:tcPr>
          <w:p w14:paraId="0D8C00B5"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4F03CFC8"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4470BCED" w14:textId="77777777" w:rsidTr="00F67FB5">
        <w:tc>
          <w:tcPr>
            <w:tcW w:w="1818" w:type="dxa"/>
            <w:tcBorders>
              <w:top w:val="single" w:sz="4" w:space="0" w:color="auto"/>
              <w:left w:val="single" w:sz="4" w:space="0" w:color="auto"/>
              <w:bottom w:val="single" w:sz="4" w:space="0" w:color="auto"/>
              <w:right w:val="single" w:sz="4" w:space="0" w:color="auto"/>
            </w:tcBorders>
          </w:tcPr>
          <w:p w14:paraId="2225EE3B"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4310A6D" w14:textId="77777777" w:rsidR="000D7A42" w:rsidRDefault="00562208">
            <w:pPr>
              <w:numPr>
                <w:ilvl w:val="0"/>
                <w:numId w:val="60"/>
              </w:numPr>
              <w:rPr>
                <w:rFonts w:ascii="Times New Roman" w:eastAsia="SimSun" w:hAnsi="Times New Roman"/>
                <w:lang w:eastAsia="zh-CN"/>
              </w:rPr>
            </w:pPr>
            <w:r>
              <w:rPr>
                <w:rFonts w:ascii="Times New Roman" w:eastAsia="SimSun" w:hAnsi="Times New Roman"/>
                <w:lang w:eastAsia="zh-CN"/>
              </w:rPr>
              <w:t>We think Component 1 is needed according to the agreement below.</w:t>
            </w:r>
            <w:r>
              <w:rPr>
                <w:rFonts w:ascii="Times New Roman" w:eastAsia="SimSun" w:hAnsi="Times New Roman" w:hint="eastAsia"/>
                <w:lang w:eastAsia="zh-CN"/>
              </w:rPr>
              <w:t xml:space="preserve"> In addition, we also consider that backhaul link beam can follow C-link beam in some cases, it</w:t>
            </w:r>
            <w:r>
              <w:rPr>
                <w:rFonts w:ascii="Times New Roman" w:eastAsia="SimSun" w:hAnsi="Times New Roman"/>
                <w:lang w:eastAsia="zh-CN"/>
              </w:rPr>
              <w:t>’</w:t>
            </w:r>
            <w:r>
              <w:rPr>
                <w:rFonts w:ascii="Times New Roman" w:eastAsia="SimSun" w:hAnsi="Times New Roman" w:hint="eastAsia"/>
                <w:lang w:eastAsia="zh-CN"/>
              </w:rPr>
              <w:t>s better to align the adaptive beam capability of C-link and backhaul link.</w:t>
            </w:r>
          </w:p>
          <w:p w14:paraId="0869CBE5" w14:textId="77777777" w:rsidR="000D7A42" w:rsidRDefault="00562208">
            <w:pPr>
              <w:snapToGrid w:val="0"/>
              <w:spacing w:beforeLines="50" w:before="120" w:afterLines="50"/>
              <w:rPr>
                <w:rFonts w:ascii="Times New Roman" w:hAnsi="Times New Roman"/>
                <w:bCs/>
                <w:iCs/>
                <w:highlight w:val="green"/>
              </w:rPr>
            </w:pPr>
            <w:r>
              <w:rPr>
                <w:rFonts w:ascii="Times New Roman" w:hAnsi="Times New Roman"/>
                <w:highlight w:val="green"/>
              </w:rPr>
              <w:t>Agreement</w:t>
            </w:r>
          </w:p>
          <w:p w14:paraId="5DBFD0EE" w14:textId="77777777" w:rsidR="000D7A42" w:rsidRDefault="00562208">
            <w:pPr>
              <w:snapToGrid w:val="0"/>
              <w:spacing w:after="0"/>
              <w:rPr>
                <w:rFonts w:ascii="Times New Roman" w:eastAsia="SimSun" w:hAnsi="Times New Roman"/>
                <w:lang w:eastAsia="zh-CN"/>
              </w:rPr>
            </w:pPr>
            <w:r>
              <w:rPr>
                <w:rFonts w:ascii="Times New Roman" w:eastAsia="SimSun" w:hAnsi="Times New Roman"/>
                <w:lang w:eastAsia="zh-CN"/>
              </w:rPr>
              <w:t>The following aspects should be NCR capability:</w:t>
            </w:r>
          </w:p>
          <w:p w14:paraId="22BF11E8" w14:textId="77777777" w:rsidR="000D7A42" w:rsidRDefault="00562208">
            <w:pPr>
              <w:pStyle w:val="ListParagraph"/>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171EA3C9" w14:textId="77777777" w:rsidR="000D7A42" w:rsidRDefault="00562208">
            <w:pPr>
              <w:pStyle w:val="ListParagraph"/>
              <w:numPr>
                <w:ilvl w:val="0"/>
                <w:numId w:val="12"/>
              </w:numPr>
              <w:overflowPunct w:val="0"/>
              <w:autoSpaceDE w:val="0"/>
              <w:autoSpaceDN w:val="0"/>
              <w:adjustRightInd w:val="0"/>
              <w:snapToGrid w:val="0"/>
              <w:jc w:val="left"/>
              <w:textAlignment w:val="baseline"/>
              <w:rPr>
                <w:rFonts w:ascii="Times New Roman" w:hAnsi="Times New Roman"/>
                <w:highlight w:val="yellow"/>
                <w:lang w:eastAsia="zh-CN"/>
              </w:rPr>
            </w:pPr>
            <w:r>
              <w:rPr>
                <w:rFonts w:ascii="Times New Roman" w:hAnsi="Times New Roman"/>
                <w:highlight w:val="yellow"/>
                <w:lang w:eastAsia="zh-CN"/>
              </w:rPr>
              <w:t>Adaptive beam for C-link/backhaul-link</w:t>
            </w:r>
          </w:p>
          <w:p w14:paraId="0D7E19D5" w14:textId="77777777" w:rsidR="000D7A42" w:rsidRDefault="00562208">
            <w:pPr>
              <w:pStyle w:val="ListParagraph"/>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39B1C29E" w14:textId="77777777" w:rsidR="000D7A42" w:rsidRDefault="00562208">
            <w:pPr>
              <w:pStyle w:val="ListParagraph"/>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Note-2: TDMed UL transmission of C-link and backhaul link is default capability.</w:t>
            </w:r>
          </w:p>
          <w:p w14:paraId="7383F0C0" w14:textId="77777777" w:rsidR="000D7A42" w:rsidRDefault="00562208">
            <w:pPr>
              <w:pStyle w:val="ListParagraph"/>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14:paraId="27B7EF49" w14:textId="77777777" w:rsidR="000D7A42" w:rsidRDefault="00562208">
            <w:pPr>
              <w:numPr>
                <w:ilvl w:val="0"/>
                <w:numId w:val="60"/>
              </w:numPr>
              <w:rPr>
                <w:rFonts w:ascii="Times New Roman" w:eastAsia="SimSun" w:hAnsi="Times New Roman"/>
                <w:color w:val="000000" w:themeColor="text1"/>
                <w:lang w:eastAsia="zh-CN"/>
              </w:rPr>
            </w:pPr>
            <w:r>
              <w:rPr>
                <w:rFonts w:ascii="Times New Roman" w:eastAsia="SimSun" w:hAnsi="Times New Roman"/>
                <w:color w:val="000000" w:themeColor="text1"/>
                <w:lang w:eastAsia="zh-CN"/>
              </w:rPr>
              <w:t>The component values are not needed since adaptive beam or fixed beam is not relevant to the supported release of NCR-MT.</w:t>
            </w:r>
          </w:p>
          <w:p w14:paraId="56638EF9" w14:textId="77777777" w:rsidR="000D7A42" w:rsidRDefault="00562208">
            <w:pPr>
              <w:numPr>
                <w:ilvl w:val="0"/>
                <w:numId w:val="60"/>
              </w:numPr>
              <w:rPr>
                <w:rFonts w:ascii="Calibri" w:eastAsia="SimSun" w:hAnsi="Calibri" w:cs="Calibri"/>
                <w:color w:val="000000" w:themeColor="text1"/>
                <w:lang w:eastAsia="zh-CN"/>
              </w:rPr>
            </w:pPr>
            <w:r>
              <w:rPr>
                <w:rFonts w:ascii="Times New Roman" w:eastAsia="SimSun" w:hAnsi="Times New Roman"/>
                <w:color w:val="000000" w:themeColor="text1"/>
                <w:lang w:eastAsia="zh-CN"/>
              </w:rPr>
              <w:t xml:space="preserve">This feature should be the prerequisite FG of the legacy UE features for beam operation, we think this relationship can be captured in the note of </w:t>
            </w:r>
            <w:proofErr w:type="gramStart"/>
            <w:r>
              <w:rPr>
                <w:rFonts w:ascii="Times New Roman" w:eastAsia="SimSun" w:hAnsi="Times New Roman"/>
                <w:color w:val="000000" w:themeColor="text1"/>
                <w:lang w:eastAsia="zh-CN"/>
              </w:rPr>
              <w:t>the this</w:t>
            </w:r>
            <w:proofErr w:type="gramEnd"/>
            <w:r>
              <w:rPr>
                <w:rFonts w:ascii="Times New Roman" w:eastAsia="SimSun" w:hAnsi="Times New Roman"/>
                <w:color w:val="000000" w:themeColor="text1"/>
                <w:lang w:eastAsia="zh-CN"/>
              </w:rPr>
              <w:t xml:space="preserve"> FG</w:t>
            </w:r>
            <w:r>
              <w:rPr>
                <w:rFonts w:ascii="Times New Roman" w:eastAsia="SimSun" w:hAnsi="Times New Roman" w:hint="eastAsia"/>
                <w:color w:val="000000" w:themeColor="text1"/>
                <w:lang w:eastAsia="zh-CN"/>
              </w:rPr>
              <w:t xml:space="preserve"> so that it can simplify the legacy feature group set update.</w:t>
            </w:r>
          </w:p>
        </w:tc>
      </w:tr>
      <w:tr w:rsidR="00192849" w14:paraId="32D2DEA0" w14:textId="77777777" w:rsidTr="00F67FB5">
        <w:tc>
          <w:tcPr>
            <w:tcW w:w="1818" w:type="dxa"/>
            <w:tcBorders>
              <w:top w:val="single" w:sz="4" w:space="0" w:color="auto"/>
              <w:left w:val="single" w:sz="4" w:space="0" w:color="auto"/>
              <w:bottom w:val="single" w:sz="4" w:space="0" w:color="auto"/>
              <w:right w:val="single" w:sz="4" w:space="0" w:color="auto"/>
            </w:tcBorders>
          </w:tcPr>
          <w:p w14:paraId="7B2120C1" w14:textId="6974AD50" w:rsidR="00192849" w:rsidRDefault="00192849">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S</w:t>
            </w:r>
            <w:r>
              <w:rPr>
                <w:rFonts w:ascii="Calibri" w:eastAsia="SimSun"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40F28486" w14:textId="6604A963" w:rsidR="00192849" w:rsidRDefault="00192849" w:rsidP="00192849">
            <w:pPr>
              <w:rPr>
                <w:rFonts w:ascii="Times New Roman" w:eastAsia="SimSun" w:hAnsi="Times New Roman"/>
                <w:lang w:eastAsia="zh-CN"/>
              </w:rPr>
            </w:pPr>
            <w:r>
              <w:rPr>
                <w:rFonts w:ascii="Times New Roman" w:eastAsia="SimSun" w:hAnsi="Times New Roman" w:hint="eastAsia"/>
                <w:lang w:eastAsia="zh-CN"/>
              </w:rPr>
              <w:t>F</w:t>
            </w:r>
            <w:r>
              <w:rPr>
                <w:rFonts w:ascii="Times New Roman" w:eastAsia="SimSun" w:hAnsi="Times New Roman"/>
                <w:lang w:eastAsia="zh-CN"/>
              </w:rPr>
              <w:t>ine with the candidate values for component 1.</w:t>
            </w:r>
          </w:p>
        </w:tc>
      </w:tr>
      <w:tr w:rsidR="00207B95" w14:paraId="00934502" w14:textId="77777777" w:rsidTr="00F67FB5">
        <w:tc>
          <w:tcPr>
            <w:tcW w:w="1818" w:type="dxa"/>
            <w:tcBorders>
              <w:top w:val="single" w:sz="4" w:space="0" w:color="auto"/>
              <w:left w:val="single" w:sz="4" w:space="0" w:color="auto"/>
              <w:bottom w:val="single" w:sz="4" w:space="0" w:color="auto"/>
              <w:right w:val="single" w:sz="4" w:space="0" w:color="auto"/>
            </w:tcBorders>
          </w:tcPr>
          <w:p w14:paraId="7E5A0859" w14:textId="17E1AF02" w:rsidR="00207B95" w:rsidRDefault="00207B95" w:rsidP="00207B95">
            <w:pPr>
              <w:rPr>
                <w:rFonts w:ascii="Calibri" w:eastAsia="SimSun" w:hAnsi="Calibri" w:cs="Calibri" w:hint="eastAsia"/>
                <w:color w:val="000000" w:themeColor="text1"/>
                <w:lang w:eastAsia="zh-CN"/>
              </w:rPr>
            </w:pPr>
            <w:r>
              <w:rPr>
                <w:rFonts w:ascii="Calibri" w:eastAsia="SimSun" w:hAnsi="Calibri" w:cs="Calibri"/>
                <w:color w:val="000000" w:themeColor="text1"/>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5EFF3B50" w14:textId="4803A6E9" w:rsidR="00207B95" w:rsidRDefault="00207B95" w:rsidP="00207B95">
            <w:pPr>
              <w:rPr>
                <w:rFonts w:ascii="Times New Roman" w:eastAsia="SimSun" w:hAnsi="Times New Roman" w:hint="eastAsia"/>
                <w:lang w:eastAsia="zh-CN"/>
              </w:rPr>
            </w:pPr>
            <w:r>
              <w:rPr>
                <w:rFonts w:ascii="Times New Roman" w:eastAsia="SimSun" w:hAnsi="Times New Roman"/>
                <w:lang w:eastAsia="zh-CN"/>
              </w:rPr>
              <w:t>We think component 1 can be kept but should be moved as explained above.</w:t>
            </w:r>
          </w:p>
        </w:tc>
      </w:tr>
    </w:tbl>
    <w:p w14:paraId="340C9B1A" w14:textId="77777777" w:rsidR="000D7A42" w:rsidRDefault="000D7A42">
      <w:pPr>
        <w:pStyle w:val="maintext"/>
        <w:ind w:firstLineChars="90" w:firstLine="180"/>
        <w:rPr>
          <w:rFonts w:ascii="Calibri" w:eastAsia="SimSun" w:hAnsi="Calibri" w:cs="Calibri"/>
          <w:color w:val="000000" w:themeColor="text1"/>
          <w:lang w:eastAsia="zh-CN"/>
        </w:rPr>
      </w:pPr>
    </w:p>
    <w:p w14:paraId="62A70777" w14:textId="77777777" w:rsidR="000D7A42" w:rsidRDefault="00562208">
      <w:pPr>
        <w:pStyle w:val="Heading1"/>
        <w:numPr>
          <w:ilvl w:val="1"/>
          <w:numId w:val="9"/>
        </w:numPr>
        <w:jc w:val="both"/>
        <w:rPr>
          <w:color w:val="000000" w:themeColor="text1"/>
        </w:rPr>
      </w:pPr>
      <w:r>
        <w:rPr>
          <w:color w:val="000000" w:themeColor="text1"/>
        </w:rPr>
        <w:t>Issue 4: FG 43-5</w:t>
      </w:r>
    </w:p>
    <w:p w14:paraId="3CD643F6" w14:textId="77777777" w:rsidR="000D7A42" w:rsidRDefault="000D7A42">
      <w:pPr>
        <w:pStyle w:val="maintext"/>
        <w:ind w:firstLineChars="90" w:firstLine="180"/>
        <w:rPr>
          <w:rFonts w:ascii="Calibri" w:hAnsi="Calibri" w:cs="Arial"/>
          <w:color w:val="000000" w:themeColor="text1"/>
        </w:rPr>
      </w:pPr>
    </w:p>
    <w:p w14:paraId="02FA0525" w14:textId="77777777" w:rsidR="000D7A42" w:rsidRDefault="00562208">
      <w:pPr>
        <w:pStyle w:val="maintext"/>
        <w:ind w:firstLineChars="90" w:firstLine="180"/>
        <w:rPr>
          <w:rFonts w:ascii="Calibri" w:eastAsia="SimSun" w:hAnsi="Calibri" w:cs="Calibri"/>
          <w:color w:val="000000" w:themeColor="text1"/>
          <w:lang w:eastAsia="zh-CN"/>
        </w:rPr>
      </w:pPr>
      <w:r>
        <w:rPr>
          <w:rFonts w:ascii="Calibri" w:hAnsi="Calibri" w:cs="Arial"/>
          <w:bCs/>
          <w:color w:val="000000" w:themeColor="text1"/>
        </w:rPr>
        <w:t>Void</w:t>
      </w:r>
    </w:p>
    <w:p w14:paraId="4CA40893" w14:textId="77777777" w:rsidR="000D7A42" w:rsidRDefault="00562208">
      <w:pPr>
        <w:pStyle w:val="Heading1"/>
        <w:numPr>
          <w:ilvl w:val="1"/>
          <w:numId w:val="9"/>
        </w:numPr>
        <w:jc w:val="both"/>
        <w:rPr>
          <w:color w:val="000000" w:themeColor="text1"/>
        </w:rPr>
      </w:pPr>
      <w:r>
        <w:rPr>
          <w:color w:val="000000" w:themeColor="text1"/>
        </w:rPr>
        <w:t>Issue 5: FG 43-6</w:t>
      </w:r>
    </w:p>
    <w:p w14:paraId="4BE9C8B8" w14:textId="77777777" w:rsidR="000D7A42" w:rsidRDefault="000D7A42">
      <w:pPr>
        <w:pStyle w:val="maintext"/>
        <w:ind w:firstLineChars="90" w:firstLine="180"/>
        <w:rPr>
          <w:rFonts w:ascii="Calibri" w:hAnsi="Calibri" w:cs="Arial"/>
          <w:color w:val="000000" w:themeColor="text1"/>
        </w:rPr>
      </w:pPr>
    </w:p>
    <w:p w14:paraId="62C6191A" w14:textId="77777777" w:rsidR="000D7A42" w:rsidRDefault="00562208">
      <w:pPr>
        <w:pStyle w:val="maintext"/>
        <w:ind w:firstLineChars="90" w:firstLine="180"/>
        <w:jc w:val="left"/>
        <w:rPr>
          <w:rFonts w:ascii="Calibri" w:hAnsi="Calibri" w:cs="Arial"/>
          <w:b/>
        </w:rPr>
      </w:pPr>
      <w:r>
        <w:rPr>
          <w:rFonts w:ascii="Calibri" w:hAnsi="Calibri" w:cs="Arial"/>
          <w:b/>
        </w:rPr>
        <w:t>Please comment whether component candidate values are needed for this FG or how the relation between FG 43-6 and legacy UE features for beam operation can otherwise be clarified in the Notes column of this FG</w:t>
      </w:r>
    </w:p>
    <w:p w14:paraId="64BDE79D"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534"/>
        <w:gridCol w:w="3001"/>
        <w:gridCol w:w="3473"/>
        <w:gridCol w:w="853"/>
        <w:gridCol w:w="517"/>
        <w:gridCol w:w="527"/>
        <w:gridCol w:w="3760"/>
        <w:gridCol w:w="1002"/>
        <w:gridCol w:w="447"/>
        <w:gridCol w:w="447"/>
        <w:gridCol w:w="527"/>
        <w:gridCol w:w="3211"/>
        <w:gridCol w:w="2022"/>
      </w:tblGrid>
      <w:tr w:rsidR="000D7A42" w14:paraId="26BA3395" w14:textId="77777777">
        <w:tc>
          <w:tcPr>
            <w:tcW w:w="0" w:type="auto"/>
            <w:shd w:val="clear" w:color="auto" w:fill="auto"/>
          </w:tcPr>
          <w:p w14:paraId="646B64D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0707D6FC"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43-6</w:t>
            </w:r>
          </w:p>
        </w:tc>
        <w:tc>
          <w:tcPr>
            <w:tcW w:w="0" w:type="auto"/>
            <w:shd w:val="clear" w:color="auto" w:fill="auto"/>
          </w:tcPr>
          <w:p w14:paraId="52CF3D57"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Dedicated signalling for backhaul link beam indication</w:t>
            </w:r>
          </w:p>
        </w:tc>
        <w:tc>
          <w:tcPr>
            <w:tcW w:w="0" w:type="auto"/>
            <w:shd w:val="clear" w:color="auto" w:fill="auto"/>
          </w:tcPr>
          <w:p w14:paraId="73710A7E"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1. Support dedicated signalling for backhaul link beam indication</w:t>
            </w:r>
          </w:p>
        </w:tc>
        <w:tc>
          <w:tcPr>
            <w:tcW w:w="0" w:type="auto"/>
            <w:shd w:val="clear" w:color="auto" w:fill="auto"/>
          </w:tcPr>
          <w:p w14:paraId="52AC867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43-1, 43-1a</w:t>
            </w:r>
          </w:p>
        </w:tc>
        <w:tc>
          <w:tcPr>
            <w:tcW w:w="0" w:type="auto"/>
            <w:shd w:val="clear" w:color="auto" w:fill="auto"/>
          </w:tcPr>
          <w:p w14:paraId="3FAEBB3A"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N/A</w:t>
            </w:r>
          </w:p>
        </w:tc>
        <w:tc>
          <w:tcPr>
            <w:tcW w:w="0" w:type="auto"/>
            <w:shd w:val="clear" w:color="auto" w:fill="auto"/>
          </w:tcPr>
          <w:p w14:paraId="2D51648E"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268B762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Dedicated signalling for backhaul link beam indication is not supported</w:t>
            </w:r>
          </w:p>
        </w:tc>
        <w:tc>
          <w:tcPr>
            <w:tcW w:w="0" w:type="auto"/>
            <w:shd w:val="clear" w:color="auto" w:fill="auto"/>
          </w:tcPr>
          <w:p w14:paraId="4F4166FA"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Per NCR-MT</w:t>
            </w:r>
          </w:p>
        </w:tc>
        <w:tc>
          <w:tcPr>
            <w:tcW w:w="0" w:type="auto"/>
            <w:shd w:val="clear" w:color="auto" w:fill="auto"/>
          </w:tcPr>
          <w:p w14:paraId="1B185B5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1075D0C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12D67161"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47C853F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highlight w:val="yellow"/>
                <w:lang w:eastAsia="zh-CN"/>
              </w:rPr>
              <w:t>[Component candidate values: {Rel-15/16, Rel-17, both}]</w:t>
            </w:r>
          </w:p>
        </w:tc>
        <w:tc>
          <w:tcPr>
            <w:tcW w:w="0" w:type="auto"/>
            <w:shd w:val="clear" w:color="auto" w:fill="auto"/>
          </w:tcPr>
          <w:p w14:paraId="6B4A916F"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Optional with capability signaling</w:t>
            </w:r>
          </w:p>
        </w:tc>
      </w:tr>
    </w:tbl>
    <w:p w14:paraId="5059901A" w14:textId="77777777" w:rsidR="000D7A42" w:rsidRDefault="000D7A42">
      <w:pPr>
        <w:pStyle w:val="maintext"/>
        <w:ind w:firstLineChars="90" w:firstLine="180"/>
        <w:rPr>
          <w:rFonts w:ascii="Calibri" w:eastAsia="SimSun" w:hAnsi="Calibri" w:cs="Calibri"/>
          <w:color w:val="000000" w:themeColor="text1"/>
          <w:lang w:eastAsia="zh-CN"/>
        </w:rPr>
      </w:pPr>
    </w:p>
    <w:p w14:paraId="16FA1F66"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F42EB9E" w14:textId="77777777" w:rsidTr="005E28B2">
        <w:tc>
          <w:tcPr>
            <w:tcW w:w="1818" w:type="dxa"/>
            <w:tcBorders>
              <w:top w:val="single" w:sz="4" w:space="0" w:color="auto"/>
              <w:left w:val="single" w:sz="4" w:space="0" w:color="auto"/>
              <w:bottom w:val="single" w:sz="4" w:space="0" w:color="auto"/>
              <w:right w:val="single" w:sz="4" w:space="0" w:color="auto"/>
            </w:tcBorders>
            <w:shd w:val="clear" w:color="auto" w:fill="FBE4D5"/>
          </w:tcPr>
          <w:p w14:paraId="14933964"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6F0D60AE"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37623B53" w14:textId="77777777" w:rsidTr="005E28B2">
        <w:tc>
          <w:tcPr>
            <w:tcW w:w="1818" w:type="dxa"/>
            <w:tcBorders>
              <w:top w:val="single" w:sz="4" w:space="0" w:color="auto"/>
              <w:left w:val="single" w:sz="4" w:space="0" w:color="auto"/>
              <w:bottom w:val="single" w:sz="4" w:space="0" w:color="auto"/>
              <w:right w:val="single" w:sz="4" w:space="0" w:color="auto"/>
            </w:tcBorders>
          </w:tcPr>
          <w:p w14:paraId="755608B4"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098C86C" w14:textId="77777777" w:rsidR="000D7A42" w:rsidRDefault="00562208">
            <w:pPr>
              <w:numPr>
                <w:ilvl w:val="0"/>
                <w:numId w:val="61"/>
              </w:num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 xml:space="preserve">The component candidate values can be kept since it will affect the MAC CE fields of the dedicated </w:t>
            </w:r>
            <w:proofErr w:type="spellStart"/>
            <w:r>
              <w:rPr>
                <w:rFonts w:ascii="Calibri" w:eastAsia="SimSun" w:hAnsi="Calibri" w:cs="Calibri" w:hint="eastAsia"/>
                <w:color w:val="000000" w:themeColor="text1"/>
                <w:lang w:eastAsia="zh-CN"/>
              </w:rPr>
              <w:t>signalling</w:t>
            </w:r>
            <w:proofErr w:type="spellEnd"/>
            <w:r>
              <w:rPr>
                <w:rFonts w:ascii="Calibri" w:eastAsia="SimSun" w:hAnsi="Calibri" w:cs="Calibri" w:hint="eastAsia"/>
                <w:color w:val="000000" w:themeColor="text1"/>
                <w:lang w:eastAsia="zh-CN"/>
              </w:rPr>
              <w:t>.</w:t>
            </w:r>
          </w:p>
          <w:p w14:paraId="004D816C" w14:textId="77777777" w:rsidR="000D7A42" w:rsidRDefault="00562208">
            <w:pPr>
              <w:numPr>
                <w:ilvl w:val="0"/>
                <w:numId w:val="61"/>
              </w:num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With the component candidate values, there is no need to define the relation between FG 43-6 and legacy UE features for beam operation.</w:t>
            </w:r>
          </w:p>
          <w:p w14:paraId="386AC9D4" w14:textId="77777777" w:rsidR="000D7A42" w:rsidRDefault="00562208">
            <w:pPr>
              <w:numPr>
                <w:ilvl w:val="0"/>
                <w:numId w:val="61"/>
              </w:num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lastRenderedPageBreak/>
              <w:t>We still think that the implicit determination can be defined as a separate FG 43-6a which is on the same level with this explicit determination as we proposed in last round, we hope companies can check whether it</w:t>
            </w:r>
            <w:r>
              <w:rPr>
                <w:rFonts w:ascii="Calibri" w:eastAsia="SimSun" w:hAnsi="Calibri" w:cs="Calibri"/>
                <w:color w:val="000000" w:themeColor="text1"/>
                <w:lang w:eastAsia="zh-CN"/>
              </w:rPr>
              <w:t>’</w:t>
            </w:r>
            <w:r>
              <w:rPr>
                <w:rFonts w:ascii="Calibri" w:eastAsia="SimSun" w:hAnsi="Calibri" w:cs="Calibri" w:hint="eastAsia"/>
                <w:color w:val="000000" w:themeColor="text1"/>
                <w:lang w:eastAsia="zh-CN"/>
              </w:rPr>
              <w:t>s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237"/>
              <w:gridCol w:w="3770"/>
              <w:gridCol w:w="835"/>
              <w:gridCol w:w="517"/>
              <w:gridCol w:w="527"/>
              <w:gridCol w:w="3118"/>
              <w:gridCol w:w="1043"/>
              <w:gridCol w:w="447"/>
              <w:gridCol w:w="447"/>
              <w:gridCol w:w="527"/>
              <w:gridCol w:w="3370"/>
              <w:gridCol w:w="2149"/>
            </w:tblGrid>
            <w:tr w:rsidR="000D7A42" w14:paraId="40E50C3D" w14:textId="77777777">
              <w:tc>
                <w:tcPr>
                  <w:tcW w:w="541" w:type="dxa"/>
                  <w:shd w:val="clear" w:color="auto" w:fill="auto"/>
                </w:tcPr>
                <w:p w14:paraId="73CD94D4"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43-6</w:t>
                  </w:r>
                  <w:r>
                    <w:rPr>
                      <w:rFonts w:ascii="Arial" w:hAnsi="Arial" w:cs="Arial" w:hint="eastAsia"/>
                      <w:color w:val="FF0000"/>
                      <w:sz w:val="18"/>
                      <w:szCs w:val="18"/>
                      <w:lang w:val="en-US" w:eastAsia="zh-CN"/>
                    </w:rPr>
                    <w:t>a</w:t>
                  </w:r>
                </w:p>
              </w:tc>
              <w:tc>
                <w:tcPr>
                  <w:tcW w:w="3237" w:type="dxa"/>
                  <w:shd w:val="clear" w:color="auto" w:fill="auto"/>
                </w:tcPr>
                <w:p w14:paraId="30D3700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rPr>
                    <w:t>Backhaul link determination by predefined rule</w:t>
                  </w:r>
                </w:p>
              </w:tc>
              <w:tc>
                <w:tcPr>
                  <w:tcW w:w="3770" w:type="dxa"/>
                  <w:shd w:val="clear" w:color="auto" w:fill="auto"/>
                </w:tcPr>
                <w:p w14:paraId="3A7E268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1. Support </w:t>
                  </w:r>
                  <w:r>
                    <w:rPr>
                      <w:rFonts w:ascii="Arial" w:hAnsi="Arial" w:cs="Arial" w:hint="eastAsia"/>
                      <w:color w:val="FF0000"/>
                      <w:sz w:val="18"/>
                      <w:szCs w:val="18"/>
                      <w:lang w:val="en-US" w:eastAsia="zh-CN"/>
                    </w:rPr>
                    <w:t xml:space="preserve">backhaul </w:t>
                  </w:r>
                  <w:r>
                    <w:rPr>
                      <w:rFonts w:ascii="Arial" w:hAnsi="Arial" w:cs="Arial"/>
                      <w:color w:val="FF0000"/>
                      <w:sz w:val="18"/>
                      <w:szCs w:val="18"/>
                      <w:lang w:eastAsia="zh-CN"/>
                    </w:rPr>
                    <w:t>link beam determination based on predefined rules</w:t>
                  </w:r>
                </w:p>
              </w:tc>
              <w:tc>
                <w:tcPr>
                  <w:tcW w:w="835" w:type="dxa"/>
                  <w:shd w:val="clear" w:color="auto" w:fill="auto"/>
                </w:tcPr>
                <w:p w14:paraId="14998674"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43-1, 43-</w:t>
                  </w:r>
                  <w:r>
                    <w:rPr>
                      <w:rFonts w:ascii="Arial" w:hAnsi="Arial" w:cs="Arial" w:hint="eastAsia"/>
                      <w:color w:val="FF0000"/>
                      <w:sz w:val="18"/>
                      <w:szCs w:val="18"/>
                      <w:lang w:val="en-US" w:eastAsia="zh-CN"/>
                    </w:rPr>
                    <w:t>1a</w:t>
                  </w:r>
                </w:p>
              </w:tc>
              <w:tc>
                <w:tcPr>
                  <w:tcW w:w="517" w:type="dxa"/>
                  <w:shd w:val="clear" w:color="auto" w:fill="auto"/>
                </w:tcPr>
                <w:p w14:paraId="60C7CF74"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6C6E81A2"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118" w:type="dxa"/>
                  <w:shd w:val="clear" w:color="auto" w:fill="auto"/>
                </w:tcPr>
                <w:p w14:paraId="667024A7" w14:textId="77777777" w:rsidR="000D7A42" w:rsidRDefault="00562208">
                  <w:pPr>
                    <w:pStyle w:val="maintext"/>
                    <w:ind w:firstLineChars="0" w:firstLine="0"/>
                    <w:jc w:val="left"/>
                    <w:rPr>
                      <w:rFonts w:ascii="Arial" w:eastAsia="SimSun" w:hAnsi="Arial" w:cs="Arial"/>
                      <w:color w:val="FF0000"/>
                      <w:sz w:val="18"/>
                      <w:szCs w:val="18"/>
                      <w:lang w:val="en-US" w:eastAsia="zh-CN"/>
                    </w:rPr>
                  </w:pPr>
                  <w:r>
                    <w:rPr>
                      <w:rFonts w:ascii="Arial" w:eastAsia="SimSun" w:hAnsi="Arial" w:cs="Arial" w:hint="eastAsia"/>
                      <w:color w:val="FF0000"/>
                      <w:sz w:val="18"/>
                      <w:szCs w:val="18"/>
                      <w:lang w:val="en-US" w:eastAsia="zh-CN"/>
                    </w:rPr>
                    <w:t>Pre-defined rule is not supported for backhaul link.</w:t>
                  </w:r>
                </w:p>
              </w:tc>
              <w:tc>
                <w:tcPr>
                  <w:tcW w:w="1043" w:type="dxa"/>
                  <w:shd w:val="clear" w:color="auto" w:fill="auto"/>
                </w:tcPr>
                <w:p w14:paraId="773AFDCC"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2D2760DD"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5ABBCB89"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717C2B0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370" w:type="dxa"/>
                  <w:shd w:val="clear" w:color="auto" w:fill="auto"/>
                </w:tcPr>
                <w:p w14:paraId="438B605E"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Component candidate values: {Rel-15/16, Rel-17, both}</w:t>
                  </w:r>
                </w:p>
                <w:p w14:paraId="54FCD23C"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hint="eastAsia"/>
                      <w:color w:val="FF0000"/>
                      <w:sz w:val="18"/>
                      <w:szCs w:val="18"/>
                      <w:lang w:val="en-US" w:eastAsia="zh-CN"/>
                    </w:rPr>
                    <w:t>If FG 43-4 is supported, at least one of FG 43-6 or FG 43-6a should be supported.</w:t>
                  </w:r>
                </w:p>
              </w:tc>
              <w:tc>
                <w:tcPr>
                  <w:tcW w:w="2149" w:type="dxa"/>
                  <w:shd w:val="clear" w:color="auto" w:fill="auto"/>
                </w:tcPr>
                <w:p w14:paraId="021A2AB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Optional with capability signaling</w:t>
                  </w:r>
                </w:p>
              </w:tc>
            </w:tr>
          </w:tbl>
          <w:p w14:paraId="2E1359A1" w14:textId="77777777" w:rsidR="000D7A42" w:rsidRDefault="000D7A42">
            <w:pPr>
              <w:rPr>
                <w:rFonts w:ascii="Calibri" w:eastAsia="SimSun" w:hAnsi="Calibri" w:cs="Calibri"/>
                <w:color w:val="000000" w:themeColor="text1"/>
                <w:lang w:eastAsia="zh-CN"/>
              </w:rPr>
            </w:pPr>
          </w:p>
        </w:tc>
      </w:tr>
      <w:tr w:rsidR="005E28B2" w14:paraId="1AB6C21B" w14:textId="77777777" w:rsidTr="005E28B2">
        <w:tc>
          <w:tcPr>
            <w:tcW w:w="1818" w:type="dxa"/>
            <w:tcBorders>
              <w:top w:val="single" w:sz="4" w:space="0" w:color="auto"/>
              <w:left w:val="single" w:sz="4" w:space="0" w:color="auto"/>
              <w:bottom w:val="single" w:sz="4" w:space="0" w:color="auto"/>
              <w:right w:val="single" w:sz="4" w:space="0" w:color="auto"/>
            </w:tcBorders>
          </w:tcPr>
          <w:p w14:paraId="4E8A9DB8" w14:textId="4F595A6E" w:rsidR="005E28B2" w:rsidRDefault="005E28B2" w:rsidP="005E28B2">
            <w:pPr>
              <w:rPr>
                <w:rFonts w:ascii="Calibri" w:eastAsia="SimSun" w:hAnsi="Calibri" w:cs="Calibri"/>
                <w:color w:val="000000" w:themeColor="text1"/>
                <w:lang w:eastAsia="zh-CN"/>
              </w:rPr>
            </w:pPr>
            <w:r w:rsidRPr="00116DD0">
              <w:rPr>
                <w:rFonts w:ascii="Calibri" w:eastAsia="SimSun" w:hAnsi="Calibri" w:cs="Calibri" w:hint="eastAsia"/>
                <w:color w:val="000000" w:themeColor="text1"/>
                <w:lang w:eastAsia="zh-CN"/>
              </w:rPr>
              <w:lastRenderedPageBreak/>
              <w:t>L</w:t>
            </w:r>
            <w:r w:rsidRPr="00116DD0">
              <w:rPr>
                <w:rFonts w:ascii="Calibri" w:eastAsia="SimSun" w:hAnsi="Calibri" w:cs="Calibri"/>
                <w:color w:val="000000" w:themeColor="text1"/>
                <w:lang w:eastAsia="zh-CN"/>
              </w:rPr>
              <w:t>G</w:t>
            </w:r>
          </w:p>
        </w:tc>
        <w:tc>
          <w:tcPr>
            <w:tcW w:w="20522" w:type="dxa"/>
            <w:tcBorders>
              <w:top w:val="single" w:sz="4" w:space="0" w:color="auto"/>
              <w:left w:val="single" w:sz="4" w:space="0" w:color="auto"/>
              <w:bottom w:val="single" w:sz="4" w:space="0" w:color="auto"/>
              <w:right w:val="single" w:sz="4" w:space="0" w:color="auto"/>
            </w:tcBorders>
          </w:tcPr>
          <w:p w14:paraId="31EF0388" w14:textId="77777777" w:rsidR="005E28B2" w:rsidRDefault="005E28B2" w:rsidP="005E28B2">
            <w:pPr>
              <w:rPr>
                <w:rFonts w:ascii="Calibri" w:eastAsia="Malgun Gothic" w:hAnsi="Calibri" w:cs="Calibri"/>
                <w:color w:val="000000" w:themeColor="text1"/>
                <w:lang w:eastAsia="ko-KR"/>
              </w:rPr>
            </w:pPr>
            <w:r>
              <w:rPr>
                <w:rFonts w:ascii="Calibri" w:eastAsia="Malgun Gothic" w:hAnsi="Calibri" w:cs="Calibri" w:hint="eastAsia"/>
                <w:color w:val="000000" w:themeColor="text1"/>
                <w:lang w:eastAsia="ko-KR"/>
              </w:rPr>
              <w:t>W</w:t>
            </w:r>
            <w:r>
              <w:rPr>
                <w:rFonts w:ascii="Calibri" w:eastAsia="Malgun Gothic" w:hAnsi="Calibri" w:cs="Calibri"/>
                <w:color w:val="000000" w:themeColor="text1"/>
                <w:lang w:eastAsia="ko-KR"/>
              </w:rPr>
              <w:t>e support FG 43-6.</w:t>
            </w:r>
          </w:p>
          <w:p w14:paraId="39673C84" w14:textId="74E6F862" w:rsidR="005E28B2" w:rsidRDefault="005E28B2"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R</w:t>
            </w:r>
            <w:r>
              <w:rPr>
                <w:rFonts w:ascii="Calibri" w:eastAsia="Malgun Gothic" w:hAnsi="Calibri" w:cs="Calibri" w:hint="eastAsia"/>
                <w:color w:val="000000" w:themeColor="text1"/>
                <w:lang w:eastAsia="ko-KR"/>
              </w:rPr>
              <w:t xml:space="preserve">egarding </w:t>
            </w:r>
            <w:r>
              <w:rPr>
                <w:rFonts w:ascii="Calibri" w:eastAsia="Malgun Gothic" w:hAnsi="Calibri" w:cs="Calibri"/>
                <w:color w:val="000000" w:themeColor="text1"/>
                <w:lang w:eastAsia="ko-KR"/>
              </w:rPr>
              <w:t>ZTE’s suggestion, we</w:t>
            </w:r>
            <w:r w:rsidRPr="00116DD0">
              <w:rPr>
                <w:rFonts w:ascii="Calibri" w:eastAsia="Malgun Gothic" w:hAnsi="Calibri" w:cs="Calibri"/>
                <w:color w:val="000000" w:themeColor="text1"/>
                <w:lang w:eastAsia="ko-KR"/>
              </w:rPr>
              <w:t xml:space="preserve"> believe that if the adaptive beam for backhaul link (FG 43-1a) is supported, the backhaul link beam</w:t>
            </w:r>
            <w:r>
              <w:rPr>
                <w:rFonts w:ascii="Calibri" w:eastAsia="Malgun Gothic" w:hAnsi="Calibri" w:cs="Calibri"/>
                <w:color w:val="000000" w:themeColor="text1"/>
                <w:lang w:eastAsia="ko-KR"/>
              </w:rPr>
              <w:t xml:space="preserve"> determination</w:t>
            </w:r>
            <w:r w:rsidRPr="00116DD0">
              <w:rPr>
                <w:rFonts w:ascii="Calibri" w:eastAsia="Malgun Gothic" w:hAnsi="Calibri" w:cs="Calibri"/>
                <w:color w:val="000000" w:themeColor="text1"/>
                <w:lang w:eastAsia="ko-KR"/>
              </w:rPr>
              <w:t xml:space="preserve"> based on predefined rule should always be supported, </w:t>
            </w:r>
            <w:r>
              <w:rPr>
                <w:rFonts w:ascii="Calibri" w:eastAsia="Malgun Gothic" w:hAnsi="Calibri" w:cs="Calibri"/>
                <w:color w:val="000000" w:themeColor="text1"/>
                <w:lang w:eastAsia="ko-KR"/>
              </w:rPr>
              <w:t xml:space="preserve">since </w:t>
            </w:r>
            <w:r w:rsidRPr="00116DD0">
              <w:rPr>
                <w:rFonts w:ascii="Calibri" w:eastAsia="Malgun Gothic" w:hAnsi="Calibri" w:cs="Calibri"/>
                <w:color w:val="000000" w:themeColor="text1"/>
                <w:lang w:eastAsia="ko-KR"/>
              </w:rPr>
              <w:t>This dedicated signaling (FG 43-6a) cannot operate without the application of predefined rule (FG 43-6). Therefore, we think that the following modification is necessary in ZTE</w:t>
            </w:r>
            <w:r w:rsidR="00FF5565">
              <w:rPr>
                <w:rFonts w:ascii="Calibri" w:eastAsia="Malgun Gothic" w:hAnsi="Calibri" w:cs="Calibri"/>
                <w:color w:val="000000" w:themeColor="text1"/>
                <w:lang w:eastAsia="ko-KR"/>
              </w:rPr>
              <w:t>’</w:t>
            </w:r>
            <w:r w:rsidRPr="00116DD0">
              <w:rPr>
                <w:rFonts w:ascii="Calibri" w:eastAsia="Malgun Gothic" w:hAnsi="Calibri" w:cs="Calibri"/>
                <w:color w:val="000000" w:themeColor="text1"/>
                <w:lang w:eastAsia="ko-KR"/>
              </w:rPr>
              <w:t>s proposal.</w:t>
            </w:r>
          </w:p>
          <w:p w14:paraId="36D16905" w14:textId="48897210" w:rsidR="005E28B2" w:rsidRDefault="005E28B2" w:rsidP="005E28B2">
            <w:pPr>
              <w:rPr>
                <w:rFonts w:ascii="Calibri" w:eastAsia="SimSun" w:hAnsi="Calibri" w:cs="Calibri"/>
                <w:color w:val="000000" w:themeColor="text1"/>
                <w:lang w:eastAsia="zh-CN"/>
              </w:rPr>
            </w:pPr>
            <w:r>
              <w:rPr>
                <w:rFonts w:cs="Arial" w:hint="eastAsia"/>
                <w:color w:val="FF0000"/>
                <w:sz w:val="18"/>
                <w:szCs w:val="18"/>
                <w:lang w:eastAsia="zh-CN"/>
              </w:rPr>
              <w:t xml:space="preserve">If FG 43-4 is supported, </w:t>
            </w:r>
            <w:r w:rsidRPr="00116DD0">
              <w:rPr>
                <w:rFonts w:cs="Arial" w:hint="eastAsia"/>
                <w:strike/>
                <w:color w:val="FF0000"/>
                <w:sz w:val="18"/>
                <w:szCs w:val="18"/>
                <w:lang w:eastAsia="zh-CN"/>
              </w:rPr>
              <w:t>at least one of FG 43-6 or</w:t>
            </w:r>
            <w:r>
              <w:rPr>
                <w:rFonts w:cs="Arial" w:hint="eastAsia"/>
                <w:color w:val="FF0000"/>
                <w:sz w:val="18"/>
                <w:szCs w:val="18"/>
                <w:lang w:eastAsia="zh-CN"/>
              </w:rPr>
              <w:t xml:space="preserve"> FG 43-6a should be supported.</w:t>
            </w:r>
          </w:p>
        </w:tc>
      </w:tr>
      <w:tr w:rsidR="005045D2" w14:paraId="0F2087F1" w14:textId="77777777" w:rsidTr="005E28B2">
        <w:tc>
          <w:tcPr>
            <w:tcW w:w="1818" w:type="dxa"/>
            <w:tcBorders>
              <w:top w:val="single" w:sz="4" w:space="0" w:color="auto"/>
              <w:left w:val="single" w:sz="4" w:space="0" w:color="auto"/>
              <w:bottom w:val="single" w:sz="4" w:space="0" w:color="auto"/>
              <w:right w:val="single" w:sz="4" w:space="0" w:color="auto"/>
            </w:tcBorders>
          </w:tcPr>
          <w:p w14:paraId="290A62D2" w14:textId="19EEDD96" w:rsidR="005045D2" w:rsidRPr="00116DD0" w:rsidRDefault="005045D2" w:rsidP="005E28B2">
            <w:pPr>
              <w:rPr>
                <w:rFonts w:ascii="Calibri" w:eastAsia="SimSun" w:hAnsi="Calibri" w:cs="Calibri"/>
                <w:color w:val="000000" w:themeColor="text1"/>
                <w:lang w:eastAsia="zh-CN"/>
              </w:rPr>
            </w:pPr>
            <w:r>
              <w:rPr>
                <w:rFonts w:ascii="Calibri" w:eastAsia="SimSun" w:hAnsi="Calibri" w:cs="Calibri"/>
                <w:color w:val="000000" w:themeColor="text1"/>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0E7DE756" w14:textId="1FDBBF48" w:rsidR="005045D2" w:rsidRDefault="005045D2"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Similar view as ZTE</w:t>
            </w:r>
          </w:p>
        </w:tc>
      </w:tr>
      <w:tr w:rsidR="00FF5565" w14:paraId="18B3115B" w14:textId="77777777" w:rsidTr="005E28B2">
        <w:tc>
          <w:tcPr>
            <w:tcW w:w="1818" w:type="dxa"/>
            <w:tcBorders>
              <w:top w:val="single" w:sz="4" w:space="0" w:color="auto"/>
              <w:left w:val="single" w:sz="4" w:space="0" w:color="auto"/>
              <w:bottom w:val="single" w:sz="4" w:space="0" w:color="auto"/>
              <w:right w:val="single" w:sz="4" w:space="0" w:color="auto"/>
            </w:tcBorders>
          </w:tcPr>
          <w:p w14:paraId="10BE32F1" w14:textId="1A886FC2" w:rsidR="00FF5565" w:rsidRDefault="00FF5565" w:rsidP="005E28B2">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S</w:t>
            </w:r>
            <w:r>
              <w:rPr>
                <w:rFonts w:ascii="Calibri" w:eastAsia="SimSun"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BB4F8A0" w14:textId="02FCBA17" w:rsidR="00FF5565" w:rsidRPr="00FF5565" w:rsidRDefault="00FF5565" w:rsidP="005E28B2">
            <w:pPr>
              <w:rPr>
                <w:rFonts w:ascii="Calibri" w:eastAsiaTheme="minorEastAsia" w:hAnsi="Calibri" w:cs="Calibri"/>
                <w:color w:val="000000" w:themeColor="text1"/>
                <w:lang w:eastAsia="zh-CN"/>
              </w:rPr>
            </w:pPr>
            <w:r>
              <w:rPr>
                <w:rFonts w:ascii="Calibri" w:eastAsiaTheme="minorEastAsia" w:hAnsi="Calibri" w:cs="Calibri" w:hint="eastAsia"/>
                <w:color w:val="000000" w:themeColor="text1"/>
                <w:lang w:eastAsia="zh-CN"/>
              </w:rPr>
              <w:t>S</w:t>
            </w:r>
            <w:r>
              <w:rPr>
                <w:rFonts w:ascii="Calibri" w:eastAsiaTheme="minorEastAsia" w:hAnsi="Calibri" w:cs="Calibri"/>
                <w:color w:val="000000" w:themeColor="text1"/>
                <w:lang w:eastAsia="zh-CN"/>
              </w:rPr>
              <w:t>upport FG 43-6. Do not prefer 43-6a, predefine rule should be the baseline.</w:t>
            </w:r>
          </w:p>
        </w:tc>
      </w:tr>
      <w:tr w:rsidR="00207B95" w14:paraId="1C5205F9" w14:textId="77777777" w:rsidTr="005E28B2">
        <w:tc>
          <w:tcPr>
            <w:tcW w:w="1818" w:type="dxa"/>
            <w:tcBorders>
              <w:top w:val="single" w:sz="4" w:space="0" w:color="auto"/>
              <w:left w:val="single" w:sz="4" w:space="0" w:color="auto"/>
              <w:bottom w:val="single" w:sz="4" w:space="0" w:color="auto"/>
              <w:right w:val="single" w:sz="4" w:space="0" w:color="auto"/>
            </w:tcBorders>
          </w:tcPr>
          <w:p w14:paraId="67C2F372" w14:textId="118B336C" w:rsidR="00207B95" w:rsidRDefault="00207B95" w:rsidP="00207B95">
            <w:pPr>
              <w:rPr>
                <w:rFonts w:ascii="Calibri" w:eastAsia="SimSun" w:hAnsi="Calibri" w:cs="Calibri" w:hint="eastAsia"/>
                <w:color w:val="000000" w:themeColor="text1"/>
                <w:lang w:eastAsia="zh-CN"/>
              </w:rPr>
            </w:pPr>
            <w:r>
              <w:rPr>
                <w:rFonts w:ascii="Calibri" w:eastAsia="SimSun" w:hAnsi="Calibri" w:cs="Calibri"/>
                <w:color w:val="000000" w:themeColor="text1"/>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3D024D08" w14:textId="24407241" w:rsidR="00207B95" w:rsidRDefault="00207B95" w:rsidP="00207B95">
            <w:pPr>
              <w:rPr>
                <w:rFonts w:ascii="Calibri" w:eastAsiaTheme="minorEastAsia" w:hAnsi="Calibri" w:cs="Calibri" w:hint="eastAsia"/>
                <w:color w:val="000000" w:themeColor="text1"/>
                <w:lang w:eastAsia="zh-CN"/>
              </w:rPr>
            </w:pPr>
            <w:r>
              <w:rPr>
                <w:rFonts w:ascii="Calibri" w:eastAsia="Malgun Gothic" w:hAnsi="Calibri" w:cs="Calibri"/>
                <w:color w:val="000000" w:themeColor="text1"/>
                <w:lang w:eastAsia="ko-KR"/>
              </w:rPr>
              <w:t>We don’t think component values are needed since they are given by the MT’s capabilities and inherited from there. Different values should not be possible to be supported. This would be FG 43-5a according to our proposals above.</w:t>
            </w:r>
          </w:p>
        </w:tc>
      </w:tr>
    </w:tbl>
    <w:p w14:paraId="70413EC0" w14:textId="77777777" w:rsidR="000D7A42" w:rsidRDefault="000D7A42">
      <w:pPr>
        <w:pStyle w:val="maintext"/>
        <w:ind w:firstLineChars="90" w:firstLine="180"/>
        <w:rPr>
          <w:rFonts w:ascii="Calibri" w:eastAsia="SimSun" w:hAnsi="Calibri" w:cs="Calibri"/>
          <w:color w:val="000000" w:themeColor="text1"/>
          <w:lang w:eastAsia="zh-CN"/>
        </w:rPr>
      </w:pPr>
    </w:p>
    <w:p w14:paraId="12114DC1" w14:textId="77777777" w:rsidR="000D7A42" w:rsidRDefault="00562208">
      <w:pPr>
        <w:pStyle w:val="Heading1"/>
        <w:numPr>
          <w:ilvl w:val="1"/>
          <w:numId w:val="9"/>
        </w:numPr>
        <w:jc w:val="both"/>
        <w:rPr>
          <w:color w:val="000000" w:themeColor="text1"/>
        </w:rPr>
      </w:pPr>
      <w:r>
        <w:rPr>
          <w:color w:val="000000" w:themeColor="text1"/>
        </w:rPr>
        <w:t>Issue 6: FG 43-7</w:t>
      </w:r>
    </w:p>
    <w:p w14:paraId="3CE09E49" w14:textId="77777777" w:rsidR="000D7A42" w:rsidRDefault="000D7A42">
      <w:pPr>
        <w:pStyle w:val="maintext"/>
        <w:ind w:firstLineChars="90" w:firstLine="180"/>
        <w:rPr>
          <w:rFonts w:ascii="Calibri" w:hAnsi="Calibri" w:cs="Arial"/>
          <w:color w:val="000000" w:themeColor="text1"/>
        </w:rPr>
      </w:pPr>
    </w:p>
    <w:p w14:paraId="102520B4" w14:textId="77777777" w:rsidR="000D7A42" w:rsidRDefault="00562208">
      <w:pPr>
        <w:pStyle w:val="maintext"/>
        <w:ind w:firstLineChars="90" w:firstLine="180"/>
        <w:rPr>
          <w:rFonts w:ascii="Calibri" w:hAnsi="Calibri" w:cs="Arial"/>
          <w:color w:val="000000" w:themeColor="text1"/>
        </w:rPr>
      </w:pPr>
      <w:r>
        <w:rPr>
          <w:rFonts w:ascii="Calibri" w:hAnsi="Calibri" w:cs="Arial"/>
          <w:b/>
          <w:color w:val="000000" w:themeColor="text1"/>
        </w:rPr>
        <w:t>Proposal: Adopt the following changes highlighted in chromatic fonts, while keeping the yellow highlighting, if any, as shown</w:t>
      </w:r>
    </w:p>
    <w:p w14:paraId="7B64461F"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532"/>
        <w:gridCol w:w="963"/>
        <w:gridCol w:w="2872"/>
        <w:gridCol w:w="1444"/>
        <w:gridCol w:w="517"/>
        <w:gridCol w:w="527"/>
        <w:gridCol w:w="1801"/>
        <w:gridCol w:w="989"/>
        <w:gridCol w:w="447"/>
        <w:gridCol w:w="447"/>
        <w:gridCol w:w="527"/>
        <w:gridCol w:w="7281"/>
        <w:gridCol w:w="1981"/>
      </w:tblGrid>
      <w:tr w:rsidR="000D7A42" w14:paraId="45F9C3FB" w14:textId="77777777">
        <w:tc>
          <w:tcPr>
            <w:tcW w:w="0" w:type="auto"/>
            <w:shd w:val="clear" w:color="auto" w:fill="auto"/>
          </w:tcPr>
          <w:p w14:paraId="50E2FDF5"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F359305"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43-7</w:t>
            </w:r>
          </w:p>
        </w:tc>
        <w:tc>
          <w:tcPr>
            <w:tcW w:w="0" w:type="auto"/>
            <w:shd w:val="clear" w:color="auto" w:fill="auto"/>
          </w:tcPr>
          <w:p w14:paraId="3555F9B0"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Priority flag</w:t>
            </w:r>
          </w:p>
        </w:tc>
        <w:tc>
          <w:tcPr>
            <w:tcW w:w="0" w:type="auto"/>
            <w:shd w:val="clear" w:color="auto" w:fill="auto"/>
          </w:tcPr>
          <w:p w14:paraId="3E58AAB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Priority flag for periodic/semi-persistent indication</w:t>
            </w:r>
          </w:p>
        </w:tc>
        <w:tc>
          <w:tcPr>
            <w:tcW w:w="0" w:type="auto"/>
            <w:shd w:val="clear" w:color="auto" w:fill="auto"/>
          </w:tcPr>
          <w:p w14:paraId="6A9AA0F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43-1, one of 43-2 or 43-4</w:t>
            </w:r>
          </w:p>
        </w:tc>
        <w:tc>
          <w:tcPr>
            <w:tcW w:w="0" w:type="auto"/>
            <w:shd w:val="clear" w:color="auto" w:fill="auto"/>
          </w:tcPr>
          <w:p w14:paraId="491D5C06"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N/A</w:t>
            </w:r>
          </w:p>
        </w:tc>
        <w:tc>
          <w:tcPr>
            <w:tcW w:w="0" w:type="auto"/>
            <w:shd w:val="clear" w:color="auto" w:fill="auto"/>
          </w:tcPr>
          <w:p w14:paraId="0660328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Yes</w:t>
            </w:r>
          </w:p>
        </w:tc>
        <w:tc>
          <w:tcPr>
            <w:tcW w:w="0" w:type="auto"/>
            <w:shd w:val="clear" w:color="auto" w:fill="auto"/>
          </w:tcPr>
          <w:p w14:paraId="337FA23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 xml:space="preserve">Priority flag is not supported </w:t>
            </w:r>
          </w:p>
        </w:tc>
        <w:tc>
          <w:tcPr>
            <w:tcW w:w="0" w:type="auto"/>
            <w:shd w:val="clear" w:color="auto" w:fill="auto"/>
          </w:tcPr>
          <w:p w14:paraId="427FCA4A"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Per NCR-MT</w:t>
            </w:r>
          </w:p>
        </w:tc>
        <w:tc>
          <w:tcPr>
            <w:tcW w:w="0" w:type="auto"/>
            <w:shd w:val="clear" w:color="auto" w:fill="auto"/>
          </w:tcPr>
          <w:p w14:paraId="3B804157"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No</w:t>
            </w:r>
          </w:p>
        </w:tc>
        <w:tc>
          <w:tcPr>
            <w:tcW w:w="0" w:type="auto"/>
            <w:shd w:val="clear" w:color="auto" w:fill="auto"/>
          </w:tcPr>
          <w:p w14:paraId="425772E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No</w:t>
            </w:r>
          </w:p>
        </w:tc>
        <w:tc>
          <w:tcPr>
            <w:tcW w:w="0" w:type="auto"/>
            <w:shd w:val="clear" w:color="auto" w:fill="auto"/>
          </w:tcPr>
          <w:p w14:paraId="2FDF1E7F"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Yes</w:t>
            </w:r>
          </w:p>
        </w:tc>
        <w:tc>
          <w:tcPr>
            <w:tcW w:w="0" w:type="auto"/>
            <w:shd w:val="clear" w:color="auto" w:fill="auto"/>
          </w:tcPr>
          <w:p w14:paraId="1DA1B22D" w14:textId="77777777" w:rsidR="000D7A42" w:rsidRDefault="00562208">
            <w:pPr>
              <w:pStyle w:val="maintext"/>
              <w:ind w:firstLineChars="0" w:firstLine="0"/>
              <w:jc w:val="left"/>
              <w:rPr>
                <w:rFonts w:ascii="Arial" w:hAnsi="Arial" w:cs="Arial"/>
                <w:strike/>
                <w:color w:val="000000" w:themeColor="text1"/>
                <w:sz w:val="18"/>
              </w:rPr>
            </w:pPr>
            <w:r>
              <w:rPr>
                <w:rFonts w:ascii="Arial" w:hAnsi="Arial" w:cs="Arial"/>
                <w:strike/>
                <w:color w:val="FF0000"/>
                <w:sz w:val="18"/>
                <w:szCs w:val="18"/>
              </w:rPr>
              <w:t xml:space="preserve">FFS: whether to split this FG into two separate FGs for </w:t>
            </w:r>
            <w:r>
              <w:rPr>
                <w:rFonts w:ascii="Arial" w:hAnsi="Arial" w:cs="Arial"/>
                <w:strike/>
                <w:color w:val="FF0000"/>
                <w:sz w:val="18"/>
                <w:szCs w:val="18"/>
                <w:lang w:val="en-US"/>
              </w:rPr>
              <w:t xml:space="preserve">periodic and semi-persistent indication or whether to merge with FGs 43-2 and 43-4, respectively </w:t>
            </w:r>
          </w:p>
        </w:tc>
        <w:tc>
          <w:tcPr>
            <w:tcW w:w="0" w:type="auto"/>
            <w:shd w:val="clear" w:color="auto" w:fill="auto"/>
          </w:tcPr>
          <w:p w14:paraId="5F3D1920"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Optional with capability signaling</w:t>
            </w:r>
          </w:p>
        </w:tc>
      </w:tr>
    </w:tbl>
    <w:p w14:paraId="19E0487B" w14:textId="77777777" w:rsidR="000D7A42" w:rsidRDefault="000D7A42">
      <w:pPr>
        <w:pStyle w:val="maintext"/>
        <w:ind w:firstLineChars="90" w:firstLine="180"/>
        <w:rPr>
          <w:rFonts w:ascii="Calibri" w:eastAsia="SimSun" w:hAnsi="Calibri" w:cs="Calibri"/>
          <w:color w:val="000000" w:themeColor="text1"/>
          <w:lang w:eastAsia="zh-CN"/>
        </w:rPr>
      </w:pPr>
    </w:p>
    <w:p w14:paraId="4C49576C"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91A2A4A" w14:textId="77777777" w:rsidTr="005E28B2">
        <w:tc>
          <w:tcPr>
            <w:tcW w:w="1818" w:type="dxa"/>
            <w:tcBorders>
              <w:top w:val="single" w:sz="4" w:space="0" w:color="auto"/>
              <w:left w:val="single" w:sz="4" w:space="0" w:color="auto"/>
              <w:bottom w:val="single" w:sz="4" w:space="0" w:color="auto"/>
              <w:right w:val="single" w:sz="4" w:space="0" w:color="auto"/>
            </w:tcBorders>
            <w:shd w:val="clear" w:color="auto" w:fill="FBE4D5"/>
          </w:tcPr>
          <w:p w14:paraId="34ABA1AD"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376642B7"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452C7929" w14:textId="77777777" w:rsidTr="005E28B2">
        <w:tc>
          <w:tcPr>
            <w:tcW w:w="1818" w:type="dxa"/>
            <w:tcBorders>
              <w:top w:val="single" w:sz="4" w:space="0" w:color="auto"/>
              <w:left w:val="single" w:sz="4" w:space="0" w:color="auto"/>
              <w:bottom w:val="single" w:sz="4" w:space="0" w:color="auto"/>
              <w:right w:val="single" w:sz="4" w:space="0" w:color="auto"/>
            </w:tcBorders>
          </w:tcPr>
          <w:p w14:paraId="2BD5417C"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F3DFB67"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Although out preference is to split this FG into 2 separate FGs for periodic and semi-persistent respectively, if majority prefers to keep it as it is, we can compromise for sake of progress.</w:t>
            </w:r>
          </w:p>
          <w:p w14:paraId="77E27196"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However, we don</w:t>
            </w:r>
            <w:r>
              <w:rPr>
                <w:rFonts w:ascii="Calibri" w:eastAsia="SimSun" w:hAnsi="Calibri" w:cs="Calibri"/>
                <w:color w:val="000000" w:themeColor="text1"/>
                <w:lang w:eastAsia="zh-CN"/>
              </w:rPr>
              <w:t>’</w:t>
            </w:r>
            <w:r>
              <w:rPr>
                <w:rFonts w:ascii="Calibri" w:eastAsia="SimSun" w:hAnsi="Calibri" w:cs="Calibri" w:hint="eastAsia"/>
                <w:color w:val="000000" w:themeColor="text1"/>
                <w:lang w:eastAsia="zh-CN"/>
              </w:rPr>
              <w:t>t agree to merge FG43-7 with FGs 43-2 and FGs 43-4 since priority flag is obviously an optional feature compared to the periodic indication or semi-persistent indication.</w:t>
            </w:r>
          </w:p>
        </w:tc>
      </w:tr>
      <w:tr w:rsidR="005E28B2" w14:paraId="7152FFE5" w14:textId="77777777" w:rsidTr="005E28B2">
        <w:tc>
          <w:tcPr>
            <w:tcW w:w="1818" w:type="dxa"/>
            <w:tcBorders>
              <w:top w:val="single" w:sz="4" w:space="0" w:color="auto"/>
              <w:left w:val="single" w:sz="4" w:space="0" w:color="auto"/>
              <w:bottom w:val="single" w:sz="4" w:space="0" w:color="auto"/>
              <w:right w:val="single" w:sz="4" w:space="0" w:color="auto"/>
            </w:tcBorders>
          </w:tcPr>
          <w:p w14:paraId="551554AD" w14:textId="371264E8" w:rsidR="005E28B2" w:rsidRDefault="005E28B2" w:rsidP="005E28B2">
            <w:pPr>
              <w:rPr>
                <w:rFonts w:ascii="Calibri" w:eastAsia="SimSun" w:hAnsi="Calibri" w:cs="Calibri"/>
                <w:color w:val="000000" w:themeColor="text1"/>
                <w:lang w:eastAsia="zh-CN"/>
              </w:rPr>
            </w:pPr>
            <w:r w:rsidRPr="0089420B">
              <w:rPr>
                <w:rFonts w:ascii="Calibri" w:eastAsia="SimSun" w:hAnsi="Calibri" w:cs="Calibri" w:hint="eastAsia"/>
                <w:color w:val="000000" w:themeColor="text1"/>
                <w:lang w:eastAsia="zh-CN"/>
              </w:rPr>
              <w:t>L</w:t>
            </w:r>
            <w:r w:rsidRPr="0089420B">
              <w:rPr>
                <w:rFonts w:ascii="Calibri" w:eastAsia="SimSun" w:hAnsi="Calibri" w:cs="Calibri"/>
                <w:color w:val="000000" w:themeColor="text1"/>
                <w:lang w:eastAsia="zh-CN"/>
              </w:rPr>
              <w:t>G</w:t>
            </w:r>
          </w:p>
        </w:tc>
        <w:tc>
          <w:tcPr>
            <w:tcW w:w="20522" w:type="dxa"/>
            <w:tcBorders>
              <w:top w:val="single" w:sz="4" w:space="0" w:color="auto"/>
              <w:left w:val="single" w:sz="4" w:space="0" w:color="auto"/>
              <w:bottom w:val="single" w:sz="4" w:space="0" w:color="auto"/>
              <w:right w:val="single" w:sz="4" w:space="0" w:color="auto"/>
            </w:tcBorders>
          </w:tcPr>
          <w:p w14:paraId="2E5E4392" w14:textId="57B5F4D1" w:rsidR="005E28B2" w:rsidRDefault="005E28B2" w:rsidP="005E28B2">
            <w:pPr>
              <w:rPr>
                <w:rFonts w:ascii="Calibri" w:eastAsia="SimSun" w:hAnsi="Calibri" w:cs="Calibri"/>
                <w:color w:val="000000" w:themeColor="text1"/>
                <w:lang w:eastAsia="zh-CN"/>
              </w:rPr>
            </w:pPr>
            <w:r>
              <w:rPr>
                <w:rFonts w:ascii="Calibri" w:eastAsia="Malgun Gothic" w:hAnsi="Calibri" w:cs="Calibri" w:hint="eastAsia"/>
                <w:color w:val="000000" w:themeColor="text1"/>
                <w:lang w:eastAsia="ko-KR"/>
              </w:rPr>
              <w:t>W</w:t>
            </w:r>
            <w:r>
              <w:rPr>
                <w:rFonts w:ascii="Calibri" w:eastAsia="Malgun Gothic" w:hAnsi="Calibri" w:cs="Calibri"/>
                <w:color w:val="000000" w:themeColor="text1"/>
                <w:lang w:eastAsia="ko-KR"/>
              </w:rPr>
              <w:t>e are ok with the proposal.</w:t>
            </w:r>
          </w:p>
        </w:tc>
      </w:tr>
      <w:tr w:rsidR="00E3510F" w14:paraId="1AEAAF74" w14:textId="77777777" w:rsidTr="005E28B2">
        <w:tc>
          <w:tcPr>
            <w:tcW w:w="1818" w:type="dxa"/>
            <w:tcBorders>
              <w:top w:val="single" w:sz="4" w:space="0" w:color="auto"/>
              <w:left w:val="single" w:sz="4" w:space="0" w:color="auto"/>
              <w:bottom w:val="single" w:sz="4" w:space="0" w:color="auto"/>
              <w:right w:val="single" w:sz="4" w:space="0" w:color="auto"/>
            </w:tcBorders>
          </w:tcPr>
          <w:p w14:paraId="3BD0F1E9" w14:textId="5C8C5052" w:rsidR="00E3510F" w:rsidRPr="0089420B" w:rsidRDefault="00E3510F" w:rsidP="00E3510F">
            <w:pPr>
              <w:rPr>
                <w:rFonts w:ascii="Calibri" w:eastAsia="SimSun" w:hAnsi="Calibri" w:cs="Calibri"/>
                <w:color w:val="000000" w:themeColor="text1"/>
                <w:lang w:eastAsia="zh-CN"/>
              </w:rPr>
            </w:pPr>
            <w:r>
              <w:rPr>
                <w:rFonts w:ascii="Calibri" w:eastAsia="SimSun" w:hAnsi="Calibri" w:cs="Calibri"/>
                <w:color w:val="000000" w:themeColor="text1"/>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59DD53F4" w14:textId="59715EE1" w:rsidR="00E3510F" w:rsidRDefault="00E3510F" w:rsidP="00E3510F">
            <w:pPr>
              <w:rPr>
                <w:rFonts w:ascii="Calibri" w:eastAsia="Malgun Gothic" w:hAnsi="Calibri" w:cs="Calibri"/>
                <w:color w:val="000000" w:themeColor="text1"/>
                <w:lang w:eastAsia="ko-KR"/>
              </w:rPr>
            </w:pPr>
            <w:r>
              <w:rPr>
                <w:rFonts w:ascii="Calibri" w:eastAsia="SimSun" w:hAnsi="Calibri" w:cs="Calibri"/>
                <w:color w:val="000000" w:themeColor="text1"/>
              </w:rPr>
              <w:t xml:space="preserve">We share same view with ZTE that </w:t>
            </w:r>
            <w:r>
              <w:rPr>
                <w:rFonts w:ascii="Calibri" w:eastAsia="SimSun" w:hAnsi="Calibri" w:cs="Calibri" w:hint="eastAsia"/>
                <w:color w:val="000000" w:themeColor="text1"/>
              </w:rPr>
              <w:t xml:space="preserve">FG43-7 </w:t>
            </w:r>
            <w:r>
              <w:rPr>
                <w:rFonts w:ascii="Calibri" w:eastAsia="SimSun" w:hAnsi="Calibri" w:cs="Calibri"/>
                <w:color w:val="000000" w:themeColor="text1"/>
              </w:rPr>
              <w:t xml:space="preserve">should NOT be merged </w:t>
            </w:r>
            <w:r>
              <w:rPr>
                <w:rFonts w:ascii="Calibri" w:eastAsia="SimSun" w:hAnsi="Calibri" w:cs="Calibri" w:hint="eastAsia"/>
                <w:color w:val="000000" w:themeColor="text1"/>
              </w:rPr>
              <w:t>with FGs 43-2 and FGs 43-4</w:t>
            </w:r>
            <w:r>
              <w:rPr>
                <w:rFonts w:ascii="Calibri" w:eastAsia="SimSun" w:hAnsi="Calibri" w:cs="Calibri"/>
                <w:color w:val="000000" w:themeColor="text1"/>
              </w:rPr>
              <w:t>. Flag based operation is an enhancement over a basic priority rule, is more complicated and less essential for the beam operation.</w:t>
            </w:r>
          </w:p>
        </w:tc>
      </w:tr>
      <w:tr w:rsidR="00DA63A2" w14:paraId="72C3229D" w14:textId="77777777" w:rsidTr="005E28B2">
        <w:tc>
          <w:tcPr>
            <w:tcW w:w="1818" w:type="dxa"/>
            <w:tcBorders>
              <w:top w:val="single" w:sz="4" w:space="0" w:color="auto"/>
              <w:left w:val="single" w:sz="4" w:space="0" w:color="auto"/>
              <w:bottom w:val="single" w:sz="4" w:space="0" w:color="auto"/>
              <w:right w:val="single" w:sz="4" w:space="0" w:color="auto"/>
            </w:tcBorders>
          </w:tcPr>
          <w:p w14:paraId="04C71937" w14:textId="35482550" w:rsidR="00DA63A2" w:rsidRDefault="00DA63A2" w:rsidP="00E3510F">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S</w:t>
            </w:r>
            <w:r>
              <w:rPr>
                <w:rFonts w:ascii="Calibri" w:eastAsia="SimSun"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51F09AD" w14:textId="576BEE0B" w:rsidR="00DA63A2" w:rsidRDefault="00DA63A2" w:rsidP="00207B95">
            <w:pPr>
              <w:tabs>
                <w:tab w:val="left" w:pos="5771"/>
              </w:tabs>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P</w:t>
            </w:r>
            <w:r>
              <w:rPr>
                <w:rFonts w:ascii="Calibri" w:eastAsia="SimSun" w:hAnsi="Calibri" w:cs="Calibri"/>
                <w:color w:val="000000" w:themeColor="text1"/>
                <w:lang w:eastAsia="zh-CN"/>
              </w:rPr>
              <w:t xml:space="preserve">refer to </w:t>
            </w:r>
            <w:r>
              <w:rPr>
                <w:rFonts w:ascii="Calibri" w:eastAsia="SimSun" w:hAnsi="Calibri" w:cs="Calibri" w:hint="eastAsia"/>
                <w:color w:val="000000" w:themeColor="text1"/>
                <w:lang w:eastAsia="zh-CN"/>
              </w:rPr>
              <w:t>merge FG43-7 with FGs 43-2 and FGs 43-4</w:t>
            </w:r>
            <w:r>
              <w:rPr>
                <w:rFonts w:ascii="Calibri" w:eastAsia="SimSun" w:hAnsi="Calibri" w:cs="Calibri"/>
                <w:color w:val="000000" w:themeColor="text1"/>
                <w:lang w:eastAsia="zh-CN"/>
              </w:rPr>
              <w:t>.</w:t>
            </w:r>
            <w:r w:rsidR="00207B95">
              <w:rPr>
                <w:rFonts w:ascii="Calibri" w:eastAsia="SimSun" w:hAnsi="Calibri" w:cs="Calibri"/>
                <w:color w:val="000000" w:themeColor="text1"/>
                <w:lang w:eastAsia="zh-CN"/>
              </w:rPr>
              <w:tab/>
            </w:r>
          </w:p>
        </w:tc>
      </w:tr>
      <w:tr w:rsidR="00207B95" w14:paraId="4ECFAC7F" w14:textId="77777777" w:rsidTr="005E28B2">
        <w:tc>
          <w:tcPr>
            <w:tcW w:w="1818" w:type="dxa"/>
            <w:tcBorders>
              <w:top w:val="single" w:sz="4" w:space="0" w:color="auto"/>
              <w:left w:val="single" w:sz="4" w:space="0" w:color="auto"/>
              <w:bottom w:val="single" w:sz="4" w:space="0" w:color="auto"/>
              <w:right w:val="single" w:sz="4" w:space="0" w:color="auto"/>
            </w:tcBorders>
          </w:tcPr>
          <w:p w14:paraId="38D2BE5A" w14:textId="5A5B5A1E" w:rsidR="00207B95" w:rsidRDefault="00207B95" w:rsidP="00207B95">
            <w:pPr>
              <w:rPr>
                <w:rFonts w:ascii="Calibri" w:eastAsia="SimSun" w:hAnsi="Calibri" w:cs="Calibri" w:hint="eastAsia"/>
                <w:color w:val="000000" w:themeColor="text1"/>
                <w:lang w:eastAsia="zh-CN"/>
              </w:rPr>
            </w:pPr>
            <w:r>
              <w:rPr>
                <w:rFonts w:ascii="Calibri" w:eastAsia="SimSun" w:hAnsi="Calibri" w:cs="Calibri"/>
                <w:color w:val="000000" w:themeColor="text1"/>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07DD45E9" w14:textId="7D9D0BA2" w:rsidR="00207B95" w:rsidRDefault="00207B95" w:rsidP="00207B95">
            <w:pPr>
              <w:tabs>
                <w:tab w:val="left" w:pos="5771"/>
              </w:tabs>
              <w:rPr>
                <w:rFonts w:ascii="Calibri" w:eastAsia="SimSun" w:hAnsi="Calibri" w:cs="Calibri" w:hint="eastAsia"/>
                <w:color w:val="000000" w:themeColor="text1"/>
                <w:lang w:eastAsia="zh-CN"/>
              </w:rPr>
            </w:pPr>
            <w:r>
              <w:rPr>
                <w:rFonts w:ascii="Calibri" w:eastAsia="Malgun Gothic" w:hAnsi="Calibri" w:cs="Calibri"/>
                <w:color w:val="000000" w:themeColor="text1"/>
                <w:lang w:eastAsia="ko-KR"/>
              </w:rPr>
              <w:t>Prefer if priority flag is included as components of FGs 43-2 and 43-4. Hence, we disagree to the changes. The network side implementation of this feature will be substantially complicated if different prioritization rules should be applied to different repeaters based on their respective capabilities. That should be avoided by including the prioritization feature as components in the two other FGs. There is nothing in the RAN1 agreements indicating any optionality for this feature.</w:t>
            </w:r>
          </w:p>
        </w:tc>
      </w:tr>
    </w:tbl>
    <w:p w14:paraId="5630E280" w14:textId="77777777" w:rsidR="000D7A42" w:rsidRDefault="000D7A42">
      <w:pPr>
        <w:pStyle w:val="maintext"/>
        <w:ind w:firstLineChars="90" w:firstLine="180"/>
        <w:rPr>
          <w:rFonts w:ascii="Calibri" w:eastAsia="SimSun" w:hAnsi="Calibri" w:cs="Calibri"/>
          <w:color w:val="000000" w:themeColor="text1"/>
          <w:lang w:eastAsia="zh-CN"/>
        </w:rPr>
      </w:pPr>
    </w:p>
    <w:p w14:paraId="2C6E22B7" w14:textId="77777777" w:rsidR="000D7A42" w:rsidRDefault="00562208">
      <w:pPr>
        <w:pStyle w:val="Heading1"/>
        <w:numPr>
          <w:ilvl w:val="1"/>
          <w:numId w:val="9"/>
        </w:numPr>
        <w:jc w:val="both"/>
        <w:rPr>
          <w:color w:val="000000" w:themeColor="text1"/>
        </w:rPr>
      </w:pPr>
      <w:r>
        <w:rPr>
          <w:color w:val="000000" w:themeColor="text1"/>
        </w:rPr>
        <w:t>Issue 7: Dynamic DL/UL operation</w:t>
      </w:r>
    </w:p>
    <w:p w14:paraId="183694A2" w14:textId="77777777" w:rsidR="000D7A42" w:rsidRDefault="000D7A42">
      <w:pPr>
        <w:pStyle w:val="maintext"/>
        <w:ind w:firstLineChars="90" w:firstLine="180"/>
        <w:rPr>
          <w:rFonts w:ascii="Calibri" w:hAnsi="Calibri" w:cs="Arial"/>
          <w:color w:val="000000" w:themeColor="text1"/>
        </w:rPr>
      </w:pPr>
    </w:p>
    <w:p w14:paraId="00F0CFA4" w14:textId="77777777" w:rsidR="000D7A42" w:rsidRDefault="00562208">
      <w:pPr>
        <w:pStyle w:val="maintext"/>
        <w:ind w:firstLineChars="90" w:firstLine="180"/>
        <w:rPr>
          <w:rFonts w:ascii="Calibri" w:hAnsi="Calibri" w:cs="Arial"/>
          <w:color w:val="000000"/>
        </w:rPr>
      </w:pPr>
      <w:r>
        <w:rPr>
          <w:rFonts w:ascii="Calibri" w:hAnsi="Calibri" w:cs="Arial"/>
          <w:b/>
        </w:rPr>
        <w:t>Proposal: Send LS to RAN2 informing them that dynamic DL/UL operation related UE features FG 3-6, FG 5-1a and Component 7 of FG 5-1 are not supported for NCR.</w:t>
      </w:r>
    </w:p>
    <w:p w14:paraId="315A7050" w14:textId="77777777" w:rsidR="000D7A42" w:rsidRDefault="000D7A42">
      <w:pPr>
        <w:pStyle w:val="maintext"/>
        <w:ind w:firstLineChars="90" w:firstLine="180"/>
        <w:rPr>
          <w:rFonts w:ascii="Calibri" w:hAnsi="Calibri" w:cs="Arial"/>
          <w:color w:val="000000" w:themeColor="text1"/>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12CF0FC7"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75938D92"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38AAFD95"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4FF45AFA" w14:textId="77777777">
        <w:tc>
          <w:tcPr>
            <w:tcW w:w="1818" w:type="dxa"/>
            <w:tcBorders>
              <w:top w:val="single" w:sz="4" w:space="0" w:color="auto"/>
              <w:left w:val="single" w:sz="4" w:space="0" w:color="auto"/>
              <w:bottom w:val="single" w:sz="4" w:space="0" w:color="auto"/>
              <w:right w:val="single" w:sz="4" w:space="0" w:color="auto"/>
            </w:tcBorders>
          </w:tcPr>
          <w:p w14:paraId="2C9D062F" w14:textId="77777777" w:rsidR="000D7A42" w:rsidRDefault="00562208">
            <w:pPr>
              <w:rPr>
                <w:rFonts w:ascii="Calibri" w:eastAsia="MS Mincho" w:hAnsi="Calibri" w:cs="Calibri"/>
                <w:color w:val="000000" w:themeColor="text1"/>
              </w:rPr>
            </w:pPr>
            <w:r>
              <w:rPr>
                <w:rStyle w:val="normaltextrun"/>
                <w:rFonts w:eastAsia="Malgun Gothic"/>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1F02F817" w14:textId="77777777" w:rsidR="000D7A42" w:rsidRDefault="00562208">
            <w:pPr>
              <w:rPr>
                <w:rFonts w:ascii="Calibri" w:eastAsia="MS Mincho" w:hAnsi="Calibri" w:cs="Calibri"/>
                <w:color w:val="000000" w:themeColor="text1"/>
              </w:rPr>
            </w:pPr>
            <w:r>
              <w:rPr>
                <w:rFonts w:eastAsia="SimSun"/>
              </w:rPr>
              <w:t>Support</w:t>
            </w:r>
          </w:p>
        </w:tc>
      </w:tr>
      <w:tr w:rsidR="000D7A42" w14:paraId="2BC5B7CA" w14:textId="77777777">
        <w:tc>
          <w:tcPr>
            <w:tcW w:w="1818" w:type="dxa"/>
            <w:tcBorders>
              <w:top w:val="single" w:sz="4" w:space="0" w:color="auto"/>
              <w:left w:val="single" w:sz="4" w:space="0" w:color="auto"/>
              <w:bottom w:val="single" w:sz="4" w:space="0" w:color="auto"/>
              <w:right w:val="single" w:sz="4" w:space="0" w:color="auto"/>
            </w:tcBorders>
          </w:tcPr>
          <w:p w14:paraId="6C5313BE" w14:textId="77777777" w:rsidR="000D7A42" w:rsidRDefault="00562208">
            <w:pPr>
              <w:rPr>
                <w:rFonts w:ascii="Calibri" w:eastAsia="MS Mincho" w:hAnsi="Calibri" w:cs="Calibri"/>
                <w:color w:val="000000" w:themeColor="text1"/>
              </w:rPr>
            </w:pPr>
            <w:r>
              <w:rPr>
                <w:rStyle w:val="normaltextrun"/>
                <w:rFonts w:eastAsia="Malgun Gothic"/>
                <w:lang w:eastAsia="ko-KR"/>
              </w:rPr>
              <w:lastRenderedPageBreak/>
              <w:t xml:space="preserve">Intel </w:t>
            </w:r>
          </w:p>
        </w:tc>
        <w:tc>
          <w:tcPr>
            <w:tcW w:w="20522" w:type="dxa"/>
            <w:tcBorders>
              <w:top w:val="single" w:sz="4" w:space="0" w:color="auto"/>
              <w:left w:val="single" w:sz="4" w:space="0" w:color="auto"/>
              <w:bottom w:val="single" w:sz="4" w:space="0" w:color="auto"/>
              <w:right w:val="single" w:sz="4" w:space="0" w:color="auto"/>
            </w:tcBorders>
          </w:tcPr>
          <w:p w14:paraId="4A294194" w14:textId="77777777" w:rsidR="000D7A42" w:rsidRDefault="00562208">
            <w:pPr>
              <w:rPr>
                <w:rFonts w:ascii="Calibri" w:eastAsia="MS Mincho" w:hAnsi="Calibri" w:cs="Calibri"/>
                <w:color w:val="000000" w:themeColor="text1"/>
              </w:rPr>
            </w:pPr>
            <w:r>
              <w:rPr>
                <w:rFonts w:eastAsia="SimSun"/>
              </w:rPr>
              <w:t xml:space="preserve">Support </w:t>
            </w:r>
          </w:p>
        </w:tc>
      </w:tr>
      <w:tr w:rsidR="000D7A42" w14:paraId="55B3BE89" w14:textId="77777777">
        <w:tc>
          <w:tcPr>
            <w:tcW w:w="1818" w:type="dxa"/>
            <w:tcBorders>
              <w:top w:val="single" w:sz="4" w:space="0" w:color="auto"/>
              <w:left w:val="single" w:sz="4" w:space="0" w:color="auto"/>
              <w:bottom w:val="single" w:sz="4" w:space="0" w:color="auto"/>
              <w:right w:val="single" w:sz="4" w:space="0" w:color="auto"/>
            </w:tcBorders>
          </w:tcPr>
          <w:p w14:paraId="5B287EDF" w14:textId="77777777" w:rsidR="000D7A42" w:rsidRDefault="00562208">
            <w:pPr>
              <w:rPr>
                <w:rFonts w:ascii="Calibri" w:eastAsia="MS Mincho" w:hAnsi="Calibri" w:cs="Calibri"/>
                <w:color w:val="000000" w:themeColor="text1"/>
              </w:rPr>
            </w:pPr>
            <w:r>
              <w:rPr>
                <w:rStyle w:val="normaltextrun"/>
                <w:rFonts w:eastAsiaTheme="minorEastAsia"/>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B981D95" w14:textId="77777777" w:rsidR="000D7A42" w:rsidRDefault="00562208">
            <w:pPr>
              <w:rPr>
                <w:rFonts w:ascii="Calibri" w:eastAsia="MS Mincho" w:hAnsi="Calibri" w:cs="Calibri"/>
                <w:color w:val="000000" w:themeColor="text1"/>
              </w:rPr>
            </w:pPr>
            <w:r>
              <w:rPr>
                <w:rFonts w:eastAsia="SimSun"/>
                <w:lang w:eastAsia="zh-CN"/>
              </w:rPr>
              <w:t xml:space="preserve">No, </w:t>
            </w:r>
            <w:r>
              <w:rPr>
                <w:rFonts w:eastAsia="SimSun" w:hint="eastAsia"/>
                <w:lang w:eastAsia="zh-CN"/>
              </w:rPr>
              <w:t>N</w:t>
            </w:r>
            <w:r>
              <w:rPr>
                <w:rFonts w:eastAsia="SimSun"/>
                <w:lang w:eastAsia="zh-CN"/>
              </w:rPr>
              <w:t>CR-MT is a normal UE, why we prevent a UE from supporting dynamic TDD, it is totally up to vendor.</w:t>
            </w:r>
          </w:p>
        </w:tc>
      </w:tr>
      <w:tr w:rsidR="000D7A42" w14:paraId="25253313" w14:textId="77777777">
        <w:tc>
          <w:tcPr>
            <w:tcW w:w="1818" w:type="dxa"/>
            <w:tcBorders>
              <w:top w:val="single" w:sz="4" w:space="0" w:color="auto"/>
              <w:left w:val="single" w:sz="4" w:space="0" w:color="auto"/>
              <w:bottom w:val="single" w:sz="4" w:space="0" w:color="auto"/>
              <w:right w:val="single" w:sz="4" w:space="0" w:color="auto"/>
            </w:tcBorders>
          </w:tcPr>
          <w:p w14:paraId="6BA16CB4" w14:textId="77777777" w:rsidR="000D7A42" w:rsidRDefault="00562208">
            <w:pPr>
              <w:rPr>
                <w:rStyle w:val="normaltextrun"/>
                <w:rFonts w:eastAsiaTheme="minorEastAsia"/>
                <w:lang w:eastAsia="zh-CN"/>
              </w:rPr>
            </w:pPr>
            <w:r>
              <w:rPr>
                <w:rStyle w:val="normaltextrun"/>
                <w:rFonts w:eastAsia="Malgun Gothic" w:hint="eastAsia"/>
                <w:lang w:eastAsia="ko-KR"/>
              </w:rPr>
              <w:t>L</w:t>
            </w:r>
            <w:r>
              <w:rPr>
                <w:rStyle w:val="normaltextrun"/>
                <w:rFonts w:eastAsia="Malgun Gothic"/>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AD4148D" w14:textId="77777777" w:rsidR="000D7A42" w:rsidRDefault="00562208">
            <w:pPr>
              <w:rPr>
                <w:rFonts w:eastAsia="SimSun"/>
                <w:lang w:eastAsia="zh-CN"/>
              </w:rPr>
            </w:pPr>
            <w:r>
              <w:rPr>
                <w:rFonts w:eastAsiaTheme="minorEastAsia" w:hint="eastAsia"/>
                <w:lang w:eastAsia="ko-KR"/>
              </w:rPr>
              <w:t>S</w:t>
            </w:r>
            <w:r>
              <w:rPr>
                <w:rFonts w:eastAsiaTheme="minorEastAsia"/>
                <w:lang w:eastAsia="ko-KR"/>
              </w:rPr>
              <w:t>upport</w:t>
            </w:r>
          </w:p>
        </w:tc>
      </w:tr>
      <w:tr w:rsidR="000D7A42" w14:paraId="53A9D678" w14:textId="77777777">
        <w:tc>
          <w:tcPr>
            <w:tcW w:w="1818" w:type="dxa"/>
            <w:tcBorders>
              <w:top w:val="single" w:sz="4" w:space="0" w:color="auto"/>
              <w:left w:val="single" w:sz="4" w:space="0" w:color="auto"/>
              <w:bottom w:val="single" w:sz="4" w:space="0" w:color="auto"/>
              <w:right w:val="single" w:sz="4" w:space="0" w:color="auto"/>
            </w:tcBorders>
          </w:tcPr>
          <w:p w14:paraId="1F252F2E" w14:textId="77777777" w:rsidR="000D7A42" w:rsidRDefault="00562208">
            <w:pPr>
              <w:rPr>
                <w:rStyle w:val="normaltextrun"/>
                <w:rFonts w:eastAsia="Malgun Gothic"/>
                <w:lang w:eastAsia="ko-KR"/>
              </w:rPr>
            </w:pPr>
            <w:r>
              <w:rPr>
                <w:rStyle w:val="normaltextrun"/>
                <w:rFonts w:eastAsia="Malgun Gothic"/>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708FB1ED" w14:textId="77777777" w:rsidR="000D7A42" w:rsidRDefault="00562208">
            <w:pPr>
              <w:rPr>
                <w:rFonts w:eastAsiaTheme="minorEastAsia"/>
                <w:lang w:eastAsia="ko-KR"/>
              </w:rPr>
            </w:pPr>
            <w:r>
              <w:rPr>
                <w:rFonts w:eastAsia="SimSun"/>
              </w:rPr>
              <w:t>Support</w:t>
            </w:r>
          </w:p>
        </w:tc>
      </w:tr>
      <w:tr w:rsidR="000D7A42" w14:paraId="260B1819" w14:textId="77777777">
        <w:tc>
          <w:tcPr>
            <w:tcW w:w="1818" w:type="dxa"/>
            <w:tcBorders>
              <w:top w:val="single" w:sz="4" w:space="0" w:color="auto"/>
              <w:left w:val="single" w:sz="4" w:space="0" w:color="auto"/>
              <w:bottom w:val="single" w:sz="4" w:space="0" w:color="auto"/>
              <w:right w:val="single" w:sz="4" w:space="0" w:color="auto"/>
            </w:tcBorders>
          </w:tcPr>
          <w:p w14:paraId="35959FB9" w14:textId="77777777" w:rsidR="000D7A42" w:rsidRDefault="00562208">
            <w:pPr>
              <w:rPr>
                <w:rStyle w:val="normaltextrun"/>
                <w:rFonts w:eastAsia="Malgun Gothic"/>
                <w:lang w:eastAsia="ko-KR"/>
              </w:rPr>
            </w:pPr>
            <w:r>
              <w:rPr>
                <w:rStyle w:val="normaltextrun"/>
                <w:rFonts w:eastAsia="Malgun Gothic" w:hint="eastAsia"/>
                <w:lang w:eastAsia="ko-KR"/>
              </w:rPr>
              <w:t>E</w:t>
            </w:r>
            <w:r>
              <w:rPr>
                <w:rStyle w:val="normaltextrun"/>
                <w:rFonts w:eastAsia="Malgun Gothic"/>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481D45C9" w14:textId="77777777" w:rsidR="000D7A42" w:rsidRDefault="00562208">
            <w:pPr>
              <w:rPr>
                <w:rFonts w:eastAsia="SimSun"/>
              </w:rPr>
            </w:pPr>
            <w:r>
              <w:rPr>
                <w:rFonts w:eastAsia="Malgun Gothic" w:hint="eastAsia"/>
                <w:lang w:eastAsia="ko-KR"/>
              </w:rPr>
              <w:t>S</w:t>
            </w:r>
            <w:r>
              <w:rPr>
                <w:rFonts w:eastAsia="Malgun Gothic"/>
                <w:lang w:eastAsia="ko-KR"/>
              </w:rPr>
              <w:t>upport.</w:t>
            </w:r>
          </w:p>
        </w:tc>
      </w:tr>
      <w:tr w:rsidR="000D7A42" w14:paraId="170FD36D" w14:textId="77777777">
        <w:tc>
          <w:tcPr>
            <w:tcW w:w="1818" w:type="dxa"/>
            <w:tcBorders>
              <w:top w:val="single" w:sz="4" w:space="0" w:color="auto"/>
              <w:left w:val="single" w:sz="4" w:space="0" w:color="auto"/>
              <w:bottom w:val="single" w:sz="4" w:space="0" w:color="auto"/>
              <w:right w:val="single" w:sz="4" w:space="0" w:color="auto"/>
            </w:tcBorders>
          </w:tcPr>
          <w:p w14:paraId="12A83606" w14:textId="77777777" w:rsidR="000D7A42" w:rsidRDefault="00562208">
            <w:pPr>
              <w:rPr>
                <w:rStyle w:val="normaltextrun"/>
                <w:rFonts w:eastAsia="Malgun Gothic"/>
                <w:lang w:eastAsia="ko-KR"/>
              </w:rPr>
            </w:pPr>
            <w:r>
              <w:rPr>
                <w:rStyle w:val="normaltextrun"/>
                <w:rFonts w:eastAsia="Malgun Gothic"/>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5A2D4DD5" w14:textId="77777777" w:rsidR="000D7A42" w:rsidRDefault="00562208">
            <w:pPr>
              <w:rPr>
                <w:rFonts w:eastAsia="Malgun Gothic"/>
                <w:lang w:eastAsia="ko-KR"/>
              </w:rPr>
            </w:pPr>
            <w:r>
              <w:rPr>
                <w:rFonts w:eastAsia="SimSun"/>
              </w:rPr>
              <w:t>Support</w:t>
            </w:r>
          </w:p>
        </w:tc>
      </w:tr>
      <w:tr w:rsidR="000D7A42" w14:paraId="2B8E8971" w14:textId="77777777">
        <w:tc>
          <w:tcPr>
            <w:tcW w:w="1818" w:type="dxa"/>
            <w:tcBorders>
              <w:top w:val="single" w:sz="4" w:space="0" w:color="auto"/>
              <w:left w:val="single" w:sz="4" w:space="0" w:color="auto"/>
              <w:bottom w:val="single" w:sz="4" w:space="0" w:color="auto"/>
              <w:right w:val="single" w:sz="4" w:space="0" w:color="auto"/>
            </w:tcBorders>
          </w:tcPr>
          <w:p w14:paraId="552EB76A" w14:textId="77777777" w:rsidR="000D7A42" w:rsidRDefault="00562208">
            <w:pPr>
              <w:rPr>
                <w:rStyle w:val="normaltextrun"/>
                <w:rFonts w:eastAsia="Malgun Gothic"/>
                <w:lang w:eastAsia="ko-KR"/>
              </w:rPr>
            </w:pPr>
            <w:r>
              <w:rPr>
                <w:rStyle w:val="normaltextrun"/>
                <w:rFonts w:eastAsia="SimSun"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C3F4DE6" w14:textId="77777777" w:rsidR="000D7A42" w:rsidRDefault="00562208">
            <w:pPr>
              <w:jc w:val="left"/>
              <w:rPr>
                <w:rFonts w:eastAsia="SimSun"/>
                <w:lang w:eastAsia="zh-CN"/>
              </w:rPr>
            </w:pPr>
            <w:r>
              <w:rPr>
                <w:rFonts w:eastAsia="SimSun" w:hint="eastAsia"/>
                <w:lang w:eastAsia="zh-CN"/>
              </w:rPr>
              <w:t>We support this proposal.</w:t>
            </w:r>
          </w:p>
          <w:p w14:paraId="239C5C14" w14:textId="77777777" w:rsidR="000D7A42" w:rsidRDefault="00562208">
            <w:pPr>
              <w:jc w:val="left"/>
              <w:rPr>
                <w:rFonts w:eastAsia="SimSun"/>
                <w:lang w:eastAsia="zh-CN"/>
              </w:rPr>
            </w:pPr>
            <w:r>
              <w:rPr>
                <w:rFonts w:eastAsia="SimSun" w:hint="eastAsia"/>
                <w:lang w:eastAsia="zh-CN"/>
              </w:rPr>
              <w:t>@vivo, this is based on the following conclusion:</w:t>
            </w:r>
          </w:p>
          <w:p w14:paraId="408537EB" w14:textId="77777777" w:rsidR="000D7A42" w:rsidRDefault="00562208">
            <w:pPr>
              <w:snapToGrid w:val="0"/>
              <w:spacing w:beforeLines="50" w:before="120" w:afterLines="50"/>
              <w:rPr>
                <w:bCs/>
                <w:u w:val="single"/>
              </w:rPr>
            </w:pPr>
            <w:r>
              <w:rPr>
                <w:bCs/>
                <w:u w:val="single"/>
              </w:rPr>
              <w:t>Conclusion</w:t>
            </w:r>
          </w:p>
          <w:p w14:paraId="51BF053E" w14:textId="77777777" w:rsidR="000D7A42" w:rsidRDefault="00562208">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NCR-Fwd is not supported in Rel-18.</w:t>
            </w:r>
          </w:p>
          <w:p w14:paraId="2838F151" w14:textId="77777777" w:rsidR="000D7A42" w:rsidRDefault="000D7A42">
            <w:pPr>
              <w:rPr>
                <w:rFonts w:eastAsia="SimSun"/>
              </w:rPr>
            </w:pPr>
          </w:p>
        </w:tc>
      </w:tr>
      <w:tr w:rsidR="000D7A42" w14:paraId="0DBF9CB4" w14:textId="77777777">
        <w:tc>
          <w:tcPr>
            <w:tcW w:w="1818" w:type="dxa"/>
            <w:tcBorders>
              <w:top w:val="single" w:sz="4" w:space="0" w:color="auto"/>
              <w:left w:val="single" w:sz="4" w:space="0" w:color="auto"/>
              <w:bottom w:val="single" w:sz="4" w:space="0" w:color="auto"/>
              <w:right w:val="single" w:sz="4" w:space="0" w:color="auto"/>
            </w:tcBorders>
          </w:tcPr>
          <w:p w14:paraId="163B85CD" w14:textId="77777777" w:rsidR="000D7A42" w:rsidRDefault="00562208">
            <w:pPr>
              <w:rPr>
                <w:rStyle w:val="normaltextrun"/>
                <w:rFonts w:eastAsia="SimSun"/>
                <w:lang w:eastAsia="zh-CN"/>
              </w:rPr>
            </w:pPr>
            <w:r>
              <w:rPr>
                <w:rStyle w:val="normaltextrun"/>
                <w:rFonts w:eastAsia="SimSun" w:hint="eastAsia"/>
                <w:lang w:eastAsia="zh-CN"/>
              </w:rPr>
              <w:t>S</w:t>
            </w:r>
            <w:r>
              <w:rPr>
                <w:rStyle w:val="normaltextrun"/>
                <w:rFonts w:eastAsia="SimSun"/>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0488C379" w14:textId="77777777" w:rsidR="000D7A42" w:rsidRDefault="00562208">
            <w:pPr>
              <w:jc w:val="left"/>
              <w:rPr>
                <w:rFonts w:eastAsia="SimSun"/>
                <w:lang w:eastAsia="zh-CN"/>
              </w:rPr>
            </w:pPr>
            <w:r>
              <w:rPr>
                <w:rFonts w:eastAsia="SimSun" w:hint="eastAsia"/>
                <w:lang w:eastAsia="zh-CN"/>
              </w:rPr>
              <w:t>O</w:t>
            </w:r>
            <w:r>
              <w:rPr>
                <w:rFonts w:eastAsia="SimSun"/>
                <w:lang w:eastAsia="zh-CN"/>
              </w:rPr>
              <w:t>k.</w:t>
            </w:r>
          </w:p>
        </w:tc>
      </w:tr>
      <w:tr w:rsidR="000D7A42" w14:paraId="7885872F" w14:textId="77777777">
        <w:tc>
          <w:tcPr>
            <w:tcW w:w="1818" w:type="dxa"/>
            <w:tcBorders>
              <w:top w:val="single" w:sz="4" w:space="0" w:color="auto"/>
              <w:left w:val="single" w:sz="4" w:space="0" w:color="auto"/>
              <w:bottom w:val="single" w:sz="4" w:space="0" w:color="auto"/>
              <w:right w:val="single" w:sz="4" w:space="0" w:color="auto"/>
            </w:tcBorders>
          </w:tcPr>
          <w:p w14:paraId="0AEB4B28" w14:textId="77777777" w:rsidR="000D7A42" w:rsidRDefault="00562208">
            <w:pPr>
              <w:rPr>
                <w:rStyle w:val="normaltextrun"/>
                <w:rFonts w:eastAsia="SimSun"/>
                <w:lang w:eastAsia="zh-CN"/>
              </w:rPr>
            </w:pPr>
            <w:r>
              <w:rPr>
                <w:rStyle w:val="normaltextrun"/>
                <w:rFonts w:eastAsiaTheme="minorEastAsia" w:hint="eastAsia"/>
                <w:lang w:eastAsia="zh-CN"/>
              </w:rPr>
              <w:t>H</w:t>
            </w:r>
            <w:r>
              <w:rPr>
                <w:rStyle w:val="normaltextrun"/>
                <w:rFonts w:eastAsiaTheme="minorEastAsia"/>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7FAF05FC" w14:textId="77777777" w:rsidR="000D7A42" w:rsidRDefault="00562208">
            <w:pPr>
              <w:jc w:val="left"/>
              <w:rPr>
                <w:rFonts w:eastAsia="SimSun"/>
                <w:lang w:eastAsia="zh-CN"/>
              </w:rPr>
            </w:pPr>
            <w:r>
              <w:rPr>
                <w:rFonts w:eastAsia="SimSun"/>
                <w:lang w:eastAsia="zh-CN"/>
              </w:rPr>
              <w:t>Support</w:t>
            </w:r>
          </w:p>
        </w:tc>
      </w:tr>
      <w:tr w:rsidR="000D7A42" w14:paraId="2EDA224E" w14:textId="77777777">
        <w:tc>
          <w:tcPr>
            <w:tcW w:w="1818" w:type="dxa"/>
            <w:tcBorders>
              <w:top w:val="single" w:sz="4" w:space="0" w:color="auto"/>
              <w:left w:val="single" w:sz="4" w:space="0" w:color="auto"/>
              <w:bottom w:val="single" w:sz="4" w:space="0" w:color="auto"/>
              <w:right w:val="single" w:sz="4" w:space="0" w:color="auto"/>
            </w:tcBorders>
          </w:tcPr>
          <w:p w14:paraId="35A012FB" w14:textId="77777777" w:rsidR="000D7A42" w:rsidRDefault="00562208">
            <w:pPr>
              <w:rPr>
                <w:rStyle w:val="normaltextrun"/>
                <w:rFonts w:eastAsiaTheme="minorEastAsia"/>
                <w:lang w:eastAsia="zh-CN"/>
              </w:rPr>
            </w:pPr>
            <w:r>
              <w:rPr>
                <w:rStyle w:val="normaltextrun"/>
                <w:rFonts w:eastAsia="Malgun Gothic"/>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5904F93B" w14:textId="77777777" w:rsidR="000D7A42" w:rsidRDefault="00562208">
            <w:pPr>
              <w:jc w:val="left"/>
              <w:rPr>
                <w:rFonts w:eastAsia="SimSun"/>
                <w:lang w:eastAsia="zh-CN"/>
              </w:rPr>
            </w:pPr>
            <w:r>
              <w:rPr>
                <w:rFonts w:eastAsia="Malgun Gothic"/>
                <w:lang w:eastAsia="ko-KR"/>
              </w:rPr>
              <w:t xml:space="preserve">Support </w:t>
            </w:r>
          </w:p>
        </w:tc>
      </w:tr>
      <w:tr w:rsidR="000D7A42" w14:paraId="533C1039" w14:textId="77777777">
        <w:tc>
          <w:tcPr>
            <w:tcW w:w="1818" w:type="dxa"/>
            <w:tcBorders>
              <w:top w:val="single" w:sz="4" w:space="0" w:color="auto"/>
              <w:left w:val="single" w:sz="4" w:space="0" w:color="auto"/>
              <w:bottom w:val="single" w:sz="4" w:space="0" w:color="auto"/>
              <w:right w:val="single" w:sz="4" w:space="0" w:color="auto"/>
            </w:tcBorders>
          </w:tcPr>
          <w:p w14:paraId="0162C3F6" w14:textId="77777777" w:rsidR="000D7A42" w:rsidRDefault="00562208">
            <w:pPr>
              <w:rPr>
                <w:rStyle w:val="normaltextrun"/>
                <w:rFonts w:eastAsia="Malgun Gothic"/>
                <w:lang w:eastAsia="ko-KR"/>
              </w:rPr>
            </w:pPr>
            <w:r>
              <w:rPr>
                <w:rStyle w:val="normaltextrun"/>
                <w:rFonts w:eastAsia="Malgun Gothic"/>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45045BA1" w14:textId="77777777" w:rsidR="000D7A42" w:rsidRDefault="00562208">
            <w:pPr>
              <w:jc w:val="left"/>
              <w:rPr>
                <w:rFonts w:eastAsia="Malgun Gothic"/>
                <w:lang w:eastAsia="ko-KR"/>
              </w:rPr>
            </w:pPr>
            <w:r>
              <w:rPr>
                <w:rFonts w:eastAsia="Malgun Gothic"/>
                <w:lang w:eastAsia="ko-KR"/>
              </w:rPr>
              <w:t>Support.</w:t>
            </w:r>
          </w:p>
        </w:tc>
      </w:tr>
      <w:tr w:rsidR="00834370" w14:paraId="69AF9335" w14:textId="77777777">
        <w:tc>
          <w:tcPr>
            <w:tcW w:w="1818" w:type="dxa"/>
            <w:tcBorders>
              <w:top w:val="single" w:sz="4" w:space="0" w:color="auto"/>
              <w:left w:val="single" w:sz="4" w:space="0" w:color="auto"/>
              <w:bottom w:val="single" w:sz="4" w:space="0" w:color="auto"/>
              <w:right w:val="single" w:sz="4" w:space="0" w:color="auto"/>
            </w:tcBorders>
          </w:tcPr>
          <w:p w14:paraId="44609F29" w14:textId="5BA32E88" w:rsidR="00834370" w:rsidRPr="00834370" w:rsidRDefault="00834370">
            <w:pPr>
              <w:rPr>
                <w:rStyle w:val="normaltextrun"/>
                <w:rFonts w:eastAsiaTheme="minorEastAsia"/>
                <w:lang w:eastAsia="zh-CN"/>
              </w:rPr>
            </w:pPr>
            <w:r>
              <w:rPr>
                <w:rStyle w:val="normaltextrun"/>
                <w:rFonts w:eastAsiaTheme="minorEastAsia" w:hint="eastAsia"/>
                <w:lang w:eastAsia="zh-CN"/>
              </w:rPr>
              <w:t>S</w:t>
            </w:r>
            <w:r>
              <w:rPr>
                <w:rStyle w:val="normaltextrun"/>
                <w:rFonts w:eastAsiaTheme="minorEastAsia"/>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49C6C63B" w14:textId="783055CB" w:rsidR="00834370" w:rsidRPr="00834370" w:rsidRDefault="00834370">
            <w:pPr>
              <w:jc w:val="left"/>
              <w:rPr>
                <w:rFonts w:eastAsiaTheme="minorEastAsia"/>
                <w:lang w:eastAsia="zh-CN"/>
              </w:rPr>
            </w:pPr>
            <w:r>
              <w:rPr>
                <w:rFonts w:eastAsiaTheme="minorEastAsia" w:hint="eastAsia"/>
                <w:lang w:eastAsia="zh-CN"/>
              </w:rPr>
              <w:t>S</w:t>
            </w:r>
            <w:r>
              <w:rPr>
                <w:rFonts w:eastAsiaTheme="minorEastAsia"/>
                <w:lang w:eastAsia="zh-CN"/>
              </w:rPr>
              <w:t>upport.</w:t>
            </w:r>
          </w:p>
        </w:tc>
      </w:tr>
    </w:tbl>
    <w:p w14:paraId="42472CC1" w14:textId="77777777" w:rsidR="000D7A42" w:rsidRDefault="000D7A42">
      <w:pPr>
        <w:pStyle w:val="maintext"/>
        <w:ind w:firstLineChars="90" w:firstLine="180"/>
        <w:rPr>
          <w:rFonts w:ascii="Calibri" w:hAnsi="Calibri" w:cs="Arial"/>
          <w:color w:val="000000" w:themeColor="text1"/>
        </w:rPr>
      </w:pPr>
    </w:p>
    <w:p w14:paraId="3F8CBDFB" w14:textId="77777777" w:rsidR="000D7A42" w:rsidRDefault="00562208">
      <w:pPr>
        <w:pStyle w:val="Heading1"/>
        <w:numPr>
          <w:ilvl w:val="1"/>
          <w:numId w:val="9"/>
        </w:numPr>
        <w:jc w:val="both"/>
        <w:rPr>
          <w:color w:val="000000" w:themeColor="text1"/>
        </w:rPr>
      </w:pPr>
      <w:r>
        <w:rPr>
          <w:color w:val="000000" w:themeColor="text1"/>
        </w:rPr>
        <w:t xml:space="preserve">Issue 8: Mandatory layer-1 features for NCR-MT </w:t>
      </w:r>
    </w:p>
    <w:p w14:paraId="1561262B" w14:textId="77777777" w:rsidR="000D7A42" w:rsidRDefault="000D7A42">
      <w:pPr>
        <w:pStyle w:val="maintext"/>
        <w:ind w:firstLineChars="90" w:firstLine="180"/>
        <w:rPr>
          <w:rFonts w:ascii="Calibri" w:hAnsi="Calibri" w:cs="Arial"/>
          <w:color w:val="000000" w:themeColor="text1"/>
        </w:rPr>
      </w:pPr>
    </w:p>
    <w:p w14:paraId="4B020D3F"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28C30A9F"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highlight w:val="yellow"/>
        </w:rPr>
        <w:t>[0-2,]</w:t>
      </w:r>
      <w:r>
        <w:rPr>
          <w:rFonts w:ascii="Calibri" w:hAnsi="Calibri" w:cs="Arial"/>
          <w:b/>
        </w:rPr>
        <w:t xml:space="preserve"> 0-3, 0-4, 1-1 </w:t>
      </w:r>
      <w:r>
        <w:rPr>
          <w:rFonts w:ascii="Calibri" w:hAnsi="Calibri" w:cs="Arial"/>
          <w:b/>
          <w:color w:val="FF0000"/>
        </w:rPr>
        <w:t>(only 1 preamble for component 1, component 2, component 3 except paging)</w:t>
      </w:r>
      <w:r>
        <w:rPr>
          <w:rFonts w:ascii="Calibri" w:hAnsi="Calibri" w:cs="Arial"/>
          <w:b/>
        </w:rPr>
        <w:t xml:space="preserve">, </w:t>
      </w:r>
      <w:r>
        <w:rPr>
          <w:rFonts w:ascii="Calibri" w:hAnsi="Calibri" w:cs="Arial"/>
          <w:b/>
          <w:highlight w:val="yellow"/>
        </w:rPr>
        <w:t>[1-3,]</w:t>
      </w:r>
      <w:r>
        <w:rPr>
          <w:rFonts w:ascii="Calibri" w:hAnsi="Calibri" w:cs="Arial"/>
          <w:b/>
        </w:rPr>
        <w:t xml:space="preserve"> 2-1, 2-5, 2-6, 2-12, 2-16, 2-16a, </w:t>
      </w:r>
      <w:r>
        <w:rPr>
          <w:rFonts w:ascii="Calibri" w:hAnsi="Calibri" w:cs="Arial"/>
          <w:b/>
          <w:highlight w:val="yellow"/>
        </w:rPr>
        <w:t>[2-22,] [2-32 (only components 1-4 and 7),]</w:t>
      </w:r>
      <w:r>
        <w:rPr>
          <w:rFonts w:ascii="Calibri" w:hAnsi="Calibri" w:cs="Arial"/>
          <w:b/>
        </w:rPr>
        <w:t xml:space="preserve"> 2-50 (only components 1,2), </w:t>
      </w:r>
      <w:r>
        <w:rPr>
          <w:rFonts w:ascii="Calibri" w:hAnsi="Calibri" w:cs="Arial"/>
          <w:b/>
          <w:highlight w:val="yellow"/>
        </w:rPr>
        <w:t>[2-52 (only components 1, 2),]</w:t>
      </w:r>
      <w:r>
        <w:rPr>
          <w:rFonts w:ascii="Calibri" w:hAnsi="Calibri" w:cs="Arial"/>
          <w:b/>
        </w:rPr>
        <w:t xml:space="preserve"> 3-1 (only components 1,2,3,4,5), 4-1, 4-10, 5-1 (only components 1/2/3/4/5/6/9/10/12), 6-1, 7-1, 8-3</w:t>
      </w:r>
    </w:p>
    <w:p w14:paraId="5D7B3C58"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4179580"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5BC6D9DA"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76A070E2"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669151BF" w14:textId="77777777" w:rsidTr="00C347D1">
        <w:tc>
          <w:tcPr>
            <w:tcW w:w="1818" w:type="dxa"/>
            <w:tcBorders>
              <w:top w:val="single" w:sz="4" w:space="0" w:color="auto"/>
              <w:left w:val="single" w:sz="4" w:space="0" w:color="auto"/>
              <w:bottom w:val="single" w:sz="4" w:space="0" w:color="auto"/>
              <w:right w:val="single" w:sz="4" w:space="0" w:color="auto"/>
            </w:tcBorders>
          </w:tcPr>
          <w:p w14:paraId="17CF0BAC"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CFF737D"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For FG 1-1, the contents in bracket is dedicated introduced/enhanced for IAB, but for NCR, we have already agreed on the following highlighted part, we should keep original FG 1-1 as it is.</w:t>
            </w:r>
          </w:p>
          <w:p w14:paraId="6EFE707A" w14:textId="77777777" w:rsidR="000D7A42" w:rsidRDefault="00562208">
            <w:pPr>
              <w:snapToGrid w:val="0"/>
              <w:spacing w:beforeLines="50" w:before="120" w:afterLines="50"/>
              <w:rPr>
                <w:highlight w:val="green"/>
              </w:rPr>
            </w:pPr>
            <w:r>
              <w:rPr>
                <w:highlight w:val="green"/>
              </w:rPr>
              <w:t>Agreement</w:t>
            </w:r>
          </w:p>
          <w:p w14:paraId="322DF214" w14:textId="77777777" w:rsidR="000D7A42" w:rsidRDefault="00562208">
            <w:pPr>
              <w:pStyle w:val="ListParagraph"/>
              <w:numPr>
                <w:ilvl w:val="0"/>
                <w:numId w:val="16"/>
              </w:numPr>
              <w:overflowPunct w:val="0"/>
              <w:autoSpaceDE w:val="0"/>
              <w:autoSpaceDN w:val="0"/>
              <w:adjustRightInd w:val="0"/>
              <w:snapToGrid w:val="0"/>
              <w:jc w:val="left"/>
              <w:textAlignment w:val="baseline"/>
              <w:rPr>
                <w:rFonts w:ascii="Times New Roman" w:hAnsi="Times New Roman"/>
                <w:highlight w:val="yellow"/>
              </w:rPr>
            </w:pPr>
            <w:r>
              <w:rPr>
                <w:rFonts w:ascii="Times New Roman" w:hAnsi="Times New Roman"/>
                <w:highlight w:val="yellow"/>
              </w:rPr>
              <w:t xml:space="preserve">Legacy Rel-15 initial/random access procedure is supported for NCR-MTs in C link. </w:t>
            </w:r>
          </w:p>
          <w:p w14:paraId="27ACC98D" w14:textId="77777777" w:rsidR="000D7A42" w:rsidRDefault="00562208">
            <w:pPr>
              <w:pStyle w:val="ListParagraph"/>
              <w:numPr>
                <w:ilvl w:val="1"/>
                <w:numId w:val="16"/>
              </w:numPr>
              <w:overflowPunct w:val="0"/>
              <w:autoSpaceDE w:val="0"/>
              <w:autoSpaceDN w:val="0"/>
              <w:adjustRightInd w:val="0"/>
              <w:snapToGrid w:val="0"/>
              <w:jc w:val="left"/>
              <w:textAlignment w:val="baseline"/>
              <w:rPr>
                <w:rFonts w:ascii="Times New Roman" w:hAnsi="Times New Roman"/>
                <w:highlight w:val="yellow"/>
              </w:rPr>
            </w:pPr>
            <w:r>
              <w:rPr>
                <w:rFonts w:ascii="Times New Roman" w:hAnsi="Times New Roman"/>
                <w:highlight w:val="yellow"/>
              </w:rPr>
              <w:t>Note: No additional enhancement is necessary from RAN1 point of view.</w:t>
            </w:r>
          </w:p>
          <w:p w14:paraId="2ABCE95C" w14:textId="77777777" w:rsidR="000D7A42" w:rsidRDefault="00562208">
            <w:pPr>
              <w:pStyle w:val="ListParagraph"/>
              <w:numPr>
                <w:ilvl w:val="0"/>
                <w:numId w:val="16"/>
              </w:numPr>
              <w:overflowPunct w:val="0"/>
              <w:autoSpaceDE w:val="0"/>
              <w:autoSpaceDN w:val="0"/>
              <w:adjustRightInd w:val="0"/>
              <w:snapToGrid w:val="0"/>
              <w:jc w:val="left"/>
              <w:textAlignment w:val="baseline"/>
              <w:rPr>
                <w:rFonts w:ascii="Times New Roman" w:hAnsi="Times New Roman"/>
              </w:rPr>
            </w:pPr>
            <w:r>
              <w:rPr>
                <w:rFonts w:ascii="Times New Roman" w:hAnsi="Times New Roman"/>
              </w:rPr>
              <w:t>The CRC bits of the PDCCHs carrying side control information are scrambled by</w:t>
            </w:r>
            <w:r>
              <w:rPr>
                <w:rFonts w:ascii="Times New Roman" w:eastAsia="Yu Mincho" w:hAnsi="Times New Roman"/>
              </w:rPr>
              <w:t xml:space="preserve"> a new dedicated RNTI </w:t>
            </w:r>
          </w:p>
          <w:p w14:paraId="2C513EAC" w14:textId="77777777" w:rsidR="000D7A42" w:rsidRDefault="00562208">
            <w:pPr>
              <w:pStyle w:val="ListParagraph"/>
              <w:numPr>
                <w:ilvl w:val="1"/>
                <w:numId w:val="16"/>
              </w:numPr>
              <w:overflowPunct w:val="0"/>
              <w:autoSpaceDE w:val="0"/>
              <w:autoSpaceDN w:val="0"/>
              <w:adjustRightInd w:val="0"/>
              <w:snapToGrid w:val="0"/>
              <w:jc w:val="left"/>
              <w:textAlignment w:val="baseline"/>
              <w:rPr>
                <w:rFonts w:ascii="Times New Roman" w:hAnsi="Times New Roman"/>
              </w:rPr>
            </w:pPr>
            <w:r>
              <w:rPr>
                <w:rFonts w:ascii="Times New Roman" w:hAnsi="Times New Roman"/>
              </w:rPr>
              <w:t>Applicable only for NCR-MT</w:t>
            </w:r>
          </w:p>
          <w:p w14:paraId="43DE1491"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For FG 0-2, 1-3, 2-22, as we commented in last round, these should be optional features according to previous agreements.</w:t>
            </w:r>
          </w:p>
          <w:p w14:paraId="39C7CE7A"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For other highlighted part, we can keep them and remove the color.</w:t>
            </w:r>
          </w:p>
          <w:p w14:paraId="4148E2F4" w14:textId="77777777" w:rsidR="000D7A42" w:rsidRDefault="00562208">
            <w:pPr>
              <w:jc w:val="left"/>
              <w:rPr>
                <w:rFonts w:asciiTheme="minorHAnsi" w:eastAsia="SimSun"/>
                <w:lang w:eastAsia="zh-CN"/>
              </w:rPr>
            </w:pPr>
            <w:r>
              <w:rPr>
                <w:rFonts w:asciiTheme="minorHAnsi" w:eastAsia="SimSun" w:hint="eastAsia"/>
                <w:lang w:eastAsia="zh-CN"/>
              </w:rPr>
              <w:t>In summary, we suggest the following updates on the proposal:</w:t>
            </w:r>
          </w:p>
          <w:p w14:paraId="2437932B"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03159B03"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strike/>
                <w:color w:val="FF0000"/>
              </w:rPr>
              <w:t>[0-2,]</w:t>
            </w:r>
            <w:r>
              <w:rPr>
                <w:rFonts w:ascii="Calibri" w:hAnsi="Calibri" w:cs="Arial"/>
                <w:b/>
              </w:rPr>
              <w:t xml:space="preserve"> 0-3, 0-4, 1-1 </w:t>
            </w:r>
            <w:r>
              <w:rPr>
                <w:rFonts w:ascii="Calibri" w:hAnsi="Calibri" w:cs="Arial"/>
                <w:b/>
                <w:strike/>
                <w:color w:val="FF0000"/>
              </w:rPr>
              <w:t>(only 1 preamble for component 1, component 2, component 3 except paging)</w:t>
            </w:r>
            <w:r>
              <w:rPr>
                <w:rFonts w:ascii="Calibri" w:hAnsi="Calibri" w:cs="Arial"/>
                <w:b/>
              </w:rPr>
              <w:t xml:space="preserve">, </w:t>
            </w:r>
            <w:r>
              <w:rPr>
                <w:rFonts w:ascii="Calibri" w:hAnsi="Calibri" w:cs="Arial"/>
                <w:b/>
                <w:strike/>
                <w:color w:val="FF0000"/>
              </w:rPr>
              <w:t>[1-3,]</w:t>
            </w:r>
            <w:r>
              <w:rPr>
                <w:rFonts w:ascii="Calibri" w:hAnsi="Calibri" w:cs="Arial"/>
                <w:b/>
              </w:rPr>
              <w:t xml:space="preserve"> 2-1, 2-5, 2-6, 2-12, 2-16, 2-16a, </w:t>
            </w:r>
            <w:r>
              <w:rPr>
                <w:rFonts w:ascii="Calibri" w:hAnsi="Calibri" w:cs="Arial"/>
                <w:b/>
                <w:strike/>
                <w:color w:val="FF0000"/>
              </w:rPr>
              <w:t>[2-22,]</w:t>
            </w:r>
            <w:r>
              <w:rPr>
                <w:rFonts w:ascii="Calibri" w:hAnsi="Calibri" w:cs="Arial"/>
                <w:b/>
              </w:rPr>
              <w:t xml:space="preserve"> </w:t>
            </w:r>
            <w:r>
              <w:rPr>
                <w:rFonts w:ascii="Calibri" w:hAnsi="Calibri" w:cs="Arial"/>
                <w:b/>
                <w:strike/>
                <w:color w:val="FF0000"/>
              </w:rPr>
              <w:t>[</w:t>
            </w:r>
            <w:r>
              <w:rPr>
                <w:rFonts w:ascii="Calibri" w:hAnsi="Calibri" w:cs="Arial"/>
                <w:b/>
              </w:rPr>
              <w:t>2-32 (only components 1-4 and 7),</w:t>
            </w:r>
            <w:r>
              <w:rPr>
                <w:rFonts w:ascii="Calibri" w:hAnsi="Calibri" w:cs="Arial"/>
                <w:b/>
                <w:strike/>
                <w:color w:val="FF0000"/>
              </w:rPr>
              <w:t>]</w:t>
            </w:r>
            <w:r>
              <w:rPr>
                <w:rFonts w:ascii="Calibri" w:hAnsi="Calibri" w:cs="Arial"/>
                <w:b/>
              </w:rPr>
              <w:t xml:space="preserve"> 2-50 (only components 1,2),</w:t>
            </w:r>
            <w:r>
              <w:rPr>
                <w:rFonts w:ascii="Calibri" w:hAnsi="Calibri" w:cs="Arial"/>
                <w:b/>
                <w:strike/>
                <w:color w:val="FF0000"/>
              </w:rPr>
              <w:t xml:space="preserve"> [</w:t>
            </w:r>
            <w:r>
              <w:rPr>
                <w:rFonts w:ascii="Calibri" w:hAnsi="Calibri" w:cs="Arial"/>
                <w:b/>
              </w:rPr>
              <w:t>2-52 (only components 1, 2),</w:t>
            </w:r>
            <w:r>
              <w:rPr>
                <w:rFonts w:ascii="Calibri" w:hAnsi="Calibri" w:cs="Arial"/>
                <w:b/>
                <w:strike/>
                <w:color w:val="FF0000"/>
              </w:rPr>
              <w:t>]</w:t>
            </w:r>
            <w:r>
              <w:rPr>
                <w:rFonts w:ascii="Calibri" w:hAnsi="Calibri" w:cs="Arial"/>
                <w:b/>
              </w:rPr>
              <w:t xml:space="preserve"> 3-1 (only components 1,2,3,4,5), 4-1, 4-10, 5-1 (only components 1/2/3/4/5/6/9/10/12), 6-1, 7-1, 8-3</w:t>
            </w:r>
          </w:p>
          <w:p w14:paraId="6EE87304" w14:textId="77777777" w:rsidR="000D7A42" w:rsidRDefault="000D7A42">
            <w:pPr>
              <w:rPr>
                <w:rFonts w:ascii="Calibri" w:eastAsia="SimSun" w:hAnsi="Calibri" w:cs="Calibri"/>
                <w:color w:val="000000" w:themeColor="text1"/>
                <w:lang w:eastAsia="zh-CN"/>
              </w:rPr>
            </w:pPr>
          </w:p>
        </w:tc>
      </w:tr>
      <w:tr w:rsidR="00343C6F" w14:paraId="327E43D0" w14:textId="77777777" w:rsidTr="00C347D1">
        <w:tc>
          <w:tcPr>
            <w:tcW w:w="1818" w:type="dxa"/>
            <w:tcBorders>
              <w:top w:val="single" w:sz="4" w:space="0" w:color="auto"/>
              <w:left w:val="single" w:sz="4" w:space="0" w:color="auto"/>
              <w:bottom w:val="single" w:sz="4" w:space="0" w:color="auto"/>
              <w:right w:val="single" w:sz="4" w:space="0" w:color="auto"/>
            </w:tcBorders>
          </w:tcPr>
          <w:p w14:paraId="22204BBE" w14:textId="40607828" w:rsidR="00343C6F" w:rsidRDefault="00343C6F">
            <w:pPr>
              <w:rPr>
                <w:rFonts w:ascii="Calibri" w:eastAsia="SimSun" w:hAnsi="Calibri" w:cs="Calibri"/>
                <w:color w:val="000000" w:themeColor="text1"/>
                <w:lang w:eastAsia="zh-CN"/>
              </w:rPr>
            </w:pPr>
            <w:r>
              <w:rPr>
                <w:rFonts w:ascii="Calibri" w:eastAsia="SimSun" w:hAnsi="Calibri" w:cs="Calibri"/>
                <w:color w:val="000000" w:themeColor="text1"/>
                <w:lang w:eastAsia="zh-CN"/>
              </w:rPr>
              <w:lastRenderedPageBreak/>
              <w:t>Fujitsu</w:t>
            </w:r>
          </w:p>
        </w:tc>
        <w:tc>
          <w:tcPr>
            <w:tcW w:w="20522" w:type="dxa"/>
            <w:tcBorders>
              <w:top w:val="single" w:sz="4" w:space="0" w:color="auto"/>
              <w:left w:val="single" w:sz="4" w:space="0" w:color="auto"/>
              <w:bottom w:val="single" w:sz="4" w:space="0" w:color="auto"/>
              <w:right w:val="single" w:sz="4" w:space="0" w:color="auto"/>
            </w:tcBorders>
          </w:tcPr>
          <w:p w14:paraId="4C068DE4" w14:textId="0ACD337D" w:rsidR="00D04346" w:rsidRPr="00F67FB5" w:rsidRDefault="00D04346" w:rsidP="00F67FB5">
            <w:pPr>
              <w:rPr>
                <w:rFonts w:ascii="Calibri" w:eastAsia="SimSun" w:hAnsi="Calibri" w:cs="Calibri"/>
                <w:color w:val="000000" w:themeColor="text1"/>
                <w:lang w:eastAsia="zh-CN"/>
              </w:rPr>
            </w:pPr>
            <w:r>
              <w:rPr>
                <w:rFonts w:ascii="Calibri" w:eastAsia="SimSun" w:hAnsi="Calibri" w:cs="Calibri"/>
                <w:color w:val="000000" w:themeColor="text1"/>
                <w:lang w:eastAsia="zh-CN"/>
              </w:rPr>
              <w:t>We are fine with the updates from ZTE.</w:t>
            </w:r>
            <w:r w:rsidRPr="00C736F2">
              <w:rPr>
                <w:bCs/>
                <w:iCs/>
              </w:rPr>
              <w:t xml:space="preserve"> </w:t>
            </w:r>
          </w:p>
        </w:tc>
      </w:tr>
      <w:tr w:rsidR="00C347D1" w14:paraId="68C10E01" w14:textId="77777777" w:rsidTr="00C347D1">
        <w:tc>
          <w:tcPr>
            <w:tcW w:w="1818" w:type="dxa"/>
            <w:tcBorders>
              <w:top w:val="single" w:sz="4" w:space="0" w:color="auto"/>
              <w:left w:val="single" w:sz="4" w:space="0" w:color="auto"/>
              <w:bottom w:val="single" w:sz="4" w:space="0" w:color="auto"/>
              <w:right w:val="single" w:sz="4" w:space="0" w:color="auto"/>
            </w:tcBorders>
          </w:tcPr>
          <w:p w14:paraId="299D6D69" w14:textId="7125754E" w:rsidR="00C347D1" w:rsidRDefault="00C347D1"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177B1AD5" w14:textId="6226795E" w:rsidR="00C347D1" w:rsidRDefault="00C347D1" w:rsidP="00C347D1">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W</w:t>
            </w:r>
            <w:r>
              <w:rPr>
                <w:rFonts w:ascii="Calibri" w:eastAsia="SimSun" w:hAnsi="Calibri" w:cs="Calibri"/>
                <w:color w:val="000000" w:themeColor="text1"/>
                <w:lang w:eastAsia="zh-CN"/>
              </w:rPr>
              <w:t xml:space="preserve">e are fine to remove all the FG in yellow as we commented in Round 1. </w:t>
            </w:r>
          </w:p>
        </w:tc>
      </w:tr>
      <w:tr w:rsidR="00896374" w14:paraId="00F279B8" w14:textId="77777777" w:rsidTr="00C347D1">
        <w:tc>
          <w:tcPr>
            <w:tcW w:w="1818" w:type="dxa"/>
            <w:tcBorders>
              <w:top w:val="single" w:sz="4" w:space="0" w:color="auto"/>
              <w:left w:val="single" w:sz="4" w:space="0" w:color="auto"/>
              <w:bottom w:val="single" w:sz="4" w:space="0" w:color="auto"/>
              <w:right w:val="single" w:sz="4" w:space="0" w:color="auto"/>
            </w:tcBorders>
          </w:tcPr>
          <w:p w14:paraId="6C984CEA" w14:textId="08DAD052" w:rsidR="00896374" w:rsidRDefault="00896374"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29CB8D24" w14:textId="65FECF94" w:rsidR="00896374" w:rsidRDefault="00896374"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Fine with updates from ZTE</w:t>
            </w:r>
          </w:p>
        </w:tc>
      </w:tr>
      <w:tr w:rsidR="00FD6D02" w14:paraId="37D13255" w14:textId="77777777" w:rsidTr="00C347D1">
        <w:tc>
          <w:tcPr>
            <w:tcW w:w="1818" w:type="dxa"/>
            <w:tcBorders>
              <w:top w:val="single" w:sz="4" w:space="0" w:color="auto"/>
              <w:left w:val="single" w:sz="4" w:space="0" w:color="auto"/>
              <w:bottom w:val="single" w:sz="4" w:space="0" w:color="auto"/>
              <w:right w:val="single" w:sz="4" w:space="0" w:color="auto"/>
            </w:tcBorders>
          </w:tcPr>
          <w:p w14:paraId="6C62C153" w14:textId="6F601E79" w:rsidR="00FD6D02" w:rsidRDefault="00FD6D02" w:rsidP="00FD6D02">
            <w:pPr>
              <w:rPr>
                <w:rFonts w:ascii="Calibri" w:eastAsia="SimSun" w:hAnsi="Calibri" w:cs="Calibri"/>
                <w:color w:val="000000" w:themeColor="text1"/>
                <w:lang w:eastAsia="zh-CN"/>
              </w:rPr>
            </w:pPr>
            <w:r>
              <w:rPr>
                <w:rFonts w:ascii="Calibri" w:eastAsia="SimSun" w:hAnsi="Calibri" w:cs="Calibri"/>
                <w:color w:val="000000" w:themeColor="text1"/>
                <w:lang w:eastAsia="zh-CN"/>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39F7827" w14:textId="72C8C336" w:rsidR="00FD6D02" w:rsidRDefault="00FD6D02" w:rsidP="00FD6D02">
            <w:pPr>
              <w:rPr>
                <w:rFonts w:ascii="Calibri" w:eastAsia="SimSun" w:hAnsi="Calibri" w:cs="Calibri"/>
                <w:color w:val="000000" w:themeColor="text1"/>
                <w:lang w:eastAsia="zh-CN"/>
              </w:rPr>
            </w:pPr>
            <w:r>
              <w:rPr>
                <w:rFonts w:ascii="Calibri" w:eastAsia="SimSun" w:hAnsi="Calibri" w:cs="Calibri"/>
                <w:color w:val="000000" w:themeColor="text1"/>
                <w:lang w:eastAsia="zh-CN"/>
              </w:rPr>
              <w:t>We are fine with the updates from ZTE.</w:t>
            </w:r>
            <w:r w:rsidRPr="00C736F2">
              <w:rPr>
                <w:bCs/>
                <w:iCs/>
              </w:rPr>
              <w:t xml:space="preserve"> </w:t>
            </w:r>
          </w:p>
        </w:tc>
      </w:tr>
      <w:tr w:rsidR="00A64F64" w14:paraId="152D3CDC" w14:textId="77777777" w:rsidTr="00C347D1">
        <w:tc>
          <w:tcPr>
            <w:tcW w:w="1818" w:type="dxa"/>
            <w:tcBorders>
              <w:top w:val="single" w:sz="4" w:space="0" w:color="auto"/>
              <w:left w:val="single" w:sz="4" w:space="0" w:color="auto"/>
              <w:bottom w:val="single" w:sz="4" w:space="0" w:color="auto"/>
              <w:right w:val="single" w:sz="4" w:space="0" w:color="auto"/>
            </w:tcBorders>
          </w:tcPr>
          <w:p w14:paraId="626AECF2" w14:textId="0DC9E080" w:rsidR="00A64F64" w:rsidRDefault="00A64F64" w:rsidP="00FD6D02">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S</w:t>
            </w:r>
            <w:r>
              <w:rPr>
                <w:rFonts w:ascii="Calibri" w:eastAsia="SimSun"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7999440F" w14:textId="77777777" w:rsidR="00A64F64" w:rsidRPr="00DE65DC" w:rsidRDefault="00A64F64" w:rsidP="00FD6D02">
            <w:pPr>
              <w:rPr>
                <w:rFonts w:ascii="Calibri" w:hAnsi="Calibri" w:cs="Arial"/>
                <w:bCs/>
              </w:rPr>
            </w:pPr>
            <w:r w:rsidRPr="00DE65DC">
              <w:rPr>
                <w:rFonts w:ascii="Calibri" w:hAnsi="Calibri" w:cs="Arial" w:hint="eastAsia"/>
                <w:bCs/>
              </w:rPr>
              <w:t>W</w:t>
            </w:r>
            <w:r w:rsidRPr="00DE65DC">
              <w:rPr>
                <w:rFonts w:ascii="Calibri" w:hAnsi="Calibri" w:cs="Arial"/>
                <w:bCs/>
              </w:rPr>
              <w:t>e are fine with the suggestion from ZTE except the following:</w:t>
            </w:r>
          </w:p>
          <w:p w14:paraId="6722A67F" w14:textId="07D6940F" w:rsidR="00A64F64" w:rsidRDefault="00A64F64" w:rsidP="00FD6D02">
            <w:pPr>
              <w:rPr>
                <w:rFonts w:ascii="Calibri" w:hAnsi="Calibri" w:cs="Arial"/>
                <w:bCs/>
              </w:rPr>
            </w:pPr>
            <w:r w:rsidRPr="006C3866">
              <w:rPr>
                <w:rFonts w:ascii="Calibri" w:hAnsi="Calibri" w:cs="Arial"/>
                <w:bCs/>
              </w:rPr>
              <w:t xml:space="preserve">For 2-32, we prefer to have component 5 and component 6 (i.e., support the whole </w:t>
            </w:r>
            <w:r w:rsidR="00DE65DC">
              <w:rPr>
                <w:rFonts w:ascii="Calibri" w:hAnsi="Calibri" w:cs="Arial"/>
                <w:bCs/>
              </w:rPr>
              <w:t xml:space="preserve">FG </w:t>
            </w:r>
            <w:r w:rsidRPr="006C3866">
              <w:rPr>
                <w:rFonts w:ascii="Calibri" w:hAnsi="Calibri" w:cs="Arial"/>
                <w:bCs/>
              </w:rPr>
              <w:t>2-32 including periodic CSI feedback).</w:t>
            </w:r>
          </w:p>
          <w:p w14:paraId="3B10F900" w14:textId="03E83294" w:rsidR="008C2F01" w:rsidRPr="00DE65DC" w:rsidRDefault="00DE65DC" w:rsidP="00FD6D02">
            <w:pPr>
              <w:rPr>
                <w:rFonts w:ascii="Calibri" w:hAnsi="Calibri" w:cs="Arial"/>
                <w:bCs/>
              </w:rPr>
            </w:pPr>
            <w:r w:rsidRPr="00DE65DC">
              <w:rPr>
                <w:rFonts w:ascii="Calibri" w:hAnsi="Calibri" w:cs="Arial"/>
                <w:bCs/>
              </w:rPr>
              <w:t>For 3</w:t>
            </w:r>
            <w:r w:rsidRPr="00DE65DC">
              <w:rPr>
                <w:rFonts w:ascii="Calibri" w:hAnsi="Calibri" w:cs="Arial" w:hint="eastAsia"/>
                <w:bCs/>
              </w:rPr>
              <w:t>-</w:t>
            </w:r>
            <w:r w:rsidRPr="00DE65DC">
              <w:rPr>
                <w:rFonts w:ascii="Calibri" w:hAnsi="Calibri" w:cs="Arial"/>
                <w:bCs/>
              </w:rPr>
              <w:t>1, we prefer 3-1</w:t>
            </w:r>
            <w:r w:rsidRPr="006C3866">
              <w:rPr>
                <w:rFonts w:ascii="Calibri" w:hAnsi="Calibri" w:cs="Arial"/>
                <w:bCs/>
              </w:rPr>
              <w:t xml:space="preserve"> to have component </w:t>
            </w:r>
            <w:r>
              <w:rPr>
                <w:rFonts w:ascii="Calibri" w:hAnsi="Calibri" w:cs="Arial"/>
                <w:bCs/>
              </w:rPr>
              <w:t>6</w:t>
            </w:r>
            <w:r w:rsidRPr="00DE65DC">
              <w:rPr>
                <w:rFonts w:ascii="Calibri" w:hAnsi="Calibri" w:cs="Arial"/>
                <w:bCs/>
              </w:rPr>
              <w:t xml:space="preserve"> (</w:t>
            </w:r>
            <w:r w:rsidRPr="006C3866">
              <w:rPr>
                <w:rFonts w:ascii="Calibri" w:hAnsi="Calibri" w:cs="Arial"/>
                <w:bCs/>
              </w:rPr>
              <w:t xml:space="preserve">i.e., support the whole </w:t>
            </w:r>
            <w:r>
              <w:rPr>
                <w:rFonts w:ascii="Calibri" w:hAnsi="Calibri" w:cs="Arial"/>
                <w:bCs/>
              </w:rPr>
              <w:t>FG 3-1</w:t>
            </w:r>
            <w:r w:rsidRPr="00DE65DC">
              <w:rPr>
                <w:rFonts w:ascii="Calibri" w:hAnsi="Calibri" w:cs="Arial"/>
                <w:bCs/>
              </w:rPr>
              <w:t>)</w:t>
            </w:r>
            <w:r w:rsidR="00450A47">
              <w:rPr>
                <w:rFonts w:ascii="Calibri" w:hAnsi="Calibri" w:cs="Arial"/>
                <w:bCs/>
              </w:rPr>
              <w:t>.</w:t>
            </w:r>
          </w:p>
        </w:tc>
      </w:tr>
      <w:tr w:rsidR="00207B95" w14:paraId="1F78BA84" w14:textId="77777777" w:rsidTr="00C347D1">
        <w:tc>
          <w:tcPr>
            <w:tcW w:w="1818" w:type="dxa"/>
            <w:tcBorders>
              <w:top w:val="single" w:sz="4" w:space="0" w:color="auto"/>
              <w:left w:val="single" w:sz="4" w:space="0" w:color="auto"/>
              <w:bottom w:val="single" w:sz="4" w:space="0" w:color="auto"/>
              <w:right w:val="single" w:sz="4" w:space="0" w:color="auto"/>
            </w:tcBorders>
          </w:tcPr>
          <w:p w14:paraId="572B02CC" w14:textId="1E53BCFF" w:rsidR="00207B95" w:rsidRDefault="00207B95" w:rsidP="00207B95">
            <w:pPr>
              <w:rPr>
                <w:rFonts w:ascii="Calibri" w:eastAsia="SimSun" w:hAnsi="Calibri" w:cs="Calibri" w:hint="eastAsia"/>
                <w:color w:val="000000" w:themeColor="text1"/>
                <w:lang w:eastAsia="zh-CN"/>
              </w:rPr>
            </w:pPr>
            <w:r>
              <w:rPr>
                <w:rFonts w:ascii="Calibri" w:eastAsia="SimSun" w:hAnsi="Calibri" w:cs="Calibri"/>
                <w:color w:val="000000" w:themeColor="text1"/>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2817432C" w14:textId="532D0A35" w:rsidR="00207B95" w:rsidRPr="00DE65DC" w:rsidRDefault="00207B95" w:rsidP="00207B95">
            <w:pPr>
              <w:rPr>
                <w:rFonts w:ascii="Calibri" w:hAnsi="Calibri" w:cs="Arial" w:hint="eastAsia"/>
                <w:bCs/>
              </w:rPr>
            </w:pPr>
            <w:r>
              <w:rPr>
                <w:rFonts w:ascii="Calibri" w:eastAsia="SimSun" w:hAnsi="Calibri" w:cs="Calibri"/>
                <w:color w:val="000000" w:themeColor="text1"/>
                <w:lang w:eastAsia="zh-CN"/>
              </w:rPr>
              <w:t>We are fine to remove the highlighted FGs.</w:t>
            </w:r>
            <w:r w:rsidR="00712125">
              <w:rPr>
                <w:rFonts w:ascii="Calibri" w:eastAsia="SimSun" w:hAnsi="Calibri" w:cs="Calibri"/>
                <w:color w:val="000000" w:themeColor="text1"/>
                <w:lang w:eastAsia="zh-CN"/>
              </w:rPr>
              <w:t xml:space="preserve"> We can also agree to the additional components of FG 1-1 as proposed by ZTE.</w:t>
            </w:r>
          </w:p>
        </w:tc>
      </w:tr>
    </w:tbl>
    <w:p w14:paraId="6FF9EF84" w14:textId="77777777" w:rsidR="000D7A42" w:rsidRDefault="000D7A42">
      <w:pPr>
        <w:pStyle w:val="maintext"/>
        <w:ind w:firstLineChars="90" w:firstLine="180"/>
        <w:rPr>
          <w:rFonts w:ascii="Calibri" w:eastAsia="SimSun" w:hAnsi="Calibri" w:cs="Calibri"/>
          <w:color w:val="000000" w:themeColor="text1"/>
          <w:lang w:eastAsia="zh-CN"/>
        </w:rPr>
      </w:pPr>
    </w:p>
    <w:p w14:paraId="626680B4" w14:textId="77777777" w:rsidR="000D7A42" w:rsidRDefault="00562208">
      <w:pPr>
        <w:pStyle w:val="Heading1"/>
        <w:numPr>
          <w:ilvl w:val="1"/>
          <w:numId w:val="9"/>
        </w:numPr>
        <w:jc w:val="both"/>
        <w:rPr>
          <w:color w:val="000000" w:themeColor="text1"/>
        </w:rPr>
      </w:pPr>
      <w:r>
        <w:rPr>
          <w:color w:val="000000" w:themeColor="text1"/>
        </w:rPr>
        <w:t>Issue 9: Optional beam management features for NCR-MT</w:t>
      </w:r>
    </w:p>
    <w:p w14:paraId="11646D02" w14:textId="77777777" w:rsidR="000D7A42" w:rsidRDefault="000D7A42">
      <w:pPr>
        <w:pStyle w:val="maintext"/>
        <w:ind w:firstLineChars="90" w:firstLine="180"/>
        <w:rPr>
          <w:rFonts w:ascii="Calibri" w:hAnsi="Calibri" w:cs="Arial"/>
          <w:color w:val="000000" w:themeColor="text1"/>
        </w:rPr>
      </w:pPr>
    </w:p>
    <w:p w14:paraId="54B6A39E"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beam management related UE features should be revised for NCR-MT as follows:</w:t>
      </w:r>
    </w:p>
    <w:p w14:paraId="7DAFBF95"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The mandatory features for beam management should be changed to optional.</w:t>
      </w:r>
    </w:p>
    <w:p w14:paraId="5A55B981" w14:textId="77777777" w:rsidR="000D7A42" w:rsidRDefault="00562208">
      <w:pPr>
        <w:pStyle w:val="maintext"/>
        <w:numPr>
          <w:ilvl w:val="0"/>
          <w:numId w:val="58"/>
        </w:numPr>
        <w:ind w:firstLineChars="0"/>
        <w:rPr>
          <w:rFonts w:ascii="Calibri" w:hAnsi="Calibri" w:cs="Arial"/>
          <w:b/>
        </w:rPr>
      </w:pPr>
      <w:r>
        <w:rPr>
          <w:rFonts w:ascii="Calibri" w:hAnsi="Calibri" w:cs="Arial"/>
          <w:b/>
        </w:rPr>
        <w:t xml:space="preserve">FGs </w:t>
      </w:r>
      <w:r>
        <w:rPr>
          <w:rFonts w:ascii="Calibri" w:hAnsi="Calibri" w:cs="Arial"/>
          <w:b/>
          <w:highlight w:val="yellow"/>
        </w:rPr>
        <w:t>[1-3,]</w:t>
      </w:r>
      <w:r>
        <w:rPr>
          <w:rFonts w:ascii="Calibri" w:hAnsi="Calibri" w:cs="Arial"/>
          <w:b/>
        </w:rPr>
        <w:t xml:space="preserve"> 1-7, 2-21, </w:t>
      </w:r>
      <w:r>
        <w:rPr>
          <w:rFonts w:ascii="Calibri" w:hAnsi="Calibri" w:cs="Arial"/>
          <w:b/>
          <w:highlight w:val="yellow"/>
        </w:rPr>
        <w:t>[2-22,]</w:t>
      </w:r>
      <w:r>
        <w:rPr>
          <w:rFonts w:ascii="Calibri" w:hAnsi="Calibri" w:cs="Arial"/>
          <w:b/>
        </w:rPr>
        <w:t xml:space="preserve"> 2-23, 2-23a, 2-24, 2-25, 2-26, 2-27, 2-28, 2-29, 2-29a, 2-30, 2-31, 2-59, 2-60, 2-61, 2-62</w:t>
      </w:r>
    </w:p>
    <w:p w14:paraId="25BA65CD"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 xml:space="preserve">FG 43-4 Adaptive beam for NCR backhaul link/C-link should be added in the </w:t>
      </w:r>
      <w:bookmarkStart w:id="24" w:name="_Hlk132967192"/>
      <w:r>
        <w:rPr>
          <w:rFonts w:ascii="Calibri" w:hAnsi="Calibri" w:cs="Arial"/>
          <w:b/>
        </w:rPr>
        <w:t>prerequisite</w:t>
      </w:r>
      <w:bookmarkEnd w:id="24"/>
      <w:r>
        <w:rPr>
          <w:rFonts w:ascii="Calibri" w:hAnsi="Calibri" w:cs="Arial"/>
          <w:b/>
        </w:rPr>
        <w:t xml:space="preserve"> feature group.</w:t>
      </w:r>
    </w:p>
    <w:p w14:paraId="7AE03E70" w14:textId="77777777" w:rsidR="000D7A42" w:rsidRDefault="00562208">
      <w:pPr>
        <w:pStyle w:val="maintext"/>
        <w:numPr>
          <w:ilvl w:val="0"/>
          <w:numId w:val="58"/>
        </w:numPr>
        <w:ind w:firstLineChars="0"/>
        <w:rPr>
          <w:rFonts w:ascii="Calibri" w:hAnsi="Calibri" w:cs="Arial"/>
          <w:color w:val="000000"/>
        </w:rPr>
      </w:pPr>
      <w:r>
        <w:rPr>
          <w:rFonts w:ascii="Calibri" w:hAnsi="Calibri" w:cs="Arial"/>
          <w:b/>
        </w:rPr>
        <w:t>FGs 2-21, 2-22, 2-23, 2-23a, 2-24, 2-25, 2-26, 2-27, 2-28, 2-29, 2-29a, 2-30, 2-31, 2-59, 2-60, 2-61, 2-62</w:t>
      </w:r>
    </w:p>
    <w:p w14:paraId="07C84E25" w14:textId="77777777" w:rsidR="000D7A42" w:rsidRDefault="000D7A42">
      <w:pPr>
        <w:pStyle w:val="maintext"/>
        <w:ind w:firstLineChars="90" w:firstLine="180"/>
        <w:rPr>
          <w:rFonts w:ascii="Calibri" w:hAnsi="Calibri" w:cs="Arial"/>
          <w:color w:val="000000" w:themeColor="text1"/>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DF02DEA" w14:textId="77777777" w:rsidTr="00207B95">
        <w:tc>
          <w:tcPr>
            <w:tcW w:w="1818" w:type="dxa"/>
            <w:tcBorders>
              <w:top w:val="single" w:sz="4" w:space="0" w:color="auto"/>
              <w:left w:val="single" w:sz="4" w:space="0" w:color="auto"/>
              <w:bottom w:val="single" w:sz="4" w:space="0" w:color="auto"/>
              <w:right w:val="single" w:sz="4" w:space="0" w:color="auto"/>
            </w:tcBorders>
            <w:shd w:val="clear" w:color="auto" w:fill="FBE4D5"/>
          </w:tcPr>
          <w:p w14:paraId="2A6A93DF"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55B78EDA"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548C7D9E" w14:textId="77777777" w:rsidTr="00207B95">
        <w:tc>
          <w:tcPr>
            <w:tcW w:w="1818" w:type="dxa"/>
            <w:tcBorders>
              <w:top w:val="single" w:sz="4" w:space="0" w:color="auto"/>
              <w:left w:val="single" w:sz="4" w:space="0" w:color="auto"/>
              <w:bottom w:val="single" w:sz="4" w:space="0" w:color="auto"/>
              <w:right w:val="single" w:sz="4" w:space="0" w:color="auto"/>
            </w:tcBorders>
          </w:tcPr>
          <w:p w14:paraId="021E595B"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156A889"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We are fine with the proposal with the understanding that FG 1-3 and FG 2-22 can be kept.</w:t>
            </w:r>
          </w:p>
        </w:tc>
      </w:tr>
      <w:tr w:rsidR="00D04346" w14:paraId="1E8807E9" w14:textId="77777777" w:rsidTr="00207B95">
        <w:tc>
          <w:tcPr>
            <w:tcW w:w="1818" w:type="dxa"/>
            <w:tcBorders>
              <w:top w:val="single" w:sz="4" w:space="0" w:color="auto"/>
              <w:left w:val="single" w:sz="4" w:space="0" w:color="auto"/>
              <w:bottom w:val="single" w:sz="4" w:space="0" w:color="auto"/>
              <w:right w:val="single" w:sz="4" w:space="0" w:color="auto"/>
            </w:tcBorders>
          </w:tcPr>
          <w:p w14:paraId="6300941F" w14:textId="4169E8B7" w:rsidR="00D04346" w:rsidRDefault="00D04346">
            <w:pPr>
              <w:rPr>
                <w:rFonts w:ascii="Calibri" w:eastAsia="SimSun" w:hAnsi="Calibri" w:cs="Calibri"/>
                <w:color w:val="000000" w:themeColor="text1"/>
                <w:lang w:eastAsia="zh-CN"/>
              </w:rPr>
            </w:pPr>
            <w:r>
              <w:rPr>
                <w:rFonts w:ascii="Calibri" w:eastAsia="SimSun" w:hAnsi="Calibri" w:cs="Calibri"/>
                <w:color w:val="000000" w:themeColor="text1"/>
                <w:lang w:eastAsia="zh-CN"/>
              </w:rPr>
              <w:t>Fujitsu</w:t>
            </w:r>
          </w:p>
        </w:tc>
        <w:tc>
          <w:tcPr>
            <w:tcW w:w="20522" w:type="dxa"/>
            <w:tcBorders>
              <w:top w:val="single" w:sz="4" w:space="0" w:color="auto"/>
              <w:left w:val="single" w:sz="4" w:space="0" w:color="auto"/>
              <w:bottom w:val="single" w:sz="4" w:space="0" w:color="auto"/>
              <w:right w:val="single" w:sz="4" w:space="0" w:color="auto"/>
            </w:tcBorders>
          </w:tcPr>
          <w:p w14:paraId="283F46B3" w14:textId="2AE6F497" w:rsidR="00D04346" w:rsidRDefault="00D04346">
            <w:pPr>
              <w:rPr>
                <w:rFonts w:ascii="Calibri" w:eastAsia="SimSun" w:hAnsi="Calibri" w:cs="Calibri"/>
                <w:color w:val="000000" w:themeColor="text1"/>
                <w:lang w:eastAsia="zh-CN"/>
              </w:rPr>
            </w:pPr>
            <w:r>
              <w:rPr>
                <w:rFonts w:ascii="Calibri" w:eastAsia="SimSun" w:hAnsi="Calibri" w:cs="Calibri"/>
                <w:color w:val="000000" w:themeColor="text1"/>
                <w:lang w:eastAsia="zh-CN"/>
              </w:rPr>
              <w:t>As we commented in the 1</w:t>
            </w:r>
            <w:r w:rsidRPr="00D04346">
              <w:rPr>
                <w:rFonts w:ascii="Calibri" w:eastAsia="SimSun" w:hAnsi="Calibri" w:cs="Calibri"/>
                <w:color w:val="000000" w:themeColor="text1"/>
                <w:vertAlign w:val="superscript"/>
                <w:lang w:eastAsia="zh-CN"/>
              </w:rPr>
              <w:t>st</w:t>
            </w:r>
            <w:r>
              <w:rPr>
                <w:rFonts w:ascii="Calibri" w:eastAsia="SimSun" w:hAnsi="Calibri" w:cs="Calibri"/>
                <w:color w:val="000000" w:themeColor="text1"/>
                <w:lang w:eastAsia="zh-CN"/>
              </w:rPr>
              <w:t xml:space="preserve"> round, we don’t think the 1</w:t>
            </w:r>
            <w:r w:rsidRPr="00D04346">
              <w:rPr>
                <w:rFonts w:ascii="Calibri" w:eastAsia="SimSun" w:hAnsi="Calibri" w:cs="Calibri"/>
                <w:color w:val="000000" w:themeColor="text1"/>
                <w:vertAlign w:val="superscript"/>
                <w:lang w:eastAsia="zh-CN"/>
              </w:rPr>
              <w:t>st</w:t>
            </w:r>
            <w:r>
              <w:rPr>
                <w:rFonts w:ascii="Calibri" w:eastAsia="SimSun" w:hAnsi="Calibri" w:cs="Calibri"/>
                <w:color w:val="000000" w:themeColor="text1"/>
                <w:lang w:eastAsia="zh-CN"/>
              </w:rPr>
              <w:t xml:space="preserve"> bullet is needed.</w:t>
            </w:r>
          </w:p>
        </w:tc>
      </w:tr>
      <w:tr w:rsidR="00D16EC0" w14:paraId="74F19D70" w14:textId="77777777" w:rsidTr="00207B95">
        <w:tc>
          <w:tcPr>
            <w:tcW w:w="1818" w:type="dxa"/>
            <w:tcBorders>
              <w:top w:val="single" w:sz="4" w:space="0" w:color="auto"/>
              <w:left w:val="single" w:sz="4" w:space="0" w:color="auto"/>
              <w:bottom w:val="single" w:sz="4" w:space="0" w:color="auto"/>
              <w:right w:val="single" w:sz="4" w:space="0" w:color="auto"/>
            </w:tcBorders>
          </w:tcPr>
          <w:p w14:paraId="3320BFEC" w14:textId="7CBFB4C2" w:rsidR="00D16EC0" w:rsidRDefault="00D16EC0">
            <w:pPr>
              <w:rPr>
                <w:rFonts w:ascii="Calibri" w:eastAsia="SimSun" w:hAnsi="Calibri" w:cs="Calibri"/>
                <w:color w:val="000000" w:themeColor="text1"/>
                <w:lang w:eastAsia="zh-CN"/>
              </w:rPr>
            </w:pPr>
            <w:r>
              <w:rPr>
                <w:rFonts w:ascii="Calibri" w:eastAsia="SimSun" w:hAnsi="Calibri" w:cs="Calibri"/>
                <w:color w:val="000000" w:themeColor="text1"/>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0A6F8FF0" w14:textId="7814487B" w:rsidR="00D16EC0" w:rsidRDefault="00D16EC0">
            <w:pPr>
              <w:rPr>
                <w:rFonts w:ascii="Calibri" w:eastAsia="SimSun" w:hAnsi="Calibri" w:cs="Calibri"/>
                <w:color w:val="000000" w:themeColor="text1"/>
                <w:lang w:eastAsia="zh-CN"/>
              </w:rPr>
            </w:pPr>
            <w:r>
              <w:rPr>
                <w:rFonts w:ascii="Calibri" w:eastAsia="SimSun" w:hAnsi="Calibri" w:cs="Calibri"/>
                <w:color w:val="000000" w:themeColor="text1"/>
                <w:lang w:eastAsia="zh-CN"/>
              </w:rPr>
              <w:t>Fine</w:t>
            </w:r>
          </w:p>
        </w:tc>
      </w:tr>
      <w:tr w:rsidR="00FD6D02" w14:paraId="1BECD421" w14:textId="77777777" w:rsidTr="00207B95">
        <w:tc>
          <w:tcPr>
            <w:tcW w:w="1818" w:type="dxa"/>
            <w:tcBorders>
              <w:top w:val="single" w:sz="4" w:space="0" w:color="auto"/>
              <w:left w:val="single" w:sz="4" w:space="0" w:color="auto"/>
              <w:bottom w:val="single" w:sz="4" w:space="0" w:color="auto"/>
              <w:right w:val="single" w:sz="4" w:space="0" w:color="auto"/>
            </w:tcBorders>
          </w:tcPr>
          <w:p w14:paraId="6D442145" w14:textId="3D0FA7B0" w:rsidR="00FD6D02" w:rsidRDefault="00FD6D02">
            <w:pPr>
              <w:rPr>
                <w:rFonts w:ascii="Calibri" w:eastAsia="SimSun" w:hAnsi="Calibri" w:cs="Calibri"/>
                <w:color w:val="000000" w:themeColor="text1"/>
                <w:lang w:eastAsia="zh-CN"/>
              </w:rPr>
            </w:pPr>
            <w:r>
              <w:rPr>
                <w:rFonts w:ascii="Calibri" w:eastAsia="SimSun" w:hAnsi="Calibri" w:cs="Calibri"/>
                <w:color w:val="000000" w:themeColor="text1"/>
                <w:lang w:eastAsia="zh-CN"/>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69BD3D7D" w14:textId="7C829D47" w:rsidR="00FD6D02" w:rsidRDefault="00FD6D02">
            <w:pPr>
              <w:rPr>
                <w:rFonts w:ascii="Calibri" w:eastAsia="SimSun" w:hAnsi="Calibri" w:cs="Calibri"/>
                <w:color w:val="000000" w:themeColor="text1"/>
                <w:lang w:eastAsia="zh-CN"/>
              </w:rPr>
            </w:pPr>
            <w:r>
              <w:rPr>
                <w:rFonts w:ascii="Calibri" w:eastAsia="SimSun" w:hAnsi="Calibri" w:cs="Calibri"/>
                <w:color w:val="000000" w:themeColor="text1"/>
                <w:lang w:eastAsia="zh-CN"/>
              </w:rPr>
              <w:t xml:space="preserve">Fine. </w:t>
            </w:r>
          </w:p>
        </w:tc>
      </w:tr>
      <w:tr w:rsidR="00834370" w14:paraId="6800059B" w14:textId="77777777" w:rsidTr="00207B95">
        <w:tc>
          <w:tcPr>
            <w:tcW w:w="1818" w:type="dxa"/>
            <w:tcBorders>
              <w:top w:val="single" w:sz="4" w:space="0" w:color="auto"/>
              <w:left w:val="single" w:sz="4" w:space="0" w:color="auto"/>
              <w:bottom w:val="single" w:sz="4" w:space="0" w:color="auto"/>
              <w:right w:val="single" w:sz="4" w:space="0" w:color="auto"/>
            </w:tcBorders>
          </w:tcPr>
          <w:p w14:paraId="7ABA2F1E" w14:textId="234BB36F" w:rsidR="00834370" w:rsidRDefault="00834370">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S</w:t>
            </w:r>
            <w:r>
              <w:rPr>
                <w:rFonts w:ascii="Calibri" w:eastAsia="SimSun"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53AE7D0C" w14:textId="5C52644A" w:rsidR="00834370" w:rsidRDefault="00145F4A">
            <w:pPr>
              <w:rPr>
                <w:rFonts w:ascii="Calibri" w:eastAsia="SimSun" w:hAnsi="Calibri" w:cs="Calibri"/>
                <w:color w:val="000000" w:themeColor="text1"/>
                <w:lang w:eastAsia="zh-CN"/>
              </w:rPr>
            </w:pPr>
            <w:r>
              <w:rPr>
                <w:rFonts w:ascii="Calibri" w:eastAsia="SimSun" w:hAnsi="Calibri" w:cs="Calibri"/>
                <w:color w:val="000000" w:themeColor="text1"/>
                <w:lang w:eastAsia="zh-CN"/>
              </w:rPr>
              <w:t xml:space="preserve">Fine in general. </w:t>
            </w:r>
            <w:r w:rsidR="00834370">
              <w:rPr>
                <w:rFonts w:ascii="Calibri" w:eastAsia="SimSun" w:hAnsi="Calibri" w:cs="Calibri"/>
                <w:color w:val="000000" w:themeColor="text1"/>
                <w:lang w:eastAsia="zh-CN"/>
              </w:rPr>
              <w:t xml:space="preserve">It seems that there is a typo in the second main bullet, where first word should be </w:t>
            </w:r>
            <w:r w:rsidR="005541C8">
              <w:rPr>
                <w:rFonts w:ascii="Calibri" w:hAnsi="Calibri" w:cs="Arial"/>
                <w:b/>
              </w:rPr>
              <w:t>“FG 43-</w:t>
            </w:r>
            <w:r w:rsidR="005541C8" w:rsidRPr="005541C8">
              <w:rPr>
                <w:rFonts w:ascii="Calibri" w:hAnsi="Calibri" w:cs="Arial"/>
                <w:b/>
                <w:color w:val="FF0000"/>
              </w:rPr>
              <w:t>1a</w:t>
            </w:r>
            <w:r w:rsidR="005541C8">
              <w:rPr>
                <w:rFonts w:ascii="Calibri" w:hAnsi="Calibri" w:cs="Arial"/>
                <w:b/>
              </w:rPr>
              <w:t xml:space="preserve"> Adaptive beam for NCR backhaul link/C-link should be added in the prerequisite feature group.”</w:t>
            </w:r>
            <w:r w:rsidR="00834370" w:rsidRPr="00834370">
              <w:rPr>
                <w:rFonts w:ascii="Calibri" w:hAnsi="Calibri" w:cs="Arial"/>
                <w:bCs/>
              </w:rPr>
              <w:t>.</w:t>
            </w:r>
          </w:p>
        </w:tc>
      </w:tr>
      <w:tr w:rsidR="00207B95" w14:paraId="6EF7869F" w14:textId="77777777" w:rsidTr="00207B95">
        <w:tc>
          <w:tcPr>
            <w:tcW w:w="1818" w:type="dxa"/>
            <w:tcBorders>
              <w:top w:val="single" w:sz="4" w:space="0" w:color="auto"/>
              <w:left w:val="single" w:sz="4" w:space="0" w:color="auto"/>
              <w:bottom w:val="single" w:sz="4" w:space="0" w:color="auto"/>
              <w:right w:val="single" w:sz="4" w:space="0" w:color="auto"/>
            </w:tcBorders>
          </w:tcPr>
          <w:p w14:paraId="32D29D5C" w14:textId="46A60DFC" w:rsidR="00207B95" w:rsidRDefault="00207B95" w:rsidP="00207B95">
            <w:pPr>
              <w:rPr>
                <w:rFonts w:ascii="Calibri" w:eastAsia="SimSun" w:hAnsi="Calibri" w:cs="Calibri" w:hint="eastAsia"/>
                <w:color w:val="000000" w:themeColor="text1"/>
                <w:lang w:eastAsia="zh-CN"/>
              </w:rPr>
            </w:pPr>
            <w:r>
              <w:rPr>
                <w:rFonts w:ascii="Calibri" w:eastAsia="SimSun" w:hAnsi="Calibri" w:cs="Calibri"/>
                <w:color w:val="000000" w:themeColor="text1"/>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54EBA3CB" w14:textId="6B736632" w:rsidR="00207B95" w:rsidRDefault="00207B95" w:rsidP="00207B95">
            <w:pPr>
              <w:rPr>
                <w:rFonts w:ascii="Calibri" w:eastAsia="SimSun" w:hAnsi="Calibri" w:cs="Calibri"/>
                <w:color w:val="000000" w:themeColor="text1"/>
                <w:lang w:eastAsia="zh-CN"/>
              </w:rPr>
            </w:pPr>
            <w:r>
              <w:rPr>
                <w:rFonts w:ascii="Calibri" w:eastAsia="SimSun" w:hAnsi="Calibri" w:cs="Calibri"/>
                <w:color w:val="000000" w:themeColor="text1"/>
                <w:lang w:eastAsia="zh-CN"/>
              </w:rPr>
              <w:t>Similar view as Fujitsu, we question if the first bullet is needed if we have already agreed on a reduced set of mandatory FGs in Issue 8.</w:t>
            </w:r>
          </w:p>
        </w:tc>
      </w:tr>
    </w:tbl>
    <w:p w14:paraId="2CBBEBD1" w14:textId="77777777" w:rsidR="000D7A42" w:rsidRDefault="000D7A42">
      <w:pPr>
        <w:pStyle w:val="maintext"/>
        <w:ind w:firstLineChars="90" w:firstLine="180"/>
        <w:rPr>
          <w:rFonts w:ascii="Calibri" w:hAnsi="Calibri" w:cs="Arial"/>
          <w:color w:val="000000" w:themeColor="text1"/>
        </w:rPr>
      </w:pPr>
    </w:p>
    <w:p w14:paraId="40528D76" w14:textId="77777777" w:rsidR="000D7A42" w:rsidRDefault="00562208">
      <w:pPr>
        <w:pStyle w:val="Heading1"/>
        <w:numPr>
          <w:ilvl w:val="0"/>
          <w:numId w:val="9"/>
        </w:numPr>
        <w:jc w:val="both"/>
        <w:rPr>
          <w:color w:val="E7E6E6" w:themeColor="background2"/>
        </w:rPr>
      </w:pPr>
      <w:r>
        <w:rPr>
          <w:color w:val="E7E6E6" w:themeColor="background2"/>
        </w:rPr>
        <w:t xml:space="preserve">Discussion/Approval Items during RAN1 #112bis-e — Third Checkpoint </w:t>
      </w:r>
    </w:p>
    <w:p w14:paraId="3A09CE38" w14:textId="77777777" w:rsidR="000D7A42" w:rsidRDefault="00562208">
      <w:pPr>
        <w:pStyle w:val="maintext"/>
        <w:ind w:firstLineChars="90" w:firstLine="180"/>
        <w:rPr>
          <w:rFonts w:ascii="Calibri" w:eastAsia="SimSun" w:hAnsi="Calibri" w:cs="Calibri"/>
          <w:color w:val="E7E6E6" w:themeColor="background2"/>
          <w:lang w:eastAsia="zh-CN"/>
        </w:rPr>
      </w:pPr>
      <w:r>
        <w:rPr>
          <w:rFonts w:ascii="Calibri" w:eastAsia="SimSun" w:hAnsi="Calibri" w:cs="Calibri"/>
          <w:color w:val="E7E6E6" w:themeColor="background2"/>
          <w:lang w:eastAsia="zh-CN"/>
        </w:rPr>
        <w:t>Based on the comments/questions/suggestions received by the second checkpoint, the following are the revised proposals and/or proposed agreements by the moderator. Companies submitted the following views on the moderator’s proposals.</w:t>
      </w:r>
    </w:p>
    <w:p w14:paraId="253918D5" w14:textId="77777777" w:rsidR="000D7A42" w:rsidRDefault="000D7A42">
      <w:pPr>
        <w:pStyle w:val="maintext"/>
        <w:ind w:firstLineChars="90" w:firstLine="180"/>
        <w:rPr>
          <w:rFonts w:ascii="Calibri" w:eastAsia="SimSun" w:hAnsi="Calibri" w:cs="Calibri"/>
          <w:color w:val="E7E6E6" w:themeColor="background2"/>
          <w:lang w:eastAsia="zh-CN"/>
        </w:rPr>
      </w:pPr>
    </w:p>
    <w:p w14:paraId="1A7A58BB" w14:textId="77777777" w:rsidR="000D7A42" w:rsidRDefault="00562208">
      <w:pPr>
        <w:pStyle w:val="maintext"/>
        <w:ind w:firstLineChars="90" w:firstLine="325"/>
        <w:rPr>
          <w:rFonts w:ascii="Calibri" w:eastAsia="SimSun" w:hAnsi="Calibri" w:cs="Calibri"/>
          <w:b/>
          <w:i/>
          <w:color w:val="E7E6E6" w:themeColor="background2"/>
          <w:sz w:val="36"/>
          <w:lang w:eastAsia="zh-CN"/>
        </w:rPr>
      </w:pPr>
      <w:r>
        <w:rPr>
          <w:rFonts w:ascii="Calibri" w:eastAsia="SimSun" w:hAnsi="Calibri" w:cs="Calibri"/>
          <w:b/>
          <w:i/>
          <w:color w:val="E7E6E6" w:themeColor="background2"/>
          <w:sz w:val="36"/>
          <w:lang w:eastAsia="zh-CN"/>
        </w:rPr>
        <w:t>[Please submit all comments/questions/suggestions here, late comments/questions/suggestions submitted in Section 4 will not be considered]</w:t>
      </w:r>
    </w:p>
    <w:p w14:paraId="62AABDFF" w14:textId="77777777" w:rsidR="000D7A42" w:rsidRDefault="000D7A42">
      <w:pPr>
        <w:pStyle w:val="maintext"/>
        <w:ind w:firstLineChars="90" w:firstLine="180"/>
        <w:rPr>
          <w:rFonts w:ascii="Calibri" w:eastAsia="SimSun" w:hAnsi="Calibri" w:cs="Calibri"/>
          <w:color w:val="E7E6E6" w:themeColor="background2"/>
          <w:lang w:eastAsia="zh-CN"/>
        </w:rPr>
      </w:pPr>
    </w:p>
    <w:p w14:paraId="4B47C517" w14:textId="77777777" w:rsidR="000D7A42" w:rsidRDefault="00562208">
      <w:pPr>
        <w:pStyle w:val="maintext"/>
        <w:ind w:firstLineChars="90" w:firstLine="181"/>
        <w:rPr>
          <w:rFonts w:ascii="Calibri" w:eastAsia="SimSun" w:hAnsi="Calibri" w:cs="Calibri"/>
          <w:b/>
          <w:color w:val="E7E6E6" w:themeColor="background2"/>
          <w:lang w:eastAsia="zh-CN"/>
        </w:rPr>
      </w:pPr>
      <w:r>
        <w:rPr>
          <w:rFonts w:ascii="Calibri" w:eastAsia="SimSun" w:hAnsi="Calibri" w:cs="Calibri"/>
          <w:b/>
          <w:color w:val="E7E6E6" w:themeColor="background2"/>
          <w:lang w:eastAsia="zh-CN"/>
        </w:rPr>
        <w:t>General comments</w:t>
      </w:r>
    </w:p>
    <w:p w14:paraId="1B60DAF3" w14:textId="77777777" w:rsidR="000D7A42" w:rsidRDefault="000D7A42">
      <w:pPr>
        <w:pStyle w:val="maintext"/>
        <w:ind w:firstLineChars="90" w:firstLine="180"/>
        <w:rPr>
          <w:rFonts w:ascii="Calibri" w:eastAsia="SimSun"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51253791" w14:textId="77777777">
        <w:tc>
          <w:tcPr>
            <w:tcW w:w="1818" w:type="dxa"/>
            <w:tcBorders>
              <w:top w:val="single" w:sz="4" w:space="0" w:color="auto"/>
              <w:left w:val="single" w:sz="4" w:space="0" w:color="auto"/>
              <w:bottom w:val="single" w:sz="4" w:space="0" w:color="auto"/>
              <w:right w:val="single" w:sz="4" w:space="0" w:color="auto"/>
            </w:tcBorders>
            <w:shd w:val="clear" w:color="auto" w:fill="E2EFD9"/>
          </w:tcPr>
          <w:p w14:paraId="6DBC5CB7" w14:textId="77777777" w:rsidR="000D7A42" w:rsidRDefault="00562208">
            <w:pPr>
              <w:rPr>
                <w:rFonts w:ascii="Calibri" w:eastAsia="MS Mincho" w:hAnsi="Calibri" w:cs="Calibri"/>
                <w:color w:val="E7E6E6" w:themeColor="background2"/>
              </w:rPr>
            </w:pPr>
            <w:r>
              <w:rPr>
                <w:rFonts w:ascii="Calibri" w:eastAsia="MS Mincho" w:hAnsi="Calibri" w:cs="Calibri"/>
                <w:color w:val="E7E6E6" w:themeColor="background2"/>
              </w:rPr>
              <w:t>Company</w:t>
            </w:r>
          </w:p>
        </w:tc>
        <w:tc>
          <w:tcPr>
            <w:tcW w:w="20522" w:type="dxa"/>
            <w:tcBorders>
              <w:top w:val="single" w:sz="4" w:space="0" w:color="auto"/>
              <w:left w:val="single" w:sz="4" w:space="0" w:color="auto"/>
              <w:bottom w:val="single" w:sz="4" w:space="0" w:color="auto"/>
              <w:right w:val="single" w:sz="4" w:space="0" w:color="auto"/>
            </w:tcBorders>
            <w:shd w:val="clear" w:color="auto" w:fill="E2EFD9"/>
          </w:tcPr>
          <w:p w14:paraId="6E3DBA69" w14:textId="77777777" w:rsidR="000D7A42" w:rsidRDefault="00562208">
            <w:pPr>
              <w:rPr>
                <w:rFonts w:ascii="Calibri" w:eastAsia="MS Mincho" w:hAnsi="Calibri" w:cs="Calibri"/>
                <w:color w:val="E7E6E6" w:themeColor="background2"/>
              </w:rPr>
            </w:pPr>
            <w:r>
              <w:rPr>
                <w:rFonts w:ascii="Calibri" w:eastAsia="MS Mincho" w:hAnsi="Calibri" w:cs="Calibri"/>
                <w:color w:val="E7E6E6" w:themeColor="background2"/>
              </w:rPr>
              <w:t>Comments/Questions/Suggestions</w:t>
            </w:r>
          </w:p>
        </w:tc>
      </w:tr>
      <w:tr w:rsidR="000D7A42" w14:paraId="541F7796" w14:textId="77777777">
        <w:tc>
          <w:tcPr>
            <w:tcW w:w="1818" w:type="dxa"/>
            <w:tcBorders>
              <w:top w:val="single" w:sz="4" w:space="0" w:color="auto"/>
              <w:left w:val="single" w:sz="4" w:space="0" w:color="auto"/>
              <w:bottom w:val="single" w:sz="4" w:space="0" w:color="auto"/>
              <w:right w:val="single" w:sz="4" w:space="0" w:color="auto"/>
            </w:tcBorders>
          </w:tcPr>
          <w:p w14:paraId="1BD1A565" w14:textId="77777777" w:rsidR="000D7A42" w:rsidRDefault="000D7A42">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54C2E6DC" w14:textId="77777777" w:rsidR="000D7A42" w:rsidRDefault="000D7A42">
            <w:pPr>
              <w:rPr>
                <w:rFonts w:ascii="Calibri" w:eastAsia="MS Mincho" w:hAnsi="Calibri" w:cs="Calibri"/>
                <w:color w:val="E7E6E6" w:themeColor="background2"/>
              </w:rPr>
            </w:pPr>
          </w:p>
        </w:tc>
      </w:tr>
    </w:tbl>
    <w:p w14:paraId="563BA463" w14:textId="77777777" w:rsidR="000D7A42" w:rsidRDefault="000D7A42">
      <w:pPr>
        <w:pStyle w:val="maintext"/>
        <w:ind w:firstLineChars="90" w:firstLine="180"/>
        <w:rPr>
          <w:rFonts w:ascii="Calibri" w:eastAsia="SimSun" w:hAnsi="Calibri" w:cs="Calibri"/>
          <w:color w:val="E7E6E6" w:themeColor="background2"/>
          <w:lang w:eastAsia="zh-CN"/>
        </w:rPr>
      </w:pPr>
    </w:p>
    <w:p w14:paraId="491E3D36" w14:textId="77777777" w:rsidR="000D7A42" w:rsidRDefault="00562208">
      <w:pPr>
        <w:pStyle w:val="Heading1"/>
        <w:numPr>
          <w:ilvl w:val="1"/>
          <w:numId w:val="9"/>
        </w:numPr>
        <w:jc w:val="both"/>
        <w:rPr>
          <w:color w:val="E7E6E6" w:themeColor="background2"/>
        </w:rPr>
      </w:pPr>
      <w:r>
        <w:rPr>
          <w:color w:val="E7E6E6" w:themeColor="background2"/>
        </w:rPr>
        <w:t xml:space="preserve">Issue 1: FG </w:t>
      </w:r>
    </w:p>
    <w:p w14:paraId="281F12E4" w14:textId="77777777" w:rsidR="000D7A42" w:rsidRDefault="000D7A42">
      <w:pPr>
        <w:pStyle w:val="maintext"/>
        <w:ind w:firstLineChars="90" w:firstLine="180"/>
        <w:rPr>
          <w:rFonts w:ascii="Calibri" w:hAnsi="Calibri" w:cs="Arial"/>
          <w:color w:val="E7E6E6" w:themeColor="background2"/>
        </w:rPr>
      </w:pPr>
    </w:p>
    <w:p w14:paraId="4B24793D" w14:textId="77777777" w:rsidR="000D7A42" w:rsidRDefault="00562208">
      <w:pPr>
        <w:pStyle w:val="maintext"/>
        <w:ind w:firstLineChars="90" w:firstLine="180"/>
        <w:rPr>
          <w:rFonts w:ascii="Calibri" w:hAnsi="Calibri" w:cs="Arial"/>
          <w:color w:val="E7E6E6" w:themeColor="background2"/>
        </w:rPr>
      </w:pPr>
      <w:r>
        <w:rPr>
          <w:rFonts w:ascii="Calibri" w:hAnsi="Calibri" w:cs="Arial"/>
          <w:b/>
          <w:color w:val="E7E6E6" w:themeColor="background2"/>
        </w:rPr>
        <w:t>Proposal: Adopt the following changes highlighted in chromatic fonts, while keeping the yellow highlighting, if any, as shown</w:t>
      </w:r>
    </w:p>
    <w:p w14:paraId="514BECC8" w14:textId="77777777" w:rsidR="000D7A42" w:rsidRDefault="000D7A42">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0D7A42" w14:paraId="3053D82E" w14:textId="77777777">
        <w:tc>
          <w:tcPr>
            <w:tcW w:w="0" w:type="auto"/>
            <w:shd w:val="clear" w:color="auto" w:fill="auto"/>
          </w:tcPr>
          <w:p w14:paraId="68C78367"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490902F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9C2F9C4"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47F4DE12"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7F83AC6"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28F3766D"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F130BC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38B81635"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0938B038"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5ECD1A5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D77D504"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933E5BF"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5701D4C9"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C4CFB5B" w14:textId="77777777" w:rsidR="000D7A42" w:rsidRDefault="000D7A42">
            <w:pPr>
              <w:pStyle w:val="maintext"/>
              <w:ind w:firstLineChars="0" w:firstLine="0"/>
              <w:jc w:val="left"/>
              <w:rPr>
                <w:rFonts w:ascii="Arial" w:hAnsi="Arial" w:cs="Arial"/>
                <w:color w:val="E7E6E6" w:themeColor="background2"/>
                <w:sz w:val="18"/>
              </w:rPr>
            </w:pPr>
          </w:p>
        </w:tc>
      </w:tr>
    </w:tbl>
    <w:p w14:paraId="1B993BF3" w14:textId="77777777" w:rsidR="000D7A42" w:rsidRDefault="000D7A42">
      <w:pPr>
        <w:pStyle w:val="maintext"/>
        <w:ind w:firstLineChars="90" w:firstLine="180"/>
        <w:rPr>
          <w:rFonts w:ascii="Calibri" w:hAnsi="Calibri" w:cs="Arial"/>
          <w:color w:val="E7E6E6" w:themeColor="background2"/>
        </w:rPr>
      </w:pPr>
    </w:p>
    <w:p w14:paraId="609D8795" w14:textId="77777777" w:rsidR="000D7A42" w:rsidRDefault="00562208">
      <w:pPr>
        <w:pStyle w:val="Heading1"/>
        <w:numPr>
          <w:ilvl w:val="0"/>
          <w:numId w:val="9"/>
        </w:numPr>
        <w:jc w:val="both"/>
        <w:rPr>
          <w:color w:val="E7E6E6" w:themeColor="background2"/>
        </w:rPr>
      </w:pPr>
      <w:r>
        <w:rPr>
          <w:color w:val="E7E6E6" w:themeColor="background2"/>
        </w:rPr>
        <w:t>Summary of Final Proposals for Agreements</w:t>
      </w:r>
    </w:p>
    <w:p w14:paraId="166742B6" w14:textId="77777777" w:rsidR="000D7A42" w:rsidRDefault="00562208">
      <w:pPr>
        <w:pStyle w:val="maintext"/>
        <w:ind w:firstLineChars="90" w:firstLine="180"/>
        <w:rPr>
          <w:rFonts w:ascii="Calibri" w:eastAsia="SimSun" w:hAnsi="Calibri" w:cs="Calibri"/>
          <w:color w:val="E7E6E6" w:themeColor="background2"/>
          <w:lang w:eastAsia="zh-CN"/>
        </w:rPr>
      </w:pPr>
      <w:r>
        <w:rPr>
          <w:rFonts w:ascii="Calibri" w:eastAsia="SimSun" w:hAnsi="Calibri" w:cs="Calibri"/>
          <w:color w:val="E7E6E6" w:themeColor="background2"/>
          <w:lang w:eastAsia="zh-CN"/>
        </w:rPr>
        <w:t>This Section summarizes the final proposals for agreement in RAN1 #112bis-e by email. There are no tables for comments.</w:t>
      </w:r>
    </w:p>
    <w:p w14:paraId="127702F5" w14:textId="77777777" w:rsidR="000D7A42" w:rsidRDefault="000D7A42">
      <w:pPr>
        <w:pStyle w:val="maintext"/>
        <w:ind w:firstLineChars="90" w:firstLine="180"/>
        <w:rPr>
          <w:rFonts w:ascii="Calibri" w:eastAsia="SimSun" w:hAnsi="Calibri" w:cs="Calibri"/>
          <w:color w:val="E7E6E6" w:themeColor="background2"/>
          <w:lang w:eastAsia="zh-CN"/>
        </w:rPr>
      </w:pPr>
    </w:p>
    <w:p w14:paraId="7AB92560" w14:textId="77777777" w:rsidR="000D7A42" w:rsidRDefault="00562208">
      <w:pPr>
        <w:pStyle w:val="maintext"/>
        <w:ind w:firstLineChars="90" w:firstLine="325"/>
        <w:rPr>
          <w:rFonts w:ascii="Calibri" w:eastAsia="SimSun" w:hAnsi="Calibri" w:cs="Calibri"/>
          <w:b/>
          <w:i/>
          <w:color w:val="E7E6E6" w:themeColor="background2"/>
          <w:sz w:val="36"/>
          <w:lang w:eastAsia="zh-CN"/>
        </w:rPr>
      </w:pPr>
      <w:r>
        <w:rPr>
          <w:rFonts w:ascii="Calibri" w:eastAsia="SimSun" w:hAnsi="Calibri" w:cs="Calibri"/>
          <w:b/>
          <w:i/>
          <w:color w:val="E7E6E6" w:themeColor="background2"/>
          <w:sz w:val="36"/>
          <w:lang w:eastAsia="zh-CN"/>
        </w:rPr>
        <w:t>[All comments must be directly made on the RAN1 email reflector]</w:t>
      </w:r>
    </w:p>
    <w:p w14:paraId="2BDBD2CE" w14:textId="77777777" w:rsidR="000D7A42" w:rsidRDefault="000D7A42">
      <w:pPr>
        <w:pStyle w:val="maintext"/>
        <w:ind w:firstLineChars="90" w:firstLine="180"/>
        <w:rPr>
          <w:rFonts w:ascii="Calibri" w:eastAsia="SimSun" w:hAnsi="Calibri" w:cs="Calibri"/>
          <w:color w:val="E7E6E6" w:themeColor="background2"/>
          <w:lang w:eastAsia="zh-CN"/>
        </w:rPr>
      </w:pPr>
    </w:p>
    <w:p w14:paraId="2B32F74A" w14:textId="77777777" w:rsidR="000D7A42" w:rsidRDefault="00562208">
      <w:pPr>
        <w:pStyle w:val="maintext"/>
        <w:ind w:firstLineChars="90" w:firstLine="180"/>
        <w:rPr>
          <w:rFonts w:ascii="Calibri" w:eastAsia="SimSun" w:hAnsi="Calibri" w:cs="Calibri"/>
          <w:color w:val="E7E6E6" w:themeColor="background2"/>
          <w:lang w:eastAsia="zh-CN"/>
        </w:rPr>
      </w:pPr>
      <w:r>
        <w:rPr>
          <w:rFonts w:ascii="Calibri" w:eastAsia="SimSun" w:hAnsi="Calibri" w:cs="Calibri"/>
          <w:color w:val="E7E6E6" w:themeColor="background2"/>
          <w:lang w:eastAsia="zh-CN"/>
        </w:rPr>
        <w:t>Companies can continue to update their comments in the previous Sections, however, these are no longer monitored by the moderator. Any such comments will be for archival purposes only and will not influence the outcome of this email discussion. Any objection to any of the proposals in this Section must be voiced directly on the RAN1 email reflector.</w:t>
      </w:r>
    </w:p>
    <w:p w14:paraId="5D458C2D" w14:textId="77777777" w:rsidR="000D7A42" w:rsidRDefault="000D7A42">
      <w:pPr>
        <w:pStyle w:val="maintext"/>
        <w:ind w:firstLineChars="90" w:firstLine="180"/>
        <w:rPr>
          <w:rFonts w:ascii="Calibri" w:hAnsi="Calibri" w:cs="Arial"/>
          <w:color w:val="E7E6E6" w:themeColor="background2"/>
        </w:rPr>
      </w:pPr>
    </w:p>
    <w:p w14:paraId="501F8053" w14:textId="77777777" w:rsidR="000D7A42" w:rsidRDefault="00562208">
      <w:pPr>
        <w:pStyle w:val="maintext"/>
        <w:ind w:firstLineChars="90" w:firstLine="180"/>
        <w:rPr>
          <w:rFonts w:ascii="Calibri" w:hAnsi="Calibri" w:cs="Arial"/>
          <w:color w:val="E7E6E6" w:themeColor="background2"/>
        </w:rPr>
      </w:pPr>
      <w:r>
        <w:rPr>
          <w:rFonts w:ascii="Calibri" w:hAnsi="Calibri" w:cs="Arial"/>
          <w:b/>
          <w:color w:val="E7E6E6" w:themeColor="background2"/>
          <w:highlight w:val="yellow"/>
        </w:rPr>
        <w:t>Possible Agreement:</w:t>
      </w:r>
      <w:r>
        <w:rPr>
          <w:rFonts w:ascii="Calibri" w:hAnsi="Calibri" w:cs="Arial"/>
          <w:b/>
          <w:color w:val="E7E6E6" w:themeColor="background2"/>
        </w:rPr>
        <w:t xml:space="preserve"> Adopt the following changes highlighted in chromatic fonts, while keeping the yellow highlighting, if any, as shown</w:t>
      </w:r>
    </w:p>
    <w:p w14:paraId="638AD228" w14:textId="77777777" w:rsidR="000D7A42" w:rsidRDefault="000D7A42">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0D7A42" w14:paraId="0943CCC4" w14:textId="77777777">
        <w:tc>
          <w:tcPr>
            <w:tcW w:w="0" w:type="auto"/>
            <w:shd w:val="clear" w:color="auto" w:fill="auto"/>
          </w:tcPr>
          <w:p w14:paraId="5FAD38D9"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36AC164"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0189C3AB"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D241C4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0D5DF9F6"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694AFE6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D0DFE01"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CD6736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6A155CB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50933B8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3B5EF8A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45767710"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6CC26A77"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97B4645" w14:textId="77777777" w:rsidR="000D7A42" w:rsidRDefault="000D7A42">
            <w:pPr>
              <w:pStyle w:val="maintext"/>
              <w:ind w:firstLineChars="0" w:firstLine="0"/>
              <w:jc w:val="left"/>
              <w:rPr>
                <w:rFonts w:ascii="Arial" w:hAnsi="Arial" w:cs="Arial"/>
                <w:color w:val="E7E6E6" w:themeColor="background2"/>
                <w:sz w:val="18"/>
              </w:rPr>
            </w:pPr>
          </w:p>
        </w:tc>
      </w:tr>
    </w:tbl>
    <w:p w14:paraId="09132CE2" w14:textId="77777777" w:rsidR="000D7A42" w:rsidRDefault="000D7A42">
      <w:pPr>
        <w:pStyle w:val="maintext"/>
        <w:ind w:firstLineChars="90" w:firstLine="180"/>
        <w:rPr>
          <w:rFonts w:ascii="Calibri" w:hAnsi="Calibri" w:cs="Arial"/>
          <w:color w:val="E7E6E6" w:themeColor="background2"/>
        </w:rPr>
      </w:pPr>
    </w:p>
    <w:p w14:paraId="3FAD9DFD" w14:textId="77777777" w:rsidR="000D7A42" w:rsidRDefault="00562208">
      <w:pPr>
        <w:pStyle w:val="Heading1"/>
        <w:numPr>
          <w:ilvl w:val="0"/>
          <w:numId w:val="9"/>
        </w:numPr>
        <w:jc w:val="both"/>
        <w:rPr>
          <w:color w:val="E7E6E6" w:themeColor="background2"/>
        </w:rPr>
      </w:pPr>
      <w:r>
        <w:rPr>
          <w:color w:val="E7E6E6" w:themeColor="background2"/>
        </w:rPr>
        <w:t>Conclusion</w:t>
      </w:r>
    </w:p>
    <w:p w14:paraId="0292BC1F" w14:textId="77777777" w:rsidR="000D7A42" w:rsidRDefault="00562208">
      <w:pPr>
        <w:pStyle w:val="maintext"/>
        <w:ind w:firstLineChars="90" w:firstLine="180"/>
        <w:rPr>
          <w:rFonts w:ascii="Calibri" w:hAnsi="Calibri" w:cs="Calibri"/>
          <w:color w:val="E7E6E6" w:themeColor="background2"/>
        </w:rPr>
      </w:pPr>
      <w:r>
        <w:rPr>
          <w:rFonts w:ascii="Calibri" w:hAnsi="Calibri" w:cs="Calibri"/>
          <w:color w:val="E7E6E6" w:themeColor="background2"/>
        </w:rPr>
        <w:t>After further discussion on the RAN1 email reflector the following was agreed as part of this email discussion:</w:t>
      </w:r>
    </w:p>
    <w:p w14:paraId="52479022" w14:textId="77777777" w:rsidR="000D7A42" w:rsidRDefault="000D7A42">
      <w:pPr>
        <w:pStyle w:val="maintext"/>
        <w:ind w:firstLineChars="90" w:firstLine="180"/>
        <w:rPr>
          <w:rFonts w:ascii="Calibri" w:hAnsi="Calibri" w:cs="Calibri"/>
          <w:color w:val="000000"/>
        </w:rPr>
      </w:pPr>
    </w:p>
    <w:p w14:paraId="1E713BE7" w14:textId="77777777" w:rsidR="000D7A42" w:rsidRDefault="00562208">
      <w:pPr>
        <w:pStyle w:val="Heading1"/>
        <w:numPr>
          <w:ilvl w:val="0"/>
          <w:numId w:val="9"/>
        </w:numPr>
        <w:jc w:val="both"/>
        <w:rPr>
          <w:color w:val="000000"/>
        </w:rPr>
      </w:pPr>
      <w:r>
        <w:rPr>
          <w:color w:val="000000"/>
        </w:rPr>
        <w:t>References</w:t>
      </w:r>
    </w:p>
    <w:p w14:paraId="7913C556"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5" w:name="_Ref132300790"/>
      <w:r>
        <w:rPr>
          <w:rFonts w:ascii="Calibri" w:hAnsi="Calibri" w:cs="Times New Roman"/>
          <w:color w:val="000000"/>
          <w:lang w:eastAsia="ko-KR"/>
        </w:rPr>
        <w:t>R1-2303293, Discussion on the UE feature for NCR, Rapporteur (ZTE)</w:t>
      </w:r>
      <w:bookmarkEnd w:id="25"/>
    </w:p>
    <w:p w14:paraId="06866BD5"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6" w:name="_Ref132300797"/>
      <w:r>
        <w:rPr>
          <w:rFonts w:ascii="Calibri" w:hAnsi="Calibri" w:cs="Times New Roman"/>
          <w:color w:val="000000"/>
          <w:lang w:eastAsia="ko-KR"/>
        </w:rPr>
        <w:t>R1-2302514, Discussion on UE features for NCR, vivo</w:t>
      </w:r>
      <w:bookmarkEnd w:id="26"/>
    </w:p>
    <w:p w14:paraId="6DE379F5"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7" w:name="_Ref132300804"/>
      <w:r>
        <w:rPr>
          <w:rFonts w:ascii="Calibri" w:hAnsi="Calibri" w:cs="Times New Roman"/>
          <w:color w:val="000000"/>
          <w:lang w:eastAsia="ko-KR"/>
        </w:rPr>
        <w:t>R1-2302898, Initial views on UE features for Network Controlled Repeaters, Nokia/Nokia Shanghai Bell</w:t>
      </w:r>
      <w:bookmarkEnd w:id="27"/>
    </w:p>
    <w:p w14:paraId="4ACA92F4"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8" w:name="_Ref132300809"/>
      <w:r>
        <w:rPr>
          <w:rFonts w:ascii="Calibri" w:hAnsi="Calibri" w:cs="Times New Roman"/>
          <w:color w:val="000000"/>
          <w:lang w:eastAsia="ko-KR"/>
        </w:rPr>
        <w:t>R1-2302917, Discussion on UE features for NR NCR, Fujitsu</w:t>
      </w:r>
      <w:bookmarkEnd w:id="28"/>
    </w:p>
    <w:p w14:paraId="58748AA8"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9" w:name="_Ref132300815"/>
      <w:r>
        <w:rPr>
          <w:rFonts w:ascii="Calibri" w:hAnsi="Calibri" w:cs="Times New Roman"/>
          <w:color w:val="000000"/>
          <w:lang w:eastAsia="ko-KR"/>
        </w:rPr>
        <w:t>R1-2303158, Discussion on UE features for NR NCR, Samsung</w:t>
      </w:r>
      <w:bookmarkEnd w:id="29"/>
    </w:p>
    <w:p w14:paraId="09F83E14"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0" w:name="_Ref132300834"/>
      <w:r>
        <w:rPr>
          <w:rFonts w:ascii="Calibri" w:hAnsi="Calibri" w:cs="Times New Roman"/>
          <w:color w:val="000000"/>
          <w:lang w:eastAsia="ko-KR"/>
        </w:rPr>
        <w:t xml:space="preserve">R1-2303177, Discussion on other aspects of NCR, </w:t>
      </w:r>
      <w:proofErr w:type="spellStart"/>
      <w:r>
        <w:rPr>
          <w:rFonts w:ascii="Calibri" w:hAnsi="Calibri" w:cs="Times New Roman"/>
          <w:color w:val="000000"/>
          <w:lang w:eastAsia="ko-KR"/>
        </w:rPr>
        <w:t>Comba</w:t>
      </w:r>
      <w:bookmarkEnd w:id="30"/>
      <w:proofErr w:type="spellEnd"/>
    </w:p>
    <w:p w14:paraId="13724016"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1" w:name="_Ref132300840"/>
      <w:r>
        <w:rPr>
          <w:rFonts w:ascii="Calibri" w:hAnsi="Calibri" w:cs="Times New Roman"/>
          <w:color w:val="000000"/>
          <w:lang w:eastAsia="ko-KR"/>
        </w:rPr>
        <w:t>R1-2303208, Discussion on NCR features, ETRI</w:t>
      </w:r>
      <w:bookmarkEnd w:id="31"/>
    </w:p>
    <w:p w14:paraId="21115606"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2" w:name="_Ref132300845"/>
      <w:r>
        <w:rPr>
          <w:rFonts w:ascii="Calibri" w:hAnsi="Calibri" w:cs="Times New Roman"/>
          <w:color w:val="000000"/>
          <w:lang w:eastAsia="ko-KR"/>
        </w:rPr>
        <w:t>R1-2303259, Discussion on UE feature of NR NCR, CMCC</w:t>
      </w:r>
      <w:bookmarkEnd w:id="32"/>
    </w:p>
    <w:p w14:paraId="311DE957"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3" w:name="_Ref132300853"/>
      <w:r>
        <w:rPr>
          <w:rFonts w:ascii="Calibri" w:hAnsi="Calibri" w:cs="Times New Roman"/>
          <w:color w:val="000000"/>
          <w:lang w:eastAsia="ko-KR"/>
        </w:rPr>
        <w:t>R1-2303753, Discussion on UE features for NR NCR, LG Electronics</w:t>
      </w:r>
      <w:bookmarkEnd w:id="33"/>
    </w:p>
    <w:p w14:paraId="638D7B2E"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4" w:name="_Ref132300859"/>
      <w:r>
        <w:rPr>
          <w:rFonts w:ascii="Calibri" w:hAnsi="Calibri" w:cs="Times New Roman"/>
          <w:color w:val="000000"/>
          <w:lang w:eastAsia="ko-KR"/>
        </w:rPr>
        <w:t>R1-2303862, UE features for NCR, Huawei/HiSilicon</w:t>
      </w:r>
      <w:bookmarkEnd w:id="34"/>
    </w:p>
    <w:p w14:paraId="45BB85FA"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5" w:name="_Ref132300866"/>
      <w:r>
        <w:rPr>
          <w:rFonts w:ascii="Calibri" w:hAnsi="Calibri" w:cs="Times New Roman"/>
          <w:color w:val="000000"/>
          <w:lang w:eastAsia="ko-KR"/>
        </w:rPr>
        <w:lastRenderedPageBreak/>
        <w:t>R1-2303872, Legacy UE features for NCR, Ericsson</w:t>
      </w:r>
      <w:bookmarkEnd w:id="35"/>
    </w:p>
    <w:p w14:paraId="460FA1BC" w14:textId="77777777" w:rsidR="000D7A42" w:rsidRDefault="000D7A42">
      <w:pPr>
        <w:pStyle w:val="NoSpacing"/>
        <w:jc w:val="left"/>
        <w:rPr>
          <w:rFonts w:ascii="Calibri" w:hAnsi="Calibri"/>
          <w:color w:val="000000"/>
          <w:lang w:eastAsia="ko-KR"/>
        </w:rPr>
      </w:pPr>
    </w:p>
    <w:sectPr w:rsidR="000D7A42">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6A86D" w14:textId="77777777" w:rsidR="00B127A5" w:rsidRDefault="00B127A5" w:rsidP="00FA5086">
      <w:pPr>
        <w:spacing w:before="0" w:after="0" w:line="240" w:lineRule="auto"/>
      </w:pPr>
      <w:r>
        <w:separator/>
      </w:r>
    </w:p>
  </w:endnote>
  <w:endnote w:type="continuationSeparator" w:id="0">
    <w:p w14:paraId="76A5E84B" w14:textId="77777777" w:rsidR="00B127A5" w:rsidRDefault="00B127A5" w:rsidP="00FA50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KaiTi">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n-cs">
    <w:charset w:val="00"/>
    <w:family w:val="roman"/>
    <w:pitch w:val="default"/>
  </w:font>
  <w:font w:name="BatangChe">
    <w:charset w:val="81"/>
    <w:family w:val="modern"/>
    <w:pitch w:val="fixed"/>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5E0F5" w14:textId="77777777" w:rsidR="00B127A5" w:rsidRDefault="00B127A5" w:rsidP="00FA5086">
      <w:pPr>
        <w:spacing w:before="0" w:after="0" w:line="240" w:lineRule="auto"/>
      </w:pPr>
      <w:r>
        <w:separator/>
      </w:r>
    </w:p>
  </w:footnote>
  <w:footnote w:type="continuationSeparator" w:id="0">
    <w:p w14:paraId="3D8477E1" w14:textId="77777777" w:rsidR="00B127A5" w:rsidRDefault="00B127A5" w:rsidP="00FA508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9CBF32"/>
    <w:multiLevelType w:val="singleLevel"/>
    <w:tmpl w:val="D09CBF32"/>
    <w:lvl w:ilvl="0">
      <w:start w:val="1"/>
      <w:numFmt w:val="decimal"/>
      <w:suff w:val="space"/>
      <w:lvlText w:val="%1."/>
      <w:lvlJc w:val="left"/>
    </w:lvl>
  </w:abstractNum>
  <w:abstractNum w:abstractNumId="1" w15:restartNumberingAfterBreak="0">
    <w:nsid w:val="05385E1F"/>
    <w:multiLevelType w:val="multilevel"/>
    <w:tmpl w:val="05385E1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AE808EB"/>
    <w:multiLevelType w:val="multilevel"/>
    <w:tmpl w:val="0AE808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B149E6"/>
    <w:multiLevelType w:val="multilevel"/>
    <w:tmpl w:val="0BB149E6"/>
    <w:lvl w:ilvl="0">
      <w:start w:val="1"/>
      <w:numFmt w:val="bullet"/>
      <w:lvlText w:val="-"/>
      <w:lvlJc w:val="left"/>
      <w:pPr>
        <w:tabs>
          <w:tab w:val="left" w:pos="720"/>
        </w:tabs>
        <w:ind w:left="720" w:hanging="360"/>
      </w:pPr>
      <w:rPr>
        <w:rFonts w:ascii="Times" w:hAnsi="Times" w:cs="Time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Arial" w:hAnsi="Arial" w:cs="Arial" w:hint="default"/>
      </w:rPr>
    </w:lvl>
    <w:lvl w:ilvl="3">
      <w:start w:val="1"/>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4" w15:restartNumberingAfterBreak="0">
    <w:nsid w:val="0C525741"/>
    <w:multiLevelType w:val="multilevel"/>
    <w:tmpl w:val="0C5257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B76D76"/>
    <w:multiLevelType w:val="multilevel"/>
    <w:tmpl w:val="0CB76D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BE0D6F"/>
    <w:multiLevelType w:val="multilevel"/>
    <w:tmpl w:val="0CBE0D6F"/>
    <w:lvl w:ilvl="0">
      <w:start w:val="1"/>
      <w:numFmt w:val="decimal"/>
      <w:lvlText w:val="1-%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0F736843"/>
    <w:multiLevelType w:val="multilevel"/>
    <w:tmpl w:val="0F73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5E17E0"/>
    <w:multiLevelType w:val="multilevel"/>
    <w:tmpl w:val="105E1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38330E2"/>
    <w:multiLevelType w:val="multilevel"/>
    <w:tmpl w:val="138330E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543DC5"/>
    <w:multiLevelType w:val="multilevel"/>
    <w:tmpl w:val="16543DC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9FB72A9"/>
    <w:multiLevelType w:val="multilevel"/>
    <w:tmpl w:val="19FB72A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B193497"/>
    <w:multiLevelType w:val="multilevel"/>
    <w:tmpl w:val="1B1934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565A47"/>
    <w:multiLevelType w:val="singleLevel"/>
    <w:tmpl w:val="1B565A47"/>
    <w:lvl w:ilvl="0">
      <w:start w:val="1"/>
      <w:numFmt w:val="decimal"/>
      <w:suff w:val="space"/>
      <w:lvlText w:val="%1."/>
      <w:lvlJc w:val="left"/>
    </w:lvl>
  </w:abstractNum>
  <w:abstractNum w:abstractNumId="15" w15:restartNumberingAfterBreak="0">
    <w:nsid w:val="1B88682E"/>
    <w:multiLevelType w:val="hybridMultilevel"/>
    <w:tmpl w:val="F0EAEE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1283501"/>
    <w:multiLevelType w:val="multilevel"/>
    <w:tmpl w:val="21283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F442A5"/>
    <w:multiLevelType w:val="multilevel"/>
    <w:tmpl w:val="21F442A5"/>
    <w:lvl w:ilvl="0">
      <w:start w:val="1"/>
      <w:numFmt w:val="decimal"/>
      <w:lvlText w:val="3-%1."/>
      <w:lvlJc w:val="left"/>
      <w:pPr>
        <w:ind w:left="800" w:hanging="400"/>
      </w:pPr>
      <w:rPr>
        <w:rFonts w:hint="eastAsia"/>
        <w:i w:val="0"/>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221F2CD6"/>
    <w:multiLevelType w:val="multilevel"/>
    <w:tmpl w:val="221F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DC0A0C"/>
    <w:multiLevelType w:val="multilevel"/>
    <w:tmpl w:val="22DC0A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236C3167"/>
    <w:multiLevelType w:val="multilevel"/>
    <w:tmpl w:val="236C31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6DE3CE9"/>
    <w:multiLevelType w:val="multilevel"/>
    <w:tmpl w:val="26DE3C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8CDC7B3"/>
    <w:multiLevelType w:val="singleLevel"/>
    <w:tmpl w:val="28CDC7B3"/>
    <w:lvl w:ilvl="0">
      <w:start w:val="1"/>
      <w:numFmt w:val="decimal"/>
      <w:suff w:val="space"/>
      <w:lvlText w:val="%1."/>
      <w:lvlJc w:val="left"/>
    </w:lvl>
  </w:abstractNum>
  <w:abstractNum w:abstractNumId="2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5" w15:restartNumberingAfterBreak="0">
    <w:nsid w:val="2E7D33EC"/>
    <w:multiLevelType w:val="multilevel"/>
    <w:tmpl w:val="2E7D33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FD83607"/>
    <w:multiLevelType w:val="multilevel"/>
    <w:tmpl w:val="2FD836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0847B02"/>
    <w:multiLevelType w:val="multilevel"/>
    <w:tmpl w:val="30847B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2505EA2"/>
    <w:multiLevelType w:val="multilevel"/>
    <w:tmpl w:val="32505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4DA57E7"/>
    <w:multiLevelType w:val="multilevel"/>
    <w:tmpl w:val="34DA57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6E64C90"/>
    <w:multiLevelType w:val="multilevel"/>
    <w:tmpl w:val="36E64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80C5A19"/>
    <w:multiLevelType w:val="multilevel"/>
    <w:tmpl w:val="380C5A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93A2533"/>
    <w:multiLevelType w:val="multilevel"/>
    <w:tmpl w:val="393A253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4"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2C25AEB"/>
    <w:multiLevelType w:val="multilevel"/>
    <w:tmpl w:val="42C25AEB"/>
    <w:lvl w:ilvl="0">
      <w:numFmt w:val="bullet"/>
      <w:lvlText w:val=""/>
      <w:lvlJc w:val="left"/>
      <w:pPr>
        <w:ind w:left="720" w:hanging="360"/>
      </w:pPr>
      <w:rPr>
        <w:rFonts w:ascii="Wingdings" w:eastAsia="MS Mincho" w:hAnsi="Wingdings"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58547B7"/>
    <w:multiLevelType w:val="multilevel"/>
    <w:tmpl w:val="458547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4A4A2F28"/>
    <w:multiLevelType w:val="multilevel"/>
    <w:tmpl w:val="4A4A2F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2E020AB"/>
    <w:multiLevelType w:val="multilevel"/>
    <w:tmpl w:val="52E020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59182F42"/>
    <w:multiLevelType w:val="multilevel"/>
    <w:tmpl w:val="5918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A01330A"/>
    <w:multiLevelType w:val="multilevel"/>
    <w:tmpl w:val="5A0133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ACA2E9E"/>
    <w:multiLevelType w:val="multilevel"/>
    <w:tmpl w:val="5ACA2E9E"/>
    <w:lvl w:ilvl="0">
      <w:start w:val="1"/>
      <w:numFmt w:val="decimal"/>
      <w:lvlText w:val="%1."/>
      <w:lvlJc w:val="left"/>
      <w:pPr>
        <w:ind w:left="860" w:hanging="400"/>
      </w:pPr>
    </w:lvl>
    <w:lvl w:ilvl="1">
      <w:start w:val="1"/>
      <w:numFmt w:val="upperLetter"/>
      <w:lvlText w:val="%2."/>
      <w:lvlJc w:val="left"/>
      <w:pPr>
        <w:ind w:left="1260" w:hanging="400"/>
      </w:pPr>
    </w:lvl>
    <w:lvl w:ilvl="2">
      <w:start w:val="1"/>
      <w:numFmt w:val="lowerRoman"/>
      <w:lvlText w:val="%3."/>
      <w:lvlJc w:val="right"/>
      <w:pPr>
        <w:ind w:left="1660" w:hanging="400"/>
      </w:pPr>
    </w:lvl>
    <w:lvl w:ilvl="3">
      <w:start w:val="1"/>
      <w:numFmt w:val="decimal"/>
      <w:lvlText w:val="%4."/>
      <w:lvlJc w:val="left"/>
      <w:pPr>
        <w:ind w:left="2060" w:hanging="400"/>
      </w:pPr>
    </w:lvl>
    <w:lvl w:ilvl="4">
      <w:start w:val="1"/>
      <w:numFmt w:val="upperLetter"/>
      <w:lvlText w:val="%5."/>
      <w:lvlJc w:val="left"/>
      <w:pPr>
        <w:ind w:left="2460" w:hanging="400"/>
      </w:pPr>
    </w:lvl>
    <w:lvl w:ilvl="5">
      <w:start w:val="1"/>
      <w:numFmt w:val="lowerRoman"/>
      <w:lvlText w:val="%6."/>
      <w:lvlJc w:val="right"/>
      <w:pPr>
        <w:ind w:left="2860" w:hanging="400"/>
      </w:pPr>
    </w:lvl>
    <w:lvl w:ilvl="6">
      <w:start w:val="1"/>
      <w:numFmt w:val="decimal"/>
      <w:lvlText w:val="%7."/>
      <w:lvlJc w:val="left"/>
      <w:pPr>
        <w:ind w:left="3260" w:hanging="400"/>
      </w:pPr>
    </w:lvl>
    <w:lvl w:ilvl="7">
      <w:start w:val="1"/>
      <w:numFmt w:val="upperLetter"/>
      <w:lvlText w:val="%8."/>
      <w:lvlJc w:val="left"/>
      <w:pPr>
        <w:ind w:left="3660" w:hanging="400"/>
      </w:pPr>
    </w:lvl>
    <w:lvl w:ilvl="8">
      <w:start w:val="1"/>
      <w:numFmt w:val="lowerRoman"/>
      <w:lvlText w:val="%9."/>
      <w:lvlJc w:val="right"/>
      <w:pPr>
        <w:ind w:left="4060" w:hanging="400"/>
      </w:pPr>
    </w:lvl>
  </w:abstractNum>
  <w:abstractNum w:abstractNumId="45" w15:restartNumberingAfterBreak="0">
    <w:nsid w:val="5B4B101C"/>
    <w:multiLevelType w:val="multilevel"/>
    <w:tmpl w:val="5B4B1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5D4C7E58"/>
    <w:multiLevelType w:val="multilevel"/>
    <w:tmpl w:val="5D4C7E58"/>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47"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15:restartNumberingAfterBreak="0">
    <w:nsid w:val="5F76EE3B"/>
    <w:multiLevelType w:val="singleLevel"/>
    <w:tmpl w:val="5F76EE3B"/>
    <w:lvl w:ilvl="0">
      <w:start w:val="1"/>
      <w:numFmt w:val="decimal"/>
      <w:suff w:val="space"/>
      <w:lvlText w:val="%1."/>
      <w:lvlJc w:val="left"/>
    </w:lvl>
  </w:abstractNum>
  <w:abstractNum w:abstractNumId="49" w15:restartNumberingAfterBreak="0">
    <w:nsid w:val="631B3FBD"/>
    <w:multiLevelType w:val="multilevel"/>
    <w:tmpl w:val="631B3F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BB6054B"/>
    <w:multiLevelType w:val="multilevel"/>
    <w:tmpl w:val="6BB6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BB85248"/>
    <w:multiLevelType w:val="multilevel"/>
    <w:tmpl w:val="6BB852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E701A55"/>
    <w:multiLevelType w:val="multilevel"/>
    <w:tmpl w:val="6E701A55"/>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6FB0772D"/>
    <w:multiLevelType w:val="multilevel"/>
    <w:tmpl w:val="6FB0772D"/>
    <w:lvl w:ilvl="0">
      <w:start w:val="1"/>
      <w:numFmt w:val="decimal"/>
      <w:lvlText w:val="2-%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4" w15:restartNumberingAfterBreak="0">
    <w:nsid w:val="735715D1"/>
    <w:multiLevelType w:val="multilevel"/>
    <w:tmpl w:val="73571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7234A1D"/>
    <w:multiLevelType w:val="multilevel"/>
    <w:tmpl w:val="77234A1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78BC1C56"/>
    <w:multiLevelType w:val="multilevel"/>
    <w:tmpl w:val="78BC1C56"/>
    <w:lvl w:ilvl="0">
      <w:start w:val="1"/>
      <w:numFmt w:val="decimal"/>
      <w:lvlText w:val="4-%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7" w15:restartNumberingAfterBreak="0">
    <w:nsid w:val="7A21056B"/>
    <w:multiLevelType w:val="multilevel"/>
    <w:tmpl w:val="7A21056B"/>
    <w:lvl w:ilvl="0">
      <w:start w:val="1"/>
      <w:numFmt w:val="bullet"/>
      <w:lvlText w:val=""/>
      <w:lvlJc w:val="left"/>
      <w:pPr>
        <w:ind w:left="827" w:hanging="360"/>
      </w:pPr>
      <w:rPr>
        <w:rFonts w:ascii="Symbol" w:hAnsi="Symbol" w:hint="default"/>
      </w:rPr>
    </w:lvl>
    <w:lvl w:ilvl="1">
      <w:start w:val="1"/>
      <w:numFmt w:val="bullet"/>
      <w:lvlText w:val="o"/>
      <w:lvlJc w:val="left"/>
      <w:pPr>
        <w:ind w:left="1547" w:hanging="360"/>
      </w:pPr>
      <w:rPr>
        <w:rFonts w:ascii="Courier New" w:hAnsi="Courier New" w:cs="Courier New" w:hint="default"/>
      </w:rPr>
    </w:lvl>
    <w:lvl w:ilvl="2">
      <w:start w:val="1"/>
      <w:numFmt w:val="bullet"/>
      <w:lvlText w:val=""/>
      <w:lvlJc w:val="left"/>
      <w:pPr>
        <w:ind w:left="2267" w:hanging="360"/>
      </w:pPr>
      <w:rPr>
        <w:rFonts w:ascii="Wingdings" w:hAnsi="Wingdings" w:hint="default"/>
      </w:rPr>
    </w:lvl>
    <w:lvl w:ilvl="3">
      <w:start w:val="1"/>
      <w:numFmt w:val="bullet"/>
      <w:lvlText w:val=""/>
      <w:lvlJc w:val="left"/>
      <w:pPr>
        <w:ind w:left="2987" w:hanging="360"/>
      </w:pPr>
      <w:rPr>
        <w:rFonts w:ascii="Symbol" w:hAnsi="Symbol" w:hint="default"/>
      </w:rPr>
    </w:lvl>
    <w:lvl w:ilvl="4">
      <w:start w:val="1"/>
      <w:numFmt w:val="bullet"/>
      <w:lvlText w:val="o"/>
      <w:lvlJc w:val="left"/>
      <w:pPr>
        <w:ind w:left="3707" w:hanging="360"/>
      </w:pPr>
      <w:rPr>
        <w:rFonts w:ascii="Courier New" w:hAnsi="Courier New" w:cs="Courier New" w:hint="default"/>
      </w:rPr>
    </w:lvl>
    <w:lvl w:ilvl="5">
      <w:start w:val="1"/>
      <w:numFmt w:val="bullet"/>
      <w:lvlText w:val=""/>
      <w:lvlJc w:val="left"/>
      <w:pPr>
        <w:ind w:left="4427" w:hanging="360"/>
      </w:pPr>
      <w:rPr>
        <w:rFonts w:ascii="Wingdings" w:hAnsi="Wingdings" w:hint="default"/>
      </w:rPr>
    </w:lvl>
    <w:lvl w:ilvl="6">
      <w:start w:val="1"/>
      <w:numFmt w:val="bullet"/>
      <w:lvlText w:val=""/>
      <w:lvlJc w:val="left"/>
      <w:pPr>
        <w:ind w:left="5147" w:hanging="360"/>
      </w:pPr>
      <w:rPr>
        <w:rFonts w:ascii="Symbol" w:hAnsi="Symbol" w:hint="default"/>
      </w:rPr>
    </w:lvl>
    <w:lvl w:ilvl="7">
      <w:start w:val="1"/>
      <w:numFmt w:val="bullet"/>
      <w:lvlText w:val="o"/>
      <w:lvlJc w:val="left"/>
      <w:pPr>
        <w:ind w:left="5867" w:hanging="360"/>
      </w:pPr>
      <w:rPr>
        <w:rFonts w:ascii="Courier New" w:hAnsi="Courier New" w:cs="Courier New" w:hint="default"/>
      </w:rPr>
    </w:lvl>
    <w:lvl w:ilvl="8">
      <w:start w:val="1"/>
      <w:numFmt w:val="bullet"/>
      <w:lvlText w:val=""/>
      <w:lvlJc w:val="left"/>
      <w:pPr>
        <w:ind w:left="6587" w:hanging="360"/>
      </w:pPr>
      <w:rPr>
        <w:rFonts w:ascii="Wingdings" w:hAnsi="Wingdings" w:hint="default"/>
      </w:rPr>
    </w:lvl>
  </w:abstractNum>
  <w:abstractNum w:abstractNumId="58" w15:restartNumberingAfterBreak="0">
    <w:nsid w:val="7BBB12D0"/>
    <w:multiLevelType w:val="multilevel"/>
    <w:tmpl w:val="7BBB12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CBE47B8"/>
    <w:multiLevelType w:val="multilevel"/>
    <w:tmpl w:val="7CBE47B8"/>
    <w:lvl w:ilvl="0">
      <w:start w:val="1"/>
      <w:numFmt w:val="bullet"/>
      <w:lvlText w:val=""/>
      <w:lvlJc w:val="left"/>
      <w:rPr>
        <w:rFonts w:ascii="Wingdings" w:eastAsia="Calibri"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7F941708"/>
    <w:multiLevelType w:val="multilevel"/>
    <w:tmpl w:val="7F9417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384210183">
    <w:abstractNumId w:val="47"/>
  </w:num>
  <w:num w:numId="2" w16cid:durableId="1145781489">
    <w:abstractNumId w:val="23"/>
  </w:num>
  <w:num w:numId="3" w16cid:durableId="962462397">
    <w:abstractNumId w:val="35"/>
  </w:num>
  <w:num w:numId="4" w16cid:durableId="711999932">
    <w:abstractNumId w:val="34"/>
  </w:num>
  <w:num w:numId="5" w16cid:durableId="829908198">
    <w:abstractNumId w:val="11"/>
  </w:num>
  <w:num w:numId="6" w16cid:durableId="310910398">
    <w:abstractNumId w:val="33"/>
  </w:num>
  <w:num w:numId="7" w16cid:durableId="1282489675">
    <w:abstractNumId w:val="24"/>
  </w:num>
  <w:num w:numId="8" w16cid:durableId="2032871298">
    <w:abstractNumId w:val="40"/>
  </w:num>
  <w:num w:numId="9" w16cid:durableId="12993403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0058248">
    <w:abstractNumId w:val="38"/>
  </w:num>
  <w:num w:numId="11" w16cid:durableId="1100029540">
    <w:abstractNumId w:val="37"/>
  </w:num>
  <w:num w:numId="12" w16cid:durableId="1960262316">
    <w:abstractNumId w:val="25"/>
  </w:num>
  <w:num w:numId="13" w16cid:durableId="1456944445">
    <w:abstractNumId w:val="18"/>
  </w:num>
  <w:num w:numId="14" w16cid:durableId="366177223">
    <w:abstractNumId w:val="48"/>
  </w:num>
  <w:num w:numId="15" w16cid:durableId="1167213032">
    <w:abstractNumId w:val="2"/>
  </w:num>
  <w:num w:numId="16" w16cid:durableId="1085103746">
    <w:abstractNumId w:val="50"/>
  </w:num>
  <w:num w:numId="17" w16cid:durableId="2017420081">
    <w:abstractNumId w:val="58"/>
  </w:num>
  <w:num w:numId="18" w16cid:durableId="1186479481">
    <w:abstractNumId w:val="19"/>
  </w:num>
  <w:num w:numId="19" w16cid:durableId="101843659">
    <w:abstractNumId w:val="29"/>
  </w:num>
  <w:num w:numId="20" w16cid:durableId="1719160854">
    <w:abstractNumId w:val="52"/>
  </w:num>
  <w:num w:numId="21" w16cid:durableId="872503042">
    <w:abstractNumId w:val="43"/>
  </w:num>
  <w:num w:numId="22" w16cid:durableId="2039424729">
    <w:abstractNumId w:val="21"/>
  </w:num>
  <w:num w:numId="23" w16cid:durableId="866678555">
    <w:abstractNumId w:val="42"/>
  </w:num>
  <w:num w:numId="24" w16cid:durableId="2103062792">
    <w:abstractNumId w:val="9"/>
  </w:num>
  <w:num w:numId="25" w16cid:durableId="1288124628">
    <w:abstractNumId w:val="49"/>
  </w:num>
  <w:num w:numId="26" w16cid:durableId="1763061645">
    <w:abstractNumId w:val="27"/>
  </w:num>
  <w:num w:numId="27" w16cid:durableId="954826562">
    <w:abstractNumId w:val="20"/>
  </w:num>
  <w:num w:numId="28" w16cid:durableId="629242460">
    <w:abstractNumId w:val="57"/>
  </w:num>
  <w:num w:numId="29" w16cid:durableId="1761831114">
    <w:abstractNumId w:val="5"/>
  </w:num>
  <w:num w:numId="30" w16cid:durableId="2139256683">
    <w:abstractNumId w:val="31"/>
  </w:num>
  <w:num w:numId="31" w16cid:durableId="524363969">
    <w:abstractNumId w:val="39"/>
  </w:num>
  <w:num w:numId="32" w16cid:durableId="1673950037">
    <w:abstractNumId w:val="7"/>
  </w:num>
  <w:num w:numId="33" w16cid:durableId="280458206">
    <w:abstractNumId w:val="28"/>
  </w:num>
  <w:num w:numId="34" w16cid:durableId="752580455">
    <w:abstractNumId w:val="30"/>
  </w:num>
  <w:num w:numId="35" w16cid:durableId="1605571004">
    <w:abstractNumId w:val="51"/>
  </w:num>
  <w:num w:numId="36" w16cid:durableId="323318182">
    <w:abstractNumId w:val="12"/>
  </w:num>
  <w:num w:numId="37" w16cid:durableId="557401732">
    <w:abstractNumId w:val="26"/>
  </w:num>
  <w:num w:numId="38" w16cid:durableId="813257164">
    <w:abstractNumId w:val="8"/>
  </w:num>
  <w:num w:numId="39" w16cid:durableId="1574774833">
    <w:abstractNumId w:val="55"/>
  </w:num>
  <w:num w:numId="40" w16cid:durableId="471026657">
    <w:abstractNumId w:val="36"/>
  </w:num>
  <w:num w:numId="41" w16cid:durableId="440028958">
    <w:abstractNumId w:val="59"/>
  </w:num>
  <w:num w:numId="42" w16cid:durableId="1426614402">
    <w:abstractNumId w:val="3"/>
  </w:num>
  <w:num w:numId="43" w16cid:durableId="1833135922">
    <w:abstractNumId w:val="41"/>
  </w:num>
  <w:num w:numId="44" w16cid:durableId="1230261699">
    <w:abstractNumId w:val="45"/>
  </w:num>
  <w:num w:numId="45" w16cid:durableId="1346327566">
    <w:abstractNumId w:val="16"/>
  </w:num>
  <w:num w:numId="46" w16cid:durableId="1337919887">
    <w:abstractNumId w:val="4"/>
  </w:num>
  <w:num w:numId="47" w16cid:durableId="1994984158">
    <w:abstractNumId w:val="61"/>
  </w:num>
  <w:num w:numId="48" w16cid:durableId="1368287853">
    <w:abstractNumId w:val="1"/>
  </w:num>
  <w:num w:numId="49" w16cid:durableId="668142327">
    <w:abstractNumId w:val="32"/>
  </w:num>
  <w:num w:numId="50" w16cid:durableId="801314118">
    <w:abstractNumId w:val="13"/>
  </w:num>
  <w:num w:numId="51" w16cid:durableId="114640264">
    <w:abstractNumId w:val="6"/>
  </w:num>
  <w:num w:numId="52" w16cid:durableId="608395161">
    <w:abstractNumId w:val="53"/>
  </w:num>
  <w:num w:numId="53" w16cid:durableId="977148083">
    <w:abstractNumId w:val="10"/>
  </w:num>
  <w:num w:numId="54" w16cid:durableId="919211772">
    <w:abstractNumId w:val="17"/>
  </w:num>
  <w:num w:numId="55" w16cid:durableId="1865555003">
    <w:abstractNumId w:val="56"/>
  </w:num>
  <w:num w:numId="56" w16cid:durableId="134883185">
    <w:abstractNumId w:val="54"/>
  </w:num>
  <w:num w:numId="57" w16cid:durableId="1556623831">
    <w:abstractNumId w:val="44"/>
  </w:num>
  <w:num w:numId="58" w16cid:durableId="625694284">
    <w:abstractNumId w:val="46"/>
  </w:num>
  <w:num w:numId="59" w16cid:durableId="2089381616">
    <w:abstractNumId w:val="0"/>
  </w:num>
  <w:num w:numId="60" w16cid:durableId="1154955443">
    <w:abstractNumId w:val="22"/>
  </w:num>
  <w:num w:numId="61" w16cid:durableId="532961690">
    <w:abstractNumId w:val="14"/>
  </w:num>
  <w:num w:numId="62" w16cid:durableId="16879739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29373104">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0D8D"/>
    <w:rsid w:val="00001127"/>
    <w:rsid w:val="00001D75"/>
    <w:rsid w:val="000023E8"/>
    <w:rsid w:val="000025FD"/>
    <w:rsid w:val="00002B44"/>
    <w:rsid w:val="00002D80"/>
    <w:rsid w:val="00003A7D"/>
    <w:rsid w:val="00003B68"/>
    <w:rsid w:val="00004F22"/>
    <w:rsid w:val="000052FF"/>
    <w:rsid w:val="000060DA"/>
    <w:rsid w:val="00006592"/>
    <w:rsid w:val="00007FE0"/>
    <w:rsid w:val="0001048D"/>
    <w:rsid w:val="00012962"/>
    <w:rsid w:val="00012DB0"/>
    <w:rsid w:val="0001485D"/>
    <w:rsid w:val="000149EC"/>
    <w:rsid w:val="00014D74"/>
    <w:rsid w:val="000158E6"/>
    <w:rsid w:val="00016F79"/>
    <w:rsid w:val="0001730D"/>
    <w:rsid w:val="000174A7"/>
    <w:rsid w:val="000200B0"/>
    <w:rsid w:val="00021044"/>
    <w:rsid w:val="00024191"/>
    <w:rsid w:val="000258CE"/>
    <w:rsid w:val="00025F52"/>
    <w:rsid w:val="00026C27"/>
    <w:rsid w:val="000272D3"/>
    <w:rsid w:val="00030016"/>
    <w:rsid w:val="0003047E"/>
    <w:rsid w:val="000314EB"/>
    <w:rsid w:val="00031785"/>
    <w:rsid w:val="00031DD5"/>
    <w:rsid w:val="00032214"/>
    <w:rsid w:val="00032C69"/>
    <w:rsid w:val="00032D2C"/>
    <w:rsid w:val="00032D47"/>
    <w:rsid w:val="0003456C"/>
    <w:rsid w:val="000358CD"/>
    <w:rsid w:val="00037B07"/>
    <w:rsid w:val="00040749"/>
    <w:rsid w:val="00040CE8"/>
    <w:rsid w:val="000412AC"/>
    <w:rsid w:val="0004163B"/>
    <w:rsid w:val="0004375F"/>
    <w:rsid w:val="000446FD"/>
    <w:rsid w:val="00044B1C"/>
    <w:rsid w:val="00045579"/>
    <w:rsid w:val="00045E4B"/>
    <w:rsid w:val="00046BC3"/>
    <w:rsid w:val="00047B18"/>
    <w:rsid w:val="00047CB6"/>
    <w:rsid w:val="00047D66"/>
    <w:rsid w:val="00050567"/>
    <w:rsid w:val="00051B4B"/>
    <w:rsid w:val="0005240B"/>
    <w:rsid w:val="00052743"/>
    <w:rsid w:val="00053224"/>
    <w:rsid w:val="00054590"/>
    <w:rsid w:val="00054608"/>
    <w:rsid w:val="000550BC"/>
    <w:rsid w:val="00056C55"/>
    <w:rsid w:val="00056DB6"/>
    <w:rsid w:val="00057FAC"/>
    <w:rsid w:val="0006064F"/>
    <w:rsid w:val="00061606"/>
    <w:rsid w:val="000632FE"/>
    <w:rsid w:val="00063ECE"/>
    <w:rsid w:val="000644B9"/>
    <w:rsid w:val="00064667"/>
    <w:rsid w:val="00064AC1"/>
    <w:rsid w:val="00065C45"/>
    <w:rsid w:val="0007114E"/>
    <w:rsid w:val="0007137B"/>
    <w:rsid w:val="00071B5F"/>
    <w:rsid w:val="00072311"/>
    <w:rsid w:val="00072C05"/>
    <w:rsid w:val="000730C9"/>
    <w:rsid w:val="000733E7"/>
    <w:rsid w:val="00074C5A"/>
    <w:rsid w:val="0007575F"/>
    <w:rsid w:val="00075FD1"/>
    <w:rsid w:val="0007647F"/>
    <w:rsid w:val="00076BDE"/>
    <w:rsid w:val="00077724"/>
    <w:rsid w:val="000807B5"/>
    <w:rsid w:val="00080B25"/>
    <w:rsid w:val="00081DFA"/>
    <w:rsid w:val="0008246C"/>
    <w:rsid w:val="000829FB"/>
    <w:rsid w:val="00082FFC"/>
    <w:rsid w:val="00084082"/>
    <w:rsid w:val="00084721"/>
    <w:rsid w:val="00084E8F"/>
    <w:rsid w:val="000850A5"/>
    <w:rsid w:val="00085141"/>
    <w:rsid w:val="000856F0"/>
    <w:rsid w:val="00085800"/>
    <w:rsid w:val="00085CC8"/>
    <w:rsid w:val="00085E53"/>
    <w:rsid w:val="000865E3"/>
    <w:rsid w:val="0008753D"/>
    <w:rsid w:val="00087E67"/>
    <w:rsid w:val="00090393"/>
    <w:rsid w:val="000919A5"/>
    <w:rsid w:val="0009402C"/>
    <w:rsid w:val="0009441E"/>
    <w:rsid w:val="00094E50"/>
    <w:rsid w:val="000954A8"/>
    <w:rsid w:val="00095749"/>
    <w:rsid w:val="00095885"/>
    <w:rsid w:val="000A1516"/>
    <w:rsid w:val="000A1DC6"/>
    <w:rsid w:val="000A1ECB"/>
    <w:rsid w:val="000A36A9"/>
    <w:rsid w:val="000A4498"/>
    <w:rsid w:val="000A53F4"/>
    <w:rsid w:val="000A5BFA"/>
    <w:rsid w:val="000A5EB0"/>
    <w:rsid w:val="000A66CB"/>
    <w:rsid w:val="000A6C3F"/>
    <w:rsid w:val="000A7A39"/>
    <w:rsid w:val="000A7D8C"/>
    <w:rsid w:val="000B0720"/>
    <w:rsid w:val="000B0B2B"/>
    <w:rsid w:val="000B1104"/>
    <w:rsid w:val="000B3086"/>
    <w:rsid w:val="000B3361"/>
    <w:rsid w:val="000B3AC7"/>
    <w:rsid w:val="000B4403"/>
    <w:rsid w:val="000B455B"/>
    <w:rsid w:val="000B5AAE"/>
    <w:rsid w:val="000B5D15"/>
    <w:rsid w:val="000B5F12"/>
    <w:rsid w:val="000B62A6"/>
    <w:rsid w:val="000B64FC"/>
    <w:rsid w:val="000B695D"/>
    <w:rsid w:val="000B69C9"/>
    <w:rsid w:val="000B744C"/>
    <w:rsid w:val="000C285D"/>
    <w:rsid w:val="000C3ED3"/>
    <w:rsid w:val="000C4DC2"/>
    <w:rsid w:val="000C5053"/>
    <w:rsid w:val="000C57B9"/>
    <w:rsid w:val="000C70B3"/>
    <w:rsid w:val="000C785E"/>
    <w:rsid w:val="000D02F7"/>
    <w:rsid w:val="000D0385"/>
    <w:rsid w:val="000D17E7"/>
    <w:rsid w:val="000D1CEE"/>
    <w:rsid w:val="000D28B3"/>
    <w:rsid w:val="000D415A"/>
    <w:rsid w:val="000D5080"/>
    <w:rsid w:val="000D51D7"/>
    <w:rsid w:val="000D5A14"/>
    <w:rsid w:val="000D5C42"/>
    <w:rsid w:val="000D61DC"/>
    <w:rsid w:val="000D6456"/>
    <w:rsid w:val="000D7021"/>
    <w:rsid w:val="000D785D"/>
    <w:rsid w:val="000D7907"/>
    <w:rsid w:val="000D7A42"/>
    <w:rsid w:val="000E1480"/>
    <w:rsid w:val="000E1A76"/>
    <w:rsid w:val="000E2254"/>
    <w:rsid w:val="000E2603"/>
    <w:rsid w:val="000E29D8"/>
    <w:rsid w:val="000E2D57"/>
    <w:rsid w:val="000E2F81"/>
    <w:rsid w:val="000E349A"/>
    <w:rsid w:val="000E4C7D"/>
    <w:rsid w:val="000E51EC"/>
    <w:rsid w:val="000E57A0"/>
    <w:rsid w:val="000E5F4E"/>
    <w:rsid w:val="000E69BA"/>
    <w:rsid w:val="000E78B5"/>
    <w:rsid w:val="000E7EBD"/>
    <w:rsid w:val="000F0255"/>
    <w:rsid w:val="000F14A9"/>
    <w:rsid w:val="000F3254"/>
    <w:rsid w:val="000F3AB9"/>
    <w:rsid w:val="000F56A7"/>
    <w:rsid w:val="000F5C62"/>
    <w:rsid w:val="000F6186"/>
    <w:rsid w:val="000F6995"/>
    <w:rsid w:val="000F6A47"/>
    <w:rsid w:val="001000CD"/>
    <w:rsid w:val="0010096B"/>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9E2"/>
    <w:rsid w:val="001259E4"/>
    <w:rsid w:val="001269B9"/>
    <w:rsid w:val="001303AE"/>
    <w:rsid w:val="00131D65"/>
    <w:rsid w:val="00133547"/>
    <w:rsid w:val="001337BD"/>
    <w:rsid w:val="00133CE5"/>
    <w:rsid w:val="0013495A"/>
    <w:rsid w:val="00134C08"/>
    <w:rsid w:val="00134FB7"/>
    <w:rsid w:val="00135CEC"/>
    <w:rsid w:val="00137A28"/>
    <w:rsid w:val="00137CA0"/>
    <w:rsid w:val="00137FE1"/>
    <w:rsid w:val="0014061C"/>
    <w:rsid w:val="00141241"/>
    <w:rsid w:val="001417A8"/>
    <w:rsid w:val="00143A0C"/>
    <w:rsid w:val="00143BE2"/>
    <w:rsid w:val="001452E2"/>
    <w:rsid w:val="00145AC5"/>
    <w:rsid w:val="00145C2F"/>
    <w:rsid w:val="00145CA2"/>
    <w:rsid w:val="00145F4A"/>
    <w:rsid w:val="00146087"/>
    <w:rsid w:val="00146C32"/>
    <w:rsid w:val="0014719E"/>
    <w:rsid w:val="0014761E"/>
    <w:rsid w:val="0014772C"/>
    <w:rsid w:val="0015011F"/>
    <w:rsid w:val="001506B5"/>
    <w:rsid w:val="00151228"/>
    <w:rsid w:val="001524B5"/>
    <w:rsid w:val="00152B4F"/>
    <w:rsid w:val="00152CCE"/>
    <w:rsid w:val="00153793"/>
    <w:rsid w:val="001546D4"/>
    <w:rsid w:val="00155015"/>
    <w:rsid w:val="00155460"/>
    <w:rsid w:val="0015549E"/>
    <w:rsid w:val="001566CC"/>
    <w:rsid w:val="00156E66"/>
    <w:rsid w:val="00157AA3"/>
    <w:rsid w:val="00157B51"/>
    <w:rsid w:val="00157F18"/>
    <w:rsid w:val="001607EC"/>
    <w:rsid w:val="00161419"/>
    <w:rsid w:val="00161F75"/>
    <w:rsid w:val="00166090"/>
    <w:rsid w:val="001702C0"/>
    <w:rsid w:val="00170488"/>
    <w:rsid w:val="00170A22"/>
    <w:rsid w:val="001713AB"/>
    <w:rsid w:val="001726BC"/>
    <w:rsid w:val="00172743"/>
    <w:rsid w:val="00173E86"/>
    <w:rsid w:val="00173F3A"/>
    <w:rsid w:val="00174577"/>
    <w:rsid w:val="00174D66"/>
    <w:rsid w:val="001766B8"/>
    <w:rsid w:val="00176BC2"/>
    <w:rsid w:val="0017741C"/>
    <w:rsid w:val="00180541"/>
    <w:rsid w:val="00180BEF"/>
    <w:rsid w:val="00180FF5"/>
    <w:rsid w:val="0018239B"/>
    <w:rsid w:val="001831FF"/>
    <w:rsid w:val="00183811"/>
    <w:rsid w:val="00185DB9"/>
    <w:rsid w:val="001864BC"/>
    <w:rsid w:val="00190355"/>
    <w:rsid w:val="0019050A"/>
    <w:rsid w:val="00190FD8"/>
    <w:rsid w:val="00192164"/>
    <w:rsid w:val="0019255B"/>
    <w:rsid w:val="00192849"/>
    <w:rsid w:val="00192C1F"/>
    <w:rsid w:val="00193969"/>
    <w:rsid w:val="00194A84"/>
    <w:rsid w:val="00195B21"/>
    <w:rsid w:val="00195F24"/>
    <w:rsid w:val="00196613"/>
    <w:rsid w:val="00196A5E"/>
    <w:rsid w:val="00197022"/>
    <w:rsid w:val="00197171"/>
    <w:rsid w:val="00197CB4"/>
    <w:rsid w:val="001A0316"/>
    <w:rsid w:val="001A0C02"/>
    <w:rsid w:val="001A0D59"/>
    <w:rsid w:val="001A1BC0"/>
    <w:rsid w:val="001A1D5F"/>
    <w:rsid w:val="001A303A"/>
    <w:rsid w:val="001A398E"/>
    <w:rsid w:val="001A4275"/>
    <w:rsid w:val="001A6212"/>
    <w:rsid w:val="001A662D"/>
    <w:rsid w:val="001A6A7A"/>
    <w:rsid w:val="001A6B83"/>
    <w:rsid w:val="001A6DDA"/>
    <w:rsid w:val="001A783B"/>
    <w:rsid w:val="001B27C6"/>
    <w:rsid w:val="001B3628"/>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237"/>
    <w:rsid w:val="001C696F"/>
    <w:rsid w:val="001C6CE1"/>
    <w:rsid w:val="001C6DE1"/>
    <w:rsid w:val="001C718E"/>
    <w:rsid w:val="001C76F8"/>
    <w:rsid w:val="001D03E3"/>
    <w:rsid w:val="001D0B32"/>
    <w:rsid w:val="001D0DB1"/>
    <w:rsid w:val="001D0EE5"/>
    <w:rsid w:val="001D1538"/>
    <w:rsid w:val="001D62C3"/>
    <w:rsid w:val="001D6CD2"/>
    <w:rsid w:val="001D7154"/>
    <w:rsid w:val="001D761C"/>
    <w:rsid w:val="001D7FE7"/>
    <w:rsid w:val="001E016F"/>
    <w:rsid w:val="001E021B"/>
    <w:rsid w:val="001E08B5"/>
    <w:rsid w:val="001E0CE1"/>
    <w:rsid w:val="001E29D3"/>
    <w:rsid w:val="001E2A57"/>
    <w:rsid w:val="001E3E07"/>
    <w:rsid w:val="001E3E45"/>
    <w:rsid w:val="001E4030"/>
    <w:rsid w:val="001E58CC"/>
    <w:rsid w:val="001E5F95"/>
    <w:rsid w:val="001E649C"/>
    <w:rsid w:val="001F0511"/>
    <w:rsid w:val="001F1D2C"/>
    <w:rsid w:val="001F385C"/>
    <w:rsid w:val="001F4321"/>
    <w:rsid w:val="001F4AA6"/>
    <w:rsid w:val="001F59ED"/>
    <w:rsid w:val="001F5A74"/>
    <w:rsid w:val="001F69FF"/>
    <w:rsid w:val="001F7459"/>
    <w:rsid w:val="001F78C1"/>
    <w:rsid w:val="00200026"/>
    <w:rsid w:val="00201958"/>
    <w:rsid w:val="002021B9"/>
    <w:rsid w:val="0020256E"/>
    <w:rsid w:val="002042E8"/>
    <w:rsid w:val="00204612"/>
    <w:rsid w:val="00204C3C"/>
    <w:rsid w:val="00205316"/>
    <w:rsid w:val="00206422"/>
    <w:rsid w:val="002064A5"/>
    <w:rsid w:val="00206677"/>
    <w:rsid w:val="00206C70"/>
    <w:rsid w:val="00207066"/>
    <w:rsid w:val="00207B95"/>
    <w:rsid w:val="00207F0C"/>
    <w:rsid w:val="00211834"/>
    <w:rsid w:val="00211D37"/>
    <w:rsid w:val="00211F9D"/>
    <w:rsid w:val="002121E7"/>
    <w:rsid w:val="00212204"/>
    <w:rsid w:val="00212925"/>
    <w:rsid w:val="00213509"/>
    <w:rsid w:val="00213D79"/>
    <w:rsid w:val="00213F5A"/>
    <w:rsid w:val="00214304"/>
    <w:rsid w:val="0021647A"/>
    <w:rsid w:val="00216763"/>
    <w:rsid w:val="002201B9"/>
    <w:rsid w:val="002203F2"/>
    <w:rsid w:val="00222269"/>
    <w:rsid w:val="002227EF"/>
    <w:rsid w:val="00223489"/>
    <w:rsid w:val="002240E6"/>
    <w:rsid w:val="00224698"/>
    <w:rsid w:val="00224D11"/>
    <w:rsid w:val="00224D48"/>
    <w:rsid w:val="00224EDC"/>
    <w:rsid w:val="00225BE3"/>
    <w:rsid w:val="002268F5"/>
    <w:rsid w:val="00230E14"/>
    <w:rsid w:val="00231180"/>
    <w:rsid w:val="00231371"/>
    <w:rsid w:val="0023205F"/>
    <w:rsid w:val="00233736"/>
    <w:rsid w:val="00233CD3"/>
    <w:rsid w:val="00233D70"/>
    <w:rsid w:val="002349DB"/>
    <w:rsid w:val="00234F73"/>
    <w:rsid w:val="00235373"/>
    <w:rsid w:val="00237260"/>
    <w:rsid w:val="00237A41"/>
    <w:rsid w:val="0024058A"/>
    <w:rsid w:val="00240C25"/>
    <w:rsid w:val="00241496"/>
    <w:rsid w:val="00241A82"/>
    <w:rsid w:val="00241DF7"/>
    <w:rsid w:val="00241F6F"/>
    <w:rsid w:val="002421A5"/>
    <w:rsid w:val="00242496"/>
    <w:rsid w:val="00242DB7"/>
    <w:rsid w:val="00243C21"/>
    <w:rsid w:val="00244486"/>
    <w:rsid w:val="00246D61"/>
    <w:rsid w:val="00247679"/>
    <w:rsid w:val="0024786A"/>
    <w:rsid w:val="00247E7D"/>
    <w:rsid w:val="0025099E"/>
    <w:rsid w:val="0025196A"/>
    <w:rsid w:val="00251BE6"/>
    <w:rsid w:val="002532CF"/>
    <w:rsid w:val="002548A8"/>
    <w:rsid w:val="00255939"/>
    <w:rsid w:val="00255F03"/>
    <w:rsid w:val="002564FB"/>
    <w:rsid w:val="00256BCF"/>
    <w:rsid w:val="00257547"/>
    <w:rsid w:val="002600C4"/>
    <w:rsid w:val="00260C5C"/>
    <w:rsid w:val="002613B7"/>
    <w:rsid w:val="00262116"/>
    <w:rsid w:val="0026292A"/>
    <w:rsid w:val="00262E32"/>
    <w:rsid w:val="00263039"/>
    <w:rsid w:val="00265011"/>
    <w:rsid w:val="00266585"/>
    <w:rsid w:val="00266CAE"/>
    <w:rsid w:val="00267063"/>
    <w:rsid w:val="002670F8"/>
    <w:rsid w:val="00267216"/>
    <w:rsid w:val="00267362"/>
    <w:rsid w:val="002674BA"/>
    <w:rsid w:val="00270C24"/>
    <w:rsid w:val="002715DA"/>
    <w:rsid w:val="00271892"/>
    <w:rsid w:val="002725E8"/>
    <w:rsid w:val="00272769"/>
    <w:rsid w:val="00272EC2"/>
    <w:rsid w:val="0027351F"/>
    <w:rsid w:val="002739AB"/>
    <w:rsid w:val="00273AD8"/>
    <w:rsid w:val="00273B2A"/>
    <w:rsid w:val="00275D7B"/>
    <w:rsid w:val="00277647"/>
    <w:rsid w:val="002812B9"/>
    <w:rsid w:val="00281E4A"/>
    <w:rsid w:val="00282DE8"/>
    <w:rsid w:val="00282EB8"/>
    <w:rsid w:val="002832A5"/>
    <w:rsid w:val="0028346E"/>
    <w:rsid w:val="002839DD"/>
    <w:rsid w:val="00283FDC"/>
    <w:rsid w:val="00284B6A"/>
    <w:rsid w:val="00284BEE"/>
    <w:rsid w:val="00287106"/>
    <w:rsid w:val="0028775D"/>
    <w:rsid w:val="002878EC"/>
    <w:rsid w:val="002943EE"/>
    <w:rsid w:val="00294DD5"/>
    <w:rsid w:val="00294E2C"/>
    <w:rsid w:val="00295DC6"/>
    <w:rsid w:val="002964D8"/>
    <w:rsid w:val="002968D7"/>
    <w:rsid w:val="00297225"/>
    <w:rsid w:val="002A005E"/>
    <w:rsid w:val="002A0E51"/>
    <w:rsid w:val="002A1B5C"/>
    <w:rsid w:val="002A1DC1"/>
    <w:rsid w:val="002A2000"/>
    <w:rsid w:val="002A2AEC"/>
    <w:rsid w:val="002A2E88"/>
    <w:rsid w:val="002A3781"/>
    <w:rsid w:val="002A3FB2"/>
    <w:rsid w:val="002A497B"/>
    <w:rsid w:val="002A5476"/>
    <w:rsid w:val="002A6322"/>
    <w:rsid w:val="002A6605"/>
    <w:rsid w:val="002A6DFA"/>
    <w:rsid w:val="002B0139"/>
    <w:rsid w:val="002B1799"/>
    <w:rsid w:val="002B2086"/>
    <w:rsid w:val="002B2168"/>
    <w:rsid w:val="002B21E1"/>
    <w:rsid w:val="002B453C"/>
    <w:rsid w:val="002C0488"/>
    <w:rsid w:val="002C07D6"/>
    <w:rsid w:val="002C14C3"/>
    <w:rsid w:val="002C23C5"/>
    <w:rsid w:val="002C2FA8"/>
    <w:rsid w:val="002C31DD"/>
    <w:rsid w:val="002C35FD"/>
    <w:rsid w:val="002C3E8C"/>
    <w:rsid w:val="002C3FEB"/>
    <w:rsid w:val="002C4097"/>
    <w:rsid w:val="002C41F6"/>
    <w:rsid w:val="002C4BDA"/>
    <w:rsid w:val="002C76AE"/>
    <w:rsid w:val="002D1D31"/>
    <w:rsid w:val="002D245D"/>
    <w:rsid w:val="002D3D42"/>
    <w:rsid w:val="002D479B"/>
    <w:rsid w:val="002D57FD"/>
    <w:rsid w:val="002D6EC9"/>
    <w:rsid w:val="002D709D"/>
    <w:rsid w:val="002D787B"/>
    <w:rsid w:val="002D7A35"/>
    <w:rsid w:val="002E0341"/>
    <w:rsid w:val="002E0D1E"/>
    <w:rsid w:val="002E10FC"/>
    <w:rsid w:val="002E1994"/>
    <w:rsid w:val="002E28F4"/>
    <w:rsid w:val="002E348C"/>
    <w:rsid w:val="002E352B"/>
    <w:rsid w:val="002E6722"/>
    <w:rsid w:val="002E6743"/>
    <w:rsid w:val="002E680E"/>
    <w:rsid w:val="002E700A"/>
    <w:rsid w:val="002F0C2C"/>
    <w:rsid w:val="002F1924"/>
    <w:rsid w:val="002F20FE"/>
    <w:rsid w:val="002F25F0"/>
    <w:rsid w:val="002F2AD1"/>
    <w:rsid w:val="002F3445"/>
    <w:rsid w:val="002F3785"/>
    <w:rsid w:val="002F3CBC"/>
    <w:rsid w:val="002F4447"/>
    <w:rsid w:val="002F4B43"/>
    <w:rsid w:val="002F4C4A"/>
    <w:rsid w:val="002F4C92"/>
    <w:rsid w:val="002F5087"/>
    <w:rsid w:val="002F635B"/>
    <w:rsid w:val="002F7827"/>
    <w:rsid w:val="00300F3E"/>
    <w:rsid w:val="003022DA"/>
    <w:rsid w:val="003025E7"/>
    <w:rsid w:val="00302C98"/>
    <w:rsid w:val="003037AF"/>
    <w:rsid w:val="003041BB"/>
    <w:rsid w:val="00304436"/>
    <w:rsid w:val="00304753"/>
    <w:rsid w:val="003063FF"/>
    <w:rsid w:val="00306FC0"/>
    <w:rsid w:val="00307E08"/>
    <w:rsid w:val="00312482"/>
    <w:rsid w:val="00314693"/>
    <w:rsid w:val="0031496E"/>
    <w:rsid w:val="00315DC4"/>
    <w:rsid w:val="00317020"/>
    <w:rsid w:val="00317C92"/>
    <w:rsid w:val="003200C1"/>
    <w:rsid w:val="003204C2"/>
    <w:rsid w:val="00320B4D"/>
    <w:rsid w:val="00321972"/>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472"/>
    <w:rsid w:val="00335B1B"/>
    <w:rsid w:val="0033606B"/>
    <w:rsid w:val="0033659D"/>
    <w:rsid w:val="00336749"/>
    <w:rsid w:val="003371FF"/>
    <w:rsid w:val="00337376"/>
    <w:rsid w:val="00342130"/>
    <w:rsid w:val="003433BE"/>
    <w:rsid w:val="00343862"/>
    <w:rsid w:val="00343B21"/>
    <w:rsid w:val="00343C6F"/>
    <w:rsid w:val="00343CFD"/>
    <w:rsid w:val="00344F77"/>
    <w:rsid w:val="0034543F"/>
    <w:rsid w:val="00346605"/>
    <w:rsid w:val="00351236"/>
    <w:rsid w:val="00351481"/>
    <w:rsid w:val="003515D2"/>
    <w:rsid w:val="00352B05"/>
    <w:rsid w:val="0035318F"/>
    <w:rsid w:val="00354C4B"/>
    <w:rsid w:val="00356E5B"/>
    <w:rsid w:val="00360D55"/>
    <w:rsid w:val="00361480"/>
    <w:rsid w:val="0036306A"/>
    <w:rsid w:val="003630B9"/>
    <w:rsid w:val="003633FC"/>
    <w:rsid w:val="00363724"/>
    <w:rsid w:val="00363FF2"/>
    <w:rsid w:val="0036525C"/>
    <w:rsid w:val="00365823"/>
    <w:rsid w:val="00366E30"/>
    <w:rsid w:val="003673AA"/>
    <w:rsid w:val="00367B79"/>
    <w:rsid w:val="00370430"/>
    <w:rsid w:val="003717BB"/>
    <w:rsid w:val="00371A0F"/>
    <w:rsid w:val="00372647"/>
    <w:rsid w:val="003727DB"/>
    <w:rsid w:val="00373265"/>
    <w:rsid w:val="0037342E"/>
    <w:rsid w:val="00374880"/>
    <w:rsid w:val="003759D1"/>
    <w:rsid w:val="0037636E"/>
    <w:rsid w:val="00376BAA"/>
    <w:rsid w:val="0037724D"/>
    <w:rsid w:val="00377B37"/>
    <w:rsid w:val="0038005E"/>
    <w:rsid w:val="00380812"/>
    <w:rsid w:val="00380D78"/>
    <w:rsid w:val="0038140A"/>
    <w:rsid w:val="003820E8"/>
    <w:rsid w:val="0038240A"/>
    <w:rsid w:val="003828D4"/>
    <w:rsid w:val="003834F6"/>
    <w:rsid w:val="00383D6D"/>
    <w:rsid w:val="00384225"/>
    <w:rsid w:val="003849B5"/>
    <w:rsid w:val="003859F3"/>
    <w:rsid w:val="00385CAD"/>
    <w:rsid w:val="00386642"/>
    <w:rsid w:val="003908FF"/>
    <w:rsid w:val="00390B43"/>
    <w:rsid w:val="00392F0E"/>
    <w:rsid w:val="00393346"/>
    <w:rsid w:val="003934D5"/>
    <w:rsid w:val="00393BA4"/>
    <w:rsid w:val="00395DA5"/>
    <w:rsid w:val="003964E1"/>
    <w:rsid w:val="003970F2"/>
    <w:rsid w:val="003976BF"/>
    <w:rsid w:val="003A08EB"/>
    <w:rsid w:val="003A1B50"/>
    <w:rsid w:val="003A2610"/>
    <w:rsid w:val="003A298A"/>
    <w:rsid w:val="003A2AC2"/>
    <w:rsid w:val="003A2E36"/>
    <w:rsid w:val="003A41BB"/>
    <w:rsid w:val="003A4E67"/>
    <w:rsid w:val="003A5140"/>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32F2"/>
    <w:rsid w:val="003C3B9A"/>
    <w:rsid w:val="003C57A5"/>
    <w:rsid w:val="003C6593"/>
    <w:rsid w:val="003C6FFC"/>
    <w:rsid w:val="003C79E3"/>
    <w:rsid w:val="003C7E32"/>
    <w:rsid w:val="003D06C3"/>
    <w:rsid w:val="003D0D04"/>
    <w:rsid w:val="003D1148"/>
    <w:rsid w:val="003D136D"/>
    <w:rsid w:val="003D2AC8"/>
    <w:rsid w:val="003D31C7"/>
    <w:rsid w:val="003D3542"/>
    <w:rsid w:val="003D4785"/>
    <w:rsid w:val="003D489B"/>
    <w:rsid w:val="003D4FB4"/>
    <w:rsid w:val="003D55B4"/>
    <w:rsid w:val="003D5989"/>
    <w:rsid w:val="003D5B49"/>
    <w:rsid w:val="003D5BCD"/>
    <w:rsid w:val="003D6065"/>
    <w:rsid w:val="003D6211"/>
    <w:rsid w:val="003D66DB"/>
    <w:rsid w:val="003D7604"/>
    <w:rsid w:val="003E0E0E"/>
    <w:rsid w:val="003E1304"/>
    <w:rsid w:val="003E1639"/>
    <w:rsid w:val="003E1DC4"/>
    <w:rsid w:val="003E20D1"/>
    <w:rsid w:val="003E2842"/>
    <w:rsid w:val="003E2CCA"/>
    <w:rsid w:val="003E33CE"/>
    <w:rsid w:val="003E3C2B"/>
    <w:rsid w:val="003E47CA"/>
    <w:rsid w:val="003E4FA3"/>
    <w:rsid w:val="003E5E69"/>
    <w:rsid w:val="003E6201"/>
    <w:rsid w:val="003E62FD"/>
    <w:rsid w:val="003E65A8"/>
    <w:rsid w:val="003E6819"/>
    <w:rsid w:val="003E6EDC"/>
    <w:rsid w:val="003E7121"/>
    <w:rsid w:val="003E75F7"/>
    <w:rsid w:val="003E775F"/>
    <w:rsid w:val="003F03F5"/>
    <w:rsid w:val="003F0731"/>
    <w:rsid w:val="003F0B11"/>
    <w:rsid w:val="003F0CC0"/>
    <w:rsid w:val="003F1D0B"/>
    <w:rsid w:val="003F33B4"/>
    <w:rsid w:val="003F4281"/>
    <w:rsid w:val="003F46BB"/>
    <w:rsid w:val="003F4971"/>
    <w:rsid w:val="003F4DEE"/>
    <w:rsid w:val="003F5A5D"/>
    <w:rsid w:val="003F782E"/>
    <w:rsid w:val="00400816"/>
    <w:rsid w:val="00400A39"/>
    <w:rsid w:val="00400E34"/>
    <w:rsid w:val="0040159C"/>
    <w:rsid w:val="00401AA5"/>
    <w:rsid w:val="00403748"/>
    <w:rsid w:val="0040594E"/>
    <w:rsid w:val="00405F6D"/>
    <w:rsid w:val="00410A8F"/>
    <w:rsid w:val="00410FEC"/>
    <w:rsid w:val="0041166E"/>
    <w:rsid w:val="00412042"/>
    <w:rsid w:val="004125E8"/>
    <w:rsid w:val="00413239"/>
    <w:rsid w:val="004132C5"/>
    <w:rsid w:val="00413B81"/>
    <w:rsid w:val="00413E05"/>
    <w:rsid w:val="0041433D"/>
    <w:rsid w:val="00415280"/>
    <w:rsid w:val="004152EC"/>
    <w:rsid w:val="004166AE"/>
    <w:rsid w:val="00416C5F"/>
    <w:rsid w:val="00417A23"/>
    <w:rsid w:val="004202FF"/>
    <w:rsid w:val="004210C1"/>
    <w:rsid w:val="004215BB"/>
    <w:rsid w:val="00422353"/>
    <w:rsid w:val="00422D86"/>
    <w:rsid w:val="00422E30"/>
    <w:rsid w:val="00423C30"/>
    <w:rsid w:val="00423DF3"/>
    <w:rsid w:val="00423E79"/>
    <w:rsid w:val="00424124"/>
    <w:rsid w:val="00424564"/>
    <w:rsid w:val="004253D5"/>
    <w:rsid w:val="00425E73"/>
    <w:rsid w:val="004263D3"/>
    <w:rsid w:val="004269D5"/>
    <w:rsid w:val="004270FD"/>
    <w:rsid w:val="004306E9"/>
    <w:rsid w:val="004308A9"/>
    <w:rsid w:val="0043153B"/>
    <w:rsid w:val="00431B00"/>
    <w:rsid w:val="004325DE"/>
    <w:rsid w:val="00434212"/>
    <w:rsid w:val="0043427F"/>
    <w:rsid w:val="00434560"/>
    <w:rsid w:val="00434AF3"/>
    <w:rsid w:val="00434D06"/>
    <w:rsid w:val="00434D2E"/>
    <w:rsid w:val="00434FCA"/>
    <w:rsid w:val="00435157"/>
    <w:rsid w:val="0043579D"/>
    <w:rsid w:val="00435B80"/>
    <w:rsid w:val="00435E77"/>
    <w:rsid w:val="004364BB"/>
    <w:rsid w:val="00436B37"/>
    <w:rsid w:val="0043789C"/>
    <w:rsid w:val="00437C68"/>
    <w:rsid w:val="004404FA"/>
    <w:rsid w:val="004406A7"/>
    <w:rsid w:val="004409BF"/>
    <w:rsid w:val="00440F6E"/>
    <w:rsid w:val="00441B76"/>
    <w:rsid w:val="0044204C"/>
    <w:rsid w:val="004432DD"/>
    <w:rsid w:val="00443645"/>
    <w:rsid w:val="00443CD6"/>
    <w:rsid w:val="00444D31"/>
    <w:rsid w:val="00445E7B"/>
    <w:rsid w:val="00447217"/>
    <w:rsid w:val="00447799"/>
    <w:rsid w:val="0044788F"/>
    <w:rsid w:val="00450A47"/>
    <w:rsid w:val="00451C2C"/>
    <w:rsid w:val="00452C74"/>
    <w:rsid w:val="0045399B"/>
    <w:rsid w:val="004552C9"/>
    <w:rsid w:val="004563E8"/>
    <w:rsid w:val="00456757"/>
    <w:rsid w:val="00457530"/>
    <w:rsid w:val="0045794B"/>
    <w:rsid w:val="004579E9"/>
    <w:rsid w:val="004607AC"/>
    <w:rsid w:val="00460FBB"/>
    <w:rsid w:val="004610FC"/>
    <w:rsid w:val="0046127E"/>
    <w:rsid w:val="00461B30"/>
    <w:rsid w:val="00463CBC"/>
    <w:rsid w:val="0046425D"/>
    <w:rsid w:val="00464B13"/>
    <w:rsid w:val="00465A2B"/>
    <w:rsid w:val="00465E32"/>
    <w:rsid w:val="004665FD"/>
    <w:rsid w:val="00467315"/>
    <w:rsid w:val="00467736"/>
    <w:rsid w:val="004678E1"/>
    <w:rsid w:val="004713FB"/>
    <w:rsid w:val="00471456"/>
    <w:rsid w:val="00471C09"/>
    <w:rsid w:val="004721A4"/>
    <w:rsid w:val="004726C4"/>
    <w:rsid w:val="0047326A"/>
    <w:rsid w:val="00473281"/>
    <w:rsid w:val="00473B68"/>
    <w:rsid w:val="004744C0"/>
    <w:rsid w:val="00474AC3"/>
    <w:rsid w:val="0047641D"/>
    <w:rsid w:val="00476792"/>
    <w:rsid w:val="00477146"/>
    <w:rsid w:val="004773A3"/>
    <w:rsid w:val="00477C28"/>
    <w:rsid w:val="00477E1B"/>
    <w:rsid w:val="00477E41"/>
    <w:rsid w:val="00477FC7"/>
    <w:rsid w:val="004825F4"/>
    <w:rsid w:val="0048301B"/>
    <w:rsid w:val="004833DD"/>
    <w:rsid w:val="00483D3F"/>
    <w:rsid w:val="00484281"/>
    <w:rsid w:val="00484DC1"/>
    <w:rsid w:val="00485532"/>
    <w:rsid w:val="00485674"/>
    <w:rsid w:val="00485DF4"/>
    <w:rsid w:val="0048729B"/>
    <w:rsid w:val="00487F1A"/>
    <w:rsid w:val="004904D3"/>
    <w:rsid w:val="00492084"/>
    <w:rsid w:val="00492DF6"/>
    <w:rsid w:val="00493000"/>
    <w:rsid w:val="00493C92"/>
    <w:rsid w:val="00493E40"/>
    <w:rsid w:val="00494C51"/>
    <w:rsid w:val="00495082"/>
    <w:rsid w:val="00495629"/>
    <w:rsid w:val="0049564A"/>
    <w:rsid w:val="004958FC"/>
    <w:rsid w:val="00496F1D"/>
    <w:rsid w:val="00497900"/>
    <w:rsid w:val="004A27E9"/>
    <w:rsid w:val="004A2998"/>
    <w:rsid w:val="004A4AAE"/>
    <w:rsid w:val="004A5ABE"/>
    <w:rsid w:val="004A5B15"/>
    <w:rsid w:val="004A6424"/>
    <w:rsid w:val="004A69D0"/>
    <w:rsid w:val="004A73A9"/>
    <w:rsid w:val="004A7C98"/>
    <w:rsid w:val="004B06A2"/>
    <w:rsid w:val="004B0A9E"/>
    <w:rsid w:val="004B3355"/>
    <w:rsid w:val="004B4C44"/>
    <w:rsid w:val="004B623D"/>
    <w:rsid w:val="004B6E00"/>
    <w:rsid w:val="004B7033"/>
    <w:rsid w:val="004C0D1F"/>
    <w:rsid w:val="004C0FE9"/>
    <w:rsid w:val="004C1031"/>
    <w:rsid w:val="004C1778"/>
    <w:rsid w:val="004C186B"/>
    <w:rsid w:val="004C19F2"/>
    <w:rsid w:val="004C20BC"/>
    <w:rsid w:val="004C2580"/>
    <w:rsid w:val="004C28F7"/>
    <w:rsid w:val="004C2A58"/>
    <w:rsid w:val="004C3007"/>
    <w:rsid w:val="004C3F2E"/>
    <w:rsid w:val="004C4113"/>
    <w:rsid w:val="004C4856"/>
    <w:rsid w:val="004C4CE0"/>
    <w:rsid w:val="004C5120"/>
    <w:rsid w:val="004C72C4"/>
    <w:rsid w:val="004C771F"/>
    <w:rsid w:val="004C7A92"/>
    <w:rsid w:val="004D04BB"/>
    <w:rsid w:val="004D050E"/>
    <w:rsid w:val="004D054E"/>
    <w:rsid w:val="004D076E"/>
    <w:rsid w:val="004D0880"/>
    <w:rsid w:val="004D12DC"/>
    <w:rsid w:val="004D12E5"/>
    <w:rsid w:val="004D287F"/>
    <w:rsid w:val="004D3537"/>
    <w:rsid w:val="004D395A"/>
    <w:rsid w:val="004D3E20"/>
    <w:rsid w:val="004D44C1"/>
    <w:rsid w:val="004D4623"/>
    <w:rsid w:val="004D6292"/>
    <w:rsid w:val="004D780D"/>
    <w:rsid w:val="004D7CF8"/>
    <w:rsid w:val="004E0A02"/>
    <w:rsid w:val="004E1859"/>
    <w:rsid w:val="004E1A11"/>
    <w:rsid w:val="004E1D73"/>
    <w:rsid w:val="004E27FA"/>
    <w:rsid w:val="004E2E5B"/>
    <w:rsid w:val="004E42A6"/>
    <w:rsid w:val="004E4F66"/>
    <w:rsid w:val="004E5739"/>
    <w:rsid w:val="004E5DA6"/>
    <w:rsid w:val="004E5FA7"/>
    <w:rsid w:val="004E6254"/>
    <w:rsid w:val="004E64D9"/>
    <w:rsid w:val="004E68CA"/>
    <w:rsid w:val="004E6BC0"/>
    <w:rsid w:val="004E6D3B"/>
    <w:rsid w:val="004E6F93"/>
    <w:rsid w:val="004F094C"/>
    <w:rsid w:val="004F115C"/>
    <w:rsid w:val="004F12C4"/>
    <w:rsid w:val="004F1FEB"/>
    <w:rsid w:val="004F364C"/>
    <w:rsid w:val="004F4AF8"/>
    <w:rsid w:val="004F5062"/>
    <w:rsid w:val="004F5285"/>
    <w:rsid w:val="004F52AB"/>
    <w:rsid w:val="004F5BAF"/>
    <w:rsid w:val="004F6974"/>
    <w:rsid w:val="004F7571"/>
    <w:rsid w:val="004F7E2A"/>
    <w:rsid w:val="00500BB8"/>
    <w:rsid w:val="00501A38"/>
    <w:rsid w:val="00501C4F"/>
    <w:rsid w:val="00501D62"/>
    <w:rsid w:val="005036CD"/>
    <w:rsid w:val="005045D2"/>
    <w:rsid w:val="0050470E"/>
    <w:rsid w:val="00505392"/>
    <w:rsid w:val="005055A6"/>
    <w:rsid w:val="0050665D"/>
    <w:rsid w:val="005066D6"/>
    <w:rsid w:val="00506906"/>
    <w:rsid w:val="0050691D"/>
    <w:rsid w:val="00506F03"/>
    <w:rsid w:val="00507060"/>
    <w:rsid w:val="00510557"/>
    <w:rsid w:val="005114D8"/>
    <w:rsid w:val="0051179B"/>
    <w:rsid w:val="005127D9"/>
    <w:rsid w:val="00512D9A"/>
    <w:rsid w:val="00513585"/>
    <w:rsid w:val="00513644"/>
    <w:rsid w:val="005146F8"/>
    <w:rsid w:val="00515C29"/>
    <w:rsid w:val="0051621B"/>
    <w:rsid w:val="00516DC4"/>
    <w:rsid w:val="00517739"/>
    <w:rsid w:val="005226A4"/>
    <w:rsid w:val="00523623"/>
    <w:rsid w:val="0052426B"/>
    <w:rsid w:val="00524CC6"/>
    <w:rsid w:val="00524CF3"/>
    <w:rsid w:val="00525F05"/>
    <w:rsid w:val="0053087D"/>
    <w:rsid w:val="00530A44"/>
    <w:rsid w:val="005319EA"/>
    <w:rsid w:val="0053284E"/>
    <w:rsid w:val="00532A15"/>
    <w:rsid w:val="00533377"/>
    <w:rsid w:val="005335DB"/>
    <w:rsid w:val="0053371B"/>
    <w:rsid w:val="00534ECC"/>
    <w:rsid w:val="005350AF"/>
    <w:rsid w:val="00535DA8"/>
    <w:rsid w:val="00536554"/>
    <w:rsid w:val="00536BFF"/>
    <w:rsid w:val="00540626"/>
    <w:rsid w:val="005422DD"/>
    <w:rsid w:val="0054281D"/>
    <w:rsid w:val="00542B55"/>
    <w:rsid w:val="0054455E"/>
    <w:rsid w:val="005448C6"/>
    <w:rsid w:val="005465DA"/>
    <w:rsid w:val="005467E5"/>
    <w:rsid w:val="0055004A"/>
    <w:rsid w:val="00551377"/>
    <w:rsid w:val="00551847"/>
    <w:rsid w:val="00552333"/>
    <w:rsid w:val="00552339"/>
    <w:rsid w:val="005541C8"/>
    <w:rsid w:val="00556028"/>
    <w:rsid w:val="00556065"/>
    <w:rsid w:val="0055627D"/>
    <w:rsid w:val="005563DF"/>
    <w:rsid w:val="005575A4"/>
    <w:rsid w:val="005605E3"/>
    <w:rsid w:val="005608A7"/>
    <w:rsid w:val="00560DF5"/>
    <w:rsid w:val="0056120B"/>
    <w:rsid w:val="005621FF"/>
    <w:rsid w:val="00562208"/>
    <w:rsid w:val="00562386"/>
    <w:rsid w:val="0056238B"/>
    <w:rsid w:val="00562A19"/>
    <w:rsid w:val="0056314F"/>
    <w:rsid w:val="00563BB8"/>
    <w:rsid w:val="00563BD9"/>
    <w:rsid w:val="00565BDB"/>
    <w:rsid w:val="00567BF1"/>
    <w:rsid w:val="00570131"/>
    <w:rsid w:val="005723A3"/>
    <w:rsid w:val="005738E7"/>
    <w:rsid w:val="00573AB0"/>
    <w:rsid w:val="005741EF"/>
    <w:rsid w:val="005758E7"/>
    <w:rsid w:val="00575A37"/>
    <w:rsid w:val="00577143"/>
    <w:rsid w:val="005778C8"/>
    <w:rsid w:val="00577CF5"/>
    <w:rsid w:val="00577DD5"/>
    <w:rsid w:val="005803DE"/>
    <w:rsid w:val="00580C4F"/>
    <w:rsid w:val="00580E2C"/>
    <w:rsid w:val="0058120D"/>
    <w:rsid w:val="0058224F"/>
    <w:rsid w:val="0058262A"/>
    <w:rsid w:val="00583735"/>
    <w:rsid w:val="00584C9C"/>
    <w:rsid w:val="00584FAF"/>
    <w:rsid w:val="00585251"/>
    <w:rsid w:val="0058555A"/>
    <w:rsid w:val="00586128"/>
    <w:rsid w:val="0058666C"/>
    <w:rsid w:val="00590557"/>
    <w:rsid w:val="005917D6"/>
    <w:rsid w:val="00592026"/>
    <w:rsid w:val="00592F3A"/>
    <w:rsid w:val="00593107"/>
    <w:rsid w:val="00595B30"/>
    <w:rsid w:val="005968AC"/>
    <w:rsid w:val="00596BAC"/>
    <w:rsid w:val="00597609"/>
    <w:rsid w:val="00597C5E"/>
    <w:rsid w:val="005A3948"/>
    <w:rsid w:val="005A3D20"/>
    <w:rsid w:val="005A4958"/>
    <w:rsid w:val="005A4A43"/>
    <w:rsid w:val="005A5129"/>
    <w:rsid w:val="005A5745"/>
    <w:rsid w:val="005B0445"/>
    <w:rsid w:val="005B0955"/>
    <w:rsid w:val="005B1400"/>
    <w:rsid w:val="005B18D5"/>
    <w:rsid w:val="005B41B3"/>
    <w:rsid w:val="005B47BD"/>
    <w:rsid w:val="005B5A4A"/>
    <w:rsid w:val="005B60AE"/>
    <w:rsid w:val="005B6526"/>
    <w:rsid w:val="005B6C32"/>
    <w:rsid w:val="005B6FA6"/>
    <w:rsid w:val="005C0885"/>
    <w:rsid w:val="005C16E8"/>
    <w:rsid w:val="005C2CC8"/>
    <w:rsid w:val="005C3694"/>
    <w:rsid w:val="005C4328"/>
    <w:rsid w:val="005C4D27"/>
    <w:rsid w:val="005C4D8C"/>
    <w:rsid w:val="005C546C"/>
    <w:rsid w:val="005C54F2"/>
    <w:rsid w:val="005D0D6E"/>
    <w:rsid w:val="005D14E8"/>
    <w:rsid w:val="005D1AC5"/>
    <w:rsid w:val="005D261E"/>
    <w:rsid w:val="005D2C51"/>
    <w:rsid w:val="005D3C60"/>
    <w:rsid w:val="005D3E70"/>
    <w:rsid w:val="005D3F55"/>
    <w:rsid w:val="005D4040"/>
    <w:rsid w:val="005D482B"/>
    <w:rsid w:val="005D4909"/>
    <w:rsid w:val="005D5BDA"/>
    <w:rsid w:val="005D6D2B"/>
    <w:rsid w:val="005D7C56"/>
    <w:rsid w:val="005E0524"/>
    <w:rsid w:val="005E1706"/>
    <w:rsid w:val="005E225D"/>
    <w:rsid w:val="005E28B2"/>
    <w:rsid w:val="005E436A"/>
    <w:rsid w:val="005E4382"/>
    <w:rsid w:val="005E5156"/>
    <w:rsid w:val="005E5170"/>
    <w:rsid w:val="005E59D1"/>
    <w:rsid w:val="005E6621"/>
    <w:rsid w:val="005E740D"/>
    <w:rsid w:val="005E7AA8"/>
    <w:rsid w:val="005E7BFD"/>
    <w:rsid w:val="005F05A0"/>
    <w:rsid w:val="005F10B2"/>
    <w:rsid w:val="005F1902"/>
    <w:rsid w:val="005F259C"/>
    <w:rsid w:val="005F3D97"/>
    <w:rsid w:val="005F4AEB"/>
    <w:rsid w:val="005F4C97"/>
    <w:rsid w:val="005F5647"/>
    <w:rsid w:val="005F5C3C"/>
    <w:rsid w:val="005F613D"/>
    <w:rsid w:val="005F6687"/>
    <w:rsid w:val="005F6B62"/>
    <w:rsid w:val="005F7792"/>
    <w:rsid w:val="006004CB"/>
    <w:rsid w:val="00601480"/>
    <w:rsid w:val="0060190B"/>
    <w:rsid w:val="00601C6B"/>
    <w:rsid w:val="00602BFE"/>
    <w:rsid w:val="00603015"/>
    <w:rsid w:val="00603FC3"/>
    <w:rsid w:val="00604838"/>
    <w:rsid w:val="006055C6"/>
    <w:rsid w:val="0060603E"/>
    <w:rsid w:val="006065B1"/>
    <w:rsid w:val="00606BD1"/>
    <w:rsid w:val="00610CA2"/>
    <w:rsid w:val="00611464"/>
    <w:rsid w:val="0061288E"/>
    <w:rsid w:val="00612E87"/>
    <w:rsid w:val="00613EF9"/>
    <w:rsid w:val="006148F2"/>
    <w:rsid w:val="00616A5C"/>
    <w:rsid w:val="0061765D"/>
    <w:rsid w:val="0062071C"/>
    <w:rsid w:val="00620E37"/>
    <w:rsid w:val="0062148D"/>
    <w:rsid w:val="00624A6E"/>
    <w:rsid w:val="00624BB2"/>
    <w:rsid w:val="00625F2E"/>
    <w:rsid w:val="00626491"/>
    <w:rsid w:val="0062699A"/>
    <w:rsid w:val="0062774E"/>
    <w:rsid w:val="006303B6"/>
    <w:rsid w:val="00633572"/>
    <w:rsid w:val="006335CE"/>
    <w:rsid w:val="00633FA4"/>
    <w:rsid w:val="00634707"/>
    <w:rsid w:val="0063524B"/>
    <w:rsid w:val="00635F53"/>
    <w:rsid w:val="00636348"/>
    <w:rsid w:val="00636F45"/>
    <w:rsid w:val="00636F85"/>
    <w:rsid w:val="0063728F"/>
    <w:rsid w:val="006379BD"/>
    <w:rsid w:val="00640798"/>
    <w:rsid w:val="006412CE"/>
    <w:rsid w:val="00643A51"/>
    <w:rsid w:val="00643FF1"/>
    <w:rsid w:val="00644034"/>
    <w:rsid w:val="00646D77"/>
    <w:rsid w:val="00650269"/>
    <w:rsid w:val="00650DE7"/>
    <w:rsid w:val="006515E6"/>
    <w:rsid w:val="00652AC8"/>
    <w:rsid w:val="00653C07"/>
    <w:rsid w:val="0065412F"/>
    <w:rsid w:val="00654132"/>
    <w:rsid w:val="00654819"/>
    <w:rsid w:val="0065519D"/>
    <w:rsid w:val="0065532F"/>
    <w:rsid w:val="00655C46"/>
    <w:rsid w:val="006568C4"/>
    <w:rsid w:val="006574C6"/>
    <w:rsid w:val="0065789B"/>
    <w:rsid w:val="006579A6"/>
    <w:rsid w:val="00657CDF"/>
    <w:rsid w:val="006610C1"/>
    <w:rsid w:val="006611A9"/>
    <w:rsid w:val="0066157D"/>
    <w:rsid w:val="00662542"/>
    <w:rsid w:val="006627B9"/>
    <w:rsid w:val="0066297A"/>
    <w:rsid w:val="00663B9E"/>
    <w:rsid w:val="00663E09"/>
    <w:rsid w:val="00664071"/>
    <w:rsid w:val="00666431"/>
    <w:rsid w:val="006669CA"/>
    <w:rsid w:val="00667CF4"/>
    <w:rsid w:val="00667DF7"/>
    <w:rsid w:val="00667F24"/>
    <w:rsid w:val="00670CA1"/>
    <w:rsid w:val="00672601"/>
    <w:rsid w:val="00672876"/>
    <w:rsid w:val="00674082"/>
    <w:rsid w:val="00674A07"/>
    <w:rsid w:val="0067532C"/>
    <w:rsid w:val="006756FB"/>
    <w:rsid w:val="00675C01"/>
    <w:rsid w:val="00675C66"/>
    <w:rsid w:val="006762AA"/>
    <w:rsid w:val="006769D7"/>
    <w:rsid w:val="00676CB7"/>
    <w:rsid w:val="00677200"/>
    <w:rsid w:val="0068019E"/>
    <w:rsid w:val="00680762"/>
    <w:rsid w:val="0068124F"/>
    <w:rsid w:val="006813C0"/>
    <w:rsid w:val="00682599"/>
    <w:rsid w:val="00683055"/>
    <w:rsid w:val="00683393"/>
    <w:rsid w:val="00683D9B"/>
    <w:rsid w:val="00683E77"/>
    <w:rsid w:val="00684560"/>
    <w:rsid w:val="006852D4"/>
    <w:rsid w:val="006855EA"/>
    <w:rsid w:val="00685E11"/>
    <w:rsid w:val="00690108"/>
    <w:rsid w:val="00690654"/>
    <w:rsid w:val="006906B5"/>
    <w:rsid w:val="00691BE7"/>
    <w:rsid w:val="006924C1"/>
    <w:rsid w:val="00692959"/>
    <w:rsid w:val="00694C6E"/>
    <w:rsid w:val="006951E2"/>
    <w:rsid w:val="006952FA"/>
    <w:rsid w:val="00695898"/>
    <w:rsid w:val="0069608C"/>
    <w:rsid w:val="00697BBB"/>
    <w:rsid w:val="00697EEE"/>
    <w:rsid w:val="006A068F"/>
    <w:rsid w:val="006A08BE"/>
    <w:rsid w:val="006A0EDC"/>
    <w:rsid w:val="006A111D"/>
    <w:rsid w:val="006A2D2E"/>
    <w:rsid w:val="006A2F4B"/>
    <w:rsid w:val="006A3E35"/>
    <w:rsid w:val="006A41CC"/>
    <w:rsid w:val="006A6370"/>
    <w:rsid w:val="006B065F"/>
    <w:rsid w:val="006B0809"/>
    <w:rsid w:val="006B1BFF"/>
    <w:rsid w:val="006B2010"/>
    <w:rsid w:val="006B25C9"/>
    <w:rsid w:val="006B2E02"/>
    <w:rsid w:val="006B5120"/>
    <w:rsid w:val="006B5E7F"/>
    <w:rsid w:val="006B6921"/>
    <w:rsid w:val="006B7C53"/>
    <w:rsid w:val="006C0543"/>
    <w:rsid w:val="006C07D0"/>
    <w:rsid w:val="006C0900"/>
    <w:rsid w:val="006C094F"/>
    <w:rsid w:val="006C327B"/>
    <w:rsid w:val="006C3866"/>
    <w:rsid w:val="006C452E"/>
    <w:rsid w:val="006C4823"/>
    <w:rsid w:val="006C494C"/>
    <w:rsid w:val="006C4F84"/>
    <w:rsid w:val="006D0847"/>
    <w:rsid w:val="006D1E33"/>
    <w:rsid w:val="006D2E13"/>
    <w:rsid w:val="006D40EA"/>
    <w:rsid w:val="006D44F3"/>
    <w:rsid w:val="006D4901"/>
    <w:rsid w:val="006D58E5"/>
    <w:rsid w:val="006D6BF6"/>
    <w:rsid w:val="006D74B7"/>
    <w:rsid w:val="006D79FC"/>
    <w:rsid w:val="006E031D"/>
    <w:rsid w:val="006E243D"/>
    <w:rsid w:val="006E2B0E"/>
    <w:rsid w:val="006E2DC5"/>
    <w:rsid w:val="006E3242"/>
    <w:rsid w:val="006E3EAA"/>
    <w:rsid w:val="006E3FF0"/>
    <w:rsid w:val="006E4278"/>
    <w:rsid w:val="006E5204"/>
    <w:rsid w:val="006E550D"/>
    <w:rsid w:val="006E5861"/>
    <w:rsid w:val="006E616F"/>
    <w:rsid w:val="006E790B"/>
    <w:rsid w:val="006F055C"/>
    <w:rsid w:val="006F1048"/>
    <w:rsid w:val="006F2B28"/>
    <w:rsid w:val="006F3430"/>
    <w:rsid w:val="006F39A0"/>
    <w:rsid w:val="006F4504"/>
    <w:rsid w:val="006F45F6"/>
    <w:rsid w:val="006F4D05"/>
    <w:rsid w:val="006F54CF"/>
    <w:rsid w:val="006F591B"/>
    <w:rsid w:val="006F5B48"/>
    <w:rsid w:val="006F6769"/>
    <w:rsid w:val="007018C1"/>
    <w:rsid w:val="00701A06"/>
    <w:rsid w:val="00702CA3"/>
    <w:rsid w:val="007056BE"/>
    <w:rsid w:val="00705B3C"/>
    <w:rsid w:val="00707704"/>
    <w:rsid w:val="00707D20"/>
    <w:rsid w:val="00707F1C"/>
    <w:rsid w:val="007107FE"/>
    <w:rsid w:val="007109D7"/>
    <w:rsid w:val="00710FB2"/>
    <w:rsid w:val="00711229"/>
    <w:rsid w:val="00711A1C"/>
    <w:rsid w:val="00711D17"/>
    <w:rsid w:val="00712125"/>
    <w:rsid w:val="00712602"/>
    <w:rsid w:val="00712CAB"/>
    <w:rsid w:val="00713643"/>
    <w:rsid w:val="0071461D"/>
    <w:rsid w:val="00714ECC"/>
    <w:rsid w:val="00716217"/>
    <w:rsid w:val="00716BF6"/>
    <w:rsid w:val="00721850"/>
    <w:rsid w:val="00721AD7"/>
    <w:rsid w:val="007223E3"/>
    <w:rsid w:val="007225EF"/>
    <w:rsid w:val="00722BA6"/>
    <w:rsid w:val="00723DC5"/>
    <w:rsid w:val="00724148"/>
    <w:rsid w:val="007248C3"/>
    <w:rsid w:val="00724AA2"/>
    <w:rsid w:val="00724C53"/>
    <w:rsid w:val="00724CBE"/>
    <w:rsid w:val="00724D9F"/>
    <w:rsid w:val="007257E7"/>
    <w:rsid w:val="007258B9"/>
    <w:rsid w:val="00725D0C"/>
    <w:rsid w:val="00725EFF"/>
    <w:rsid w:val="00727952"/>
    <w:rsid w:val="00727BD5"/>
    <w:rsid w:val="00727FCC"/>
    <w:rsid w:val="00730E64"/>
    <w:rsid w:val="00731ED1"/>
    <w:rsid w:val="0073267C"/>
    <w:rsid w:val="007338D6"/>
    <w:rsid w:val="00733900"/>
    <w:rsid w:val="00735030"/>
    <w:rsid w:val="00735233"/>
    <w:rsid w:val="007354E9"/>
    <w:rsid w:val="0073568C"/>
    <w:rsid w:val="00735DF4"/>
    <w:rsid w:val="00735EDF"/>
    <w:rsid w:val="00736125"/>
    <w:rsid w:val="00740550"/>
    <w:rsid w:val="00740B36"/>
    <w:rsid w:val="0074105F"/>
    <w:rsid w:val="00741863"/>
    <w:rsid w:val="00742237"/>
    <w:rsid w:val="00743857"/>
    <w:rsid w:val="00743E85"/>
    <w:rsid w:val="00744AFB"/>
    <w:rsid w:val="00745A2F"/>
    <w:rsid w:val="00745D9E"/>
    <w:rsid w:val="00746CCF"/>
    <w:rsid w:val="00746ED9"/>
    <w:rsid w:val="00747A6F"/>
    <w:rsid w:val="0075021D"/>
    <w:rsid w:val="00750BFE"/>
    <w:rsid w:val="00750DD6"/>
    <w:rsid w:val="00751851"/>
    <w:rsid w:val="00751C0D"/>
    <w:rsid w:val="007526E9"/>
    <w:rsid w:val="00752E62"/>
    <w:rsid w:val="00753A2D"/>
    <w:rsid w:val="00754298"/>
    <w:rsid w:val="00754F88"/>
    <w:rsid w:val="00755342"/>
    <w:rsid w:val="00755503"/>
    <w:rsid w:val="0075622F"/>
    <w:rsid w:val="0075694B"/>
    <w:rsid w:val="00757142"/>
    <w:rsid w:val="007578C4"/>
    <w:rsid w:val="0076067D"/>
    <w:rsid w:val="00762AC2"/>
    <w:rsid w:val="00762D62"/>
    <w:rsid w:val="00763500"/>
    <w:rsid w:val="007646E6"/>
    <w:rsid w:val="00764C5F"/>
    <w:rsid w:val="00765628"/>
    <w:rsid w:val="007657F4"/>
    <w:rsid w:val="00766418"/>
    <w:rsid w:val="0076769E"/>
    <w:rsid w:val="007700E8"/>
    <w:rsid w:val="0077027E"/>
    <w:rsid w:val="00770A9E"/>
    <w:rsid w:val="00772125"/>
    <w:rsid w:val="0077241D"/>
    <w:rsid w:val="00772AC7"/>
    <w:rsid w:val="00773337"/>
    <w:rsid w:val="00774132"/>
    <w:rsid w:val="00775AAE"/>
    <w:rsid w:val="00780BFA"/>
    <w:rsid w:val="007816DA"/>
    <w:rsid w:val="007824F9"/>
    <w:rsid w:val="00782CDC"/>
    <w:rsid w:val="0078315B"/>
    <w:rsid w:val="0078346A"/>
    <w:rsid w:val="00783676"/>
    <w:rsid w:val="007839F9"/>
    <w:rsid w:val="0078448F"/>
    <w:rsid w:val="00787D86"/>
    <w:rsid w:val="007902DD"/>
    <w:rsid w:val="00790F25"/>
    <w:rsid w:val="00791008"/>
    <w:rsid w:val="00791128"/>
    <w:rsid w:val="00791183"/>
    <w:rsid w:val="007917F3"/>
    <w:rsid w:val="00791B69"/>
    <w:rsid w:val="00791F76"/>
    <w:rsid w:val="00792025"/>
    <w:rsid w:val="00792240"/>
    <w:rsid w:val="00792D2C"/>
    <w:rsid w:val="007931A2"/>
    <w:rsid w:val="007933FB"/>
    <w:rsid w:val="007941F8"/>
    <w:rsid w:val="00794285"/>
    <w:rsid w:val="00794C7F"/>
    <w:rsid w:val="00794E3B"/>
    <w:rsid w:val="00795D8E"/>
    <w:rsid w:val="00796058"/>
    <w:rsid w:val="007963FD"/>
    <w:rsid w:val="007A1458"/>
    <w:rsid w:val="007A2765"/>
    <w:rsid w:val="007A2A45"/>
    <w:rsid w:val="007A3629"/>
    <w:rsid w:val="007A5031"/>
    <w:rsid w:val="007A56B1"/>
    <w:rsid w:val="007A5732"/>
    <w:rsid w:val="007A5B4E"/>
    <w:rsid w:val="007A6747"/>
    <w:rsid w:val="007A6A50"/>
    <w:rsid w:val="007A73DE"/>
    <w:rsid w:val="007A74CA"/>
    <w:rsid w:val="007B13E5"/>
    <w:rsid w:val="007B1D8D"/>
    <w:rsid w:val="007B2736"/>
    <w:rsid w:val="007B2F6B"/>
    <w:rsid w:val="007B32CE"/>
    <w:rsid w:val="007B473A"/>
    <w:rsid w:val="007B518F"/>
    <w:rsid w:val="007B5C6F"/>
    <w:rsid w:val="007B658E"/>
    <w:rsid w:val="007C023F"/>
    <w:rsid w:val="007C0391"/>
    <w:rsid w:val="007C1724"/>
    <w:rsid w:val="007C17DA"/>
    <w:rsid w:val="007C196D"/>
    <w:rsid w:val="007C2F70"/>
    <w:rsid w:val="007C3793"/>
    <w:rsid w:val="007C45F3"/>
    <w:rsid w:val="007C4EDE"/>
    <w:rsid w:val="007C53DD"/>
    <w:rsid w:val="007C5A60"/>
    <w:rsid w:val="007C6682"/>
    <w:rsid w:val="007C7D75"/>
    <w:rsid w:val="007D192E"/>
    <w:rsid w:val="007D1E7E"/>
    <w:rsid w:val="007D2C48"/>
    <w:rsid w:val="007D2F57"/>
    <w:rsid w:val="007D3A27"/>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6950"/>
    <w:rsid w:val="007E753C"/>
    <w:rsid w:val="007E76D6"/>
    <w:rsid w:val="007F1928"/>
    <w:rsid w:val="007F19A5"/>
    <w:rsid w:val="007F1A75"/>
    <w:rsid w:val="007F1ECE"/>
    <w:rsid w:val="007F210D"/>
    <w:rsid w:val="007F2642"/>
    <w:rsid w:val="007F3338"/>
    <w:rsid w:val="007F3745"/>
    <w:rsid w:val="007F392E"/>
    <w:rsid w:val="007F3C16"/>
    <w:rsid w:val="007F4F22"/>
    <w:rsid w:val="007F52FE"/>
    <w:rsid w:val="007F5530"/>
    <w:rsid w:val="007F56EB"/>
    <w:rsid w:val="007F5FB0"/>
    <w:rsid w:val="007F662C"/>
    <w:rsid w:val="007F6809"/>
    <w:rsid w:val="007F7397"/>
    <w:rsid w:val="007F79C5"/>
    <w:rsid w:val="008002F1"/>
    <w:rsid w:val="008015F2"/>
    <w:rsid w:val="00801AC7"/>
    <w:rsid w:val="00803179"/>
    <w:rsid w:val="0080388C"/>
    <w:rsid w:val="00810B70"/>
    <w:rsid w:val="00811362"/>
    <w:rsid w:val="00811A1B"/>
    <w:rsid w:val="00812D9E"/>
    <w:rsid w:val="008139B7"/>
    <w:rsid w:val="00815A4A"/>
    <w:rsid w:val="0081692C"/>
    <w:rsid w:val="00816A25"/>
    <w:rsid w:val="00817A67"/>
    <w:rsid w:val="00817D43"/>
    <w:rsid w:val="008202B6"/>
    <w:rsid w:val="008204E9"/>
    <w:rsid w:val="00820A96"/>
    <w:rsid w:val="00821765"/>
    <w:rsid w:val="00822DA6"/>
    <w:rsid w:val="00824DED"/>
    <w:rsid w:val="00824E19"/>
    <w:rsid w:val="00825141"/>
    <w:rsid w:val="00825784"/>
    <w:rsid w:val="0082594C"/>
    <w:rsid w:val="00825B98"/>
    <w:rsid w:val="00826CEF"/>
    <w:rsid w:val="00826E5A"/>
    <w:rsid w:val="0082700B"/>
    <w:rsid w:val="0082738D"/>
    <w:rsid w:val="00827C84"/>
    <w:rsid w:val="008308B6"/>
    <w:rsid w:val="00830CD2"/>
    <w:rsid w:val="00832EB7"/>
    <w:rsid w:val="00833E7A"/>
    <w:rsid w:val="00834370"/>
    <w:rsid w:val="0083439F"/>
    <w:rsid w:val="00834818"/>
    <w:rsid w:val="00834D84"/>
    <w:rsid w:val="00836669"/>
    <w:rsid w:val="00836E50"/>
    <w:rsid w:val="00837C77"/>
    <w:rsid w:val="00837C79"/>
    <w:rsid w:val="00837F53"/>
    <w:rsid w:val="0084005F"/>
    <w:rsid w:val="00840E51"/>
    <w:rsid w:val="00841BAF"/>
    <w:rsid w:val="0084212B"/>
    <w:rsid w:val="00842C75"/>
    <w:rsid w:val="008435FC"/>
    <w:rsid w:val="00843734"/>
    <w:rsid w:val="008437B2"/>
    <w:rsid w:val="00843F1C"/>
    <w:rsid w:val="00844EDB"/>
    <w:rsid w:val="00846707"/>
    <w:rsid w:val="00847213"/>
    <w:rsid w:val="0084734E"/>
    <w:rsid w:val="00847E82"/>
    <w:rsid w:val="00850A73"/>
    <w:rsid w:val="00850DCE"/>
    <w:rsid w:val="00851DB7"/>
    <w:rsid w:val="00851F81"/>
    <w:rsid w:val="008528AA"/>
    <w:rsid w:val="008528FF"/>
    <w:rsid w:val="008529E0"/>
    <w:rsid w:val="00852FCF"/>
    <w:rsid w:val="008530A9"/>
    <w:rsid w:val="00853DAE"/>
    <w:rsid w:val="00854FBB"/>
    <w:rsid w:val="008577CD"/>
    <w:rsid w:val="00857DE9"/>
    <w:rsid w:val="00860D0B"/>
    <w:rsid w:val="00861F33"/>
    <w:rsid w:val="00862FFF"/>
    <w:rsid w:val="0086383A"/>
    <w:rsid w:val="008650AE"/>
    <w:rsid w:val="008654D4"/>
    <w:rsid w:val="008661BA"/>
    <w:rsid w:val="00866E63"/>
    <w:rsid w:val="00867525"/>
    <w:rsid w:val="00870B30"/>
    <w:rsid w:val="008717A3"/>
    <w:rsid w:val="00871CA8"/>
    <w:rsid w:val="00872009"/>
    <w:rsid w:val="00872DF0"/>
    <w:rsid w:val="0087318F"/>
    <w:rsid w:val="0087383D"/>
    <w:rsid w:val="00873AB6"/>
    <w:rsid w:val="0087461D"/>
    <w:rsid w:val="00874BCD"/>
    <w:rsid w:val="0087579F"/>
    <w:rsid w:val="00876295"/>
    <w:rsid w:val="008765F6"/>
    <w:rsid w:val="0087670F"/>
    <w:rsid w:val="008769B8"/>
    <w:rsid w:val="0087704A"/>
    <w:rsid w:val="008777F6"/>
    <w:rsid w:val="00877C09"/>
    <w:rsid w:val="00882A0D"/>
    <w:rsid w:val="00882C1F"/>
    <w:rsid w:val="00882D49"/>
    <w:rsid w:val="00884535"/>
    <w:rsid w:val="00884A1E"/>
    <w:rsid w:val="00884C70"/>
    <w:rsid w:val="00885004"/>
    <w:rsid w:val="00885C20"/>
    <w:rsid w:val="00886256"/>
    <w:rsid w:val="00886BE2"/>
    <w:rsid w:val="008872C4"/>
    <w:rsid w:val="00887669"/>
    <w:rsid w:val="00887789"/>
    <w:rsid w:val="00887AB4"/>
    <w:rsid w:val="0089077A"/>
    <w:rsid w:val="00890FAF"/>
    <w:rsid w:val="00893631"/>
    <w:rsid w:val="00893995"/>
    <w:rsid w:val="00893B5A"/>
    <w:rsid w:val="00893F13"/>
    <w:rsid w:val="00894290"/>
    <w:rsid w:val="00894630"/>
    <w:rsid w:val="008959DB"/>
    <w:rsid w:val="00896374"/>
    <w:rsid w:val="00896C1A"/>
    <w:rsid w:val="00897361"/>
    <w:rsid w:val="00897852"/>
    <w:rsid w:val="008A0744"/>
    <w:rsid w:val="008A085C"/>
    <w:rsid w:val="008A10CA"/>
    <w:rsid w:val="008A1EB8"/>
    <w:rsid w:val="008A25A1"/>
    <w:rsid w:val="008A3462"/>
    <w:rsid w:val="008A3F5D"/>
    <w:rsid w:val="008A4697"/>
    <w:rsid w:val="008A4C21"/>
    <w:rsid w:val="008A4E43"/>
    <w:rsid w:val="008A5682"/>
    <w:rsid w:val="008A5ECD"/>
    <w:rsid w:val="008A667A"/>
    <w:rsid w:val="008A7BFC"/>
    <w:rsid w:val="008B152B"/>
    <w:rsid w:val="008B2215"/>
    <w:rsid w:val="008B228C"/>
    <w:rsid w:val="008B332D"/>
    <w:rsid w:val="008B380C"/>
    <w:rsid w:val="008B54CC"/>
    <w:rsid w:val="008B5688"/>
    <w:rsid w:val="008B5783"/>
    <w:rsid w:val="008B71E2"/>
    <w:rsid w:val="008B7F5B"/>
    <w:rsid w:val="008C0566"/>
    <w:rsid w:val="008C058D"/>
    <w:rsid w:val="008C1AFD"/>
    <w:rsid w:val="008C2B8B"/>
    <w:rsid w:val="008C2F01"/>
    <w:rsid w:val="008C4F63"/>
    <w:rsid w:val="008C5CD9"/>
    <w:rsid w:val="008C68B6"/>
    <w:rsid w:val="008C7742"/>
    <w:rsid w:val="008D0959"/>
    <w:rsid w:val="008D17A0"/>
    <w:rsid w:val="008D1AEF"/>
    <w:rsid w:val="008D25D4"/>
    <w:rsid w:val="008D29C6"/>
    <w:rsid w:val="008D3773"/>
    <w:rsid w:val="008D45FB"/>
    <w:rsid w:val="008D47BC"/>
    <w:rsid w:val="008D4B7A"/>
    <w:rsid w:val="008D51F1"/>
    <w:rsid w:val="008D6689"/>
    <w:rsid w:val="008D6F81"/>
    <w:rsid w:val="008D745F"/>
    <w:rsid w:val="008E090B"/>
    <w:rsid w:val="008E2AC6"/>
    <w:rsid w:val="008E4456"/>
    <w:rsid w:val="008E4B51"/>
    <w:rsid w:val="008E4F7A"/>
    <w:rsid w:val="008E5528"/>
    <w:rsid w:val="008E6A7E"/>
    <w:rsid w:val="008E6B52"/>
    <w:rsid w:val="008F1281"/>
    <w:rsid w:val="008F13BC"/>
    <w:rsid w:val="008F15E8"/>
    <w:rsid w:val="008F2066"/>
    <w:rsid w:val="008F45D9"/>
    <w:rsid w:val="008F6233"/>
    <w:rsid w:val="008F682A"/>
    <w:rsid w:val="008F7769"/>
    <w:rsid w:val="008F778E"/>
    <w:rsid w:val="00900FEA"/>
    <w:rsid w:val="00901C00"/>
    <w:rsid w:val="0090307E"/>
    <w:rsid w:val="00903FDD"/>
    <w:rsid w:val="009041FB"/>
    <w:rsid w:val="00904CF6"/>
    <w:rsid w:val="0090544B"/>
    <w:rsid w:val="009055C8"/>
    <w:rsid w:val="00905735"/>
    <w:rsid w:val="0090698D"/>
    <w:rsid w:val="00906C46"/>
    <w:rsid w:val="00911236"/>
    <w:rsid w:val="009122B3"/>
    <w:rsid w:val="009129C3"/>
    <w:rsid w:val="00913F8D"/>
    <w:rsid w:val="009155DA"/>
    <w:rsid w:val="00915D0F"/>
    <w:rsid w:val="009165A0"/>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FA2"/>
    <w:rsid w:val="00926075"/>
    <w:rsid w:val="00926A9C"/>
    <w:rsid w:val="00927803"/>
    <w:rsid w:val="00931457"/>
    <w:rsid w:val="009322C6"/>
    <w:rsid w:val="00933D72"/>
    <w:rsid w:val="00934E22"/>
    <w:rsid w:val="00935CFF"/>
    <w:rsid w:val="00935D5E"/>
    <w:rsid w:val="00935F11"/>
    <w:rsid w:val="00936678"/>
    <w:rsid w:val="0093787A"/>
    <w:rsid w:val="00940041"/>
    <w:rsid w:val="00940307"/>
    <w:rsid w:val="00940F25"/>
    <w:rsid w:val="00941679"/>
    <w:rsid w:val="00941B2B"/>
    <w:rsid w:val="0094221F"/>
    <w:rsid w:val="00943A75"/>
    <w:rsid w:val="00944283"/>
    <w:rsid w:val="00944382"/>
    <w:rsid w:val="00945A1B"/>
    <w:rsid w:val="00950917"/>
    <w:rsid w:val="00950FFD"/>
    <w:rsid w:val="00951527"/>
    <w:rsid w:val="00952694"/>
    <w:rsid w:val="00954630"/>
    <w:rsid w:val="00955090"/>
    <w:rsid w:val="00955DDB"/>
    <w:rsid w:val="009564A2"/>
    <w:rsid w:val="00957CD1"/>
    <w:rsid w:val="00960188"/>
    <w:rsid w:val="009603B2"/>
    <w:rsid w:val="00961DB2"/>
    <w:rsid w:val="009623CF"/>
    <w:rsid w:val="0096246D"/>
    <w:rsid w:val="00964639"/>
    <w:rsid w:val="009646B9"/>
    <w:rsid w:val="009660BD"/>
    <w:rsid w:val="009667B6"/>
    <w:rsid w:val="00966ADE"/>
    <w:rsid w:val="00967B7A"/>
    <w:rsid w:val="00967C1C"/>
    <w:rsid w:val="00971465"/>
    <w:rsid w:val="00971ABF"/>
    <w:rsid w:val="0097292F"/>
    <w:rsid w:val="00973F06"/>
    <w:rsid w:val="009741D9"/>
    <w:rsid w:val="009742D8"/>
    <w:rsid w:val="0097545B"/>
    <w:rsid w:val="00975642"/>
    <w:rsid w:val="009762D7"/>
    <w:rsid w:val="00976E5C"/>
    <w:rsid w:val="00980658"/>
    <w:rsid w:val="00980AE8"/>
    <w:rsid w:val="0098220C"/>
    <w:rsid w:val="00982CA4"/>
    <w:rsid w:val="009832CB"/>
    <w:rsid w:val="009840E8"/>
    <w:rsid w:val="00984235"/>
    <w:rsid w:val="00984DAD"/>
    <w:rsid w:val="0099114F"/>
    <w:rsid w:val="00992C73"/>
    <w:rsid w:val="00993D92"/>
    <w:rsid w:val="00994BFC"/>
    <w:rsid w:val="00994C6F"/>
    <w:rsid w:val="009956FC"/>
    <w:rsid w:val="00995A05"/>
    <w:rsid w:val="009972D9"/>
    <w:rsid w:val="009975C2"/>
    <w:rsid w:val="00997C7F"/>
    <w:rsid w:val="009A0D8B"/>
    <w:rsid w:val="009A0F8D"/>
    <w:rsid w:val="009A17CA"/>
    <w:rsid w:val="009A1E76"/>
    <w:rsid w:val="009A2C90"/>
    <w:rsid w:val="009A3439"/>
    <w:rsid w:val="009A4D63"/>
    <w:rsid w:val="009A54FC"/>
    <w:rsid w:val="009A5784"/>
    <w:rsid w:val="009A6755"/>
    <w:rsid w:val="009A74B7"/>
    <w:rsid w:val="009A762A"/>
    <w:rsid w:val="009A7A5B"/>
    <w:rsid w:val="009B08C5"/>
    <w:rsid w:val="009B1218"/>
    <w:rsid w:val="009B1AA1"/>
    <w:rsid w:val="009B2DE5"/>
    <w:rsid w:val="009B32EB"/>
    <w:rsid w:val="009B50D5"/>
    <w:rsid w:val="009B52C0"/>
    <w:rsid w:val="009B5DAB"/>
    <w:rsid w:val="009B5F86"/>
    <w:rsid w:val="009B687C"/>
    <w:rsid w:val="009B6EED"/>
    <w:rsid w:val="009B7181"/>
    <w:rsid w:val="009B7665"/>
    <w:rsid w:val="009B79AA"/>
    <w:rsid w:val="009C1932"/>
    <w:rsid w:val="009C2167"/>
    <w:rsid w:val="009C2ADA"/>
    <w:rsid w:val="009C32F8"/>
    <w:rsid w:val="009C3671"/>
    <w:rsid w:val="009C5D7C"/>
    <w:rsid w:val="009C5E1D"/>
    <w:rsid w:val="009C6A43"/>
    <w:rsid w:val="009C721C"/>
    <w:rsid w:val="009C7230"/>
    <w:rsid w:val="009D0F50"/>
    <w:rsid w:val="009D12B1"/>
    <w:rsid w:val="009D1D31"/>
    <w:rsid w:val="009D1F93"/>
    <w:rsid w:val="009D20F1"/>
    <w:rsid w:val="009D2A80"/>
    <w:rsid w:val="009D44AA"/>
    <w:rsid w:val="009D45BF"/>
    <w:rsid w:val="009D46C1"/>
    <w:rsid w:val="009D5CE3"/>
    <w:rsid w:val="009D6394"/>
    <w:rsid w:val="009D6F92"/>
    <w:rsid w:val="009D7B65"/>
    <w:rsid w:val="009E0D02"/>
    <w:rsid w:val="009E19F7"/>
    <w:rsid w:val="009E2BFC"/>
    <w:rsid w:val="009E41FF"/>
    <w:rsid w:val="009E5838"/>
    <w:rsid w:val="009E5DDC"/>
    <w:rsid w:val="009E5FF7"/>
    <w:rsid w:val="009E6CF7"/>
    <w:rsid w:val="009E76A5"/>
    <w:rsid w:val="009E76EA"/>
    <w:rsid w:val="009F0120"/>
    <w:rsid w:val="009F0997"/>
    <w:rsid w:val="009F1856"/>
    <w:rsid w:val="009F26E2"/>
    <w:rsid w:val="009F3A54"/>
    <w:rsid w:val="009F5583"/>
    <w:rsid w:val="009F6534"/>
    <w:rsid w:val="009F75A6"/>
    <w:rsid w:val="009F768E"/>
    <w:rsid w:val="00A0025B"/>
    <w:rsid w:val="00A00E27"/>
    <w:rsid w:val="00A01AF0"/>
    <w:rsid w:val="00A02257"/>
    <w:rsid w:val="00A02329"/>
    <w:rsid w:val="00A0255C"/>
    <w:rsid w:val="00A02DB9"/>
    <w:rsid w:val="00A04600"/>
    <w:rsid w:val="00A04788"/>
    <w:rsid w:val="00A04F95"/>
    <w:rsid w:val="00A05105"/>
    <w:rsid w:val="00A10C66"/>
    <w:rsid w:val="00A10E0E"/>
    <w:rsid w:val="00A11704"/>
    <w:rsid w:val="00A11840"/>
    <w:rsid w:val="00A132FB"/>
    <w:rsid w:val="00A137D4"/>
    <w:rsid w:val="00A151C9"/>
    <w:rsid w:val="00A159A2"/>
    <w:rsid w:val="00A15C67"/>
    <w:rsid w:val="00A16736"/>
    <w:rsid w:val="00A16BE5"/>
    <w:rsid w:val="00A212E3"/>
    <w:rsid w:val="00A21D30"/>
    <w:rsid w:val="00A22C61"/>
    <w:rsid w:val="00A22D15"/>
    <w:rsid w:val="00A252FC"/>
    <w:rsid w:val="00A253D8"/>
    <w:rsid w:val="00A262E4"/>
    <w:rsid w:val="00A26A66"/>
    <w:rsid w:val="00A27F1B"/>
    <w:rsid w:val="00A27F79"/>
    <w:rsid w:val="00A31233"/>
    <w:rsid w:val="00A34520"/>
    <w:rsid w:val="00A3502C"/>
    <w:rsid w:val="00A35805"/>
    <w:rsid w:val="00A36DF9"/>
    <w:rsid w:val="00A3772F"/>
    <w:rsid w:val="00A400E3"/>
    <w:rsid w:val="00A40E5C"/>
    <w:rsid w:val="00A41771"/>
    <w:rsid w:val="00A41CF3"/>
    <w:rsid w:val="00A42023"/>
    <w:rsid w:val="00A42179"/>
    <w:rsid w:val="00A42D63"/>
    <w:rsid w:val="00A43CEF"/>
    <w:rsid w:val="00A43F8B"/>
    <w:rsid w:val="00A45BF1"/>
    <w:rsid w:val="00A45F81"/>
    <w:rsid w:val="00A4674D"/>
    <w:rsid w:val="00A5058D"/>
    <w:rsid w:val="00A50DFF"/>
    <w:rsid w:val="00A51303"/>
    <w:rsid w:val="00A55797"/>
    <w:rsid w:val="00A557AD"/>
    <w:rsid w:val="00A55A49"/>
    <w:rsid w:val="00A55FF3"/>
    <w:rsid w:val="00A56CE9"/>
    <w:rsid w:val="00A6006A"/>
    <w:rsid w:val="00A603CE"/>
    <w:rsid w:val="00A6066C"/>
    <w:rsid w:val="00A6189A"/>
    <w:rsid w:val="00A6272C"/>
    <w:rsid w:val="00A62A64"/>
    <w:rsid w:val="00A62E7F"/>
    <w:rsid w:val="00A6323E"/>
    <w:rsid w:val="00A64449"/>
    <w:rsid w:val="00A64CF7"/>
    <w:rsid w:val="00A64F64"/>
    <w:rsid w:val="00A65040"/>
    <w:rsid w:val="00A6509B"/>
    <w:rsid w:val="00A666DB"/>
    <w:rsid w:val="00A66720"/>
    <w:rsid w:val="00A66A04"/>
    <w:rsid w:val="00A66D2B"/>
    <w:rsid w:val="00A67338"/>
    <w:rsid w:val="00A674E0"/>
    <w:rsid w:val="00A67C3C"/>
    <w:rsid w:val="00A70229"/>
    <w:rsid w:val="00A7039D"/>
    <w:rsid w:val="00A705A9"/>
    <w:rsid w:val="00A70772"/>
    <w:rsid w:val="00A710C6"/>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810"/>
    <w:rsid w:val="00A85E46"/>
    <w:rsid w:val="00A860B0"/>
    <w:rsid w:val="00A8721E"/>
    <w:rsid w:val="00A87492"/>
    <w:rsid w:val="00A87EDE"/>
    <w:rsid w:val="00A916D1"/>
    <w:rsid w:val="00A919A2"/>
    <w:rsid w:val="00A91D55"/>
    <w:rsid w:val="00A92495"/>
    <w:rsid w:val="00A94695"/>
    <w:rsid w:val="00A9581F"/>
    <w:rsid w:val="00A95880"/>
    <w:rsid w:val="00A95CAC"/>
    <w:rsid w:val="00A97E39"/>
    <w:rsid w:val="00AA0286"/>
    <w:rsid w:val="00AA0334"/>
    <w:rsid w:val="00AA12F5"/>
    <w:rsid w:val="00AA2338"/>
    <w:rsid w:val="00AA2494"/>
    <w:rsid w:val="00AA2842"/>
    <w:rsid w:val="00AA3C24"/>
    <w:rsid w:val="00AA4171"/>
    <w:rsid w:val="00AA4DED"/>
    <w:rsid w:val="00AA5871"/>
    <w:rsid w:val="00AA5899"/>
    <w:rsid w:val="00AA6495"/>
    <w:rsid w:val="00AA6614"/>
    <w:rsid w:val="00AA694A"/>
    <w:rsid w:val="00AA7896"/>
    <w:rsid w:val="00AA798A"/>
    <w:rsid w:val="00AA7C9B"/>
    <w:rsid w:val="00AB050D"/>
    <w:rsid w:val="00AB094C"/>
    <w:rsid w:val="00AB13F6"/>
    <w:rsid w:val="00AB1EA2"/>
    <w:rsid w:val="00AB1FAB"/>
    <w:rsid w:val="00AB3352"/>
    <w:rsid w:val="00AB3419"/>
    <w:rsid w:val="00AB3C66"/>
    <w:rsid w:val="00AB4463"/>
    <w:rsid w:val="00AB5160"/>
    <w:rsid w:val="00AB54B4"/>
    <w:rsid w:val="00AB57EC"/>
    <w:rsid w:val="00AB7961"/>
    <w:rsid w:val="00AB79AE"/>
    <w:rsid w:val="00AB7B33"/>
    <w:rsid w:val="00AB7FC6"/>
    <w:rsid w:val="00AC0309"/>
    <w:rsid w:val="00AC0511"/>
    <w:rsid w:val="00AC1197"/>
    <w:rsid w:val="00AC223B"/>
    <w:rsid w:val="00AC2440"/>
    <w:rsid w:val="00AC33CC"/>
    <w:rsid w:val="00AC3469"/>
    <w:rsid w:val="00AC4371"/>
    <w:rsid w:val="00AC43C0"/>
    <w:rsid w:val="00AC463C"/>
    <w:rsid w:val="00AC5E87"/>
    <w:rsid w:val="00AC7254"/>
    <w:rsid w:val="00AC73FE"/>
    <w:rsid w:val="00AC74CB"/>
    <w:rsid w:val="00AD115D"/>
    <w:rsid w:val="00AD15A3"/>
    <w:rsid w:val="00AD16AE"/>
    <w:rsid w:val="00AD22E7"/>
    <w:rsid w:val="00AD2F18"/>
    <w:rsid w:val="00AD3394"/>
    <w:rsid w:val="00AD3F08"/>
    <w:rsid w:val="00AD4431"/>
    <w:rsid w:val="00AD5080"/>
    <w:rsid w:val="00AD6C53"/>
    <w:rsid w:val="00AE0171"/>
    <w:rsid w:val="00AE1A18"/>
    <w:rsid w:val="00AE1FF5"/>
    <w:rsid w:val="00AE33AA"/>
    <w:rsid w:val="00AE3F30"/>
    <w:rsid w:val="00AE506B"/>
    <w:rsid w:val="00AE72F4"/>
    <w:rsid w:val="00AF0133"/>
    <w:rsid w:val="00AF02A7"/>
    <w:rsid w:val="00AF25D6"/>
    <w:rsid w:val="00AF2C8B"/>
    <w:rsid w:val="00AF3194"/>
    <w:rsid w:val="00AF3535"/>
    <w:rsid w:val="00AF3CC9"/>
    <w:rsid w:val="00AF4985"/>
    <w:rsid w:val="00AF6593"/>
    <w:rsid w:val="00AF65DE"/>
    <w:rsid w:val="00AF6E53"/>
    <w:rsid w:val="00AF7F48"/>
    <w:rsid w:val="00B00114"/>
    <w:rsid w:val="00B001D2"/>
    <w:rsid w:val="00B019A3"/>
    <w:rsid w:val="00B021D8"/>
    <w:rsid w:val="00B02980"/>
    <w:rsid w:val="00B04278"/>
    <w:rsid w:val="00B04EF0"/>
    <w:rsid w:val="00B0638F"/>
    <w:rsid w:val="00B0666A"/>
    <w:rsid w:val="00B1213D"/>
    <w:rsid w:val="00B12672"/>
    <w:rsid w:val="00B127A5"/>
    <w:rsid w:val="00B12C8B"/>
    <w:rsid w:val="00B13623"/>
    <w:rsid w:val="00B14271"/>
    <w:rsid w:val="00B14AA2"/>
    <w:rsid w:val="00B14B33"/>
    <w:rsid w:val="00B155D9"/>
    <w:rsid w:val="00B158ED"/>
    <w:rsid w:val="00B15994"/>
    <w:rsid w:val="00B16A1A"/>
    <w:rsid w:val="00B16FB1"/>
    <w:rsid w:val="00B1723A"/>
    <w:rsid w:val="00B17ABC"/>
    <w:rsid w:val="00B202CC"/>
    <w:rsid w:val="00B20EBA"/>
    <w:rsid w:val="00B20FED"/>
    <w:rsid w:val="00B2150F"/>
    <w:rsid w:val="00B21964"/>
    <w:rsid w:val="00B22FE7"/>
    <w:rsid w:val="00B236A0"/>
    <w:rsid w:val="00B23CCC"/>
    <w:rsid w:val="00B2434D"/>
    <w:rsid w:val="00B246E5"/>
    <w:rsid w:val="00B24AE5"/>
    <w:rsid w:val="00B24D29"/>
    <w:rsid w:val="00B26061"/>
    <w:rsid w:val="00B26706"/>
    <w:rsid w:val="00B26B3C"/>
    <w:rsid w:val="00B27201"/>
    <w:rsid w:val="00B27C38"/>
    <w:rsid w:val="00B306A5"/>
    <w:rsid w:val="00B30D53"/>
    <w:rsid w:val="00B341ED"/>
    <w:rsid w:val="00B34591"/>
    <w:rsid w:val="00B346F2"/>
    <w:rsid w:val="00B34716"/>
    <w:rsid w:val="00B34BE7"/>
    <w:rsid w:val="00B37948"/>
    <w:rsid w:val="00B40AE1"/>
    <w:rsid w:val="00B41131"/>
    <w:rsid w:val="00B413F4"/>
    <w:rsid w:val="00B4191A"/>
    <w:rsid w:val="00B42294"/>
    <w:rsid w:val="00B42841"/>
    <w:rsid w:val="00B4338D"/>
    <w:rsid w:val="00B43D1B"/>
    <w:rsid w:val="00B443E8"/>
    <w:rsid w:val="00B457B3"/>
    <w:rsid w:val="00B4584F"/>
    <w:rsid w:val="00B45EC8"/>
    <w:rsid w:val="00B4609D"/>
    <w:rsid w:val="00B503DA"/>
    <w:rsid w:val="00B52DE2"/>
    <w:rsid w:val="00B53206"/>
    <w:rsid w:val="00B542AC"/>
    <w:rsid w:val="00B56429"/>
    <w:rsid w:val="00B56BA3"/>
    <w:rsid w:val="00B57761"/>
    <w:rsid w:val="00B57C5B"/>
    <w:rsid w:val="00B6070F"/>
    <w:rsid w:val="00B616A3"/>
    <w:rsid w:val="00B61A13"/>
    <w:rsid w:val="00B62640"/>
    <w:rsid w:val="00B633E5"/>
    <w:rsid w:val="00B6444E"/>
    <w:rsid w:val="00B648CA"/>
    <w:rsid w:val="00B65C4E"/>
    <w:rsid w:val="00B66908"/>
    <w:rsid w:val="00B67518"/>
    <w:rsid w:val="00B720BF"/>
    <w:rsid w:val="00B743ED"/>
    <w:rsid w:val="00B74894"/>
    <w:rsid w:val="00B74C06"/>
    <w:rsid w:val="00B75818"/>
    <w:rsid w:val="00B76580"/>
    <w:rsid w:val="00B773BD"/>
    <w:rsid w:val="00B81110"/>
    <w:rsid w:val="00B81B89"/>
    <w:rsid w:val="00B82A41"/>
    <w:rsid w:val="00B82B83"/>
    <w:rsid w:val="00B82BE5"/>
    <w:rsid w:val="00B82CBE"/>
    <w:rsid w:val="00B832AF"/>
    <w:rsid w:val="00B833BD"/>
    <w:rsid w:val="00B85022"/>
    <w:rsid w:val="00B852F8"/>
    <w:rsid w:val="00B873AB"/>
    <w:rsid w:val="00B87471"/>
    <w:rsid w:val="00B909F7"/>
    <w:rsid w:val="00B90E32"/>
    <w:rsid w:val="00B929FF"/>
    <w:rsid w:val="00B92FA6"/>
    <w:rsid w:val="00B931F5"/>
    <w:rsid w:val="00B93875"/>
    <w:rsid w:val="00B9464D"/>
    <w:rsid w:val="00B948D3"/>
    <w:rsid w:val="00B94C63"/>
    <w:rsid w:val="00B94E40"/>
    <w:rsid w:val="00B96538"/>
    <w:rsid w:val="00B9666C"/>
    <w:rsid w:val="00B96A24"/>
    <w:rsid w:val="00B973F5"/>
    <w:rsid w:val="00BA03B5"/>
    <w:rsid w:val="00BA0A02"/>
    <w:rsid w:val="00BA2D94"/>
    <w:rsid w:val="00BA360A"/>
    <w:rsid w:val="00BA3A3A"/>
    <w:rsid w:val="00BA3EB4"/>
    <w:rsid w:val="00BA41FD"/>
    <w:rsid w:val="00BA4349"/>
    <w:rsid w:val="00BA677D"/>
    <w:rsid w:val="00BB0B9B"/>
    <w:rsid w:val="00BB10F2"/>
    <w:rsid w:val="00BB1722"/>
    <w:rsid w:val="00BB2538"/>
    <w:rsid w:val="00BB2572"/>
    <w:rsid w:val="00BB26FF"/>
    <w:rsid w:val="00BB299B"/>
    <w:rsid w:val="00BB2FD8"/>
    <w:rsid w:val="00BB3525"/>
    <w:rsid w:val="00BB3DFB"/>
    <w:rsid w:val="00BB3E08"/>
    <w:rsid w:val="00BB3E6A"/>
    <w:rsid w:val="00BB5D16"/>
    <w:rsid w:val="00BB6217"/>
    <w:rsid w:val="00BB6762"/>
    <w:rsid w:val="00BB6F37"/>
    <w:rsid w:val="00BB72D1"/>
    <w:rsid w:val="00BB77A3"/>
    <w:rsid w:val="00BB7F09"/>
    <w:rsid w:val="00BC01AC"/>
    <w:rsid w:val="00BC1A49"/>
    <w:rsid w:val="00BC2376"/>
    <w:rsid w:val="00BC2FF6"/>
    <w:rsid w:val="00BC373F"/>
    <w:rsid w:val="00BC4147"/>
    <w:rsid w:val="00BC4BE6"/>
    <w:rsid w:val="00BC65BC"/>
    <w:rsid w:val="00BC6F83"/>
    <w:rsid w:val="00BD105D"/>
    <w:rsid w:val="00BD1B41"/>
    <w:rsid w:val="00BD211B"/>
    <w:rsid w:val="00BD264F"/>
    <w:rsid w:val="00BD343C"/>
    <w:rsid w:val="00BD34B4"/>
    <w:rsid w:val="00BD3B41"/>
    <w:rsid w:val="00BD496B"/>
    <w:rsid w:val="00BD551D"/>
    <w:rsid w:val="00BD721F"/>
    <w:rsid w:val="00BD7DA7"/>
    <w:rsid w:val="00BE08ED"/>
    <w:rsid w:val="00BE0AB5"/>
    <w:rsid w:val="00BE177A"/>
    <w:rsid w:val="00BE29FA"/>
    <w:rsid w:val="00BE31C8"/>
    <w:rsid w:val="00BE3908"/>
    <w:rsid w:val="00BE3917"/>
    <w:rsid w:val="00BE3AE0"/>
    <w:rsid w:val="00BE3F51"/>
    <w:rsid w:val="00BE5264"/>
    <w:rsid w:val="00BE594E"/>
    <w:rsid w:val="00BE5B0D"/>
    <w:rsid w:val="00BE6319"/>
    <w:rsid w:val="00BE762C"/>
    <w:rsid w:val="00BF02CC"/>
    <w:rsid w:val="00BF0DAA"/>
    <w:rsid w:val="00BF1475"/>
    <w:rsid w:val="00BF1668"/>
    <w:rsid w:val="00BF1B04"/>
    <w:rsid w:val="00BF243E"/>
    <w:rsid w:val="00BF2B12"/>
    <w:rsid w:val="00BF2C5D"/>
    <w:rsid w:val="00BF31E3"/>
    <w:rsid w:val="00BF335A"/>
    <w:rsid w:val="00BF3655"/>
    <w:rsid w:val="00BF5821"/>
    <w:rsid w:val="00BF6ECE"/>
    <w:rsid w:val="00BF737B"/>
    <w:rsid w:val="00BF7EFB"/>
    <w:rsid w:val="00C00137"/>
    <w:rsid w:val="00C00BF0"/>
    <w:rsid w:val="00C00FCD"/>
    <w:rsid w:val="00C019C7"/>
    <w:rsid w:val="00C02856"/>
    <w:rsid w:val="00C03057"/>
    <w:rsid w:val="00C039EF"/>
    <w:rsid w:val="00C045BB"/>
    <w:rsid w:val="00C056EE"/>
    <w:rsid w:val="00C06D07"/>
    <w:rsid w:val="00C07731"/>
    <w:rsid w:val="00C07C2A"/>
    <w:rsid w:val="00C10326"/>
    <w:rsid w:val="00C103F3"/>
    <w:rsid w:val="00C10865"/>
    <w:rsid w:val="00C1131B"/>
    <w:rsid w:val="00C11436"/>
    <w:rsid w:val="00C11740"/>
    <w:rsid w:val="00C127AA"/>
    <w:rsid w:val="00C12F07"/>
    <w:rsid w:val="00C145A2"/>
    <w:rsid w:val="00C14971"/>
    <w:rsid w:val="00C178BF"/>
    <w:rsid w:val="00C17C22"/>
    <w:rsid w:val="00C17D16"/>
    <w:rsid w:val="00C17F92"/>
    <w:rsid w:val="00C2127B"/>
    <w:rsid w:val="00C218A9"/>
    <w:rsid w:val="00C219BF"/>
    <w:rsid w:val="00C22AA7"/>
    <w:rsid w:val="00C22BA4"/>
    <w:rsid w:val="00C24598"/>
    <w:rsid w:val="00C25681"/>
    <w:rsid w:val="00C259A7"/>
    <w:rsid w:val="00C25EE3"/>
    <w:rsid w:val="00C2772B"/>
    <w:rsid w:val="00C3079E"/>
    <w:rsid w:val="00C308B2"/>
    <w:rsid w:val="00C30D25"/>
    <w:rsid w:val="00C31067"/>
    <w:rsid w:val="00C314D2"/>
    <w:rsid w:val="00C32E6E"/>
    <w:rsid w:val="00C3328D"/>
    <w:rsid w:val="00C338F4"/>
    <w:rsid w:val="00C3478B"/>
    <w:rsid w:val="00C347D1"/>
    <w:rsid w:val="00C34C49"/>
    <w:rsid w:val="00C34E5B"/>
    <w:rsid w:val="00C35029"/>
    <w:rsid w:val="00C36862"/>
    <w:rsid w:val="00C3710F"/>
    <w:rsid w:val="00C371E8"/>
    <w:rsid w:val="00C40596"/>
    <w:rsid w:val="00C406B9"/>
    <w:rsid w:val="00C41199"/>
    <w:rsid w:val="00C415AB"/>
    <w:rsid w:val="00C41C4E"/>
    <w:rsid w:val="00C42031"/>
    <w:rsid w:val="00C42334"/>
    <w:rsid w:val="00C42816"/>
    <w:rsid w:val="00C42A90"/>
    <w:rsid w:val="00C45797"/>
    <w:rsid w:val="00C45AC1"/>
    <w:rsid w:val="00C47298"/>
    <w:rsid w:val="00C4732B"/>
    <w:rsid w:val="00C47874"/>
    <w:rsid w:val="00C47EE0"/>
    <w:rsid w:val="00C51FD3"/>
    <w:rsid w:val="00C52F51"/>
    <w:rsid w:val="00C5394B"/>
    <w:rsid w:val="00C545E8"/>
    <w:rsid w:val="00C60931"/>
    <w:rsid w:val="00C60A6A"/>
    <w:rsid w:val="00C63006"/>
    <w:rsid w:val="00C64EA3"/>
    <w:rsid w:val="00C66145"/>
    <w:rsid w:val="00C6681F"/>
    <w:rsid w:val="00C67568"/>
    <w:rsid w:val="00C67C31"/>
    <w:rsid w:val="00C703FD"/>
    <w:rsid w:val="00C70BA3"/>
    <w:rsid w:val="00C70E0E"/>
    <w:rsid w:val="00C715AC"/>
    <w:rsid w:val="00C71871"/>
    <w:rsid w:val="00C71938"/>
    <w:rsid w:val="00C71D12"/>
    <w:rsid w:val="00C71F65"/>
    <w:rsid w:val="00C73A85"/>
    <w:rsid w:val="00C75C8F"/>
    <w:rsid w:val="00C77165"/>
    <w:rsid w:val="00C77756"/>
    <w:rsid w:val="00C8028C"/>
    <w:rsid w:val="00C802D9"/>
    <w:rsid w:val="00C83666"/>
    <w:rsid w:val="00C8494F"/>
    <w:rsid w:val="00C8552D"/>
    <w:rsid w:val="00C8584C"/>
    <w:rsid w:val="00C8670D"/>
    <w:rsid w:val="00C86A15"/>
    <w:rsid w:val="00C872E2"/>
    <w:rsid w:val="00C87B12"/>
    <w:rsid w:val="00C9092F"/>
    <w:rsid w:val="00C913B6"/>
    <w:rsid w:val="00C93DBC"/>
    <w:rsid w:val="00C947B8"/>
    <w:rsid w:val="00C9499E"/>
    <w:rsid w:val="00C94A18"/>
    <w:rsid w:val="00C9528A"/>
    <w:rsid w:val="00C95918"/>
    <w:rsid w:val="00C95FAE"/>
    <w:rsid w:val="00CA06D8"/>
    <w:rsid w:val="00CA1EE7"/>
    <w:rsid w:val="00CA2B1F"/>
    <w:rsid w:val="00CA37F4"/>
    <w:rsid w:val="00CA39FD"/>
    <w:rsid w:val="00CA410F"/>
    <w:rsid w:val="00CA6365"/>
    <w:rsid w:val="00CA6A9E"/>
    <w:rsid w:val="00CA6B02"/>
    <w:rsid w:val="00CA6EA3"/>
    <w:rsid w:val="00CB097D"/>
    <w:rsid w:val="00CB0D21"/>
    <w:rsid w:val="00CB12D8"/>
    <w:rsid w:val="00CB15A7"/>
    <w:rsid w:val="00CB2438"/>
    <w:rsid w:val="00CB3759"/>
    <w:rsid w:val="00CB3AEA"/>
    <w:rsid w:val="00CB3B4D"/>
    <w:rsid w:val="00CB4527"/>
    <w:rsid w:val="00CB4FE5"/>
    <w:rsid w:val="00CB777A"/>
    <w:rsid w:val="00CB7E09"/>
    <w:rsid w:val="00CC059C"/>
    <w:rsid w:val="00CC1288"/>
    <w:rsid w:val="00CC1591"/>
    <w:rsid w:val="00CC1BBD"/>
    <w:rsid w:val="00CC1EE1"/>
    <w:rsid w:val="00CC2AB5"/>
    <w:rsid w:val="00CC59BD"/>
    <w:rsid w:val="00CC6066"/>
    <w:rsid w:val="00CC69AA"/>
    <w:rsid w:val="00CC6FDE"/>
    <w:rsid w:val="00CC6FF8"/>
    <w:rsid w:val="00CC7481"/>
    <w:rsid w:val="00CC77F1"/>
    <w:rsid w:val="00CD0FE4"/>
    <w:rsid w:val="00CD25B9"/>
    <w:rsid w:val="00CD4074"/>
    <w:rsid w:val="00CD4676"/>
    <w:rsid w:val="00CD4804"/>
    <w:rsid w:val="00CD49DE"/>
    <w:rsid w:val="00CD649E"/>
    <w:rsid w:val="00CD65E6"/>
    <w:rsid w:val="00CD6C9A"/>
    <w:rsid w:val="00CD6EFE"/>
    <w:rsid w:val="00CE0C9D"/>
    <w:rsid w:val="00CE2E30"/>
    <w:rsid w:val="00CE39A6"/>
    <w:rsid w:val="00CE3E32"/>
    <w:rsid w:val="00CE6158"/>
    <w:rsid w:val="00CE7224"/>
    <w:rsid w:val="00CF0225"/>
    <w:rsid w:val="00CF126C"/>
    <w:rsid w:val="00CF1DC1"/>
    <w:rsid w:val="00CF26C0"/>
    <w:rsid w:val="00CF4A57"/>
    <w:rsid w:val="00CF5EF7"/>
    <w:rsid w:val="00CF6007"/>
    <w:rsid w:val="00CF675D"/>
    <w:rsid w:val="00CF6C9D"/>
    <w:rsid w:val="00CF6DCA"/>
    <w:rsid w:val="00CF7A53"/>
    <w:rsid w:val="00D019AC"/>
    <w:rsid w:val="00D029C0"/>
    <w:rsid w:val="00D0347F"/>
    <w:rsid w:val="00D03870"/>
    <w:rsid w:val="00D03DE2"/>
    <w:rsid w:val="00D04317"/>
    <w:rsid w:val="00D04346"/>
    <w:rsid w:val="00D04A07"/>
    <w:rsid w:val="00D04F0C"/>
    <w:rsid w:val="00D058AE"/>
    <w:rsid w:val="00D0659B"/>
    <w:rsid w:val="00D0664D"/>
    <w:rsid w:val="00D07EB4"/>
    <w:rsid w:val="00D100FB"/>
    <w:rsid w:val="00D10164"/>
    <w:rsid w:val="00D108A0"/>
    <w:rsid w:val="00D10BBB"/>
    <w:rsid w:val="00D124FE"/>
    <w:rsid w:val="00D1255B"/>
    <w:rsid w:val="00D136C3"/>
    <w:rsid w:val="00D13D7B"/>
    <w:rsid w:val="00D147D3"/>
    <w:rsid w:val="00D14B96"/>
    <w:rsid w:val="00D14D04"/>
    <w:rsid w:val="00D157B6"/>
    <w:rsid w:val="00D16EC0"/>
    <w:rsid w:val="00D215A5"/>
    <w:rsid w:val="00D216EE"/>
    <w:rsid w:val="00D21915"/>
    <w:rsid w:val="00D22A0B"/>
    <w:rsid w:val="00D23CDC"/>
    <w:rsid w:val="00D2565B"/>
    <w:rsid w:val="00D268EB"/>
    <w:rsid w:val="00D26E40"/>
    <w:rsid w:val="00D26F12"/>
    <w:rsid w:val="00D274C6"/>
    <w:rsid w:val="00D27D99"/>
    <w:rsid w:val="00D30617"/>
    <w:rsid w:val="00D32A1A"/>
    <w:rsid w:val="00D32A2E"/>
    <w:rsid w:val="00D32C30"/>
    <w:rsid w:val="00D33BDD"/>
    <w:rsid w:val="00D33E69"/>
    <w:rsid w:val="00D34075"/>
    <w:rsid w:val="00D34468"/>
    <w:rsid w:val="00D35490"/>
    <w:rsid w:val="00D36652"/>
    <w:rsid w:val="00D36B77"/>
    <w:rsid w:val="00D4089F"/>
    <w:rsid w:val="00D415AE"/>
    <w:rsid w:val="00D4290E"/>
    <w:rsid w:val="00D42B5C"/>
    <w:rsid w:val="00D42C42"/>
    <w:rsid w:val="00D456D8"/>
    <w:rsid w:val="00D4596F"/>
    <w:rsid w:val="00D45A0E"/>
    <w:rsid w:val="00D462D1"/>
    <w:rsid w:val="00D4758C"/>
    <w:rsid w:val="00D50A34"/>
    <w:rsid w:val="00D51385"/>
    <w:rsid w:val="00D513BD"/>
    <w:rsid w:val="00D521DD"/>
    <w:rsid w:val="00D524D1"/>
    <w:rsid w:val="00D536E0"/>
    <w:rsid w:val="00D54862"/>
    <w:rsid w:val="00D56786"/>
    <w:rsid w:val="00D56F5C"/>
    <w:rsid w:val="00D57561"/>
    <w:rsid w:val="00D616CC"/>
    <w:rsid w:val="00D61AAD"/>
    <w:rsid w:val="00D61EAB"/>
    <w:rsid w:val="00D62059"/>
    <w:rsid w:val="00D63F80"/>
    <w:rsid w:val="00D64444"/>
    <w:rsid w:val="00D64D9F"/>
    <w:rsid w:val="00D656A9"/>
    <w:rsid w:val="00D701D3"/>
    <w:rsid w:val="00D70E88"/>
    <w:rsid w:val="00D71BC7"/>
    <w:rsid w:val="00D71FBE"/>
    <w:rsid w:val="00D72B3F"/>
    <w:rsid w:val="00D7445F"/>
    <w:rsid w:val="00D75D54"/>
    <w:rsid w:val="00D76A23"/>
    <w:rsid w:val="00D76AD9"/>
    <w:rsid w:val="00D76B3C"/>
    <w:rsid w:val="00D80343"/>
    <w:rsid w:val="00D80CF0"/>
    <w:rsid w:val="00D80F33"/>
    <w:rsid w:val="00D81917"/>
    <w:rsid w:val="00D81EA2"/>
    <w:rsid w:val="00D82CD3"/>
    <w:rsid w:val="00D832E8"/>
    <w:rsid w:val="00D8438A"/>
    <w:rsid w:val="00D852A3"/>
    <w:rsid w:val="00D85943"/>
    <w:rsid w:val="00D87B02"/>
    <w:rsid w:val="00D90524"/>
    <w:rsid w:val="00D91FB3"/>
    <w:rsid w:val="00D92B1D"/>
    <w:rsid w:val="00D938A7"/>
    <w:rsid w:val="00D94C22"/>
    <w:rsid w:val="00D95074"/>
    <w:rsid w:val="00D95C91"/>
    <w:rsid w:val="00D95E30"/>
    <w:rsid w:val="00D97707"/>
    <w:rsid w:val="00D97C98"/>
    <w:rsid w:val="00DA1248"/>
    <w:rsid w:val="00DA1D8D"/>
    <w:rsid w:val="00DA21E9"/>
    <w:rsid w:val="00DA442C"/>
    <w:rsid w:val="00DA4D78"/>
    <w:rsid w:val="00DA4F3E"/>
    <w:rsid w:val="00DA630F"/>
    <w:rsid w:val="00DA63A2"/>
    <w:rsid w:val="00DA654F"/>
    <w:rsid w:val="00DA6E73"/>
    <w:rsid w:val="00DA7766"/>
    <w:rsid w:val="00DB0928"/>
    <w:rsid w:val="00DB0F0D"/>
    <w:rsid w:val="00DB1BD9"/>
    <w:rsid w:val="00DB2B59"/>
    <w:rsid w:val="00DB401D"/>
    <w:rsid w:val="00DB55CE"/>
    <w:rsid w:val="00DB6471"/>
    <w:rsid w:val="00DB680B"/>
    <w:rsid w:val="00DB6F72"/>
    <w:rsid w:val="00DB71B8"/>
    <w:rsid w:val="00DB7823"/>
    <w:rsid w:val="00DB7BFD"/>
    <w:rsid w:val="00DC0E31"/>
    <w:rsid w:val="00DC1939"/>
    <w:rsid w:val="00DC2808"/>
    <w:rsid w:val="00DC40AE"/>
    <w:rsid w:val="00DC670A"/>
    <w:rsid w:val="00DC70D0"/>
    <w:rsid w:val="00DC7DD6"/>
    <w:rsid w:val="00DD092F"/>
    <w:rsid w:val="00DD2F7D"/>
    <w:rsid w:val="00DD3F0C"/>
    <w:rsid w:val="00DD3FF9"/>
    <w:rsid w:val="00DD4FE6"/>
    <w:rsid w:val="00DD5A84"/>
    <w:rsid w:val="00DD5EA6"/>
    <w:rsid w:val="00DD6F21"/>
    <w:rsid w:val="00DD7225"/>
    <w:rsid w:val="00DE28C0"/>
    <w:rsid w:val="00DE3FBA"/>
    <w:rsid w:val="00DE4471"/>
    <w:rsid w:val="00DE48F8"/>
    <w:rsid w:val="00DE58FA"/>
    <w:rsid w:val="00DE5C8D"/>
    <w:rsid w:val="00DE5F14"/>
    <w:rsid w:val="00DE65DC"/>
    <w:rsid w:val="00DE662C"/>
    <w:rsid w:val="00DE6E88"/>
    <w:rsid w:val="00DE7921"/>
    <w:rsid w:val="00DE7976"/>
    <w:rsid w:val="00DF0117"/>
    <w:rsid w:val="00DF1388"/>
    <w:rsid w:val="00DF13AD"/>
    <w:rsid w:val="00DF1C1C"/>
    <w:rsid w:val="00DF1EEF"/>
    <w:rsid w:val="00DF2422"/>
    <w:rsid w:val="00DF2E0A"/>
    <w:rsid w:val="00DF3FEC"/>
    <w:rsid w:val="00DF537D"/>
    <w:rsid w:val="00DF65F0"/>
    <w:rsid w:val="00DF70B4"/>
    <w:rsid w:val="00E00164"/>
    <w:rsid w:val="00E0026C"/>
    <w:rsid w:val="00E00427"/>
    <w:rsid w:val="00E017F9"/>
    <w:rsid w:val="00E026C4"/>
    <w:rsid w:val="00E030D7"/>
    <w:rsid w:val="00E030FA"/>
    <w:rsid w:val="00E03A2F"/>
    <w:rsid w:val="00E03CCA"/>
    <w:rsid w:val="00E04602"/>
    <w:rsid w:val="00E04B36"/>
    <w:rsid w:val="00E04F17"/>
    <w:rsid w:val="00E05131"/>
    <w:rsid w:val="00E05A7B"/>
    <w:rsid w:val="00E06D67"/>
    <w:rsid w:val="00E06DB6"/>
    <w:rsid w:val="00E12B57"/>
    <w:rsid w:val="00E13146"/>
    <w:rsid w:val="00E14394"/>
    <w:rsid w:val="00E14FE2"/>
    <w:rsid w:val="00E14FFB"/>
    <w:rsid w:val="00E1627A"/>
    <w:rsid w:val="00E169DF"/>
    <w:rsid w:val="00E174FC"/>
    <w:rsid w:val="00E20070"/>
    <w:rsid w:val="00E20197"/>
    <w:rsid w:val="00E20994"/>
    <w:rsid w:val="00E20B90"/>
    <w:rsid w:val="00E21DBA"/>
    <w:rsid w:val="00E22124"/>
    <w:rsid w:val="00E22C45"/>
    <w:rsid w:val="00E23874"/>
    <w:rsid w:val="00E24038"/>
    <w:rsid w:val="00E25207"/>
    <w:rsid w:val="00E25623"/>
    <w:rsid w:val="00E256FE"/>
    <w:rsid w:val="00E25B41"/>
    <w:rsid w:val="00E25CA6"/>
    <w:rsid w:val="00E261AD"/>
    <w:rsid w:val="00E276ED"/>
    <w:rsid w:val="00E27ABC"/>
    <w:rsid w:val="00E30E8B"/>
    <w:rsid w:val="00E30F34"/>
    <w:rsid w:val="00E31B19"/>
    <w:rsid w:val="00E324C0"/>
    <w:rsid w:val="00E32B95"/>
    <w:rsid w:val="00E330F8"/>
    <w:rsid w:val="00E33DC5"/>
    <w:rsid w:val="00E33F7B"/>
    <w:rsid w:val="00E3510F"/>
    <w:rsid w:val="00E3557C"/>
    <w:rsid w:val="00E35D58"/>
    <w:rsid w:val="00E36C7C"/>
    <w:rsid w:val="00E40344"/>
    <w:rsid w:val="00E413A4"/>
    <w:rsid w:val="00E414B5"/>
    <w:rsid w:val="00E42143"/>
    <w:rsid w:val="00E431DD"/>
    <w:rsid w:val="00E4401A"/>
    <w:rsid w:val="00E4435F"/>
    <w:rsid w:val="00E45235"/>
    <w:rsid w:val="00E47618"/>
    <w:rsid w:val="00E503AC"/>
    <w:rsid w:val="00E5047D"/>
    <w:rsid w:val="00E52DFB"/>
    <w:rsid w:val="00E53546"/>
    <w:rsid w:val="00E535AD"/>
    <w:rsid w:val="00E5366A"/>
    <w:rsid w:val="00E53ACD"/>
    <w:rsid w:val="00E53CF0"/>
    <w:rsid w:val="00E55742"/>
    <w:rsid w:val="00E57181"/>
    <w:rsid w:val="00E573FB"/>
    <w:rsid w:val="00E576BD"/>
    <w:rsid w:val="00E57BE9"/>
    <w:rsid w:val="00E61A5E"/>
    <w:rsid w:val="00E61B9C"/>
    <w:rsid w:val="00E61C7E"/>
    <w:rsid w:val="00E62300"/>
    <w:rsid w:val="00E627ED"/>
    <w:rsid w:val="00E62CC0"/>
    <w:rsid w:val="00E63857"/>
    <w:rsid w:val="00E663A6"/>
    <w:rsid w:val="00E664F4"/>
    <w:rsid w:val="00E666FA"/>
    <w:rsid w:val="00E66790"/>
    <w:rsid w:val="00E66791"/>
    <w:rsid w:val="00E66F1F"/>
    <w:rsid w:val="00E67086"/>
    <w:rsid w:val="00E671FF"/>
    <w:rsid w:val="00E67557"/>
    <w:rsid w:val="00E711D8"/>
    <w:rsid w:val="00E743A6"/>
    <w:rsid w:val="00E75D28"/>
    <w:rsid w:val="00E75EDE"/>
    <w:rsid w:val="00E75FC1"/>
    <w:rsid w:val="00E76596"/>
    <w:rsid w:val="00E80E7B"/>
    <w:rsid w:val="00E819F0"/>
    <w:rsid w:val="00E81C83"/>
    <w:rsid w:val="00E8366D"/>
    <w:rsid w:val="00E84660"/>
    <w:rsid w:val="00E857E4"/>
    <w:rsid w:val="00E85B05"/>
    <w:rsid w:val="00E8607A"/>
    <w:rsid w:val="00E871B1"/>
    <w:rsid w:val="00E905E9"/>
    <w:rsid w:val="00E9092D"/>
    <w:rsid w:val="00E9139D"/>
    <w:rsid w:val="00E91F98"/>
    <w:rsid w:val="00E92487"/>
    <w:rsid w:val="00E92A22"/>
    <w:rsid w:val="00E93069"/>
    <w:rsid w:val="00E9357D"/>
    <w:rsid w:val="00E9466D"/>
    <w:rsid w:val="00E948C5"/>
    <w:rsid w:val="00E96491"/>
    <w:rsid w:val="00E96A61"/>
    <w:rsid w:val="00E97DE8"/>
    <w:rsid w:val="00EA0321"/>
    <w:rsid w:val="00EA100F"/>
    <w:rsid w:val="00EA1369"/>
    <w:rsid w:val="00EA169D"/>
    <w:rsid w:val="00EA230F"/>
    <w:rsid w:val="00EA3B02"/>
    <w:rsid w:val="00EA491B"/>
    <w:rsid w:val="00EA5A59"/>
    <w:rsid w:val="00EA61C5"/>
    <w:rsid w:val="00EA63E7"/>
    <w:rsid w:val="00EA6443"/>
    <w:rsid w:val="00EA669C"/>
    <w:rsid w:val="00EA69A7"/>
    <w:rsid w:val="00EA7003"/>
    <w:rsid w:val="00EB0F5A"/>
    <w:rsid w:val="00EB17D6"/>
    <w:rsid w:val="00EB3301"/>
    <w:rsid w:val="00EB3E24"/>
    <w:rsid w:val="00EB407B"/>
    <w:rsid w:val="00EB40F9"/>
    <w:rsid w:val="00EB4110"/>
    <w:rsid w:val="00EB461D"/>
    <w:rsid w:val="00EB4D5A"/>
    <w:rsid w:val="00EB4F20"/>
    <w:rsid w:val="00EB515F"/>
    <w:rsid w:val="00EB5B6E"/>
    <w:rsid w:val="00EB5D98"/>
    <w:rsid w:val="00EC00C2"/>
    <w:rsid w:val="00EC2330"/>
    <w:rsid w:val="00EC2D9F"/>
    <w:rsid w:val="00EC3340"/>
    <w:rsid w:val="00EC3464"/>
    <w:rsid w:val="00EC55B3"/>
    <w:rsid w:val="00EC6122"/>
    <w:rsid w:val="00EC629B"/>
    <w:rsid w:val="00EC7371"/>
    <w:rsid w:val="00EC79FE"/>
    <w:rsid w:val="00ED05FE"/>
    <w:rsid w:val="00ED0C4D"/>
    <w:rsid w:val="00ED13D9"/>
    <w:rsid w:val="00ED169E"/>
    <w:rsid w:val="00ED1C9B"/>
    <w:rsid w:val="00ED2E5C"/>
    <w:rsid w:val="00ED44D9"/>
    <w:rsid w:val="00ED5DDD"/>
    <w:rsid w:val="00ED6E90"/>
    <w:rsid w:val="00ED7321"/>
    <w:rsid w:val="00ED7C3C"/>
    <w:rsid w:val="00ED7E21"/>
    <w:rsid w:val="00EE252C"/>
    <w:rsid w:val="00EE3077"/>
    <w:rsid w:val="00EE334E"/>
    <w:rsid w:val="00EE4A18"/>
    <w:rsid w:val="00EE4B55"/>
    <w:rsid w:val="00EE4DE4"/>
    <w:rsid w:val="00EE4E04"/>
    <w:rsid w:val="00EE5F50"/>
    <w:rsid w:val="00EE79F8"/>
    <w:rsid w:val="00EE7BAB"/>
    <w:rsid w:val="00EE7EE8"/>
    <w:rsid w:val="00EF27B1"/>
    <w:rsid w:val="00EF2B7F"/>
    <w:rsid w:val="00EF61A5"/>
    <w:rsid w:val="00EF61D1"/>
    <w:rsid w:val="00EF7361"/>
    <w:rsid w:val="00EF7466"/>
    <w:rsid w:val="00EF7BB5"/>
    <w:rsid w:val="00EF7EE7"/>
    <w:rsid w:val="00F00522"/>
    <w:rsid w:val="00F00CFC"/>
    <w:rsid w:val="00F01A8B"/>
    <w:rsid w:val="00F0465D"/>
    <w:rsid w:val="00F06505"/>
    <w:rsid w:val="00F107B2"/>
    <w:rsid w:val="00F129DE"/>
    <w:rsid w:val="00F12EC3"/>
    <w:rsid w:val="00F130D3"/>
    <w:rsid w:val="00F14864"/>
    <w:rsid w:val="00F1528E"/>
    <w:rsid w:val="00F15322"/>
    <w:rsid w:val="00F154D0"/>
    <w:rsid w:val="00F15A9A"/>
    <w:rsid w:val="00F1610A"/>
    <w:rsid w:val="00F1674C"/>
    <w:rsid w:val="00F168DF"/>
    <w:rsid w:val="00F201A8"/>
    <w:rsid w:val="00F22E6E"/>
    <w:rsid w:val="00F23C83"/>
    <w:rsid w:val="00F2408C"/>
    <w:rsid w:val="00F24491"/>
    <w:rsid w:val="00F24612"/>
    <w:rsid w:val="00F24C6D"/>
    <w:rsid w:val="00F256B5"/>
    <w:rsid w:val="00F25ED1"/>
    <w:rsid w:val="00F261D6"/>
    <w:rsid w:val="00F266EF"/>
    <w:rsid w:val="00F26DCC"/>
    <w:rsid w:val="00F27771"/>
    <w:rsid w:val="00F27A24"/>
    <w:rsid w:val="00F27DC8"/>
    <w:rsid w:val="00F31204"/>
    <w:rsid w:val="00F3193E"/>
    <w:rsid w:val="00F31E2B"/>
    <w:rsid w:val="00F3254D"/>
    <w:rsid w:val="00F328DC"/>
    <w:rsid w:val="00F33B86"/>
    <w:rsid w:val="00F34DFA"/>
    <w:rsid w:val="00F34E0E"/>
    <w:rsid w:val="00F35700"/>
    <w:rsid w:val="00F35911"/>
    <w:rsid w:val="00F35ADA"/>
    <w:rsid w:val="00F362C2"/>
    <w:rsid w:val="00F370C2"/>
    <w:rsid w:val="00F377FF"/>
    <w:rsid w:val="00F412F3"/>
    <w:rsid w:val="00F4145C"/>
    <w:rsid w:val="00F41480"/>
    <w:rsid w:val="00F417CE"/>
    <w:rsid w:val="00F41E7B"/>
    <w:rsid w:val="00F42446"/>
    <w:rsid w:val="00F42D43"/>
    <w:rsid w:val="00F449BB"/>
    <w:rsid w:val="00F459E5"/>
    <w:rsid w:val="00F45EC0"/>
    <w:rsid w:val="00F508EE"/>
    <w:rsid w:val="00F514EF"/>
    <w:rsid w:val="00F529B0"/>
    <w:rsid w:val="00F52C97"/>
    <w:rsid w:val="00F52E71"/>
    <w:rsid w:val="00F52EF1"/>
    <w:rsid w:val="00F53BDD"/>
    <w:rsid w:val="00F54874"/>
    <w:rsid w:val="00F5591D"/>
    <w:rsid w:val="00F55D14"/>
    <w:rsid w:val="00F562BA"/>
    <w:rsid w:val="00F572C6"/>
    <w:rsid w:val="00F57965"/>
    <w:rsid w:val="00F61174"/>
    <w:rsid w:val="00F613C2"/>
    <w:rsid w:val="00F616D8"/>
    <w:rsid w:val="00F62F79"/>
    <w:rsid w:val="00F63517"/>
    <w:rsid w:val="00F639DE"/>
    <w:rsid w:val="00F63DC0"/>
    <w:rsid w:val="00F64188"/>
    <w:rsid w:val="00F65BD5"/>
    <w:rsid w:val="00F65E69"/>
    <w:rsid w:val="00F67FB5"/>
    <w:rsid w:val="00F713C4"/>
    <w:rsid w:val="00F71788"/>
    <w:rsid w:val="00F72400"/>
    <w:rsid w:val="00F72B1B"/>
    <w:rsid w:val="00F73464"/>
    <w:rsid w:val="00F7455E"/>
    <w:rsid w:val="00F74836"/>
    <w:rsid w:val="00F76FA8"/>
    <w:rsid w:val="00F77709"/>
    <w:rsid w:val="00F778F9"/>
    <w:rsid w:val="00F77E12"/>
    <w:rsid w:val="00F77E29"/>
    <w:rsid w:val="00F80B28"/>
    <w:rsid w:val="00F814DE"/>
    <w:rsid w:val="00F81A54"/>
    <w:rsid w:val="00F865A4"/>
    <w:rsid w:val="00F87CBB"/>
    <w:rsid w:val="00F90045"/>
    <w:rsid w:val="00F90508"/>
    <w:rsid w:val="00F90C49"/>
    <w:rsid w:val="00F91FB8"/>
    <w:rsid w:val="00F920CF"/>
    <w:rsid w:val="00F925FE"/>
    <w:rsid w:val="00F92795"/>
    <w:rsid w:val="00F95D5D"/>
    <w:rsid w:val="00F961CB"/>
    <w:rsid w:val="00F96359"/>
    <w:rsid w:val="00F96589"/>
    <w:rsid w:val="00F96620"/>
    <w:rsid w:val="00F96A58"/>
    <w:rsid w:val="00F96B71"/>
    <w:rsid w:val="00F97537"/>
    <w:rsid w:val="00F97921"/>
    <w:rsid w:val="00FA0107"/>
    <w:rsid w:val="00FA1378"/>
    <w:rsid w:val="00FA156F"/>
    <w:rsid w:val="00FA15F3"/>
    <w:rsid w:val="00FA20D9"/>
    <w:rsid w:val="00FA28D1"/>
    <w:rsid w:val="00FA2DE6"/>
    <w:rsid w:val="00FA2E51"/>
    <w:rsid w:val="00FA3A36"/>
    <w:rsid w:val="00FA490F"/>
    <w:rsid w:val="00FA5086"/>
    <w:rsid w:val="00FA5D82"/>
    <w:rsid w:val="00FA6558"/>
    <w:rsid w:val="00FA72F0"/>
    <w:rsid w:val="00FA7E12"/>
    <w:rsid w:val="00FB0655"/>
    <w:rsid w:val="00FB14D3"/>
    <w:rsid w:val="00FB1805"/>
    <w:rsid w:val="00FB1DD7"/>
    <w:rsid w:val="00FB3309"/>
    <w:rsid w:val="00FB35BF"/>
    <w:rsid w:val="00FB378A"/>
    <w:rsid w:val="00FB459D"/>
    <w:rsid w:val="00FB6206"/>
    <w:rsid w:val="00FB6841"/>
    <w:rsid w:val="00FB7AF3"/>
    <w:rsid w:val="00FC1213"/>
    <w:rsid w:val="00FC1263"/>
    <w:rsid w:val="00FC14E5"/>
    <w:rsid w:val="00FC18B5"/>
    <w:rsid w:val="00FC1F75"/>
    <w:rsid w:val="00FC2956"/>
    <w:rsid w:val="00FC3286"/>
    <w:rsid w:val="00FC36BE"/>
    <w:rsid w:val="00FC4E3E"/>
    <w:rsid w:val="00FC668A"/>
    <w:rsid w:val="00FC6E90"/>
    <w:rsid w:val="00FD02C3"/>
    <w:rsid w:val="00FD03EE"/>
    <w:rsid w:val="00FD054C"/>
    <w:rsid w:val="00FD0AB7"/>
    <w:rsid w:val="00FD1DD8"/>
    <w:rsid w:val="00FD290E"/>
    <w:rsid w:val="00FD2AAC"/>
    <w:rsid w:val="00FD35A0"/>
    <w:rsid w:val="00FD3FA6"/>
    <w:rsid w:val="00FD41FE"/>
    <w:rsid w:val="00FD489B"/>
    <w:rsid w:val="00FD530D"/>
    <w:rsid w:val="00FD643F"/>
    <w:rsid w:val="00FD666D"/>
    <w:rsid w:val="00FD6D02"/>
    <w:rsid w:val="00FD720C"/>
    <w:rsid w:val="00FE01A7"/>
    <w:rsid w:val="00FE0217"/>
    <w:rsid w:val="00FE0CB9"/>
    <w:rsid w:val="00FE0DE5"/>
    <w:rsid w:val="00FE0E47"/>
    <w:rsid w:val="00FE11CA"/>
    <w:rsid w:val="00FE20DE"/>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CC2"/>
    <w:rsid w:val="00FF5565"/>
    <w:rsid w:val="00FF6BCF"/>
    <w:rsid w:val="00FF76BE"/>
    <w:rsid w:val="00FF7A74"/>
    <w:rsid w:val="025631BC"/>
    <w:rsid w:val="042A7D77"/>
    <w:rsid w:val="04693FD5"/>
    <w:rsid w:val="07FE70CE"/>
    <w:rsid w:val="082D1B0B"/>
    <w:rsid w:val="09850612"/>
    <w:rsid w:val="09AE4985"/>
    <w:rsid w:val="0B147A22"/>
    <w:rsid w:val="0C29532A"/>
    <w:rsid w:val="0D191B7E"/>
    <w:rsid w:val="0D1E7A64"/>
    <w:rsid w:val="0D442EF1"/>
    <w:rsid w:val="0D5D344C"/>
    <w:rsid w:val="0E7A5388"/>
    <w:rsid w:val="0FBC4718"/>
    <w:rsid w:val="109D0F8C"/>
    <w:rsid w:val="10A54D67"/>
    <w:rsid w:val="115664EC"/>
    <w:rsid w:val="14D42EBD"/>
    <w:rsid w:val="16115D83"/>
    <w:rsid w:val="16D71431"/>
    <w:rsid w:val="19D52A0F"/>
    <w:rsid w:val="1A5E33DA"/>
    <w:rsid w:val="1A6E5C59"/>
    <w:rsid w:val="21471030"/>
    <w:rsid w:val="27827E77"/>
    <w:rsid w:val="28652331"/>
    <w:rsid w:val="2A23577A"/>
    <w:rsid w:val="2C931222"/>
    <w:rsid w:val="2DC928FE"/>
    <w:rsid w:val="2E2F732E"/>
    <w:rsid w:val="2E6B3330"/>
    <w:rsid w:val="2F8652D6"/>
    <w:rsid w:val="2FA46605"/>
    <w:rsid w:val="319A21EF"/>
    <w:rsid w:val="31C04544"/>
    <w:rsid w:val="347A0BC4"/>
    <w:rsid w:val="359C448C"/>
    <w:rsid w:val="3A794B82"/>
    <w:rsid w:val="3F29713E"/>
    <w:rsid w:val="400A6927"/>
    <w:rsid w:val="44621244"/>
    <w:rsid w:val="478C3117"/>
    <w:rsid w:val="487A3CD0"/>
    <w:rsid w:val="48F500A4"/>
    <w:rsid w:val="497D738F"/>
    <w:rsid w:val="49DD48D1"/>
    <w:rsid w:val="4B726226"/>
    <w:rsid w:val="4CB81BBE"/>
    <w:rsid w:val="4DB74659"/>
    <w:rsid w:val="4EC0629C"/>
    <w:rsid w:val="4F3D6471"/>
    <w:rsid w:val="4FC63AE4"/>
    <w:rsid w:val="5321542E"/>
    <w:rsid w:val="553C5368"/>
    <w:rsid w:val="5731197D"/>
    <w:rsid w:val="59094B35"/>
    <w:rsid w:val="59756FB5"/>
    <w:rsid w:val="59AA5F1F"/>
    <w:rsid w:val="5A3F7233"/>
    <w:rsid w:val="5A72473C"/>
    <w:rsid w:val="5AC373EF"/>
    <w:rsid w:val="5D8535A2"/>
    <w:rsid w:val="5DF26585"/>
    <w:rsid w:val="5E914E8E"/>
    <w:rsid w:val="61BF0822"/>
    <w:rsid w:val="64800AE0"/>
    <w:rsid w:val="67E8447A"/>
    <w:rsid w:val="694926E2"/>
    <w:rsid w:val="69A73541"/>
    <w:rsid w:val="69B8555C"/>
    <w:rsid w:val="6B17467C"/>
    <w:rsid w:val="6E2E61B3"/>
    <w:rsid w:val="70A64BC7"/>
    <w:rsid w:val="73703274"/>
    <w:rsid w:val="78226729"/>
    <w:rsid w:val="78F77FD6"/>
    <w:rsid w:val="7BA62174"/>
    <w:rsid w:val="7EE75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056EB"/>
  <w15:docId w15:val="{790DC9CB-4079-4F3D-B211-C73715CC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120"/>
      <w:jc w:val="both"/>
    </w:pPr>
    <w:rPr>
      <w:rFonts w:ascii="Arial" w:eastAsia="Times New Roman" w:hAnsi="Arial"/>
      <w:lang w:eastAsia="en-US"/>
    </w:rPr>
  </w:style>
  <w:style w:type="paragraph" w:styleId="Heading1">
    <w:name w:val="heading 1"/>
    <w:basedOn w:val="Normal"/>
    <w:next w:val="Normal"/>
    <w:link w:val="Heading1Char"/>
    <w:uiPriority w:val="99"/>
    <w:qFormat/>
    <w:pPr>
      <w:keepNext/>
      <w:numPr>
        <w:numId w:val="1"/>
      </w:numPr>
      <w:pBdr>
        <w:bottom w:val="single" w:sz="4" w:space="1" w:color="auto"/>
      </w:pBdr>
      <w:spacing w:before="240" w:after="60"/>
      <w:jc w:val="left"/>
      <w:outlineLvl w:val="0"/>
    </w:pPr>
    <w:rPr>
      <w:b/>
      <w:sz w:val="32"/>
    </w:rPr>
  </w:style>
  <w:style w:type="paragraph" w:styleId="Heading2">
    <w:name w:val="heading 2"/>
    <w:basedOn w:val="Normal"/>
    <w:next w:val="Normal"/>
    <w:link w:val="Heading2Char"/>
    <w:qFormat/>
    <w:pPr>
      <w:keepNext/>
      <w:numPr>
        <w:ilvl w:val="1"/>
        <w:numId w:val="1"/>
      </w:numPr>
      <w:spacing w:after="60"/>
      <w:outlineLvl w:val="1"/>
    </w:pPr>
    <w:rPr>
      <w:b/>
      <w:i/>
      <w:sz w:val="28"/>
    </w:rPr>
  </w:style>
  <w:style w:type="paragraph" w:styleId="Heading3">
    <w:name w:val="heading 3"/>
    <w:basedOn w:val="Normal"/>
    <w:next w:val="Normal"/>
    <w:link w:val="Heading3Char"/>
    <w:uiPriority w:val="9"/>
    <w:qFormat/>
    <w:pPr>
      <w:keepNext/>
      <w:numPr>
        <w:ilvl w:val="2"/>
        <w:numId w:val="1"/>
      </w:numPr>
      <w:spacing w:before="120" w:after="60"/>
      <w:outlineLvl w:val="2"/>
    </w:pPr>
    <w:rPr>
      <w:b/>
      <w:sz w:val="24"/>
    </w:rPr>
  </w:style>
  <w:style w:type="paragraph" w:styleId="Heading4">
    <w:name w:val="heading 4"/>
    <w:basedOn w:val="Normal"/>
    <w:next w:val="Normal"/>
    <w:link w:val="Heading4Char"/>
    <w:qFormat/>
    <w:pPr>
      <w:keepNext/>
      <w:numPr>
        <w:ilvl w:val="3"/>
        <w:numId w:val="1"/>
      </w:numPr>
      <w:outlineLvl w:val="3"/>
    </w:pPr>
    <w:rPr>
      <w:b/>
      <w:sz w:val="24"/>
      <w:szCs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uiPriority w:val="9"/>
    <w:qFormat/>
    <w:pPr>
      <w:numPr>
        <w:ilvl w:val="5"/>
        <w:numId w:val="1"/>
      </w:numPr>
      <w:spacing w:before="240" w:after="60"/>
      <w:outlineLvl w:val="5"/>
    </w:pPr>
    <w:rPr>
      <w:i/>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uiPriority w:val="9"/>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unhideWhenUsed/>
    <w:qFormat/>
    <w:pPr>
      <w:ind w:left="1080" w:hanging="360"/>
      <w:contextualSpacing/>
    </w:pPr>
  </w:style>
  <w:style w:type="paragraph" w:styleId="Caption">
    <w:name w:val="caption"/>
    <w:basedOn w:val="Normal"/>
    <w:next w:val="Normal"/>
    <w:link w:val="CaptionChar"/>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tabs>
        <w:tab w:val="left" w:pos="1440"/>
      </w:tabs>
      <w:spacing w:before="0"/>
      <w:ind w:left="1440" w:hanging="1440"/>
    </w:pPr>
    <w:rPr>
      <w:rFonts w:ascii="Times" w:eastAsia="Batang" w:hAnsi="Times"/>
      <w:szCs w:val="24"/>
      <w:lang w:val="en-GB"/>
    </w:rPr>
  </w:style>
  <w:style w:type="paragraph" w:styleId="List2">
    <w:name w:val="List 2"/>
    <w:basedOn w:val="Normal"/>
    <w:uiPriority w:val="99"/>
    <w:unhideWhenUsed/>
    <w:qFormat/>
    <w:pPr>
      <w:ind w:left="720" w:hanging="360"/>
      <w:contextualSpacing/>
    </w:pPr>
  </w:style>
  <w:style w:type="paragraph" w:styleId="TOC5">
    <w:name w:val="toc 5"/>
    <w:basedOn w:val="Normal"/>
    <w:next w:val="Normal"/>
    <w:uiPriority w:val="39"/>
    <w:unhideWhenUsed/>
    <w:qFormat/>
    <w:pPr>
      <w:ind w:left="800"/>
    </w:pPr>
  </w:style>
  <w:style w:type="paragraph" w:styleId="PlainText">
    <w:name w:val="Plain Text"/>
    <w:basedOn w:val="Normal"/>
    <w:link w:val="PlainTextChar"/>
    <w:uiPriority w:val="99"/>
    <w:unhideWhenUsed/>
    <w:qFormat/>
    <w:pPr>
      <w:widowControl w:val="0"/>
      <w:wordWrap w:val="0"/>
      <w:autoSpaceDE w:val="0"/>
      <w:autoSpaceDN w:val="0"/>
      <w:spacing w:before="0" w:after="0"/>
      <w:jc w:val="left"/>
    </w:pPr>
    <w:rPr>
      <w:rFonts w:ascii="Courier New" w:eastAsia="Gulim" w:hAnsi="Courier New" w:cs="Courier New"/>
      <w:kern w:val="2"/>
      <w:lang w:eastAsia="ko-KR"/>
    </w:rPr>
  </w:style>
  <w:style w:type="paragraph" w:styleId="BalloonText">
    <w:name w:val="Balloon Text"/>
    <w:basedOn w:val="Normal"/>
    <w:link w:val="BalloonTextChar"/>
    <w:uiPriority w:val="99"/>
    <w:unhideWhenUsed/>
    <w:qFormat/>
    <w:pPr>
      <w:spacing w:before="0"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before="0" w:after="0"/>
    </w:pPr>
  </w:style>
  <w:style w:type="paragraph" w:styleId="Header">
    <w:name w:val="header"/>
    <w:basedOn w:val="Normal"/>
    <w:link w:val="HeaderChar"/>
    <w:uiPriority w:val="99"/>
    <w:unhideWhenUsed/>
    <w:qFormat/>
    <w:pPr>
      <w:tabs>
        <w:tab w:val="center" w:pos="4680"/>
        <w:tab w:val="right" w:pos="9360"/>
      </w:tabs>
      <w:spacing w:before="0" w:after="0"/>
    </w:pPr>
  </w:style>
  <w:style w:type="paragraph" w:styleId="TOC1">
    <w:name w:val="toc 1"/>
    <w:basedOn w:val="Normal"/>
    <w:next w:val="Normal"/>
    <w:uiPriority w:val="99"/>
    <w:unhideWhenUsed/>
    <w:qFormat/>
    <w:pPr>
      <w:tabs>
        <w:tab w:val="decimal" w:pos="0"/>
        <w:tab w:val="right" w:pos="9660"/>
      </w:tabs>
      <w:spacing w:beforeLines="50" w:before="0" w:afterLines="50" w:after="0"/>
      <w:ind w:rightChars="200" w:right="420"/>
      <w:jc w:val="left"/>
    </w:pPr>
    <w:rPr>
      <w:rFonts w:ascii="Times New Roman" w:eastAsia="SimSun" w:hAnsi="Times New Roman"/>
      <w:b/>
      <w:bCs/>
      <w:i/>
      <w:iCs/>
      <w:kern w:val="2"/>
      <w:lang w:eastAsia="zh-CN"/>
    </w:rPr>
  </w:style>
  <w:style w:type="paragraph" w:styleId="List">
    <w:name w:val="List"/>
    <w:basedOn w:val="Normal"/>
    <w:uiPriority w:val="99"/>
    <w:unhideWhenUsed/>
    <w:qFormat/>
    <w:pPr>
      <w:ind w:left="360" w:hanging="360"/>
      <w:contextualSpacing/>
    </w:pPr>
  </w:style>
  <w:style w:type="paragraph" w:styleId="FootnoteText">
    <w:name w:val="footnote text"/>
    <w:basedOn w:val="Normal"/>
    <w:link w:val="FootnoteTextChar"/>
    <w:qFormat/>
    <w:rPr>
      <w:sz w:val="18"/>
    </w:rPr>
  </w:style>
  <w:style w:type="paragraph" w:styleId="NormalWeb">
    <w:name w:val="Normal (Web)"/>
    <w:basedOn w:val="Normal"/>
    <w:uiPriority w:val="99"/>
    <w:unhideWhenUsed/>
    <w:qFormat/>
    <w:pPr>
      <w:spacing w:before="100" w:beforeAutospacing="1" w:after="100" w:afterAutospacing="1"/>
      <w:jc w:val="left"/>
    </w:pPr>
    <w:rPr>
      <w:rFonts w:ascii="Times New Roman" w:hAnsi="Times New Roman"/>
      <w:sz w:val="24"/>
      <w:szCs w:val="24"/>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iPriority w:val="99"/>
    <w:unhideWhenUsed/>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rFonts w:ascii="Arial" w:eastAsia="Times New Roman" w:hAnsi="Arial" w:cs="Times New Roman"/>
      <w:sz w:val="18"/>
      <w:szCs w:val="20"/>
    </w:rPr>
  </w:style>
  <w:style w:type="character" w:customStyle="1" w:styleId="Heading9Char">
    <w:name w:val="Heading 9 Char"/>
    <w:link w:val="Heading9"/>
    <w:uiPriority w:val="9"/>
    <w:qFormat/>
    <w:rPr>
      <w:rFonts w:ascii="Arial" w:eastAsia="Times New Roman" w:hAnsi="Arial"/>
      <w:b/>
      <w:i/>
      <w:sz w:val="18"/>
    </w:rPr>
  </w:style>
  <w:style w:type="character" w:customStyle="1" w:styleId="apple-converted-space">
    <w:name w:val="apple-converted-space"/>
    <w:qFormat/>
  </w:style>
  <w:style w:type="character" w:customStyle="1" w:styleId="CommentSubjectChar">
    <w:name w:val="Comment Subject Char"/>
    <w:link w:val="CommentSubject"/>
    <w:uiPriority w:val="99"/>
    <w:semiHidden/>
    <w:qFormat/>
    <w:rPr>
      <w:rFonts w:ascii="Arial" w:eastAsia="Times New Roman" w:hAnsi="Arial" w:cs="Times New Roman"/>
      <w:b/>
      <w:bCs/>
      <w:sz w:val="20"/>
      <w:szCs w:val="20"/>
    </w:rPr>
  </w:style>
  <w:style w:type="character" w:customStyle="1" w:styleId="Heading1Char">
    <w:name w:val="Heading 1 Char"/>
    <w:link w:val="Heading1"/>
    <w:uiPriority w:val="99"/>
    <w:qFormat/>
    <w:rPr>
      <w:rFonts w:ascii="Arial" w:eastAsia="Times New Roman" w:hAnsi="Arial"/>
      <w:b/>
      <w:sz w:val="32"/>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Normal"/>
    <w:link w:val="maintextChar"/>
    <w:qFormat/>
    <w:pPr>
      <w:spacing w:after="60" w:line="288" w:lineRule="auto"/>
      <w:ind w:firstLineChars="200" w:firstLine="200"/>
    </w:pPr>
    <w:rPr>
      <w:rFonts w:ascii="Times New Roman" w:eastAsia="Malgun Gothic" w:hAnsi="Times New Roman" w:cs="Batang"/>
      <w:lang w:val="en-GB" w:eastAsia="ko-KR"/>
    </w:rPr>
  </w:style>
  <w:style w:type="character" w:customStyle="1" w:styleId="ListParagraphChar">
    <w:name w:val="List Paragraph Char"/>
    <w:link w:val="ListParagraph"/>
    <w:uiPriority w:val="34"/>
    <w:qFormat/>
    <w:locked/>
    <w:rPr>
      <w:rFonts w:ascii="Arial" w:eastAsia="Times New Roman" w:hAnsi="Arial"/>
    </w:rPr>
  </w:style>
  <w:style w:type="paragraph" w:styleId="ListParagraph">
    <w:name w:val="List Paragraph"/>
    <w:basedOn w:val="Normal"/>
    <w:link w:val="ListParagraphChar"/>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List"/>
    <w:link w:val="B1Char"/>
    <w:qFormat/>
    <w:pPr>
      <w:overflowPunct w:val="0"/>
      <w:autoSpaceDE w:val="0"/>
      <w:autoSpaceDN w:val="0"/>
      <w:adjustRightInd w:val="0"/>
      <w:spacing w:before="0" w:after="180"/>
      <w:ind w:left="568" w:hanging="284"/>
      <w:jc w:val="left"/>
      <w:textAlignment w:val="baseline"/>
    </w:pPr>
    <w:rPr>
      <w:rFonts w:ascii="Times New Roman" w:eastAsia="MS Mincho" w:hAnsi="Times New Roman"/>
      <w:lang w:val="en-GB"/>
    </w:rPr>
  </w:style>
  <w:style w:type="character" w:customStyle="1" w:styleId="FooterChar">
    <w:name w:val="Footer Char"/>
    <w:link w:val="Footer"/>
    <w:uiPriority w:val="99"/>
    <w:qFormat/>
    <w:rPr>
      <w:rFonts w:ascii="Arial" w:eastAsia="Times New Roman" w:hAnsi="Arial" w:cs="Times New Roman"/>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NoSpacing">
    <w:name w:val="No Spacing"/>
    <w:basedOn w:val="Normal"/>
    <w:link w:val="NoSpacingChar"/>
    <w:uiPriority w:val="1"/>
    <w:qFormat/>
    <w:pPr>
      <w:spacing w:before="0" w:after="0"/>
    </w:pPr>
  </w:style>
  <w:style w:type="character" w:customStyle="1" w:styleId="Heading4Char">
    <w:name w:val="Heading 4 Char"/>
    <w:link w:val="Heading4"/>
    <w:qFormat/>
    <w:rPr>
      <w:rFonts w:ascii="Arial" w:eastAsia="Times New Roman" w:hAnsi="Arial"/>
      <w:b/>
      <w:sz w:val="24"/>
      <w:szCs w:val="24"/>
    </w:rPr>
  </w:style>
  <w:style w:type="character" w:customStyle="1" w:styleId="Heading8Char">
    <w:name w:val="Heading 8 Char"/>
    <w:link w:val="Heading8"/>
    <w:qFormat/>
    <w:rPr>
      <w:rFonts w:ascii="Arial" w:eastAsia="Times New Roman" w:hAnsi="Arial"/>
      <w:i/>
    </w:rPr>
  </w:style>
  <w:style w:type="character" w:customStyle="1" w:styleId="Heading3Char">
    <w:name w:val="Heading 3 Char"/>
    <w:link w:val="Heading3"/>
    <w:uiPriority w:val="9"/>
    <w:qFormat/>
    <w:rPr>
      <w:rFonts w:ascii="Arial" w:eastAsia="Times New Roman" w:hAnsi="Arial"/>
      <w:b/>
      <w:sz w:val="24"/>
    </w:rPr>
  </w:style>
  <w:style w:type="character" w:customStyle="1" w:styleId="BalloonTextChar">
    <w:name w:val="Balloon Text Char"/>
    <w:link w:val="BalloonText"/>
    <w:uiPriority w:val="99"/>
    <w:semiHidden/>
    <w:qFormat/>
    <w:rPr>
      <w:rFonts w:ascii="Segoe UI" w:eastAsia="Times New Roman" w:hAnsi="Segoe UI" w:cs="Segoe UI"/>
      <w:sz w:val="18"/>
      <w:szCs w:val="18"/>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Heading7Char">
    <w:name w:val="Heading 7 Char"/>
    <w:link w:val="Heading7"/>
    <w:uiPriority w:val="9"/>
    <w:qFormat/>
    <w:rPr>
      <w:rFonts w:ascii="Arial" w:eastAsia="Times New Roman" w:hAnsi="Arial"/>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Normal"/>
    <w:link w:val="TALCar"/>
    <w:qFormat/>
    <w:pPr>
      <w:keepNext/>
      <w:keepLines/>
      <w:overflowPunct w:val="0"/>
      <w:autoSpaceDE w:val="0"/>
      <w:autoSpaceDN w:val="0"/>
      <w:adjustRightInd w:val="0"/>
      <w:spacing w:before="0" w:after="0"/>
      <w:jc w:val="left"/>
      <w:textAlignment w:val="baseline"/>
    </w:pPr>
    <w:rPr>
      <w:sz w:val="18"/>
      <w:lang w:val="en-GB" w:eastAsia="ja-JP"/>
    </w:rPr>
  </w:style>
  <w:style w:type="character" w:customStyle="1" w:styleId="Heading6Char">
    <w:name w:val="Heading 6 Char"/>
    <w:link w:val="Heading6"/>
    <w:uiPriority w:val="9"/>
    <w:qFormat/>
    <w:rPr>
      <w:rFonts w:ascii="Arial" w:eastAsia="Times New Roman" w:hAnsi="Arial"/>
      <w:i/>
    </w:rPr>
  </w:style>
  <w:style w:type="character" w:customStyle="1" w:styleId="Style1Char">
    <w:name w:val="Style1 Char"/>
    <w:link w:val="Style1"/>
    <w:qFormat/>
    <w:locked/>
    <w:rPr>
      <w:rFonts w:ascii="SimSun" w:eastAsia="SimSun" w:hAnsi="SimSun"/>
      <w:lang w:val="en-US"/>
    </w:rPr>
  </w:style>
  <w:style w:type="paragraph" w:customStyle="1" w:styleId="Style1">
    <w:name w:val="Style1"/>
    <w:basedOn w:val="Normal"/>
    <w:link w:val="Style1Char"/>
    <w:qFormat/>
    <w:pPr>
      <w:spacing w:before="0" w:after="100" w:afterAutospacing="1" w:line="300" w:lineRule="auto"/>
      <w:ind w:firstLine="360"/>
      <w:contextualSpacing/>
    </w:pPr>
    <w:rPr>
      <w:rFonts w:ascii="SimSun" w:eastAsia="SimSun" w:hAnsi="SimSun"/>
      <w:lang w:eastAsia="zh-CN"/>
    </w:rPr>
  </w:style>
  <w:style w:type="character" w:customStyle="1" w:styleId="Heading2Char">
    <w:name w:val="Heading 2 Char"/>
    <w:link w:val="Heading2"/>
    <w:qFormat/>
    <w:rPr>
      <w:rFonts w:ascii="Arial" w:eastAsia="Times New Roman" w:hAnsi="Arial"/>
      <w:b/>
      <w:i/>
      <w:sz w:val="28"/>
    </w:rPr>
  </w:style>
  <w:style w:type="character" w:customStyle="1" w:styleId="Heading5Char">
    <w:name w:val="Heading 5 Char"/>
    <w:link w:val="Heading5"/>
    <w:qFormat/>
    <w:rPr>
      <w:rFonts w:ascii="Arial" w:eastAsia="Times New Roman" w:hAnsi="Arial"/>
    </w:rPr>
  </w:style>
  <w:style w:type="character" w:customStyle="1" w:styleId="HeaderChar">
    <w:name w:val="Header Char"/>
    <w:link w:val="Header"/>
    <w:uiPriority w:val="99"/>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uiPriority w:val="99"/>
    <w:semiHidden/>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Normal"/>
    <w:link w:val="2222Char"/>
    <w:qFormat/>
    <w:pPr>
      <w:spacing w:before="0" w:after="180" w:line="336" w:lineRule="auto"/>
      <w:ind w:firstLineChars="200" w:firstLine="200"/>
    </w:pPr>
    <w:rPr>
      <w:rFonts w:ascii="Times New Roman" w:eastAsia="Malgun Gothic" w:hAnsi="Times New Roman" w:cs="Batang"/>
      <w:lang w:val="en-GB"/>
    </w:rPr>
  </w:style>
  <w:style w:type="character" w:customStyle="1" w:styleId="BodyTextChar">
    <w:name w:val="Body Text Char"/>
    <w:link w:val="BodyText"/>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rPr>
  </w:style>
  <w:style w:type="paragraph" w:customStyle="1" w:styleId="bullet">
    <w:name w:val="bullet"/>
    <w:basedOn w:val="ListParagraph"/>
    <w:link w:val="bulletChar"/>
    <w:qFormat/>
    <w:pPr>
      <w:widowControl w:val="0"/>
      <w:numPr>
        <w:numId w:val="2"/>
      </w:numPr>
      <w:spacing w:before="0" w:after="60"/>
      <w:ind w:left="720"/>
    </w:pPr>
    <w:rPr>
      <w:rFonts w:ascii="Times New Roman" w:hAnsi="Times New Roman"/>
      <w:kern w:val="2"/>
      <w:szCs w:val="24"/>
      <w:lang w:val="en-GB"/>
    </w:rPr>
  </w:style>
  <w:style w:type="character" w:customStyle="1" w:styleId="THChar">
    <w:name w:val="TH Char"/>
    <w:link w:val="TH"/>
    <w:qFormat/>
    <w:rPr>
      <w:rFonts w:ascii="Arial" w:eastAsia="Times New Roman" w:hAnsi="Arial"/>
      <w:b/>
    </w:rPr>
  </w:style>
  <w:style w:type="paragraph" w:customStyle="1" w:styleId="TH">
    <w:name w:val="TH"/>
    <w:basedOn w:val="Normal"/>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CaptionChar">
    <w:name w:val="Caption Char"/>
    <w:link w:val="Caption"/>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paragraph" w:customStyle="1" w:styleId="3GPPText">
    <w:name w:val="3GPP Text"/>
    <w:basedOn w:val="Normal"/>
    <w:link w:val="3GPPTextChar"/>
    <w:qFormat/>
    <w:pPr>
      <w:overflowPunct w:val="0"/>
      <w:autoSpaceDE w:val="0"/>
      <w:autoSpaceDN w:val="0"/>
      <w:adjustRightInd w:val="0"/>
      <w:spacing w:before="120"/>
      <w:textAlignment w:val="baseline"/>
    </w:pPr>
    <w:rPr>
      <w:rFonts w:ascii="Times New Roman" w:eastAsia="SimSun" w:hAnsi="Times New Roman"/>
      <w:sz w:val="22"/>
    </w:rPr>
  </w:style>
  <w:style w:type="character" w:customStyle="1" w:styleId="3GPPAgreementsChar">
    <w:name w:val="3GPP Agreements Char"/>
    <w:link w:val="3GPPAgreements"/>
    <w:qFormat/>
    <w:rPr>
      <w:sz w:val="22"/>
      <w:szCs w:val="22"/>
      <w:lang w:val="en-GB"/>
    </w:rPr>
  </w:style>
  <w:style w:type="paragraph" w:customStyle="1" w:styleId="3GPPAgreements">
    <w:name w:val="3GPP Agreements"/>
    <w:basedOn w:val="Normal"/>
    <w:link w:val="3GPPAgreementsChar"/>
    <w:qFormat/>
    <w:pPr>
      <w:numPr>
        <w:numId w:val="3"/>
      </w:numPr>
      <w:overflowPunct w:val="0"/>
      <w:autoSpaceDE w:val="0"/>
      <w:autoSpaceDN w:val="0"/>
      <w:adjustRightInd w:val="0"/>
      <w:spacing w:after="60"/>
      <w:textAlignment w:val="baseline"/>
    </w:pPr>
    <w:rPr>
      <w:rFonts w:ascii="Times New Roman" w:eastAsia="SimSun" w:hAnsi="Times New Roman"/>
      <w:sz w:val="22"/>
      <w:szCs w:val="22"/>
      <w:lang w:val="en-GB"/>
    </w:rPr>
  </w:style>
  <w:style w:type="character" w:customStyle="1" w:styleId="a">
    <w:name w:val="列出段落 字符"/>
    <w:uiPriority w:val="34"/>
    <w:qFormat/>
    <w:locked/>
    <w:rPr>
      <w:rFonts w:ascii="Arial" w:eastAsia="Times New Roman" w:hAnsi="Arial"/>
    </w:rPr>
  </w:style>
  <w:style w:type="paragraph" w:customStyle="1" w:styleId="Steps-8thset">
    <w:name w:val="Steps-8th set"/>
    <w:basedOn w:val="List2"/>
    <w:qFormat/>
    <w:pPr>
      <w:widowControl w:val="0"/>
      <w:numPr>
        <w:numId w:val="4"/>
      </w:numPr>
      <w:tabs>
        <w:tab w:val="clear" w:pos="936"/>
        <w:tab w:val="left" w:pos="360"/>
      </w:tabs>
      <w:spacing w:before="120"/>
      <w:ind w:left="720" w:hanging="360"/>
      <w:jc w:val="left"/>
    </w:pPr>
    <w:rPr>
      <w:sz w:val="24"/>
      <w:szCs w:val="24"/>
    </w:rPr>
  </w:style>
  <w:style w:type="paragraph" w:customStyle="1" w:styleId="B3">
    <w:name w:val="B3"/>
    <w:basedOn w:val="List3"/>
    <w:qFormat/>
    <w:pPr>
      <w:overflowPunct w:val="0"/>
      <w:autoSpaceDE w:val="0"/>
      <w:autoSpaceDN w:val="0"/>
      <w:adjustRightInd w:val="0"/>
      <w:spacing w:before="0" w:after="180"/>
      <w:ind w:left="1135" w:hanging="284"/>
      <w:jc w:val="left"/>
      <w:textAlignment w:val="baseline"/>
    </w:pPr>
    <w:rPr>
      <w:rFonts w:ascii="Times New Roman" w:eastAsia="MS Mincho" w:hAnsi="Times New Roman"/>
      <w:lang w:val="en-GB"/>
    </w:rPr>
  </w:style>
  <w:style w:type="paragraph" w:customStyle="1" w:styleId="Default">
    <w:name w:val="Default"/>
    <w:qFormat/>
    <w:pPr>
      <w:autoSpaceDE w:val="0"/>
      <w:autoSpaceDN w:val="0"/>
      <w:adjustRightInd w:val="0"/>
    </w:pPr>
    <w:rPr>
      <w:color w:val="000000"/>
      <w:sz w:val="24"/>
      <w:szCs w:val="24"/>
      <w:lang w:eastAsia="en-US"/>
    </w:rPr>
  </w:style>
  <w:style w:type="paragraph" w:customStyle="1" w:styleId="Steps-9thset">
    <w:name w:val="Steps-9th set"/>
    <w:basedOn w:val="Normal"/>
    <w:qFormat/>
    <w:pPr>
      <w:widowControl w:val="0"/>
      <w:numPr>
        <w:numId w:val="5"/>
      </w:numPr>
      <w:spacing w:before="120"/>
      <w:jc w:val="left"/>
    </w:pPr>
    <w:rPr>
      <w:sz w:val="24"/>
      <w:szCs w:val="24"/>
    </w:rPr>
  </w:style>
  <w:style w:type="paragraph" w:customStyle="1" w:styleId="Revision1">
    <w:name w:val="Revision1"/>
    <w:uiPriority w:val="99"/>
    <w:semiHidden/>
    <w:qFormat/>
    <w:rPr>
      <w:rFonts w:ascii="Arial" w:eastAsia="Times New Roman" w:hAnsi="Arial"/>
      <w:lang w:eastAsia="en-US"/>
    </w:rPr>
  </w:style>
  <w:style w:type="paragraph" w:customStyle="1" w:styleId="Proposal">
    <w:name w:val="Proposal"/>
    <w:basedOn w:val="BodyText"/>
    <w:qFormat/>
    <w:pPr>
      <w:numPr>
        <w:numId w:val="6"/>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List2"/>
    <w:uiPriority w:val="99"/>
    <w:qFormat/>
    <w:pPr>
      <w:overflowPunct w:val="0"/>
      <w:autoSpaceDE w:val="0"/>
      <w:autoSpaceDN w:val="0"/>
      <w:adjustRightInd w:val="0"/>
      <w:spacing w:before="0" w:after="180"/>
      <w:ind w:left="851" w:hanging="284"/>
      <w:jc w:val="left"/>
      <w:textAlignment w:val="baseline"/>
    </w:pPr>
    <w:rPr>
      <w:rFonts w:ascii="Times New Roman" w:eastAsia="MS Mincho" w:hAnsi="Times New Roman"/>
      <w:lang w:val="en-GB"/>
    </w:rPr>
  </w:style>
  <w:style w:type="paragraph" w:customStyle="1" w:styleId="tal0">
    <w:name w:val="tal"/>
    <w:basedOn w:val="Normal"/>
    <w:qFormat/>
    <w:pPr>
      <w:spacing w:before="100" w:beforeAutospacing="1" w:after="100" w:afterAutospacing="1"/>
      <w:jc w:val="left"/>
    </w:pPr>
    <w:rPr>
      <w:rFonts w:ascii="Calibri" w:eastAsia="Century" w:hAnsi="Calibri" w:cs="Calibri"/>
      <w:sz w:val="22"/>
      <w:szCs w:val="22"/>
    </w:rPr>
  </w:style>
  <w:style w:type="paragraph" w:customStyle="1" w:styleId="TAN">
    <w:name w:val="TAN"/>
    <w:basedOn w:val="TAL"/>
    <w:qFormat/>
    <w:pPr>
      <w:overflowPunct/>
      <w:autoSpaceDE/>
      <w:autoSpaceDN/>
      <w:adjustRightInd/>
      <w:ind w:left="851" w:hanging="851"/>
      <w:textAlignment w:val="auto"/>
    </w:pPr>
    <w:rPr>
      <w:rFonts w:eastAsia="SimSun"/>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jc w:val="left"/>
    </w:pPr>
    <w:rPr>
      <w:rFonts w:ascii="Times New Roman" w:hAnsi="Times New Roman"/>
      <w:sz w:val="24"/>
      <w:szCs w:val="24"/>
    </w:rPr>
  </w:style>
  <w:style w:type="character" w:customStyle="1" w:styleId="normaltextrun">
    <w:name w:val="normaltextrun"/>
    <w:qFormat/>
  </w:style>
  <w:style w:type="character" w:customStyle="1" w:styleId="eop">
    <w:name w:val="eop"/>
    <w:qFormat/>
  </w:style>
  <w:style w:type="paragraph" w:customStyle="1" w:styleId="01Section1">
    <w:name w:val="01 Section1"/>
    <w:basedOn w:val="Heading1"/>
    <w:qFormat/>
    <w:pPr>
      <w:keepLines/>
      <w:numPr>
        <w:numId w:val="7"/>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before="0"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paragraph" w:customStyle="1" w:styleId="1">
    <w:name w:val="リスト段落1"/>
    <w:basedOn w:val="Normal"/>
    <w:uiPriority w:val="34"/>
    <w:qFormat/>
    <w:pPr>
      <w:spacing w:before="0" w:after="160"/>
      <w:ind w:firstLineChars="200" w:firstLine="420"/>
      <w:jc w:val="left"/>
    </w:pPr>
    <w:rPr>
      <w:rFonts w:ascii="Calibri" w:eastAsia="SimSun" w:hAnsi="Calibri"/>
      <w:sz w:val="22"/>
      <w:szCs w:val="22"/>
      <w:lang w:eastAsia="ko-KR"/>
    </w:rPr>
  </w:style>
  <w:style w:type="character" w:customStyle="1" w:styleId="TAHChar">
    <w:name w:val="TAH Char"/>
    <w:qFormat/>
    <w:locked/>
    <w:rPr>
      <w:rFonts w:ascii="Arial" w:hAnsi="Arial" w:cs="Arial"/>
      <w:b/>
      <w:bCs/>
      <w:lang w:eastAsia="en-US"/>
    </w:rPr>
  </w:style>
  <w:style w:type="paragraph" w:customStyle="1" w:styleId="Observation">
    <w:name w:val="Observation"/>
    <w:basedOn w:val="Normal"/>
    <w:qFormat/>
    <w:pPr>
      <w:numPr>
        <w:numId w:val="8"/>
      </w:numPr>
      <w:tabs>
        <w:tab w:val="left" w:pos="1701"/>
      </w:tabs>
      <w:spacing w:before="0"/>
      <w:ind w:left="1701" w:hanging="1701"/>
    </w:pPr>
    <w:rPr>
      <w:rFonts w:eastAsiaTheme="minorHAnsi" w:cstheme="minorBidi"/>
      <w:b/>
      <w:bCs/>
      <w:szCs w:val="22"/>
      <w:lang w:eastAsia="ja-JP"/>
    </w:rPr>
  </w:style>
  <w:style w:type="paragraph" w:customStyle="1" w:styleId="para">
    <w:name w:val="para"/>
    <w:basedOn w:val="Normal"/>
    <w:qFormat/>
    <w:pPr>
      <w:spacing w:before="100" w:beforeAutospacing="1" w:after="360"/>
      <w:ind w:left="4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ocs\R1-2302113.zip" TargetMode="Externa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jiangqinyan.G08\Documents\Work\3GPP%20Meetings\RAN1%20Meeting\RAN1%23112b-e\Docs\R1-2302113.zip"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ocs\R1-23022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6C76D3-E236-4CF4-B6B9-BC058A3951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957E26F-57E6-43F0-8F37-66E0857C552F}">
  <ds:schemaRefs>
    <ds:schemaRef ds:uri="http://schemas.openxmlformats.org/officeDocument/2006/bibliography"/>
  </ds:schemaRefs>
</ds:datastoreItem>
</file>

<file path=customXml/itemProps4.xml><?xml version="1.0" encoding="utf-8"?>
<ds:datastoreItem xmlns:ds="http://schemas.openxmlformats.org/officeDocument/2006/customXml" ds:itemID="{55FDEAD2-B913-4CEA-B9F1-278997E1451B}">
  <ds:schemaRefs>
    <ds:schemaRef ds:uri="http://schemas.microsoft.com/sharepoint/v3/contenttype/forms"/>
  </ds:schemaRefs>
</ds:datastoreItem>
</file>

<file path=customXml/itemProps5.xml><?xml version="1.0" encoding="utf-8"?>
<ds:datastoreItem xmlns:ds="http://schemas.openxmlformats.org/officeDocument/2006/customXml" ds:itemID="{9D538751-56FF-43D2-B6DD-59A83F469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48</Pages>
  <Words>22665</Words>
  <Characters>129196</Characters>
  <Application>Microsoft Office Word</Application>
  <DocSecurity>0</DocSecurity>
  <Lines>1076</Lines>
  <Paragraphs>303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Magnus Åström</cp:lastModifiedBy>
  <cp:revision>3</cp:revision>
  <cp:lastPrinted>2020-07-20T16:11:00Z</cp:lastPrinted>
  <dcterms:created xsi:type="dcterms:W3CDTF">2023-04-21T07:38:00Z</dcterms:created>
  <dcterms:modified xsi:type="dcterms:W3CDTF">2023-04-21T08:22:00Z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1591698897</vt:lpwstr>
  </property>
  <property fmtid="{D5CDD505-2E9C-101B-9397-08002B2CF9AE}" pid="8" name="KSOProductBuildVer">
    <vt:lpwstr>2052-11.8.2.9022</vt:lpwstr>
  </property>
  <property fmtid="{D5CDD505-2E9C-101B-9397-08002B2CF9AE}" pid="9" name="TitusGUID">
    <vt:lpwstr>9132ff93-bbf1-4396-b535-d6c48765e776</vt:lpwstr>
  </property>
  <property fmtid="{D5CDD505-2E9C-101B-9397-08002B2CF9AE}" pid="10" name="CTP_TimeStamp">
    <vt:lpwstr>2020-08-13 19:17:08Z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_2015_ms_pID_725343">
    <vt:lpwstr>(2)rixLms5bMSYwg219jXLWX7kLsmv/2wSg+LpJUJHQbStJLzwHnpBNYP3vwhYXe3IQxyCay3Uu_x000d_
z0QV7IXABRBOuWWCmulgUCvB7WWRXVyu27TSxyGm/jlmkKmbtXEpyXKzLi5DD5t1zWbRgKEo_x000d_
n1qhoLl8A9Gyui+b789dReIfUdyeWZTgFizL3HhNXvOKHZ2xR93oNQP9J8wNOA012F7AMvK4_x000d_
RTSCGKijACF4AaMKzX</vt:lpwstr>
  </property>
  <property fmtid="{D5CDD505-2E9C-101B-9397-08002B2CF9AE}" pid="15" name="_2015_ms_pID_7253431">
    <vt:lpwstr>zv66kXwhe8ifMKPYUiRMfYJlFnyBJ/m+D3JgHA70sZJ6joxJZdEnPM_x000d_
ifn9pvzQ5xq/a6GmV1WzSreJ3b30b3ErdZWNLaalYqzhcy5IMmPZUAYAWTPZe/S0P2H8gS1S_x000d_
6gAd4Z5vrxe21IqpZ8BmpmAAEDS4QIz6QsiYFkguiSdPMTGn7AAEPHSQ6OnlzuD4rKBZ1THg_x000d_
gCO83fmz9qkGSKKQ</vt:lpwstr>
  </property>
  <property fmtid="{D5CDD505-2E9C-101B-9397-08002B2CF9AE}" pid="16" name="Sign-off status">
    <vt:lpwstr/>
  </property>
  <property fmtid="{D5CDD505-2E9C-101B-9397-08002B2CF9AE}" pid="17" name="CTPClassification">
    <vt:lpwstr>CTP_NT</vt:lpwstr>
  </property>
  <property fmtid="{D5CDD505-2E9C-101B-9397-08002B2CF9AE}" pid="18" name="MSIP_Label_a7295cc1-d279-42ac-ab4d-3b0f4fece050_Enabled">
    <vt:lpwstr>true</vt:lpwstr>
  </property>
  <property fmtid="{D5CDD505-2E9C-101B-9397-08002B2CF9AE}" pid="19" name="MSIP_Label_a7295cc1-d279-42ac-ab4d-3b0f4fece050_SetDate">
    <vt:lpwstr>2023-04-18T06:26:02Z</vt:lpwstr>
  </property>
  <property fmtid="{D5CDD505-2E9C-101B-9397-08002B2CF9AE}" pid="20" name="MSIP_Label_a7295cc1-d279-42ac-ab4d-3b0f4fece050_Method">
    <vt:lpwstr>Standard</vt:lpwstr>
  </property>
  <property fmtid="{D5CDD505-2E9C-101B-9397-08002B2CF9AE}" pid="21" name="MSIP_Label_a7295cc1-d279-42ac-ab4d-3b0f4fece050_Name">
    <vt:lpwstr>FUJITSU-RESTRICTED​</vt:lpwstr>
  </property>
  <property fmtid="{D5CDD505-2E9C-101B-9397-08002B2CF9AE}" pid="22" name="MSIP_Label_a7295cc1-d279-42ac-ab4d-3b0f4fece050_SiteId">
    <vt:lpwstr>a19f121d-81e1-4858-a9d8-736e267fd4c7</vt:lpwstr>
  </property>
  <property fmtid="{D5CDD505-2E9C-101B-9397-08002B2CF9AE}" pid="23" name="MSIP_Label_a7295cc1-d279-42ac-ab4d-3b0f4fece050_ActionId">
    <vt:lpwstr>a3b60790-57a3-4d81-983b-cdfa07da8c79</vt:lpwstr>
  </property>
  <property fmtid="{D5CDD505-2E9C-101B-9397-08002B2CF9AE}" pid="24" name="MSIP_Label_a7295cc1-d279-42ac-ab4d-3b0f4fece050_ContentBits">
    <vt:lpwstr>0</vt:lpwstr>
  </property>
  <property fmtid="{D5CDD505-2E9C-101B-9397-08002B2CF9AE}" pid="25" name="ICV">
    <vt:lpwstr>B69B5CECB48340129DB5A4655E38663F</vt:lpwstr>
  </property>
</Properties>
</file>