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r w:rsidR="00247CDC" w14:paraId="3C37FB50" w14:textId="77777777">
        <w:tc>
          <w:tcPr>
            <w:tcW w:w="2155" w:type="dxa"/>
          </w:tcPr>
          <w:p w14:paraId="3AC557E8" w14:textId="3B413096" w:rsidR="00247CDC" w:rsidRDefault="00247CD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3FCA25DD" w14:textId="45B1C56B" w:rsidR="00247CDC" w:rsidRDefault="00247CD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491B6D2C" w14:textId="7D2E012C" w:rsidR="00247CDC" w:rsidRDefault="00247CD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bookmarkStart w:id="1" w:name="_GoBack"/>
            <w:bookmarkEnd w:id="1"/>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lastRenderedPageBreak/>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af4"/>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lastRenderedPageBreak/>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af"/>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af"/>
        <w:tblW w:w="0" w:type="auto"/>
        <w:tblLook w:val="04A0" w:firstRow="1" w:lastRow="0" w:firstColumn="1" w:lastColumn="0" w:noHBand="0" w:noVBand="1"/>
      </w:tblPr>
      <w:tblGrid>
        <w:gridCol w:w="1255"/>
        <w:gridCol w:w="8095"/>
      </w:tblGrid>
      <w:tr w:rsidR="00192195" w14:paraId="64AEB8F3" w14:textId="77777777" w:rsidTr="00BE3603">
        <w:tc>
          <w:tcPr>
            <w:tcW w:w="9350" w:type="dxa"/>
            <w:gridSpan w:val="2"/>
          </w:tcPr>
          <w:p w14:paraId="027BDBDF" w14:textId="77777777" w:rsidR="00192195" w:rsidRDefault="00192195" w:rsidP="00BE3603">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BE3603">
        <w:tc>
          <w:tcPr>
            <w:tcW w:w="1255" w:type="dxa"/>
          </w:tcPr>
          <w:p w14:paraId="1DFA324D"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192195" w14:paraId="1BB0F24F" w14:textId="77777777" w:rsidTr="00BE3603">
        <w:tc>
          <w:tcPr>
            <w:tcW w:w="1255" w:type="dxa"/>
          </w:tcPr>
          <w:p w14:paraId="756EF0A3"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2E11A784"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192195" w14:paraId="5A0097EF" w14:textId="77777777" w:rsidTr="00BE3603">
        <w:tc>
          <w:tcPr>
            <w:tcW w:w="1255" w:type="dxa"/>
          </w:tcPr>
          <w:p w14:paraId="6E4C7752"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BE3603">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BE3603">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192195" w14:paraId="1A21F6DF" w14:textId="77777777" w:rsidTr="00BE3603">
        <w:tc>
          <w:tcPr>
            <w:tcW w:w="9350" w:type="dxa"/>
            <w:gridSpan w:val="2"/>
          </w:tcPr>
          <w:p w14:paraId="78777720" w14:textId="77777777" w:rsidR="00192195" w:rsidRDefault="00192195" w:rsidP="00BE3603">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BE3603">
        <w:tc>
          <w:tcPr>
            <w:tcW w:w="1255" w:type="dxa"/>
          </w:tcPr>
          <w:p w14:paraId="24088063"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CF71656"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192195" w14:paraId="624118AF" w14:textId="77777777" w:rsidTr="00BE3603">
        <w:tc>
          <w:tcPr>
            <w:tcW w:w="1255" w:type="dxa"/>
          </w:tcPr>
          <w:p w14:paraId="5426DACE"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192195" w14:paraId="3F9D227F" w14:textId="77777777" w:rsidTr="00BE3603">
        <w:tc>
          <w:tcPr>
            <w:tcW w:w="1255" w:type="dxa"/>
          </w:tcPr>
          <w:p w14:paraId="765CEE2D"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192195" w14:paraId="45A5CFC9" w14:textId="77777777" w:rsidTr="00BE3603">
        <w:tc>
          <w:tcPr>
            <w:tcW w:w="9350" w:type="dxa"/>
            <w:gridSpan w:val="2"/>
          </w:tcPr>
          <w:p w14:paraId="02A9C2E0" w14:textId="77777777" w:rsidR="00192195" w:rsidRDefault="00192195" w:rsidP="00BE3603">
            <w:pPr>
              <w:rPr>
                <w:rFonts w:ascii="Times New Roman" w:hAnsi="Times New Roman" w:cs="Times New Roman"/>
                <w:sz w:val="20"/>
                <w:szCs w:val="20"/>
              </w:rPr>
            </w:pPr>
            <w:r>
              <w:rPr>
                <w:rFonts w:ascii="Times New Roman" w:hAnsi="Times New Roman" w:cs="Times New Roman"/>
                <w:sz w:val="20"/>
                <w:szCs w:val="20"/>
              </w:rPr>
              <w:lastRenderedPageBreak/>
              <w:t>Option 4</w:t>
            </w:r>
          </w:p>
        </w:tc>
      </w:tr>
      <w:tr w:rsidR="00192195" w14:paraId="00ECFBEF" w14:textId="77777777" w:rsidTr="00BE3603">
        <w:tc>
          <w:tcPr>
            <w:tcW w:w="1255" w:type="dxa"/>
          </w:tcPr>
          <w:p w14:paraId="052125A5"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22038BFB"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192195" w14:paraId="5E457EA5" w14:textId="77777777" w:rsidTr="00BE3603">
        <w:tc>
          <w:tcPr>
            <w:tcW w:w="1255" w:type="dxa"/>
          </w:tcPr>
          <w:p w14:paraId="1E89B4CD"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BE3603">
        <w:tc>
          <w:tcPr>
            <w:tcW w:w="1255" w:type="dxa"/>
          </w:tcPr>
          <w:p w14:paraId="2B18644F"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1017609C"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6BE20C0C"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2B953FE8" w14:textId="77777777" w:rsidR="00192195" w:rsidRDefault="00192195" w:rsidP="00BE3603">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BE3603">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w:t>
            </w:r>
            <w:r>
              <w:rPr>
                <w:rFonts w:ascii="Times New Roman" w:hAnsi="Times New Roman" w:cs="Times New Roman"/>
                <w:sz w:val="20"/>
                <w:szCs w:val="20"/>
                <w:lang w:val="en-GB"/>
              </w:rPr>
              <w:lastRenderedPageBreak/>
              <w:t xml:space="preserve">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Transsion</w:t>
            </w:r>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3"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3"/>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gNB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等线"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t>
            </w:r>
            <w:r>
              <w:rPr>
                <w:rFonts w:ascii="Times New Roman" w:eastAsia="等线"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4"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4"/>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Pathloss is one variant, given a time-varying channel. Another reason is that PUSCH transmission power is the minimum of </w:t>
            </w:r>
            <w:bookmarkStart w:id="5"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5"/>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等线" w:hAnsi="Times New Roman" w:cs="Times New Roman"/>
                <w:bCs/>
                <w:sz w:val="20"/>
                <w:szCs w:val="20"/>
                <w:lang w:eastAsia="zh-CN"/>
              </w:rPr>
              <w:lastRenderedPageBreak/>
              <w:t xml:space="preserve">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While the Option 2 aims to enhancing the PHR </w:t>
            </w:r>
            <w:r w:rsidR="00E93F11">
              <w:rPr>
                <w:rFonts w:ascii="Times New Roman" w:eastAsia="等线"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Huawei, HiSilicon</w:t>
            </w:r>
          </w:p>
        </w:tc>
        <w:tc>
          <w:tcPr>
            <w:tcW w:w="7735" w:type="dxa"/>
          </w:tcPr>
          <w:p w14:paraId="6E96F8F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PCell and a Rel-18 SCell enabling DWS is supported because the MAC-CE of PHR for UL-CA may be received and handled by the R15 PCell who is only able to recognize a MAC-CE of PHR with the same size of Rel-15 MAC-CE of PHR.</w:t>
            </w:r>
          </w:p>
          <w:p w14:paraId="6A00CB58" w14:textId="30DABB02"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As understanding those pros and cons a mostly relative evaluation. We are OK, but have to point out those concern may not be strong enough. E.g.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@Huawei, HiSilicon: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BE360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For the quality comparison it would be gNB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af"/>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等线"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Huawei, HiSilicon</w:t>
            </w:r>
          </w:p>
        </w:tc>
        <w:tc>
          <w:tcPr>
            <w:tcW w:w="7735" w:type="dxa"/>
          </w:tcPr>
          <w:p w14:paraId="1C0DC047"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等线"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735" w:type="dxa"/>
          </w:tcPr>
          <w:p w14:paraId="34626B19"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OPPO</w:t>
            </w:r>
          </w:p>
        </w:tc>
        <w:tc>
          <w:tcPr>
            <w:tcW w:w="7735" w:type="dxa"/>
          </w:tcPr>
          <w:p w14:paraId="5423FFEB" w14:textId="77777777" w:rsidR="00F774C6" w:rsidRDefault="00F774C6"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等线" w:hAnsi="Times New Roman" w:cs="Times New Roman"/>
                <w:sz w:val="20"/>
                <w:szCs w:val="20"/>
                <w:lang w:val="en-GB" w:eastAsia="zh-CN"/>
              </w:rPr>
              <w:t xml:space="preserve">” issues. </w:t>
            </w:r>
          </w:p>
          <w:p w14:paraId="041DB5B6" w14:textId="77777777" w:rsidR="00F774C6" w:rsidRDefault="00F774C6"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r w:rsidR="000821F4">
        <w:rPr>
          <w:rFonts w:ascii="Times New Roman" w:hAnsi="Times New Roman" w:cs="Times New Roman"/>
          <w:sz w:val="20"/>
          <w:szCs w:val="20"/>
          <w:lang w:val="en-GB"/>
        </w:rPr>
        <w:t xml:space="preserve">e.g.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companies tend to focus on the CP-OFDM -&gt; DFT-S-OFDM scenario, but perhaps equal attention should be paid to the DFT-S-OFDM -&gt; CP-OFDM scenario?</w:t>
      </w:r>
    </w:p>
    <w:p w14:paraId="3AF89EA0" w14:textId="77777777" w:rsidR="000821F4" w:rsidRDefault="000821F4" w:rsidP="000821F4">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Option 4, from e.g. Nokia, NSB</w:t>
      </w:r>
    </w:p>
    <w:p w14:paraId="1648F51A" w14:textId="59030EE3" w:rsidR="008E2DF5" w:rsidRDefault="000821F4" w:rsidP="009A608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1615"/>
        <w:gridCol w:w="7735"/>
      </w:tblGrid>
      <w:tr w:rsidR="00423977" w14:paraId="4BC798D3" w14:textId="77777777" w:rsidTr="00BE3603">
        <w:tc>
          <w:tcPr>
            <w:tcW w:w="1615" w:type="dxa"/>
          </w:tcPr>
          <w:p w14:paraId="656EBD38" w14:textId="77777777" w:rsidR="00423977" w:rsidRDefault="00423977" w:rsidP="00BE3603">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BE3603">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BE3603">
        <w:tc>
          <w:tcPr>
            <w:tcW w:w="1615" w:type="dxa"/>
          </w:tcPr>
          <w:p w14:paraId="433EC76B" w14:textId="2FBC3A49" w:rsidR="00423977" w:rsidRDefault="00D300C4"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397EF3FB" w14:textId="2084DE02" w:rsidR="00BD3E25" w:rsidRDefault="00BD3E25"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DFT-S-OFDM to CP-OFDM switch, I feel timeliness isn’t that critical. Once can be rather conservative on this and not pay too much of a price. Might help if enhancements are tailored to facilitate CP-OFDM to DFT-S-OFDM switch and hence the focus on this case.</w:t>
            </w:r>
          </w:p>
          <w:p w14:paraId="2299FAF4" w14:textId="77777777" w:rsidR="00BD3E25" w:rsidRDefault="00BD3E25" w:rsidP="00BE3603">
            <w:pPr>
              <w:spacing w:after="0" w:line="240" w:lineRule="auto"/>
              <w:rPr>
                <w:rFonts w:ascii="Times New Roman" w:eastAsia="等线" w:hAnsi="Times New Roman" w:cs="Times New Roman"/>
                <w:sz w:val="20"/>
                <w:szCs w:val="20"/>
                <w:lang w:val="en-GB" w:eastAsia="zh-CN"/>
              </w:rPr>
            </w:pPr>
          </w:p>
          <w:p w14:paraId="3FF304D7" w14:textId="637E1D47" w:rsidR="00423977" w:rsidRDefault="00D300C4"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Companies bringing up ULCA is rather ironical given the lack of discussions in 9.12.2.</w:t>
            </w:r>
          </w:p>
          <w:p w14:paraId="2585E12E" w14:textId="77777777" w:rsidR="00D300C4" w:rsidRDefault="00D300C4" w:rsidP="00BE3603">
            <w:pPr>
              <w:spacing w:after="0" w:line="240" w:lineRule="auto"/>
              <w:rPr>
                <w:rFonts w:ascii="Times New Roman" w:eastAsia="等线" w:hAnsi="Times New Roman" w:cs="Times New Roman"/>
                <w:sz w:val="20"/>
                <w:szCs w:val="20"/>
                <w:lang w:val="en-GB" w:eastAsia="zh-CN"/>
              </w:rPr>
            </w:pPr>
          </w:p>
          <w:p w14:paraId="6606E051" w14:textId="684AF07A" w:rsidR="00D300C4" w:rsidRDefault="009C345B"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 hope</w:t>
            </w:r>
            <w:r w:rsidR="00D300C4">
              <w:rPr>
                <w:rFonts w:ascii="Times New Roman" w:eastAsia="等线" w:hAnsi="Times New Roman" w:cs="Times New Roman"/>
                <w:sz w:val="20"/>
                <w:szCs w:val="20"/>
                <w:lang w:val="en-GB" w:eastAsia="zh-CN"/>
              </w:rPr>
              <w:t xml:space="preserve"> companies</w:t>
            </w:r>
            <w:r>
              <w:rPr>
                <w:rFonts w:ascii="Times New Roman" w:eastAsia="等线" w:hAnsi="Times New Roman" w:cs="Times New Roman"/>
                <w:sz w:val="20"/>
                <w:szCs w:val="20"/>
                <w:lang w:val="en-GB" w:eastAsia="zh-CN"/>
              </w:rPr>
              <w:t xml:space="preserve"> are</w:t>
            </w:r>
            <w:r w:rsidR="00D300C4">
              <w:rPr>
                <w:rFonts w:ascii="Times New Roman" w:eastAsia="等线" w:hAnsi="Times New Roman" w:cs="Times New Roman"/>
                <w:sz w:val="20"/>
                <w:szCs w:val="20"/>
                <w:lang w:val="en-GB" w:eastAsia="zh-CN"/>
              </w:rPr>
              <w:t xml:space="preserve"> aware that for UL-CA with the use of reference PUSCH, Pcmax is not reported</w:t>
            </w:r>
            <w:r>
              <w:rPr>
                <w:rFonts w:ascii="Times New Roman" w:eastAsia="等线" w:hAnsi="Times New Roman" w:cs="Times New Roman"/>
                <w:sz w:val="20"/>
                <w:szCs w:val="20"/>
                <w:lang w:val="en-GB" w:eastAsia="zh-CN"/>
              </w:rPr>
              <w:t>.</w:t>
            </w:r>
            <w:r w:rsidR="00D300C4">
              <w:rPr>
                <w:rFonts w:ascii="Times New Roman" w:eastAsia="等线" w:hAnsi="Times New Roman" w:cs="Times New Roman"/>
                <w:sz w:val="20"/>
                <w:szCs w:val="20"/>
                <w:lang w:val="en-GB" w:eastAsia="zh-CN"/>
              </w:rPr>
              <w:t xml:space="preserve"> The entire second octet is dropped. </w:t>
            </w:r>
            <w:r w:rsidR="009B6D94">
              <w:rPr>
                <w:rFonts w:ascii="Times New Roman" w:eastAsia="等线" w:hAnsi="Times New Roman" w:cs="Times New Roman"/>
                <w:sz w:val="20"/>
                <w:szCs w:val="20"/>
                <w:lang w:val="en-GB" w:eastAsia="zh-CN"/>
              </w:rPr>
              <w:t>Also,</w:t>
            </w:r>
            <w:r w:rsidR="00D300C4">
              <w:rPr>
                <w:rFonts w:ascii="Times New Roman" w:eastAsia="等线" w:hAnsi="Times New Roman" w:cs="Times New Roman"/>
                <w:sz w:val="20"/>
                <w:szCs w:val="20"/>
                <w:lang w:val="en-GB" w:eastAsia="zh-CN"/>
              </w:rPr>
              <w:t xml:space="preserve"> P-MPR, MPR, A-MPR are required to be set to zero. Multi-PHR reporting with reference PUSCH (which is likely the most common scenario, is rather meaningless to drive DWS decisions at the gNB. It is merely intended for a gNB to get a sense of pathloss</w:t>
            </w:r>
            <w:r w:rsidR="00550884">
              <w:rPr>
                <w:rFonts w:ascii="Times New Roman" w:eastAsia="等线" w:hAnsi="Times New Roman" w:cs="Times New Roman"/>
                <w:sz w:val="20"/>
                <w:szCs w:val="20"/>
                <w:lang w:val="en-GB" w:eastAsia="zh-CN"/>
              </w:rPr>
              <w:t xml:space="preserve"> on the secondary carrier</w:t>
            </w:r>
            <w:r w:rsidR="00D300C4">
              <w:rPr>
                <w:rFonts w:ascii="Times New Roman" w:eastAsia="等线" w:hAnsi="Times New Roman" w:cs="Times New Roman"/>
                <w:sz w:val="20"/>
                <w:szCs w:val="20"/>
                <w:lang w:val="en-GB" w:eastAsia="zh-CN"/>
              </w:rPr>
              <w:t xml:space="preserve">. </w:t>
            </w:r>
            <w:r w:rsidR="00BD3E25">
              <w:rPr>
                <w:rFonts w:ascii="Times New Roman" w:eastAsia="等线" w:hAnsi="Times New Roman" w:cs="Times New Roman"/>
                <w:sz w:val="20"/>
                <w:szCs w:val="20"/>
                <w:lang w:val="en-GB" w:eastAsia="zh-CN"/>
              </w:rPr>
              <w:t>Suggest keeping the focus on single PHR.</w:t>
            </w:r>
          </w:p>
          <w:p w14:paraId="7C195659" w14:textId="77777777" w:rsidR="00D300C4" w:rsidRDefault="00D300C4" w:rsidP="00BE3603">
            <w:pPr>
              <w:spacing w:after="0" w:line="240" w:lineRule="auto"/>
              <w:rPr>
                <w:rFonts w:ascii="Times New Roman" w:eastAsia="等线" w:hAnsi="Times New Roman" w:cs="Times New Roman"/>
                <w:sz w:val="20"/>
                <w:szCs w:val="20"/>
                <w:lang w:val="en-GB" w:eastAsia="zh-CN"/>
              </w:rPr>
            </w:pPr>
          </w:p>
          <w:p w14:paraId="48A7BA40" w14:textId="77777777" w:rsidR="00D300C4" w:rsidRDefault="00FD0637"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 key question that the gNB vendors need to think about is whether the DWS decision is effectively a rank determination decision. If this is indeed the case, PHR may not be the right venue to solve it. </w:t>
            </w:r>
          </w:p>
          <w:p w14:paraId="6AF8126F" w14:textId="19324868" w:rsidR="00FD0637" w:rsidRDefault="00FD0637" w:rsidP="00BE3603">
            <w:pPr>
              <w:spacing w:after="0" w:line="240" w:lineRule="auto"/>
              <w:rPr>
                <w:rFonts w:ascii="Times New Roman" w:eastAsia="等线" w:hAnsi="Times New Roman" w:cs="Times New Roman"/>
                <w:sz w:val="20"/>
                <w:szCs w:val="20"/>
                <w:lang w:val="en-GB" w:eastAsia="zh-CN"/>
              </w:rPr>
            </w:pPr>
          </w:p>
          <w:p w14:paraId="39106DE3" w14:textId="6D573750" w:rsidR="00550884" w:rsidRDefault="00550884"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 are arguments being made about gNB not knowing how many PRBs are needed to max out power. gNB would certainly be </w:t>
            </w:r>
            <w:r w:rsidR="00CE4887">
              <w:rPr>
                <w:rFonts w:ascii="Times New Roman" w:eastAsia="等线" w:hAnsi="Times New Roman" w:cs="Times New Roman"/>
                <w:sz w:val="20"/>
                <w:szCs w:val="20"/>
                <w:lang w:val="en-GB" w:eastAsia="zh-CN"/>
              </w:rPr>
              <w:t>able</w:t>
            </w:r>
            <w:r>
              <w:rPr>
                <w:rFonts w:ascii="Times New Roman" w:eastAsia="等线" w:hAnsi="Times New Roman" w:cs="Times New Roman"/>
                <w:sz w:val="20"/>
                <w:szCs w:val="20"/>
                <w:lang w:val="en-GB" w:eastAsia="zh-CN"/>
              </w:rPr>
              <w:t xml:space="preserve"> to know this. gNB uses CP-OFDM for a cell-center UE and as the UE moves further away, it may send TPC commands to a UE asking it to increase its tx power. At a certain point uplink SNR begins to plateau even when TPC commands are sent. This would be indicative of UE maxing out its power. Once this occurs, gNB has two </w:t>
            </w:r>
            <w:r>
              <w:rPr>
                <w:rFonts w:ascii="Times New Roman" w:eastAsia="等线" w:hAnsi="Times New Roman" w:cs="Times New Roman"/>
                <w:sz w:val="20"/>
                <w:szCs w:val="20"/>
                <w:lang w:val="en-GB" w:eastAsia="zh-CN"/>
              </w:rPr>
              <w:lastRenderedPageBreak/>
              <w:t xml:space="preserve">options, either go down to a smaller allocation, or try a different waveform (potentially involving a rank change). Its at this point that one needs to consider whether a PHR enhancement or a timely PHR is necessary. </w:t>
            </w:r>
          </w:p>
          <w:p w14:paraId="23DD68D0" w14:textId="000AA9BD" w:rsidR="00550884" w:rsidRDefault="00550884" w:rsidP="00BE3603">
            <w:pPr>
              <w:spacing w:after="0" w:line="240" w:lineRule="auto"/>
              <w:rPr>
                <w:rFonts w:ascii="Times New Roman" w:eastAsia="等线" w:hAnsi="Times New Roman" w:cs="Times New Roman"/>
                <w:sz w:val="20"/>
                <w:szCs w:val="20"/>
                <w:lang w:val="en-GB" w:eastAsia="zh-CN"/>
              </w:rPr>
            </w:pPr>
          </w:p>
          <w:p w14:paraId="341E77A6" w14:textId="317A89F2" w:rsidR="00550884" w:rsidRDefault="00BD3E25" w:rsidP="00BE360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Anyway, lets reconvene in May and discuss further. We remain open to enhancements</w:t>
            </w:r>
            <w:r w:rsidR="00C60C62">
              <w:rPr>
                <w:rFonts w:ascii="Times New Roman" w:eastAsia="等线" w:hAnsi="Times New Roman" w:cs="Times New Roman"/>
                <w:sz w:val="20"/>
                <w:szCs w:val="20"/>
                <w:lang w:val="en-GB" w:eastAsia="zh-CN"/>
              </w:rPr>
              <w:t>.</w:t>
            </w:r>
          </w:p>
          <w:p w14:paraId="4A86867A" w14:textId="65A0F586" w:rsidR="00FD0637" w:rsidRDefault="00FD0637" w:rsidP="00BE3603">
            <w:pPr>
              <w:spacing w:after="0" w:line="240" w:lineRule="auto"/>
              <w:rPr>
                <w:rFonts w:ascii="Times New Roman" w:eastAsia="等线" w:hAnsi="Times New Roman" w:cs="Times New Roman"/>
                <w:sz w:val="20"/>
                <w:szCs w:val="20"/>
                <w:lang w:val="en-GB" w:eastAsia="zh-CN"/>
              </w:rPr>
            </w:pPr>
          </w:p>
        </w:tc>
      </w:tr>
      <w:tr w:rsidR="003A3119" w14:paraId="2CDDE1CC" w14:textId="77777777" w:rsidTr="00BE3603">
        <w:tc>
          <w:tcPr>
            <w:tcW w:w="1615" w:type="dxa"/>
          </w:tcPr>
          <w:p w14:paraId="0C646CC4" w14:textId="74DDF021" w:rsidR="003A3119" w:rsidRPr="00EB3814" w:rsidRDefault="003A3119" w:rsidP="00EB3814">
            <w:pPr>
              <w:rPr>
                <w:rFonts w:ascii="Times New Roman" w:eastAsia="等线" w:hAnsi="Times New Roman" w:cs="Times New Roman"/>
                <w:sz w:val="20"/>
                <w:szCs w:val="20"/>
                <w:lang w:val="en-GB" w:eastAsia="zh-CN"/>
              </w:rPr>
            </w:pPr>
            <w:r w:rsidRPr="00EB3814">
              <w:rPr>
                <w:rFonts w:ascii="Times New Roman" w:eastAsia="等线" w:hAnsi="Times New Roman" w:cs="Times New Roman"/>
                <w:sz w:val="20"/>
                <w:szCs w:val="20"/>
                <w:lang w:val="en-GB" w:eastAsia="zh-CN"/>
              </w:rPr>
              <w:lastRenderedPageBreak/>
              <w:t xml:space="preserve">Vivo     </w:t>
            </w:r>
          </w:p>
        </w:tc>
        <w:tc>
          <w:tcPr>
            <w:tcW w:w="7735" w:type="dxa"/>
          </w:tcPr>
          <w:p w14:paraId="015217EE" w14:textId="77777777" w:rsidR="003A3119" w:rsidRPr="0059785D" w:rsidRDefault="003A3119" w:rsidP="00403D29">
            <w:pPr>
              <w:pStyle w:val="af4"/>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In our view, timeline/triggering of legacy can be reused, both directions should be allowed as long as waveform is changed.</w:t>
            </w:r>
          </w:p>
          <w:p w14:paraId="456CB557" w14:textId="77777777" w:rsidR="003A3119" w:rsidRPr="0059785D" w:rsidRDefault="003A3119" w:rsidP="00403D29">
            <w:pPr>
              <w:pStyle w:val="af4"/>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Question to option 4, we have similar question and we do not think SINR can provide enough information as commented by many companies.</w:t>
            </w:r>
          </w:p>
          <w:p w14:paraId="7675A711" w14:textId="77777777" w:rsidR="003A3119" w:rsidRPr="0059785D" w:rsidRDefault="003A3119" w:rsidP="00403D29">
            <w:pPr>
              <w:pStyle w:val="af4"/>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We do not see an issue of PHR format, RAN2 can define the separate MAC-CE based on RAN1 agreement for reporting both PHR of both waveforms. PHR overhead is not increased compared to the option to reporting only single new PHR with dense reporting occasions. Reporting PHRs of both waveforms in same MAC-CE can ensure the instant information of UE remaining power with respect to both waveforms.</w:t>
            </w:r>
          </w:p>
          <w:p w14:paraId="03AD5D38" w14:textId="1A972207" w:rsidR="003A3119" w:rsidRDefault="003A3119" w:rsidP="00403D29">
            <w:pPr>
              <w:pStyle w:val="af4"/>
              <w:numPr>
                <w:ilvl w:val="0"/>
                <w:numId w:val="17"/>
              </w:numPr>
              <w:rPr>
                <w:rFonts w:ascii="Times New Roman" w:eastAsia="等线" w:hAnsi="Times New Roman" w:cs="Times New Roman"/>
                <w:sz w:val="20"/>
                <w:szCs w:val="20"/>
                <w:lang w:val="en-GB" w:eastAsia="zh-CN"/>
              </w:rPr>
            </w:pPr>
            <w:r w:rsidRPr="0059785D">
              <w:rPr>
                <w:rFonts w:ascii="Times New Roman" w:eastAsia="等线" w:hAnsi="Times New Roman" w:cs="Times New Roman"/>
                <w:sz w:val="20"/>
                <w:szCs w:val="20"/>
                <w:lang w:val="en-GB" w:eastAsia="zh-CN"/>
              </w:rPr>
              <w:t>The new PHR reporting should try to reuse legacy PHR reporting timeline and triggering mechanism as much as possible. Reporting PHR with both waveforms in the same MAC-CE as long as the MAC-CE of legacy PHR is triggered (plus some additional conditions e.g. when DWS is enabled by RRC/triggered in the DCI) is the simplest way to reduce the workload.</w:t>
            </w:r>
          </w:p>
        </w:tc>
      </w:tr>
      <w:tr w:rsidR="00B71E5F" w14:paraId="69B567F4" w14:textId="77777777" w:rsidTr="00BE3603">
        <w:tc>
          <w:tcPr>
            <w:tcW w:w="1615" w:type="dxa"/>
          </w:tcPr>
          <w:p w14:paraId="3C7D46EF" w14:textId="48FB55EE" w:rsidR="00B71E5F" w:rsidRPr="00EB3814" w:rsidRDefault="00B71E5F" w:rsidP="00EB3814">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735" w:type="dxa"/>
          </w:tcPr>
          <w:p w14:paraId="34F6EA68" w14:textId="77777777" w:rsidR="00B71E5F" w:rsidRPr="008E2732" w:rsidRDefault="00B71E5F" w:rsidP="00B71E5F">
            <w:pPr>
              <w:rPr>
                <w:rFonts w:ascii="Times New Roman" w:eastAsia="等线" w:hAnsi="Times New Roman" w:cs="Times New Roman"/>
                <w:color w:val="000000" w:themeColor="text1"/>
                <w:sz w:val="20"/>
                <w:szCs w:val="20"/>
                <w:lang w:val="en-GB" w:eastAsia="zh-CN"/>
              </w:rPr>
            </w:pPr>
            <w:r w:rsidRPr="008E2732">
              <w:rPr>
                <w:rFonts w:ascii="Times New Roman" w:eastAsia="等线" w:hAnsi="Times New Roman" w:cs="Times New Roman"/>
                <w:color w:val="000000" w:themeColor="text1"/>
                <w:sz w:val="20"/>
                <w:szCs w:val="20"/>
                <w:lang w:val="en-GB" w:eastAsia="zh-CN"/>
              </w:rPr>
              <w:t>Q1: Regarding the switching from DFT-S-OFDM to CP-OFDM, a power headroom report of target waveform is more necessary. Without such information, even if gNB schedules the PUSCH transmission in the same way except waveform, it may risk putting the UE in a power-limited situation.</w:t>
            </w:r>
          </w:p>
          <w:p w14:paraId="1570BF05" w14:textId="341CCB19" w:rsidR="008E2732" w:rsidRPr="008E2732" w:rsidRDefault="00B71E5F" w:rsidP="00B71E5F">
            <w:pPr>
              <w:rPr>
                <w:rFonts w:ascii="Times New Roman" w:eastAsia="等线" w:hAnsi="Times New Roman" w:cs="Times New Roman"/>
                <w:color w:val="000000" w:themeColor="text1"/>
                <w:sz w:val="20"/>
                <w:szCs w:val="20"/>
                <w:lang w:val="en-GB" w:eastAsia="zh-CN"/>
              </w:rPr>
            </w:pPr>
            <w:r w:rsidRPr="008E2732">
              <w:rPr>
                <w:rFonts w:ascii="Times New Roman" w:eastAsia="等线" w:hAnsi="Times New Roman" w:cs="Times New Roman"/>
                <w:color w:val="000000" w:themeColor="text1"/>
                <w:sz w:val="20"/>
                <w:szCs w:val="20"/>
                <w:lang w:val="en-GB" w:eastAsia="zh-CN"/>
              </w:rPr>
              <w:t xml:space="preserve">Q3: </w:t>
            </w:r>
            <w:r w:rsidR="008E2732" w:rsidRPr="008E2732">
              <w:rPr>
                <w:rFonts w:ascii="Times New Roman" w:eastAsia="等线" w:hAnsi="Times New Roman" w:cs="Times New Roman"/>
                <w:color w:val="000000" w:themeColor="text1"/>
                <w:sz w:val="20"/>
                <w:szCs w:val="20"/>
                <w:lang w:val="en-GB" w:eastAsia="zh-CN"/>
              </w:rPr>
              <w:t xml:space="preserve">If both </w:t>
            </w:r>
            <w:r w:rsidR="00644930">
              <w:rPr>
                <w:rFonts w:ascii="Times New Roman" w:eastAsia="等线" w:hAnsi="Times New Roman" w:cs="Times New Roman"/>
                <w:color w:val="000000" w:themeColor="text1"/>
                <w:sz w:val="20"/>
                <w:szCs w:val="20"/>
                <w:lang w:val="en-GB" w:eastAsia="zh-CN"/>
              </w:rPr>
              <w:t xml:space="preserve">the following </w:t>
            </w:r>
            <w:r w:rsidR="008E2732" w:rsidRPr="008E2732">
              <w:rPr>
                <w:rFonts w:ascii="Times New Roman" w:eastAsia="等线" w:hAnsi="Times New Roman" w:cs="Times New Roman"/>
                <w:color w:val="000000" w:themeColor="text1"/>
                <w:sz w:val="20"/>
                <w:szCs w:val="20"/>
                <w:lang w:val="en-GB" w:eastAsia="zh-CN"/>
              </w:rPr>
              <w:t xml:space="preserve">types of reporting are supported </w:t>
            </w:r>
            <w:r w:rsidR="008E2732" w:rsidRPr="008E2732">
              <w:rPr>
                <w:rFonts w:ascii="Times New Roman" w:eastAsia="等线" w:hAnsi="Times New Roman" w:cs="Times New Roman" w:hint="eastAsia"/>
                <w:color w:val="000000" w:themeColor="text1"/>
                <w:sz w:val="20"/>
                <w:szCs w:val="20"/>
                <w:lang w:val="en-GB" w:eastAsia="zh-CN"/>
              </w:rPr>
              <w:t>b</w:t>
            </w:r>
            <w:r w:rsidR="008E2732" w:rsidRPr="008E2732">
              <w:rPr>
                <w:rFonts w:ascii="Times New Roman" w:eastAsia="等线" w:hAnsi="Times New Roman" w:cs="Times New Roman"/>
                <w:color w:val="000000" w:themeColor="text1"/>
                <w:sz w:val="20"/>
                <w:szCs w:val="20"/>
                <w:lang w:val="en-GB" w:eastAsia="zh-CN"/>
              </w:rPr>
              <w:t xml:space="preserve">y RAN1, and </w:t>
            </w:r>
            <w:r w:rsidR="001A37D1">
              <w:rPr>
                <w:rFonts w:ascii="Times New Roman" w:eastAsia="等线" w:hAnsi="Times New Roman" w:cs="Times New Roman"/>
                <w:color w:val="000000" w:themeColor="text1"/>
                <w:sz w:val="20"/>
                <w:szCs w:val="20"/>
                <w:lang w:val="en-GB" w:eastAsia="zh-CN"/>
              </w:rPr>
              <w:t xml:space="preserve">the </w:t>
            </w:r>
            <w:r w:rsidR="00644930">
              <w:rPr>
                <w:rFonts w:ascii="Times New Roman" w:eastAsia="等线" w:hAnsi="Times New Roman" w:cs="Times New Roman"/>
                <w:color w:val="000000" w:themeColor="text1"/>
                <w:sz w:val="20"/>
                <w:szCs w:val="20"/>
                <w:lang w:val="en-GB" w:eastAsia="zh-CN"/>
              </w:rPr>
              <w:t>receiving</w:t>
            </w:r>
            <w:r w:rsidR="008E2732" w:rsidRPr="008E2732">
              <w:rPr>
                <w:rFonts w:ascii="Times New Roman" w:eastAsia="等线" w:hAnsi="Times New Roman" w:cs="Times New Roman"/>
                <w:color w:val="000000" w:themeColor="text1"/>
                <w:sz w:val="20"/>
                <w:szCs w:val="20"/>
                <w:lang w:val="en-GB" w:eastAsia="zh-CN"/>
              </w:rPr>
              <w:t xml:space="preserve"> </w:t>
            </w:r>
            <w:r w:rsidR="008E2732" w:rsidRPr="008E2732">
              <w:rPr>
                <w:rFonts w:ascii="Times New Roman" w:eastAsia="等线" w:hAnsi="Times New Roman" w:cs="Times New Roman" w:hint="eastAsia"/>
                <w:color w:val="000000" w:themeColor="text1"/>
                <w:sz w:val="20"/>
                <w:szCs w:val="20"/>
                <w:lang w:val="en-GB" w:eastAsia="zh-CN"/>
              </w:rPr>
              <w:t>gNB</w:t>
            </w:r>
            <w:r w:rsidR="008E2732" w:rsidRPr="008E2732">
              <w:rPr>
                <w:rFonts w:ascii="Times New Roman" w:eastAsia="等线" w:hAnsi="Times New Roman" w:cs="Times New Roman"/>
                <w:color w:val="000000" w:themeColor="text1"/>
                <w:sz w:val="20"/>
                <w:szCs w:val="20"/>
                <w:lang w:val="en-GB" w:eastAsia="zh-CN"/>
              </w:rPr>
              <w:t xml:space="preserve"> does</w:t>
            </w:r>
            <w:r w:rsidR="00644930">
              <w:rPr>
                <w:rFonts w:ascii="Times New Roman" w:eastAsia="等线" w:hAnsi="Times New Roman" w:cs="Times New Roman"/>
                <w:color w:val="000000" w:themeColor="text1"/>
                <w:sz w:val="20"/>
                <w:szCs w:val="20"/>
                <w:lang w:val="en-GB" w:eastAsia="zh-CN"/>
              </w:rPr>
              <w:t xml:space="preserve"> not</w:t>
            </w:r>
            <w:r w:rsidR="008E2732" w:rsidRPr="008E2732">
              <w:rPr>
                <w:rFonts w:ascii="Times New Roman" w:eastAsia="等线" w:hAnsi="Times New Roman" w:cs="Times New Roman"/>
                <w:color w:val="000000" w:themeColor="text1"/>
                <w:sz w:val="20"/>
                <w:szCs w:val="20"/>
                <w:lang w:val="en-GB" w:eastAsia="zh-CN"/>
              </w:rPr>
              <w:t xml:space="preserve"> support </w:t>
            </w:r>
            <w:r w:rsidR="00644930">
              <w:rPr>
                <w:rFonts w:ascii="Times New Roman" w:eastAsia="等线" w:hAnsi="Times New Roman" w:cs="Times New Roman"/>
                <w:color w:val="000000" w:themeColor="text1"/>
                <w:sz w:val="20"/>
                <w:szCs w:val="20"/>
                <w:lang w:val="en-GB" w:eastAsia="zh-CN"/>
              </w:rPr>
              <w:t>R18</w:t>
            </w:r>
            <w:r w:rsidR="008E2732" w:rsidRPr="008E2732">
              <w:rPr>
                <w:rFonts w:ascii="Times New Roman" w:eastAsia="等线" w:hAnsi="Times New Roman" w:cs="Times New Roman"/>
                <w:color w:val="000000" w:themeColor="text1"/>
                <w:sz w:val="20"/>
                <w:szCs w:val="20"/>
                <w:lang w:val="en-GB" w:eastAsia="zh-CN"/>
              </w:rPr>
              <w:t xml:space="preserve"> increased PHR MAC CE </w:t>
            </w:r>
            <w:r w:rsidR="008E2732">
              <w:rPr>
                <w:rFonts w:ascii="Times New Roman" w:eastAsia="等线" w:hAnsi="Times New Roman" w:cs="Times New Roman"/>
                <w:color w:val="000000" w:themeColor="text1"/>
                <w:sz w:val="20"/>
                <w:szCs w:val="20"/>
                <w:lang w:val="en-GB" w:eastAsia="zh-CN"/>
              </w:rPr>
              <w:t xml:space="preserve">size </w:t>
            </w:r>
            <w:r w:rsidR="008E2732" w:rsidRPr="008E2732">
              <w:rPr>
                <w:rFonts w:ascii="Times New Roman" w:eastAsia="等线" w:hAnsi="Times New Roman" w:cs="Times New Roman"/>
                <w:color w:val="000000" w:themeColor="text1"/>
                <w:sz w:val="20"/>
                <w:szCs w:val="20"/>
                <w:lang w:val="en-GB" w:eastAsia="zh-CN"/>
              </w:rPr>
              <w:t xml:space="preserve">of the second type, we can discuss how to configure only </w:t>
            </w:r>
            <w:r w:rsidR="008E2732">
              <w:rPr>
                <w:rFonts w:ascii="Times New Roman" w:eastAsia="等线" w:hAnsi="Times New Roman" w:cs="Times New Roman"/>
                <w:color w:val="000000" w:themeColor="text1"/>
                <w:sz w:val="20"/>
                <w:szCs w:val="20"/>
                <w:lang w:val="en-GB" w:eastAsia="zh-CN"/>
              </w:rPr>
              <w:t>the first type</w:t>
            </w:r>
            <w:r w:rsidR="008E2732" w:rsidRPr="008E2732">
              <w:rPr>
                <w:rFonts w:ascii="Times New Roman" w:eastAsia="等线" w:hAnsi="Times New Roman" w:cs="Times New Roman"/>
                <w:color w:val="000000" w:themeColor="text1"/>
                <w:sz w:val="20"/>
                <w:szCs w:val="20"/>
                <w:lang w:val="en-GB" w:eastAsia="zh-CN"/>
              </w:rPr>
              <w:t xml:space="preserve"> of report for a UE.</w:t>
            </w:r>
          </w:p>
          <w:p w14:paraId="2B0D7B35" w14:textId="6A03BE2E" w:rsidR="008E2732" w:rsidRPr="008E2732" w:rsidRDefault="008E2732" w:rsidP="008E2732">
            <w:pPr>
              <w:pStyle w:val="af4"/>
              <w:numPr>
                <w:ilvl w:val="0"/>
                <w:numId w:val="17"/>
              </w:numPr>
              <w:rPr>
                <w:rFonts w:ascii="Times New Roman" w:eastAsia="等线"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 xml:space="preserve">reporting PH information for </w:t>
            </w:r>
            <w:r>
              <w:rPr>
                <w:rFonts w:ascii="Times New Roman" w:hAnsi="Times New Roman" w:cs="Times New Roman"/>
                <w:color w:val="000000" w:themeColor="text1"/>
                <w:sz w:val="20"/>
                <w:szCs w:val="20"/>
                <w:lang w:val="en-GB"/>
              </w:rPr>
              <w:t>one</w:t>
            </w:r>
            <w:r w:rsidRPr="008E2732">
              <w:rPr>
                <w:rFonts w:ascii="Times New Roman" w:hAnsi="Times New Roman" w:cs="Times New Roman"/>
                <w:color w:val="000000" w:themeColor="text1"/>
                <w:sz w:val="20"/>
                <w:szCs w:val="20"/>
                <w:lang w:val="en-GB"/>
              </w:rPr>
              <w:t xml:space="preserve"> waveform alone</w:t>
            </w:r>
          </w:p>
          <w:p w14:paraId="2D17160B" w14:textId="6BE03744" w:rsidR="00B71E5F" w:rsidRPr="00785029" w:rsidRDefault="008E2732" w:rsidP="00B71E5F">
            <w:pPr>
              <w:pStyle w:val="af4"/>
              <w:numPr>
                <w:ilvl w:val="0"/>
                <w:numId w:val="17"/>
              </w:numPr>
              <w:rPr>
                <w:rFonts w:ascii="Times New Roman" w:eastAsia="等线" w:hAnsi="Times New Roman" w:cs="Times New Roman"/>
                <w:color w:val="000000" w:themeColor="text1"/>
                <w:sz w:val="20"/>
                <w:szCs w:val="20"/>
                <w:lang w:val="en-GB" w:eastAsia="zh-CN"/>
              </w:rPr>
            </w:pPr>
            <w:r w:rsidRPr="008E2732">
              <w:rPr>
                <w:rFonts w:ascii="Times New Roman" w:hAnsi="Times New Roman" w:cs="Times New Roman"/>
                <w:color w:val="000000" w:themeColor="text1"/>
                <w:sz w:val="20"/>
                <w:szCs w:val="20"/>
                <w:lang w:val="en-GB"/>
              </w:rPr>
              <w:t>reporting PH information for both waveforms</w:t>
            </w:r>
          </w:p>
        </w:tc>
      </w:tr>
      <w:tr w:rsidR="008E2732" w14:paraId="47FD1B27" w14:textId="77777777" w:rsidTr="00BE3603">
        <w:tc>
          <w:tcPr>
            <w:tcW w:w="1615" w:type="dxa"/>
          </w:tcPr>
          <w:p w14:paraId="4C989E21" w14:textId="0013D203" w:rsidR="008E2732" w:rsidRDefault="00CE4E8A" w:rsidP="00EB3814">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 NSB</w:t>
            </w:r>
          </w:p>
        </w:tc>
        <w:tc>
          <w:tcPr>
            <w:tcW w:w="7735" w:type="dxa"/>
          </w:tcPr>
          <w:p w14:paraId="1AFF66A2" w14:textId="35310625" w:rsidR="0083216F" w:rsidRDefault="0083216F" w:rsidP="00B71E5F">
            <w:pPr>
              <w:rPr>
                <w:rFonts w:ascii="Times New Roman" w:eastAsia="等线" w:hAnsi="Times New Roman" w:cs="Times New Roman"/>
                <w:sz w:val="20"/>
                <w:szCs w:val="20"/>
                <w:lang w:val="en-GB" w:eastAsia="zh-CN"/>
              </w:rPr>
            </w:pPr>
            <w:r w:rsidRPr="0083216F">
              <w:rPr>
                <w:rFonts w:ascii="Times New Roman" w:eastAsia="等线" w:hAnsi="Times New Roman" w:cs="Times New Roman"/>
                <w:sz w:val="20"/>
                <w:szCs w:val="20"/>
                <w:u w:val="single"/>
                <w:lang w:val="en-GB" w:eastAsia="zh-CN"/>
              </w:rPr>
              <w:t xml:space="preserve">For </w:t>
            </w:r>
            <w:r w:rsidR="00CE4E8A" w:rsidRPr="0083216F">
              <w:rPr>
                <w:rFonts w:ascii="Times New Roman" w:eastAsia="等线" w:hAnsi="Times New Roman" w:cs="Times New Roman"/>
                <w:sz w:val="20"/>
                <w:szCs w:val="20"/>
                <w:u w:val="single"/>
                <w:lang w:val="en-GB" w:eastAsia="zh-CN"/>
              </w:rPr>
              <w:t>Q1</w:t>
            </w:r>
            <w:r w:rsidR="00CE4E8A">
              <w:rPr>
                <w:rFonts w:ascii="Times New Roman" w:eastAsia="等线" w:hAnsi="Times New Roman" w:cs="Times New Roman"/>
                <w:sz w:val="20"/>
                <w:szCs w:val="20"/>
                <w:lang w:val="en-GB" w:eastAsia="zh-CN"/>
              </w:rPr>
              <w:t xml:space="preserve">: </w:t>
            </w:r>
          </w:p>
          <w:p w14:paraId="001FFF70" w14:textId="596F398B" w:rsidR="008E2732" w:rsidRDefault="00CE4E8A"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About the timeline/triggering, we think that the PHR may be outdated even if the minimum periodicity of legacy PHR is used (this was mentioned several times by </w:t>
            </w:r>
            <w:r w:rsidR="0083216F">
              <w:rPr>
                <w:rFonts w:ascii="Times New Roman" w:eastAsia="等线" w:hAnsi="Times New Roman" w:cs="Times New Roman"/>
                <w:sz w:val="20"/>
                <w:szCs w:val="20"/>
                <w:lang w:val="en-GB" w:eastAsia="zh-CN"/>
              </w:rPr>
              <w:t>some companies</w:t>
            </w:r>
            <w:r>
              <w:rPr>
                <w:rFonts w:ascii="Times New Roman" w:eastAsia="等线" w:hAnsi="Times New Roman" w:cs="Times New Roman"/>
                <w:sz w:val="20"/>
                <w:szCs w:val="20"/>
                <w:lang w:val="en-GB" w:eastAsia="zh-CN"/>
              </w:rPr>
              <w:t>, if we recall it correctly). Note also that a dense reporting of PHR may unnecessarily lead to overhead. In this regard, triggering the report (of both PHRs) using the waveform switching event makes more sense, since it can provide more up-to-date information. However, as we are all aligned that back-and-fort switching is not needed, therefore, both PHRs can be reported some time after the switching. This information will be helpful for the next switching decision.</w:t>
            </w:r>
          </w:p>
          <w:p w14:paraId="779BF4C4" w14:textId="560D7774" w:rsidR="0083216F" w:rsidRDefault="00CE4E8A"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Concerning switching from DFT-s-OFDM to CP-OFDM, we should treat this similarly as from CP-OFDM to DFT-s-OFDM, given that the switching is not only useful for power boosting or MIMO rank</w:t>
            </w:r>
            <w:r w:rsidR="0083216F">
              <w:rPr>
                <w:rFonts w:ascii="Times New Roman" w:eastAsia="等线" w:hAnsi="Times New Roman" w:cs="Times New Roman"/>
                <w:sz w:val="20"/>
                <w:szCs w:val="20"/>
                <w:lang w:val="en-GB" w:eastAsia="zh-CN"/>
              </w:rPr>
              <w:t xml:space="preserve"> selection</w:t>
            </w:r>
            <w:r>
              <w:rPr>
                <w:rFonts w:ascii="Times New Roman" w:eastAsia="等线" w:hAnsi="Times New Roman" w:cs="Times New Roman"/>
                <w:sz w:val="20"/>
                <w:szCs w:val="20"/>
                <w:lang w:val="en-GB" w:eastAsia="zh-CN"/>
              </w:rPr>
              <w:t xml:space="preserve">, but </w:t>
            </w:r>
            <w:r w:rsidR="0083216F">
              <w:rPr>
                <w:rFonts w:ascii="Times New Roman" w:eastAsia="等线" w:hAnsi="Times New Roman" w:cs="Times New Roman"/>
                <w:sz w:val="20"/>
                <w:szCs w:val="20"/>
                <w:lang w:val="en-GB" w:eastAsia="zh-CN"/>
              </w:rPr>
              <w:t>it also depends on channel condition given that CP-OFDM is more preferred than DFT-s-OFDM in case of frequency selective channel.</w:t>
            </w:r>
          </w:p>
          <w:p w14:paraId="5DAC7D92" w14:textId="77777777" w:rsidR="0083216F" w:rsidRDefault="0083216F" w:rsidP="00B71E5F">
            <w:pPr>
              <w:rPr>
                <w:rFonts w:ascii="Times New Roman" w:eastAsia="等线" w:hAnsi="Times New Roman" w:cs="Times New Roman"/>
                <w:sz w:val="20"/>
                <w:szCs w:val="20"/>
                <w:lang w:val="en-GB" w:eastAsia="zh-CN"/>
              </w:rPr>
            </w:pPr>
          </w:p>
          <w:p w14:paraId="1AB8A271" w14:textId="0C90F762" w:rsidR="0083216F" w:rsidRDefault="0083216F" w:rsidP="00B71E5F">
            <w:pPr>
              <w:rPr>
                <w:rFonts w:ascii="Times New Roman" w:eastAsia="等线" w:hAnsi="Times New Roman" w:cs="Times New Roman"/>
                <w:sz w:val="20"/>
                <w:szCs w:val="20"/>
                <w:lang w:val="en-GB" w:eastAsia="zh-CN"/>
              </w:rPr>
            </w:pPr>
            <w:r w:rsidRPr="0083216F">
              <w:rPr>
                <w:rFonts w:ascii="Times New Roman" w:eastAsia="等线" w:hAnsi="Times New Roman" w:cs="Times New Roman"/>
                <w:sz w:val="20"/>
                <w:szCs w:val="20"/>
                <w:u w:val="single"/>
                <w:lang w:val="en-GB" w:eastAsia="zh-CN"/>
              </w:rPr>
              <w:t>For Q2</w:t>
            </w:r>
            <w:r>
              <w:rPr>
                <w:rFonts w:ascii="Times New Roman" w:eastAsia="等线" w:hAnsi="Times New Roman" w:cs="Times New Roman"/>
                <w:sz w:val="20"/>
                <w:szCs w:val="20"/>
                <w:lang w:val="en-GB" w:eastAsia="zh-CN"/>
              </w:rPr>
              <w:t xml:space="preserve">: </w:t>
            </w:r>
          </w:p>
          <w:p w14:paraId="5B089968" w14:textId="306F2ABE" w:rsidR="0083216F" w:rsidRDefault="0083216F"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Coming back to the back-to-back PUSCH solution, given that the selection between DFT-s-OFDM and CP-OFDM is not only for power boosting, but also for rank selection (as mentioned </w:t>
            </w:r>
            <w:r>
              <w:rPr>
                <w:rFonts w:ascii="Times New Roman" w:eastAsia="等线" w:hAnsi="Times New Roman" w:cs="Times New Roman"/>
                <w:sz w:val="20"/>
                <w:szCs w:val="20"/>
                <w:lang w:val="en-GB" w:eastAsia="zh-CN"/>
              </w:rPr>
              <w:lastRenderedPageBreak/>
              <w:t xml:space="preserve">by some companies) and depends on channel conditions (as discussed above), we are not sure assuming the CP-OFDM PUSCH being boosted to its PCmax is always correct. </w:t>
            </w:r>
          </w:p>
          <w:p w14:paraId="33C78115" w14:textId="11C09671" w:rsidR="0083216F" w:rsidRDefault="0083216F"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point that we should consider is how to control the power, i.e., boosting to maximum power for the two PUSCHs? Are we using closed loop power control here? </w:t>
            </w:r>
            <w:r w:rsidR="001B0778">
              <w:rPr>
                <w:rFonts w:ascii="Times New Roman" w:eastAsia="等线" w:hAnsi="Times New Roman" w:cs="Times New Roman"/>
                <w:sz w:val="20"/>
                <w:szCs w:val="20"/>
                <w:lang w:val="en-GB" w:eastAsia="zh-CN"/>
              </w:rPr>
              <w:t>In addition, given that</w:t>
            </w:r>
            <w:r>
              <w:rPr>
                <w:rFonts w:ascii="Times New Roman" w:eastAsia="等线" w:hAnsi="Times New Roman" w:cs="Times New Roman"/>
                <w:sz w:val="20"/>
                <w:szCs w:val="20"/>
                <w:lang w:val="en-GB" w:eastAsia="zh-CN"/>
              </w:rPr>
              <w:t xml:space="preserve"> </w:t>
            </w:r>
            <w:r w:rsidR="001B0778">
              <w:rPr>
                <w:rFonts w:ascii="Times New Roman" w:eastAsia="等线" w:hAnsi="Times New Roman" w:cs="Times New Roman"/>
                <w:sz w:val="20"/>
                <w:szCs w:val="20"/>
                <w:lang w:val="en-GB" w:eastAsia="zh-CN"/>
              </w:rPr>
              <w:t xml:space="preserve">we don’t know the exact PCmax, </w:t>
            </w:r>
            <w:r w:rsidR="00D156CD">
              <w:rPr>
                <w:rFonts w:ascii="Times New Roman" w:eastAsia="等线" w:hAnsi="Times New Roman" w:cs="Times New Roman"/>
                <w:sz w:val="20"/>
                <w:szCs w:val="20"/>
                <w:lang w:val="en-GB" w:eastAsia="zh-CN"/>
              </w:rPr>
              <w:t>we may need to slowly ramp down the power. This may impact the merit of UE power saving, given that power control is not only for coverage but also for power saving and interference control.</w:t>
            </w:r>
          </w:p>
          <w:p w14:paraId="782FECEA" w14:textId="5AF4BBA2" w:rsidR="00D156CD" w:rsidRDefault="00D156CD"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Accuracy and impact on receiver complexity are questionable as well. Indeed, DM-RS sequences for CP-OFDM and DFT-s-OFDM could be different. In addition, receiver may or may not use the same channel estimation algorithm for both cases. In case they are different, not sure if the comparison is accurate.</w:t>
            </w:r>
          </w:p>
          <w:p w14:paraId="3A264FE9" w14:textId="06E1C3F6" w:rsidR="00CA0307" w:rsidRDefault="00CA0307"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Latency and overhead would be other aspects that we should consider, as this back-to-back scheduling should be done prior to the real waveform switching. </w:t>
            </w:r>
          </w:p>
          <w:p w14:paraId="1E276320" w14:textId="77777777" w:rsidR="00CA0307" w:rsidRDefault="00CA0307" w:rsidP="00B71E5F">
            <w:pPr>
              <w:rPr>
                <w:rFonts w:ascii="Times New Roman" w:eastAsia="等线" w:hAnsi="Times New Roman" w:cs="Times New Roman"/>
                <w:sz w:val="20"/>
                <w:szCs w:val="20"/>
                <w:lang w:val="en-GB" w:eastAsia="zh-CN"/>
              </w:rPr>
            </w:pPr>
          </w:p>
          <w:p w14:paraId="71B9BB95" w14:textId="07D9307F" w:rsidR="00CA0307" w:rsidRPr="00CA0307" w:rsidRDefault="00CA0307" w:rsidP="00B71E5F">
            <w:pPr>
              <w:rPr>
                <w:rFonts w:ascii="Times New Roman" w:eastAsia="等线" w:hAnsi="Times New Roman" w:cs="Times New Roman"/>
                <w:sz w:val="20"/>
                <w:szCs w:val="20"/>
                <w:u w:val="single"/>
                <w:lang w:val="en-GB" w:eastAsia="zh-CN"/>
              </w:rPr>
            </w:pPr>
            <w:r w:rsidRPr="00CA0307">
              <w:rPr>
                <w:rFonts w:ascii="Times New Roman" w:eastAsia="等线" w:hAnsi="Times New Roman" w:cs="Times New Roman"/>
                <w:sz w:val="20"/>
                <w:szCs w:val="20"/>
                <w:u w:val="single"/>
                <w:lang w:val="en-GB" w:eastAsia="zh-CN"/>
              </w:rPr>
              <w:t>For Q3:</w:t>
            </w:r>
          </w:p>
          <w:p w14:paraId="15F736C7" w14:textId="3E59EAC9" w:rsidR="00CE4E8A" w:rsidRDefault="00CA0307" w:rsidP="00B71E5F">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extension to UL CA scenario can be discussed as next step and need further discussion. It’s unclear to us whether/how this would impact the PHR design. </w:t>
            </w:r>
          </w:p>
        </w:tc>
      </w:tr>
      <w:tr w:rsidR="00BE3603" w14:paraId="24FD224F" w14:textId="77777777" w:rsidTr="00BE3603">
        <w:tc>
          <w:tcPr>
            <w:tcW w:w="1615" w:type="dxa"/>
          </w:tcPr>
          <w:p w14:paraId="02C6D399" w14:textId="2A0225E7" w:rsidR="00BE3603" w:rsidRDefault="00BE3603" w:rsidP="00EB3814">
            <w:pPr>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735" w:type="dxa"/>
          </w:tcPr>
          <w:p w14:paraId="29BFDBCA" w14:textId="26D09944" w:rsidR="00BE3603" w:rsidRPr="00BE3603" w:rsidRDefault="00BE3603" w:rsidP="00BE3603">
            <w:pPr>
              <w:rPr>
                <w:rFonts w:ascii="Times New Roman" w:eastAsia="等线" w:hAnsi="Times New Roman" w:cs="Times New Roman"/>
                <w:sz w:val="20"/>
                <w:szCs w:val="20"/>
                <w:lang w:val="en-GB" w:eastAsia="zh-CN"/>
              </w:rPr>
            </w:pPr>
            <w:r w:rsidRPr="00BE3603">
              <w:rPr>
                <w:rFonts w:ascii="Times New Roman" w:eastAsia="等线" w:hAnsi="Times New Roman" w:cs="Times New Roman"/>
                <w:color w:val="000000" w:themeColor="text1"/>
                <w:sz w:val="20"/>
                <w:szCs w:val="20"/>
                <w:lang w:val="en-GB" w:eastAsia="zh-CN"/>
              </w:rPr>
              <w:t xml:space="preserve">Q1: </w:t>
            </w:r>
            <w:r w:rsidRPr="00BE3603">
              <w:rPr>
                <w:rFonts w:ascii="Times New Roman" w:eastAsia="等线" w:hAnsi="Times New Roman" w:cs="Times New Roman"/>
                <w:sz w:val="20"/>
                <w:szCs w:val="20"/>
                <w:lang w:val="en-GB" w:eastAsia="zh-CN"/>
              </w:rPr>
              <w:t xml:space="preserve">We think triggering mechanism can be reused. Considering additional overhead, additional triggering condition of target waveform PHR should be considered. That means report power information of target waveform in same PHR </w:t>
            </w:r>
            <w:r w:rsidRPr="00BE3603">
              <w:rPr>
                <w:rFonts w:ascii="Times New Roman" w:eastAsia="等线" w:hAnsi="Times New Roman" w:cs="Times New Roman" w:hint="eastAsia"/>
                <w:sz w:val="20"/>
                <w:szCs w:val="20"/>
                <w:lang w:val="en-GB" w:eastAsia="zh-CN"/>
              </w:rPr>
              <w:t>a</w:t>
            </w:r>
            <w:r w:rsidRPr="00BE3603">
              <w:rPr>
                <w:rFonts w:ascii="Times New Roman" w:eastAsia="等线" w:hAnsi="Times New Roman" w:cs="Times New Roman"/>
                <w:sz w:val="20"/>
                <w:szCs w:val="20"/>
                <w:lang w:val="en-GB" w:eastAsia="zh-CN"/>
              </w:rPr>
              <w:t xml:space="preserve">s legacy waveform need to satisfy addition trigger condition and legacy PHR triggers should be the premise. </w:t>
            </w:r>
            <w:r w:rsidRPr="00BE3603">
              <w:rPr>
                <w:rFonts w:ascii="Times New Roman" w:hAnsi="Times New Roman" w:cs="Times New Roman"/>
                <w:bCs/>
                <w:sz w:val="20"/>
                <w:szCs w:val="20"/>
              </w:rPr>
              <w:t>Considering waveforms won’t be switched so frequently, legacy</w:t>
            </w:r>
            <w:r w:rsidRPr="00BE3603">
              <w:rPr>
                <w:rFonts w:ascii="Times New Roman" w:eastAsia="等线" w:hAnsi="Times New Roman" w:cs="Times New Roman"/>
                <w:sz w:val="20"/>
                <w:szCs w:val="20"/>
                <w:lang w:val="en-GB" w:eastAsia="zh-CN"/>
              </w:rPr>
              <w:t xml:space="preserve"> PHR reporting timeline may be enough.</w:t>
            </w:r>
          </w:p>
          <w:p w14:paraId="405F9A97" w14:textId="77777777" w:rsidR="00BE3603" w:rsidRPr="00BE3603" w:rsidRDefault="00BE3603" w:rsidP="00BE3603">
            <w:pPr>
              <w:rPr>
                <w:rFonts w:ascii="Times New Roman" w:eastAsia="等线" w:hAnsi="Times New Roman" w:cs="Times New Roman"/>
                <w:color w:val="000000" w:themeColor="text1"/>
                <w:sz w:val="20"/>
                <w:szCs w:val="20"/>
                <w:lang w:val="en-GB" w:eastAsia="zh-CN"/>
              </w:rPr>
            </w:pPr>
            <w:r w:rsidRPr="00BE3603">
              <w:rPr>
                <w:rFonts w:ascii="Times New Roman" w:eastAsia="等线" w:hAnsi="Times New Roman" w:cs="Times New Roman"/>
                <w:color w:val="000000" w:themeColor="text1"/>
                <w:sz w:val="20"/>
                <w:szCs w:val="20"/>
                <w:lang w:val="en-GB" w:eastAsia="zh-CN"/>
              </w:rPr>
              <w:t xml:space="preserve">In our understanding, CP-OFDM can provide higher spectral efficiency and targeted for the UEs with better </w:t>
            </w:r>
            <w:r w:rsidRPr="00BE3603">
              <w:rPr>
                <w:rFonts w:ascii="Times New Roman" w:eastAsia="等线" w:hAnsi="Times New Roman" w:cs="Times New Roman" w:hint="eastAsia"/>
                <w:color w:val="000000" w:themeColor="text1"/>
                <w:sz w:val="20"/>
                <w:szCs w:val="20"/>
                <w:lang w:val="en-GB" w:eastAsia="zh-CN"/>
              </w:rPr>
              <w:t>channel</w:t>
            </w:r>
            <w:r w:rsidRPr="00BE3603">
              <w:rPr>
                <w:rFonts w:ascii="Times New Roman" w:eastAsia="等线" w:hAnsi="Times New Roman" w:cs="Times New Roman"/>
                <w:color w:val="000000" w:themeColor="text1"/>
                <w:sz w:val="20"/>
                <w:szCs w:val="20"/>
                <w:lang w:val="en-GB" w:eastAsia="zh-CN"/>
              </w:rPr>
              <w:t xml:space="preserve"> </w:t>
            </w:r>
            <w:r w:rsidRPr="00BE3603">
              <w:rPr>
                <w:rFonts w:ascii="Times New Roman" w:eastAsia="等线" w:hAnsi="Times New Roman" w:cs="Times New Roman" w:hint="eastAsia"/>
                <w:color w:val="000000" w:themeColor="text1"/>
                <w:sz w:val="20"/>
                <w:szCs w:val="20"/>
                <w:lang w:val="en-GB" w:eastAsia="zh-CN"/>
              </w:rPr>
              <w:t>state</w:t>
            </w:r>
            <w:r w:rsidRPr="00BE3603">
              <w:rPr>
                <w:rFonts w:ascii="Times New Roman" w:eastAsia="等线" w:hAnsi="Times New Roman" w:cs="Times New Roman"/>
                <w:color w:val="000000" w:themeColor="text1"/>
                <w:sz w:val="20"/>
                <w:szCs w:val="20"/>
                <w:lang w:val="en-GB" w:eastAsia="zh-CN"/>
              </w:rPr>
              <w:t xml:space="preserve">. If the </w:t>
            </w:r>
            <w:r w:rsidRPr="00BE3603">
              <w:rPr>
                <w:rFonts w:ascii="Times New Roman" w:eastAsia="等线" w:hAnsi="Times New Roman" w:cs="Times New Roman" w:hint="eastAsia"/>
                <w:color w:val="000000" w:themeColor="text1"/>
                <w:sz w:val="20"/>
                <w:szCs w:val="20"/>
                <w:lang w:val="en-GB" w:eastAsia="zh-CN"/>
              </w:rPr>
              <w:t>channel</w:t>
            </w:r>
            <w:r w:rsidRPr="00BE3603">
              <w:rPr>
                <w:rFonts w:ascii="Times New Roman" w:eastAsia="等线" w:hAnsi="Times New Roman" w:cs="Times New Roman"/>
                <w:color w:val="000000" w:themeColor="text1"/>
                <w:sz w:val="20"/>
                <w:szCs w:val="20"/>
                <w:lang w:val="en-GB" w:eastAsia="zh-CN"/>
              </w:rPr>
              <w:t xml:space="preserve"> </w:t>
            </w:r>
            <w:r w:rsidRPr="00BE3603">
              <w:rPr>
                <w:rFonts w:ascii="Times New Roman" w:eastAsia="等线" w:hAnsi="Times New Roman" w:cs="Times New Roman" w:hint="eastAsia"/>
                <w:color w:val="000000" w:themeColor="text1"/>
                <w:sz w:val="20"/>
                <w:szCs w:val="20"/>
                <w:lang w:val="en-GB" w:eastAsia="zh-CN"/>
              </w:rPr>
              <w:t>state</w:t>
            </w:r>
            <w:r w:rsidRPr="00BE3603">
              <w:rPr>
                <w:rFonts w:ascii="Times New Roman" w:eastAsia="等线" w:hAnsi="Times New Roman" w:cs="Times New Roman"/>
                <w:color w:val="000000" w:themeColor="text1"/>
                <w:sz w:val="20"/>
                <w:szCs w:val="20"/>
                <w:lang w:val="en-GB" w:eastAsia="zh-CN"/>
              </w:rPr>
              <w:t xml:space="preserve"> is better, the switching from DFT-S-OFDM to CP-OFDM should be supported. It is worth noting that the WID mentioned “support dynamic switching between DFT-S-OFDM and CP-OFDM”.</w:t>
            </w:r>
          </w:p>
          <w:p w14:paraId="2EBA7443" w14:textId="77777777" w:rsidR="00BE3603" w:rsidRPr="00BE3603" w:rsidRDefault="00BE3603" w:rsidP="00BE3603">
            <w:pPr>
              <w:rPr>
                <w:rFonts w:ascii="Times New Roman" w:eastAsia="Calibri" w:hAnsi="Times New Roman" w:cs="Times New Roman"/>
                <w:sz w:val="20"/>
                <w:szCs w:val="20"/>
                <w:lang w:val="en-GB"/>
              </w:rPr>
            </w:pPr>
            <w:r w:rsidRPr="00BE3603">
              <w:rPr>
                <w:rFonts w:ascii="Times New Roman" w:eastAsia="等线" w:hAnsi="Times New Roman" w:cs="Times New Roman"/>
                <w:color w:val="000000" w:themeColor="text1"/>
                <w:sz w:val="20"/>
                <w:szCs w:val="20"/>
                <w:lang w:val="en-GB" w:eastAsia="zh-CN"/>
              </w:rPr>
              <w:t xml:space="preserve">Q2: </w:t>
            </w:r>
            <w:r w:rsidRPr="00BE3603">
              <w:rPr>
                <w:rFonts w:ascii="Times New Roman" w:eastAsia="等线" w:hAnsi="Times New Roman" w:cs="Times New Roman"/>
                <w:sz w:val="20"/>
                <w:szCs w:val="20"/>
                <w:lang w:val="en-GB" w:eastAsia="zh-CN"/>
              </w:rPr>
              <w:t xml:space="preserve">We have similar question for Option 4. And we think it </w:t>
            </w:r>
            <w:r w:rsidRPr="00BE3603">
              <w:rPr>
                <w:rFonts w:ascii="Times New Roman" w:eastAsia="Calibri" w:hAnsi="Times New Roman" w:cs="Times New Roman"/>
                <w:sz w:val="20"/>
                <w:szCs w:val="20"/>
                <w:lang w:val="en-GB"/>
              </w:rPr>
              <w:t>does not provide PCmax difference between waveforms.</w:t>
            </w:r>
          </w:p>
          <w:p w14:paraId="420B0D46" w14:textId="6974FA2A" w:rsidR="00BE3603" w:rsidRPr="00BE3603" w:rsidRDefault="00BE3603" w:rsidP="00BE3603">
            <w:pPr>
              <w:rPr>
                <w:rFonts w:ascii="Times New Roman" w:eastAsia="等线" w:hAnsi="Times New Roman" w:cs="Times New Roman"/>
                <w:color w:val="000000" w:themeColor="text1"/>
                <w:sz w:val="20"/>
                <w:szCs w:val="20"/>
                <w:lang w:val="en-GB" w:eastAsia="zh-CN"/>
              </w:rPr>
            </w:pPr>
            <w:r w:rsidRPr="00BE3603">
              <w:rPr>
                <w:rFonts w:ascii="Times New Roman" w:eastAsia="等线" w:hAnsi="Times New Roman" w:cs="Times New Roman"/>
                <w:color w:val="000000" w:themeColor="text1"/>
                <w:sz w:val="20"/>
                <w:szCs w:val="20"/>
                <w:lang w:val="en-GB" w:eastAsia="zh-CN"/>
              </w:rPr>
              <w:t xml:space="preserve">Q3: </w:t>
            </w:r>
            <w:r>
              <w:rPr>
                <w:rFonts w:ascii="Times New Roman" w:eastAsia="等线" w:hAnsi="Times New Roman" w:cs="Times New Roman"/>
                <w:color w:val="000000" w:themeColor="text1"/>
                <w:sz w:val="20"/>
                <w:szCs w:val="20"/>
                <w:lang w:val="en-GB" w:eastAsia="zh-CN"/>
              </w:rPr>
              <w:t xml:space="preserve">We can focus on single carrier case first and </w:t>
            </w:r>
            <w:r w:rsidRPr="00BE3603">
              <w:rPr>
                <w:rFonts w:ascii="Times New Roman" w:eastAsia="等线" w:hAnsi="Times New Roman" w:cs="Times New Roman"/>
                <w:color w:val="000000" w:themeColor="text1"/>
                <w:sz w:val="20"/>
                <w:szCs w:val="20"/>
                <w:lang w:val="en-GB" w:eastAsia="zh-CN"/>
              </w:rPr>
              <w:t xml:space="preserve">UL CA case can be further studied. </w:t>
            </w:r>
            <w:r w:rsidR="00BE23E0">
              <w:rPr>
                <w:rFonts w:ascii="Times New Roman" w:eastAsia="等线" w:hAnsi="Times New Roman" w:cs="Times New Roman"/>
                <w:sz w:val="20"/>
                <w:szCs w:val="20"/>
                <w:lang w:val="en-GB" w:eastAsia="zh-CN"/>
              </w:rPr>
              <w:t xml:space="preserve">It’s </w:t>
            </w:r>
            <w:r w:rsidR="00BE23E0">
              <w:rPr>
                <w:rFonts w:ascii="Times New Roman" w:eastAsia="等线" w:hAnsi="Times New Roman" w:cs="Times New Roman"/>
                <w:sz w:val="20"/>
                <w:szCs w:val="20"/>
                <w:lang w:val="en-GB" w:eastAsia="zh-CN"/>
              </w:rPr>
              <w:t xml:space="preserve">not </w:t>
            </w:r>
            <w:r w:rsidR="00BE23E0">
              <w:rPr>
                <w:rFonts w:ascii="Times New Roman" w:eastAsia="等线" w:hAnsi="Times New Roman" w:cs="Times New Roman"/>
                <w:sz w:val="20"/>
                <w:szCs w:val="20"/>
                <w:lang w:val="en-GB" w:eastAsia="zh-CN"/>
              </w:rPr>
              <w:t>clear to us</w:t>
            </w:r>
            <w:r w:rsidR="00BE23E0">
              <w:rPr>
                <w:rFonts w:ascii="Times New Roman" w:eastAsia="等线" w:hAnsi="Times New Roman" w:cs="Times New Roman"/>
                <w:color w:val="000000" w:themeColor="text1"/>
                <w:sz w:val="20"/>
                <w:szCs w:val="20"/>
                <w:lang w:val="en-GB" w:eastAsia="zh-CN"/>
              </w:rPr>
              <w:t xml:space="preserve"> why current discussion would impact the </w:t>
            </w:r>
            <w:r w:rsidR="00BE23E0">
              <w:rPr>
                <w:rFonts w:ascii="Times New Roman" w:eastAsia="等线" w:hAnsi="Times New Roman" w:cs="Times New Roman"/>
                <w:sz w:val="20"/>
                <w:szCs w:val="20"/>
                <w:lang w:val="en-GB" w:eastAsia="zh-CN"/>
              </w:rPr>
              <w:t>MAC-CE for UL-CA</w:t>
            </w:r>
            <w:r w:rsidR="00BE23E0">
              <w:rPr>
                <w:rFonts w:ascii="Times New Roman" w:eastAsia="等线" w:hAnsi="Times New Roman" w:cs="Times New Roman"/>
                <w:color w:val="000000" w:themeColor="text1"/>
                <w:sz w:val="20"/>
                <w:szCs w:val="20"/>
                <w:lang w:val="en-GB" w:eastAsia="zh-CN"/>
              </w:rPr>
              <w:t xml:space="preserve">. </w:t>
            </w:r>
          </w:p>
          <w:p w14:paraId="3D091597" w14:textId="131D58CF" w:rsidR="00BE3603" w:rsidRPr="00BE3603" w:rsidRDefault="00BE3603" w:rsidP="00BE3603">
            <w:pPr>
              <w:rPr>
                <w:rFonts w:ascii="Times New Roman" w:eastAsia="等线" w:hAnsi="Times New Roman" w:cs="Times New Roman"/>
                <w:sz w:val="20"/>
                <w:szCs w:val="20"/>
                <w:lang w:val="en-GB" w:eastAsia="zh-CN"/>
              </w:rPr>
            </w:pPr>
            <w:r w:rsidRPr="00BE3603">
              <w:rPr>
                <w:rFonts w:ascii="Times New Roman" w:eastAsia="等线" w:hAnsi="Times New Roman" w:cs="Times New Roman" w:hint="eastAsia"/>
                <w:color w:val="000000" w:themeColor="text1"/>
                <w:sz w:val="20"/>
                <w:szCs w:val="20"/>
                <w:lang w:val="en-GB" w:eastAsia="zh-CN"/>
              </w:rPr>
              <w:t>Q</w:t>
            </w:r>
            <w:r w:rsidRPr="00BE3603">
              <w:rPr>
                <w:rFonts w:ascii="Times New Roman" w:eastAsia="等线" w:hAnsi="Times New Roman" w:cs="Times New Roman"/>
                <w:color w:val="000000" w:themeColor="text1"/>
                <w:sz w:val="20"/>
                <w:szCs w:val="20"/>
                <w:lang w:val="en-GB" w:eastAsia="zh-CN"/>
              </w:rPr>
              <w:t xml:space="preserve">4: </w:t>
            </w:r>
            <w:r w:rsidRPr="00BE3603">
              <w:rPr>
                <w:rFonts w:ascii="Times New Roman" w:hAnsi="Times New Roman" w:cs="Times New Roman" w:hint="eastAsia"/>
                <w:sz w:val="20"/>
                <w:szCs w:val="20"/>
                <w:lang w:val="en-GB"/>
              </w:rPr>
              <w:t>W</w:t>
            </w:r>
            <w:r w:rsidRPr="00BE3603">
              <w:rPr>
                <w:rFonts w:ascii="Times New Roman" w:hAnsi="Times New Roman" w:cs="Times New Roman"/>
                <w:sz w:val="20"/>
                <w:szCs w:val="20"/>
                <w:lang w:val="en-GB"/>
              </w:rPr>
              <w:t>e want to make su</w:t>
            </w:r>
            <w:r w:rsidRPr="00BE3603">
              <w:rPr>
                <w:rFonts w:ascii="Times New Roman" w:eastAsia="等线" w:hAnsi="Times New Roman" w:cs="Times New Roman"/>
                <w:sz w:val="20"/>
                <w:szCs w:val="20"/>
                <w:lang w:val="en-GB" w:eastAsia="zh-CN"/>
              </w:rPr>
              <w:t xml:space="preserve">re the Option 3 means PHR of the current waveform is reported together with PHR of the target waveform </w:t>
            </w:r>
            <w:r w:rsidRPr="00BE3603">
              <w:rPr>
                <w:rFonts w:ascii="Times New Roman" w:hAnsi="Times New Roman" w:cs="Times New Roman"/>
                <w:sz w:val="20"/>
                <w:szCs w:val="20"/>
              </w:rPr>
              <w:t>after waveform switch</w:t>
            </w:r>
            <w:r w:rsidR="00164F23">
              <w:rPr>
                <w:rFonts w:ascii="Times New Roman" w:hAnsi="Times New Roman" w:cs="Times New Roman"/>
                <w:sz w:val="20"/>
                <w:szCs w:val="20"/>
              </w:rPr>
              <w:t>ing</w:t>
            </w:r>
            <w:r w:rsidRPr="00BE3603">
              <w:rPr>
                <w:rFonts w:ascii="Times New Roman" w:eastAsia="等线" w:hAnsi="Times New Roman" w:cs="Times New Roman"/>
                <w:sz w:val="20"/>
                <w:szCs w:val="20"/>
                <w:lang w:val="en-GB" w:eastAsia="zh-CN"/>
              </w:rPr>
              <w:t>. Is it right understanding?</w:t>
            </w:r>
          </w:p>
          <w:p w14:paraId="20B042BD" w14:textId="208E0F8F" w:rsidR="00BE3603" w:rsidRPr="0083216F" w:rsidRDefault="00BE3603" w:rsidP="00BE3603">
            <w:pPr>
              <w:rPr>
                <w:rFonts w:ascii="Times New Roman" w:eastAsia="等线" w:hAnsi="Times New Roman" w:cs="Times New Roman"/>
                <w:sz w:val="20"/>
                <w:szCs w:val="20"/>
                <w:u w:val="single"/>
                <w:lang w:val="en-GB" w:eastAsia="zh-CN"/>
              </w:rPr>
            </w:pPr>
            <w:r w:rsidRPr="00BE3603">
              <w:rPr>
                <w:rFonts w:ascii="Times New Roman" w:hAnsi="Times New Roman" w:cs="Times New Roman"/>
                <w:bCs/>
                <w:sz w:val="20"/>
                <w:szCs w:val="20"/>
              </w:rPr>
              <w:t>For Option 2, though it may useful to adjust RB allocation and MCS, but it seems not provide assistant information for next waveform switching considering waveforms won’t be switched so frequently.</w:t>
            </w: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lastRenderedPageBreak/>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af4"/>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lastRenderedPageBreak/>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26F8" w14:textId="77777777" w:rsidR="007247EE" w:rsidRDefault="007247EE" w:rsidP="007812F0">
      <w:pPr>
        <w:spacing w:after="0" w:line="240" w:lineRule="auto"/>
      </w:pPr>
      <w:r>
        <w:separator/>
      </w:r>
    </w:p>
  </w:endnote>
  <w:endnote w:type="continuationSeparator" w:id="0">
    <w:p w14:paraId="1823FD65" w14:textId="77777777" w:rsidR="007247EE" w:rsidRDefault="007247EE"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D53E" w14:textId="77777777" w:rsidR="007247EE" w:rsidRDefault="007247EE" w:rsidP="007812F0">
      <w:pPr>
        <w:spacing w:after="0" w:line="240" w:lineRule="auto"/>
      </w:pPr>
      <w:r>
        <w:separator/>
      </w:r>
    </w:p>
  </w:footnote>
  <w:footnote w:type="continuationSeparator" w:id="0">
    <w:p w14:paraId="45E9F897" w14:textId="77777777" w:rsidR="007247EE" w:rsidRDefault="007247EE"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27CF63D7"/>
    <w:multiLevelType w:val="hybridMultilevel"/>
    <w:tmpl w:val="F1107676"/>
    <w:lvl w:ilvl="0" w:tplc="A9F82B8A">
      <w:start w:val="5"/>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
  </w:num>
  <w:num w:numId="5">
    <w:abstractNumId w:val="3"/>
  </w:num>
  <w:num w:numId="6">
    <w:abstractNumId w:val="7"/>
  </w:num>
  <w:num w:numId="7">
    <w:abstractNumId w:val="8"/>
  </w:num>
  <w:num w:numId="8">
    <w:abstractNumId w:val="6"/>
  </w:num>
  <w:num w:numId="9">
    <w:abstractNumId w:val="10"/>
  </w:num>
  <w:num w:numId="10">
    <w:abstractNumId w:val="16"/>
  </w:num>
  <w:num w:numId="11">
    <w:abstractNumId w:val="15"/>
  </w:num>
  <w:num w:numId="12">
    <w:abstractNumId w:val="14"/>
  </w:num>
  <w:num w:numId="13">
    <w:abstractNumId w:val="13"/>
  </w:num>
  <w:num w:numId="14">
    <w:abstractNumId w:val="2"/>
  </w:num>
  <w:num w:numId="15">
    <w:abstractNumId w:val="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6"/>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4F23"/>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7D1"/>
    <w:rsid w:val="001A3F8F"/>
    <w:rsid w:val="001A4824"/>
    <w:rsid w:val="001A4A28"/>
    <w:rsid w:val="001A5001"/>
    <w:rsid w:val="001A5374"/>
    <w:rsid w:val="001A53AC"/>
    <w:rsid w:val="001A633D"/>
    <w:rsid w:val="001A76E2"/>
    <w:rsid w:val="001A7F3C"/>
    <w:rsid w:val="001B0778"/>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086"/>
    <w:rsid w:val="0024252A"/>
    <w:rsid w:val="00243C77"/>
    <w:rsid w:val="00245144"/>
    <w:rsid w:val="00245A23"/>
    <w:rsid w:val="00245C9E"/>
    <w:rsid w:val="00245F05"/>
    <w:rsid w:val="0024665F"/>
    <w:rsid w:val="00246919"/>
    <w:rsid w:val="00246F12"/>
    <w:rsid w:val="00247BEF"/>
    <w:rsid w:val="00247CDC"/>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65B"/>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119"/>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05E"/>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3D29"/>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4"/>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930"/>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7EE"/>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029"/>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14D"/>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216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732"/>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2CA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6D94"/>
    <w:rsid w:val="009B763C"/>
    <w:rsid w:val="009C0031"/>
    <w:rsid w:val="009C0618"/>
    <w:rsid w:val="009C066A"/>
    <w:rsid w:val="009C0C38"/>
    <w:rsid w:val="009C0D26"/>
    <w:rsid w:val="009C0EE9"/>
    <w:rsid w:val="009C199E"/>
    <w:rsid w:val="009C28C8"/>
    <w:rsid w:val="009C2A52"/>
    <w:rsid w:val="009C30B8"/>
    <w:rsid w:val="009C32D9"/>
    <w:rsid w:val="009C345B"/>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2BF"/>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5F"/>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3E25"/>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3E0"/>
    <w:rsid w:val="00BE2B20"/>
    <w:rsid w:val="00BE32D7"/>
    <w:rsid w:val="00BE3603"/>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2F9"/>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C62"/>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006"/>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307"/>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4D"/>
    <w:rsid w:val="00CE37E6"/>
    <w:rsid w:val="00CE42F4"/>
    <w:rsid w:val="00CE44B3"/>
    <w:rsid w:val="00CE4887"/>
    <w:rsid w:val="00CE4E8A"/>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6CD"/>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0C4"/>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3814"/>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637"/>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a"/>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1454">
      <w:bodyDiv w:val="1"/>
      <w:marLeft w:val="0"/>
      <w:marRight w:val="0"/>
      <w:marTop w:val="0"/>
      <w:marBottom w:val="0"/>
      <w:divBdr>
        <w:top w:val="none" w:sz="0" w:space="0" w:color="auto"/>
        <w:left w:val="none" w:sz="0" w:space="0" w:color="auto"/>
        <w:bottom w:val="none" w:sz="0" w:space="0" w:color="auto"/>
        <w:right w:val="none" w:sz="0" w:space="0" w:color="auto"/>
      </w:divBdr>
    </w:div>
    <w:div w:id="426654177">
      <w:bodyDiv w:val="1"/>
      <w:marLeft w:val="0"/>
      <w:marRight w:val="0"/>
      <w:marTop w:val="0"/>
      <w:marBottom w:val="0"/>
      <w:divBdr>
        <w:top w:val="none" w:sz="0" w:space="0" w:color="auto"/>
        <w:left w:val="none" w:sz="0" w:space="0" w:color="auto"/>
        <w:bottom w:val="none" w:sz="0" w:space="0" w:color="auto"/>
        <w:right w:val="none" w:sz="0" w:space="0" w:color="auto"/>
      </w:divBdr>
    </w:div>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F0B70D-E107-4BF7-8FC3-79A8EBC54E2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67</Pages>
  <Words>27062</Words>
  <Characters>154256</Characters>
  <Application>Microsoft Office Word</Application>
  <DocSecurity>0</DocSecurity>
  <Lines>1285</Lines>
  <Paragraphs>361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180957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4</cp:revision>
  <dcterms:created xsi:type="dcterms:W3CDTF">2023-04-26T10:36:00Z</dcterms:created>
  <dcterms:modified xsi:type="dcterms:W3CDTF">2023-04-26T10:40:00Z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