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宋体" w:hAnsi="Times New Roman" w:cs="Times New Roman"/>
          <w:i/>
          <w:iCs/>
          <w:sz w:val="20"/>
          <w:szCs w:val="20"/>
          <w:lang w:eastAsia="zh-CN"/>
        </w:rPr>
        <w:t>RRC</w:t>
      </w:r>
      <w:proofErr w:type="gramEnd"/>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5F02300B" w14:textId="77777777" w:rsidR="00466196" w:rsidRDefault="001F1E05">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Yanping</w:t>
            </w:r>
            <w:proofErr w:type="spellEnd"/>
            <w:r>
              <w:rPr>
                <w:rFonts w:ascii="Times New Roman" w:eastAsia="等线" w:hAnsi="Times New Roman" w:cs="Times New Roman" w:hint="eastAsia"/>
                <w:sz w:val="20"/>
                <w:szCs w:val="20"/>
                <w:lang w:val="en-GB" w:eastAsia="zh-CN"/>
              </w:rPr>
              <w:t xml:space="preserve">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Zhipeng</w:t>
            </w:r>
            <w:proofErr w:type="spellEnd"/>
            <w:r>
              <w:rPr>
                <w:rFonts w:ascii="Times New Roman" w:eastAsia="等线" w:hAnsi="Times New Roman" w:cs="Times New Roman"/>
                <w:sz w:val="20"/>
                <w:szCs w:val="20"/>
                <w:lang w:val="en-GB" w:eastAsia="zh-CN"/>
              </w:rPr>
              <w:t xml:space="preserve">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 xml:space="preserve">When configured, 1-bit field indicates </w:t>
      </w:r>
      <w:proofErr w:type="gramStart"/>
      <w:r w:rsidRPr="002364A2">
        <w:rPr>
          <w:rFonts w:ascii="Times" w:eastAsia="Microsoft YaHei UI" w:hAnsi="Times" w:cs="Times"/>
          <w:color w:val="000000"/>
          <w:sz w:val="20"/>
          <w:szCs w:val="20"/>
          <w:lang w:val="en-GB" w:eastAsia="zh-CN"/>
        </w:rPr>
        <w:t>waveform</w:t>
      </w:r>
      <w:proofErr w:type="gramEnd"/>
      <w:r w:rsidRPr="002364A2">
        <w:rPr>
          <w:rFonts w:ascii="Times" w:eastAsia="Microsoft YaHei UI" w:hAnsi="Times" w:cs="Times"/>
          <w:color w:val="000000"/>
          <w:sz w:val="20"/>
          <w:szCs w:val="20"/>
          <w:lang w:val="en-GB" w:eastAsia="zh-CN"/>
        </w:rPr>
        <w:t xml:space="preserve">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f4"/>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lastRenderedPageBreak/>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61E69AB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f4"/>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F221D7">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af4"/>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f"/>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w:t>
      </w:r>
      <w:proofErr w:type="gramStart"/>
      <w:r>
        <w:t>switching</w:t>
      </w:r>
      <w:proofErr w:type="gramEnd"/>
      <w:r>
        <w:t xml:space="preserve">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w:t>
      </w:r>
      <w:proofErr w:type="gramStart"/>
      <w:r>
        <w:rPr>
          <w:rFonts w:ascii="Times New Roman" w:hAnsi="Times New Roman" w:cs="Times New Roman"/>
          <w:sz w:val="20"/>
          <w:szCs w:val="20"/>
          <w:lang w:val="en-GB"/>
        </w:rPr>
        <w:t>0</w:t>
      </w:r>
      <w:proofErr w:type="gramEnd"/>
    </w:p>
    <w:p w14:paraId="05B8A0E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1702149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f4"/>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f4"/>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xml:space="preserve">] Issue #1-2: Applicability to msg3 </w:t>
      </w:r>
      <w:proofErr w:type="gramStart"/>
      <w:r>
        <w:rPr>
          <w:rFonts w:ascii="Times New Roman" w:eastAsiaTheme="minorEastAsia" w:hAnsi="Times New Roman" w:cstheme="minorBidi"/>
          <w:sz w:val="28"/>
          <w:szCs w:val="28"/>
          <w:lang w:val="en-US" w:eastAsia="ko-KR"/>
        </w:rPr>
        <w:t>PUSCH</w:t>
      </w:r>
      <w:proofErr w:type="gramEnd"/>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574243F8"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f4"/>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w:t>
            </w:r>
            <w:proofErr w:type="gramStart"/>
            <w:r>
              <w:rPr>
                <w:rFonts w:ascii="Times New Roman" w:eastAsia="等线" w:hAnsi="Times New Roman" w:cs="Times New Roman"/>
                <w:sz w:val="20"/>
                <w:szCs w:val="20"/>
                <w:lang w:val="en-GB" w:eastAsia="zh-CN"/>
              </w:rPr>
              <w:t>identified</w:t>
            </w:r>
            <w:proofErr w:type="gramEnd"/>
            <w:r>
              <w:rPr>
                <w:rFonts w:ascii="Times New Roman" w:eastAsia="等线" w:hAnsi="Times New Roman" w:cs="Times New Roman"/>
                <w:sz w:val="20"/>
                <w:szCs w:val="20"/>
                <w:lang w:val="en-GB" w:eastAsia="zh-CN"/>
              </w:rPr>
              <w:t xml:space="preserve">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Actually, this is what the proposal is trying to achieve, </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宋体"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 xml:space="preserve">[LP][Closed] Issue #1-3: Other issues related to requirements and </w:t>
      </w:r>
      <w:proofErr w:type="gramStart"/>
      <w:r>
        <w:t>scenarios</w:t>
      </w:r>
      <w:proofErr w:type="gramEnd"/>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proofErr w:type="gramStart"/>
      <w:r>
        <w:rPr>
          <w:rFonts w:ascii="Times New Roman" w:hAnsi="Times New Roman" w:cs="Times New Roman"/>
          <w:sz w:val="20"/>
          <w:szCs w:val="20"/>
          <w:lang w:val="en-GB"/>
        </w:rPr>
        <w:t>Pcmax</w:t>
      </w:r>
      <w:proofErr w:type="spellEnd"/>
      <w:proofErr w:type="gramEnd"/>
    </w:p>
    <w:p w14:paraId="4D48DA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af4"/>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4973B26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等线" w:hAnsi="Times New Roman" w:cs="Times New Roman"/>
                <w:sz w:val="20"/>
                <w:szCs w:val="20"/>
                <w:lang w:val="en-GB" w:eastAsia="zh-CN"/>
              </w:rPr>
              <w:t>has to</w:t>
            </w:r>
            <w:proofErr w:type="gramEnd"/>
            <w:r>
              <w:rPr>
                <w:rFonts w:ascii="Times New Roman" w:eastAsia="等线"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f4"/>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70837AD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69A9D869"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[MP][Closed] Issue #2-2: Handling of FDRA type/DMRS </w:t>
      </w:r>
      <w:proofErr w:type="gramStart"/>
      <w:r>
        <w:rPr>
          <w:rFonts w:ascii="Times New Roman" w:eastAsiaTheme="minorEastAsia" w:hAnsi="Times New Roman" w:cstheme="minorBidi"/>
          <w:sz w:val="28"/>
          <w:szCs w:val="28"/>
          <w:lang w:val="en-US" w:eastAsia="ko-KR"/>
        </w:rPr>
        <w:t>type</w:t>
      </w:r>
      <w:proofErr w:type="gramEnd"/>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af4"/>
        <w:ind w:left="1440"/>
        <w:rPr>
          <w:rFonts w:ascii="Times New Roman" w:hAnsi="Times New Roman" w:cs="Times New Roman"/>
          <w:sz w:val="20"/>
          <w:szCs w:val="20"/>
          <w:lang w:val="en-GB"/>
        </w:rPr>
      </w:pPr>
    </w:p>
    <w:p w14:paraId="16D2010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2234A77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0F7973D7" w14:textId="77777777" w:rsidR="00466196" w:rsidRDefault="001F1E05">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w:t>
            </w:r>
            <w:proofErr w:type="gramStart"/>
            <w:r>
              <w:rPr>
                <w:rFonts w:ascii="Times New Roman" w:eastAsia="等线" w:hAnsi="Times New Roman" w:cs="Times New Roman"/>
                <w:sz w:val="20"/>
                <w:szCs w:val="20"/>
                <w:lang w:val="en-GB" w:eastAsia="zh-CN"/>
              </w:rPr>
              <w:t>similar to</w:t>
            </w:r>
            <w:proofErr w:type="gramEnd"/>
            <w:r>
              <w:rPr>
                <w:rFonts w:ascii="Times New Roman" w:eastAsia="等线"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af4"/>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f4"/>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等线" w:hAnsi="Times New Roman" w:cs="Times New Roman"/>
                <w:sz w:val="20"/>
                <w:szCs w:val="20"/>
                <w:lang w:eastAsia="zh-CN"/>
              </w:rPr>
              <w:t>should still can’t</w:t>
            </w:r>
            <w:proofErr w:type="gramEnd"/>
            <w:r>
              <w:rPr>
                <w:rFonts w:ascii="Times New Roman" w:eastAsia="等线"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option 1, the configurable RA type with DWS will </w:t>
            </w:r>
            <w:proofErr w:type="gramStart"/>
            <w:r>
              <w:rPr>
                <w:rFonts w:ascii="Times New Roman" w:hAnsi="Times New Roman" w:cs="Times New Roman"/>
                <w:sz w:val="20"/>
                <w:szCs w:val="20"/>
                <w:lang w:val="en-GB"/>
              </w:rPr>
              <w:t>be</w:t>
            </w:r>
            <w:proofErr w:type="gramEnd"/>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等线" w:hAnsi="Times New Roman" w:cs="Times New Roman"/>
                <w:sz w:val="20"/>
                <w:szCs w:val="20"/>
                <w:lang w:eastAsia="zh-CN"/>
              </w:rPr>
              <w:t>e.g.</w:t>
            </w:r>
            <w:proofErr w:type="gramEnd"/>
            <w:r>
              <w:rPr>
                <w:rFonts w:ascii="Times New Roman" w:eastAsia="等线" w:hAnsi="Times New Roman" w:cs="Times New Roman"/>
                <w:sz w:val="20"/>
                <w:szCs w:val="20"/>
                <w:lang w:eastAsia="zh-CN"/>
              </w:rPr>
              <w:t xml:space="preserve">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[LP][Closed] Issue #2-3: DCI indicating multiple </w:t>
      </w:r>
      <w:proofErr w:type="gramStart"/>
      <w:r>
        <w:rPr>
          <w:rFonts w:ascii="Times New Roman" w:eastAsiaTheme="minorEastAsia" w:hAnsi="Times New Roman" w:cstheme="minorBidi"/>
          <w:sz w:val="28"/>
          <w:szCs w:val="28"/>
          <w:lang w:val="en-US" w:eastAsia="ko-KR"/>
        </w:rPr>
        <w:t>TBs</w:t>
      </w:r>
      <w:proofErr w:type="gramEnd"/>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[LP][Closed] Issue #2-4: Other </w:t>
      </w:r>
      <w:proofErr w:type="gramStart"/>
      <w:r>
        <w:rPr>
          <w:rFonts w:ascii="Times New Roman" w:eastAsiaTheme="minorEastAsia" w:hAnsi="Times New Roman" w:cstheme="minorBidi"/>
          <w:sz w:val="28"/>
          <w:szCs w:val="28"/>
          <w:lang w:val="en-US" w:eastAsia="ko-KR"/>
        </w:rPr>
        <w:t>issues</w:t>
      </w:r>
      <w:proofErr w:type="gramEnd"/>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f4"/>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 xml:space="preserve">Topic #3: Assistance information for switching </w:t>
      </w:r>
      <w:proofErr w:type="gramStart"/>
      <w:r>
        <w:t>waveform</w:t>
      </w:r>
      <w:proofErr w:type="gramEnd"/>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af4"/>
        <w:ind w:left="1440"/>
        <w:rPr>
          <w:rFonts w:ascii="Times New Roman" w:hAnsi="Times New Roman" w:cs="Times New Roman"/>
          <w:sz w:val="20"/>
          <w:szCs w:val="20"/>
          <w:highlight w:val="yellow"/>
          <w:lang w:val="en-GB"/>
        </w:rPr>
      </w:pPr>
    </w:p>
    <w:p w14:paraId="3175A6A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f4"/>
        <w:ind w:left="1440"/>
        <w:rPr>
          <w:rFonts w:ascii="Times New Roman" w:hAnsi="Times New Roman" w:cs="Times New Roman"/>
          <w:sz w:val="20"/>
          <w:szCs w:val="20"/>
          <w:lang w:val="en-GB"/>
        </w:rPr>
      </w:pPr>
    </w:p>
    <w:p w14:paraId="03CF100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af4"/>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462D8B35"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f4"/>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Q2: We support post-switching assistance only or </w:t>
            </w:r>
            <w:proofErr w:type="gramStart"/>
            <w:r>
              <w:rPr>
                <w:rFonts w:ascii="Times New Roman" w:eastAsia="等线" w:hAnsi="Times New Roman" w:cs="Times New Roman"/>
                <w:sz w:val="20"/>
                <w:szCs w:val="20"/>
                <w:lang w:val="en-GB" w:eastAsia="zh-CN"/>
              </w:rPr>
              <w:t>no any</w:t>
            </w:r>
            <w:proofErr w:type="gramEnd"/>
            <w:r>
              <w:rPr>
                <w:rFonts w:ascii="Times New Roman" w:eastAsia="等线"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w:t>
            </w:r>
            <w:proofErr w:type="gramStart"/>
            <w:r>
              <w:rPr>
                <w:rFonts w:ascii="Times New Roman" w:eastAsia="等线"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w:t>
            </w:r>
            <w:proofErr w:type="gramEnd"/>
            <w:r>
              <w:rPr>
                <w:rFonts w:ascii="Times New Roman" w:eastAsia="宋体"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w:t>
            </w:r>
            <w:proofErr w:type="gramStart"/>
            <w:r>
              <w:rPr>
                <w:rFonts w:ascii="Times New Roman" w:eastAsia="等线" w:hAnsi="Times New Roman" w:cs="Times New Roman"/>
                <w:sz w:val="20"/>
                <w:szCs w:val="20"/>
                <w:lang w:val="en-GB" w:eastAsia="zh-CN"/>
              </w:rPr>
              <w:t>is based on the assumption</w:t>
            </w:r>
            <w:proofErr w:type="gramEnd"/>
            <w:r>
              <w:rPr>
                <w:rFonts w:ascii="Times New Roman" w:eastAsia="等线" w:hAnsi="Times New Roman" w:cs="Times New Roman"/>
                <w:sz w:val="20"/>
                <w:szCs w:val="20"/>
                <w:lang w:val="en-GB" w:eastAsia="zh-CN"/>
              </w:rPr>
              <w:t xml:space="preserve">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等线" w:hAnsi="Times New Roman" w:cs="Times New Roman"/>
                <w:sz w:val="20"/>
                <w:szCs w:val="20"/>
                <w:lang w:val="en-GB" w:eastAsia="zh-CN"/>
              </w:rPr>
              <w:t>actually switch</w:t>
            </w:r>
            <w:proofErr w:type="gramEnd"/>
            <w:r>
              <w:rPr>
                <w:rFonts w:ascii="Times New Roman" w:eastAsia="等线"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besides it can have a large impact on specifications. In principle,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receive some PHR information for both DFT-S-OFDM and CP-OFDM,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等线" w:hAnsi="Times New Roman" w:cs="Times New Roman"/>
                <w:sz w:val="20"/>
                <w:szCs w:val="20"/>
                <w:lang w:val="en-GB" w:eastAsia="zh-CN"/>
              </w:rPr>
              <w:t>definitely consider</w:t>
            </w:r>
            <w:proofErr w:type="gramEnd"/>
            <w:r>
              <w:rPr>
                <w:rFonts w:ascii="Times New Roman" w:eastAsia="等线"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w:t>
            </w:r>
            <w:proofErr w:type="gramStart"/>
            <w:r>
              <w:rPr>
                <w:rFonts w:ascii="Times New Roman" w:eastAsia="等线" w:hAnsi="Times New Roman" w:cs="Times New Roman"/>
                <w:sz w:val="20"/>
                <w:szCs w:val="20"/>
                <w:lang w:val="en-GB" w:eastAsia="zh-CN"/>
              </w:rPr>
              <w:t>to add</w:t>
            </w:r>
            <w:proofErr w:type="gramEnd"/>
            <w:r>
              <w:rPr>
                <w:rFonts w:ascii="Times New Roman" w:eastAsia="等线" w:hAnsi="Times New Roman" w:cs="Times New Roman"/>
                <w:sz w:val="20"/>
                <w:szCs w:val="20"/>
                <w:lang w:val="en-GB" w:eastAsia="zh-CN"/>
              </w:rPr>
              <w:t xml:space="preserve">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w:t>
            </w:r>
            <w:proofErr w:type="gramStart"/>
            <w:r>
              <w:rPr>
                <w:rFonts w:ascii="Times New Roman" w:eastAsia="等线" w:hAnsi="Times New Roman" w:cs="Times New Roman"/>
                <w:sz w:val="20"/>
                <w:szCs w:val="20"/>
                <w:lang w:val="en-GB" w:eastAsia="zh-CN"/>
              </w:rPr>
              <w:t>is</w:t>
            </w:r>
            <w:proofErr w:type="gramEnd"/>
            <w:r>
              <w:rPr>
                <w:rFonts w:ascii="Times New Roman" w:eastAsia="等线" w:hAnsi="Times New Roman" w:cs="Times New Roman"/>
                <w:sz w:val="20"/>
                <w:szCs w:val="20"/>
                <w:lang w:val="en-GB" w:eastAsia="zh-CN"/>
              </w:rPr>
              <w:t xml:space="preserve"> not precluded. </w:t>
            </w:r>
          </w:p>
          <w:p w14:paraId="2430C6E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510CBC3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75D388E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f4"/>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switch the transmission waveform timely. If no enhancement is made (Option 4),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w:t>
            </w:r>
            <w:r>
              <w:rPr>
                <w:rFonts w:ascii="Times New Roman" w:eastAsia="等线"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occurrence mentioned in Q2 has little possibility,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等线" w:hAnsi="Times New Roman" w:cs="Times New Roman"/>
                <w:bCs/>
                <w:sz w:val="20"/>
                <w:szCs w:val="20"/>
                <w:lang w:eastAsia="zh-CN"/>
              </w:rPr>
              <w:t>bring</w:t>
            </w:r>
            <w:proofErr w:type="gramEnd"/>
            <w:r>
              <w:rPr>
                <w:rFonts w:ascii="Times New Roman" w:eastAsia="等线"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3"/>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4"/>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hint="eastAsia"/>
                <w:sz w:val="20"/>
                <w:szCs w:val="20"/>
                <w:lang w:eastAsia="zh-CN"/>
              </w:rPr>
              <w:t>Similar to</w:t>
            </w:r>
            <w:proofErr w:type="gramEnd"/>
            <w:r>
              <w:rPr>
                <w:rFonts w:ascii="Times New Roman" w:eastAsia="宋体" w:hAnsi="Times New Roman" w:cs="Times New Roman" w:hint="eastAsia"/>
                <w:sz w:val="20"/>
                <w:szCs w:val="20"/>
                <w:lang w:eastAsia="zh-CN"/>
              </w:rPr>
              <w:t xml:space="preserve"> some companies, for option 4, the </w:t>
            </w:r>
            <w:proofErr w:type="spellStart"/>
            <w:r>
              <w:rPr>
                <w:rFonts w:ascii="Times New Roman" w:eastAsia="宋体" w:hAnsi="Times New Roman" w:cs="Times New Roman" w:hint="eastAsia"/>
                <w:sz w:val="20"/>
                <w:szCs w:val="20"/>
                <w:lang w:eastAsia="zh-CN"/>
              </w:rPr>
              <w:t>gNB</w:t>
            </w:r>
            <w:proofErr w:type="spellEnd"/>
            <w:r>
              <w:rPr>
                <w:rFonts w:ascii="Times New Roman" w:eastAsia="宋体" w:hAnsi="Times New Roman" w:cs="Times New Roman" w:hint="eastAsia"/>
                <w:sz w:val="20"/>
                <w:szCs w:val="20"/>
                <w:lang w:eastAsia="zh-CN"/>
              </w:rPr>
              <w:t xml:space="preserve"> is unable to obtain the accurate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value and consequent PH value for other waveform. Without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宋体" w:hAnsi="Times New Roman" w:cs="Times New Roman"/>
                <w:sz w:val="20"/>
                <w:szCs w:val="20"/>
                <w:lang w:eastAsia="zh-CN"/>
              </w:rPr>
              <w:t>dB.</w:t>
            </w:r>
            <w:proofErr w:type="spellEnd"/>
            <w:r>
              <w:rPr>
                <w:rFonts w:ascii="Times New Roman" w:eastAsia="宋体"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宋体" w:hAnsi="Times New Roman" w:cs="Times New Roman"/>
                <w:sz w:val="20"/>
                <w:szCs w:val="20"/>
                <w:lang w:eastAsia="zh-CN"/>
              </w:rPr>
              <w:t>Pcmax</w:t>
            </w:r>
            <w:proofErr w:type="spellEnd"/>
            <w:r>
              <w:rPr>
                <w:rFonts w:ascii="Times New Roman" w:eastAsia="宋体"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xml:space="preserve">, same channel conditions, same </w:t>
            </w:r>
            <w:proofErr w:type="gramStart"/>
            <w:r>
              <w:rPr>
                <w:rFonts w:ascii="Times New Roman" w:hAnsi="Times New Roman" w:cs="Times New Roman"/>
                <w:bCs/>
                <w:sz w:val="20"/>
                <w:szCs w:val="20"/>
              </w:rPr>
              <w:t>number</w:t>
            </w:r>
            <w:proofErr w:type="gramEnd"/>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f"/>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+Provides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f4"/>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f4"/>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等线"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等线" w:hAnsi="Times New Roman" w:cs="Times New Roman"/>
                <w:b/>
                <w:sz w:val="20"/>
                <w:szCs w:val="20"/>
                <w:lang w:val="en-GB" w:eastAsia="zh-CN"/>
              </w:rPr>
              <w:t>dynamic</w:t>
            </w:r>
            <w:r>
              <w:rPr>
                <w:rFonts w:ascii="Times New Roman" w:eastAsia="等线"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等线" w:hAnsi="Times New Roman" w:cs="Times New Roman"/>
                <w:sz w:val="20"/>
                <w:szCs w:val="20"/>
                <w:lang w:val="en-GB" w:eastAsia="zh-CN"/>
              </w:rPr>
              <w:t xml:space="preserve"> </w:t>
            </w:r>
            <w:proofErr w:type="gramStart"/>
            <w:r>
              <w:rPr>
                <w:rFonts w:ascii="Times New Roman" w:eastAsia="等线" w:hAnsi="Times New Roman" w:cs="Times New Roman"/>
                <w:sz w:val="20"/>
                <w:szCs w:val="20"/>
                <w:lang w:val="en-GB" w:eastAsia="zh-CN"/>
              </w:rPr>
              <w:t>So</w:t>
            </w:r>
            <w:proofErr w:type="gramEnd"/>
            <w:r>
              <w:rPr>
                <w:rFonts w:ascii="Times New Roman" w:eastAsia="等线" w:hAnsi="Times New Roman" w:cs="Times New Roman"/>
                <w:sz w:val="20"/>
                <w:szCs w:val="20"/>
                <w:lang w:val="en-GB" w:eastAsia="zh-CN"/>
              </w:rPr>
              <w:t xml:space="preserve"> the judgement on the </w:t>
            </w:r>
            <w:r>
              <w:rPr>
                <w:rFonts w:ascii="Times New Roman" w:hAnsi="Times New Roman" w:cs="Times New Roman"/>
                <w:bCs/>
                <w:sz w:val="20"/>
                <w:szCs w:val="20"/>
              </w:rPr>
              <w:t xml:space="preserve">introduction of more frequent PHR report of Option 2 is not fair. </w:t>
            </w:r>
            <w:proofErr w:type="gramStart"/>
            <w:r>
              <w:rPr>
                <w:rFonts w:ascii="Times New Roman" w:hAnsi="Times New Roman" w:cs="Times New Roman"/>
                <w:bCs/>
                <w:sz w:val="20"/>
                <w:szCs w:val="20"/>
              </w:rPr>
              <w:t>Obviously</w:t>
            </w:r>
            <w:proofErr w:type="gramEnd"/>
            <w:r>
              <w:rPr>
                <w:rFonts w:ascii="Times New Roman" w:hAnsi="Times New Roman" w:cs="Times New Roman"/>
                <w:bCs/>
                <w:sz w:val="20"/>
                <w:szCs w:val="20"/>
              </w:rPr>
              <w:t xml:space="preserve">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Options 1 aims to enhancing the PHR </w:t>
            </w:r>
            <w:r w:rsidR="00E93F11">
              <w:rPr>
                <w:rFonts w:ascii="Times New Roman" w:eastAsia="等线" w:hAnsi="Times New Roman" w:cs="Times New Roman"/>
                <w:sz w:val="20"/>
                <w:szCs w:val="20"/>
                <w:lang w:val="en-GB" w:eastAsia="zh-CN"/>
              </w:rPr>
              <w:t xml:space="preserve">with more </w:t>
            </w:r>
            <w:r>
              <w:rPr>
                <w:rFonts w:ascii="Times New Roman" w:eastAsia="等线"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w:t>
            </w:r>
            <w:proofErr w:type="gramStart"/>
            <w:r>
              <w:rPr>
                <w:rFonts w:ascii="Times New Roman" w:eastAsia="等线" w:hAnsi="Times New Roman" w:cs="Times New Roman"/>
                <w:sz w:val="20"/>
                <w:szCs w:val="20"/>
                <w:lang w:val="en-GB" w:eastAsia="zh-CN"/>
              </w:rPr>
              <w:t>a period of time</w:t>
            </w:r>
            <w:proofErr w:type="gramEnd"/>
            <w:r>
              <w:rPr>
                <w:rFonts w:ascii="Times New Roman" w:eastAsia="等线" w:hAnsi="Times New Roman" w:cs="Times New Roman"/>
                <w:sz w:val="20"/>
                <w:szCs w:val="20"/>
                <w:lang w:val="en-GB" w:eastAsia="zh-CN"/>
              </w:rPr>
              <w:t xml:space="preserve"> before reporting the PHR. </w:t>
            </w:r>
          </w:p>
          <w:p w14:paraId="02D80D54" w14:textId="52F4D664"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While the Option 2 aims to enhancing the PHR </w:t>
            </w:r>
            <w:r w:rsidR="00E93F11">
              <w:rPr>
                <w:rFonts w:ascii="Times New Roman" w:eastAsia="等线" w:hAnsi="Times New Roman" w:cs="Times New Roman"/>
                <w:sz w:val="20"/>
                <w:szCs w:val="20"/>
                <w:lang w:val="en-GB" w:eastAsia="zh-CN"/>
              </w:rPr>
              <w:t xml:space="preserve">with more times so that the DWS can be more efficient. The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can not only decide when to conduct the DWS according to the PHR, but the PHR is just to assist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make the decision. </w:t>
            </w:r>
            <w:proofErr w:type="gramStart"/>
            <w:r w:rsidR="00E93F11">
              <w:rPr>
                <w:rFonts w:ascii="Times New Roman" w:eastAsia="等线" w:hAnsi="Times New Roman" w:cs="Times New Roman"/>
                <w:sz w:val="20"/>
                <w:szCs w:val="20"/>
                <w:lang w:val="en-GB" w:eastAsia="zh-CN"/>
              </w:rPr>
              <w:t>So</w:t>
            </w:r>
            <w:proofErr w:type="gramEnd"/>
            <w:r w:rsidR="00E93F11">
              <w:rPr>
                <w:rFonts w:ascii="Times New Roman" w:eastAsia="等线" w:hAnsi="Times New Roman" w:cs="Times New Roman"/>
                <w:sz w:val="20"/>
                <w:szCs w:val="20"/>
                <w:lang w:val="en-GB" w:eastAsia="zh-CN"/>
              </w:rPr>
              <w:t xml:space="preserve"> with Option 2 supported, the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can quickly got the feedback of whether the new adopted waveform is suitable. Though not too much performance degradation, Option 2 require</w:t>
            </w:r>
            <w:r w:rsidR="00783DC8">
              <w:rPr>
                <w:rFonts w:ascii="Times New Roman" w:eastAsia="等线" w:hAnsi="Times New Roman" w:cs="Times New Roman"/>
                <w:sz w:val="20"/>
                <w:szCs w:val="20"/>
                <w:lang w:val="en-GB" w:eastAsia="zh-CN"/>
              </w:rPr>
              <w:t>s</w:t>
            </w:r>
            <w:r w:rsidR="00E93F11">
              <w:rPr>
                <w:rFonts w:ascii="Times New Roman" w:eastAsia="等线"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for each Option (1/2/3/4), whether it is Preferred, Acceptable, </w:t>
      </w:r>
      <w:proofErr w:type="gramStart"/>
      <w:r>
        <w:rPr>
          <w:rFonts w:ascii="Times New Roman" w:hAnsi="Times New Roman" w:cs="Times New Roman"/>
          <w:sz w:val="20"/>
          <w:szCs w:val="20"/>
          <w:highlight w:val="yellow"/>
          <w:lang w:val="en-GB"/>
        </w:rPr>
        <w:t>Not</w:t>
      </w:r>
      <w:proofErr w:type="gramEnd"/>
      <w:r>
        <w:rPr>
          <w:rFonts w:ascii="Times New Roman" w:hAnsi="Times New Roman" w:cs="Times New Roman"/>
          <w:sz w:val="20"/>
          <w:szCs w:val="20"/>
          <w:highlight w:val="yellow"/>
          <w:lang w:val="en-GB"/>
        </w:rPr>
        <w:t xml:space="preserve"> acceptable. If you think more discussion is needed, please indicate what needs to be discussed.</w:t>
      </w:r>
      <w:r>
        <w:rPr>
          <w:rFonts w:ascii="Times New Roman" w:hAnsi="Times New Roman" w:cs="Times New Roman"/>
          <w:sz w:val="20"/>
          <w:szCs w:val="20"/>
          <w:lang w:val="en-GB"/>
        </w:rPr>
        <w:t xml:space="preserve"> </w:t>
      </w:r>
    </w:p>
    <w:tbl>
      <w:tblPr>
        <w:tblStyle w:val="af"/>
        <w:tblW w:w="9350" w:type="dxa"/>
        <w:tblLayout w:type="fixed"/>
        <w:tblLook w:val="04A0" w:firstRow="1" w:lastRow="0" w:firstColumn="1" w:lastColumn="0" w:noHBand="0" w:noVBand="1"/>
      </w:tblPr>
      <w:tblGrid>
        <w:gridCol w:w="1615"/>
        <w:gridCol w:w="7735"/>
      </w:tblGrid>
      <w:tr w:rsidR="00537486" w14:paraId="0F03B998" w14:textId="77777777" w:rsidTr="00F221D7">
        <w:tc>
          <w:tcPr>
            <w:tcW w:w="1615" w:type="dxa"/>
          </w:tcPr>
          <w:p w14:paraId="4FF0C985" w14:textId="7F49B388"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Preferred/Acceptable/Not acceptable?</w:t>
            </w:r>
          </w:p>
          <w:p w14:paraId="68CD7AFA" w14:textId="3A5793D6"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F221D7">
        <w:tc>
          <w:tcPr>
            <w:tcW w:w="1615" w:type="dxa"/>
          </w:tcPr>
          <w:p w14:paraId="1CF3ADF9" w14:textId="553D4173" w:rsidR="00537486" w:rsidRDefault="009C0C38" w:rsidP="00F221D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QC</w:t>
            </w:r>
          </w:p>
        </w:tc>
        <w:tc>
          <w:tcPr>
            <w:tcW w:w="7735" w:type="dxa"/>
          </w:tcPr>
          <w:p w14:paraId="642280B8" w14:textId="61B7CD9C" w:rsidR="00537486" w:rsidRDefault="009C0C38" w:rsidP="00F221D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more discussion is needed. </w:t>
            </w:r>
            <w:r w:rsidR="008667B5">
              <w:rPr>
                <w:rFonts w:ascii="Times New Roman" w:eastAsia="等线" w:hAnsi="Times New Roman" w:cs="Times New Roman"/>
                <w:sz w:val="20"/>
                <w:szCs w:val="20"/>
                <w:lang w:val="en-GB" w:eastAsia="zh-CN"/>
              </w:rPr>
              <w:t xml:space="preserve">Irrespective of </w:t>
            </w:r>
            <w:r>
              <w:rPr>
                <w:rFonts w:ascii="Times New Roman" w:eastAsia="等线"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F221D7">
            <w:pPr>
              <w:spacing w:after="0" w:line="240" w:lineRule="auto"/>
              <w:rPr>
                <w:rFonts w:ascii="Times New Roman" w:eastAsia="等线" w:hAnsi="Times New Roman" w:cs="Times New Roman"/>
                <w:sz w:val="20"/>
                <w:szCs w:val="20"/>
                <w:lang w:val="en-GB" w:eastAsia="zh-CN"/>
              </w:rPr>
            </w:pPr>
          </w:p>
          <w:p w14:paraId="6F72E1CA" w14:textId="6EC672BD" w:rsidR="009C0C38" w:rsidRDefault="009C0C38" w:rsidP="00F221D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Also, we are not really convinced by explanations on why two b2b grants with different waveforms might not suffice. </w:t>
            </w:r>
            <w:proofErr w:type="gramStart"/>
            <w:r>
              <w:rPr>
                <w:rFonts w:ascii="Times New Roman" w:eastAsia="等线" w:hAnsi="Times New Roman" w:cs="Times New Roman"/>
                <w:sz w:val="20"/>
                <w:szCs w:val="20"/>
                <w:lang w:val="en-GB" w:eastAsia="zh-CN"/>
              </w:rPr>
              <w:t>Its</w:t>
            </w:r>
            <w:proofErr w:type="gramEnd"/>
            <w:r>
              <w:rPr>
                <w:rFonts w:ascii="Times New Roman" w:eastAsia="等线" w:hAnsi="Times New Roman" w:cs="Times New Roman"/>
                <w:sz w:val="20"/>
                <w:szCs w:val="20"/>
                <w:lang w:val="en-GB" w:eastAsia="zh-CN"/>
              </w:rPr>
              <w:t xml:space="preserve"> seems like a low cost approach to accomplish what we want. Its timely. Also, if changes in rank are desired, then this would </w:t>
            </w:r>
            <w:proofErr w:type="gramStart"/>
            <w:r>
              <w:rPr>
                <w:rFonts w:ascii="Times New Roman" w:eastAsia="等线" w:hAnsi="Times New Roman" w:cs="Times New Roman"/>
                <w:sz w:val="20"/>
                <w:szCs w:val="20"/>
                <w:lang w:val="en-GB" w:eastAsia="zh-CN"/>
              </w:rPr>
              <w:t>definitely be</w:t>
            </w:r>
            <w:proofErr w:type="gramEnd"/>
            <w:r>
              <w:rPr>
                <w:rFonts w:ascii="Times New Roman" w:eastAsia="等线" w:hAnsi="Times New Roman" w:cs="Times New Roman"/>
                <w:sz w:val="20"/>
                <w:szCs w:val="20"/>
                <w:lang w:val="en-GB" w:eastAsia="zh-CN"/>
              </w:rPr>
              <w:t xml:space="preserve"> the preferred approach. </w:t>
            </w:r>
          </w:p>
          <w:p w14:paraId="215A6626" w14:textId="387E662C" w:rsidR="009C0C38" w:rsidRDefault="009C0C38" w:rsidP="00F221D7">
            <w:pPr>
              <w:spacing w:after="0" w:line="240" w:lineRule="auto"/>
              <w:rPr>
                <w:rFonts w:ascii="Times New Roman" w:eastAsia="等线" w:hAnsi="Times New Roman" w:cs="Times New Roman"/>
                <w:sz w:val="20"/>
                <w:szCs w:val="20"/>
                <w:lang w:val="en-GB" w:eastAsia="zh-CN"/>
              </w:rPr>
            </w:pPr>
          </w:p>
        </w:tc>
      </w:tr>
      <w:tr w:rsidR="00537486" w:rsidRPr="00E93F11" w14:paraId="62F8B968" w14:textId="77777777" w:rsidTr="00F221D7">
        <w:tc>
          <w:tcPr>
            <w:tcW w:w="1615" w:type="dxa"/>
          </w:tcPr>
          <w:p w14:paraId="20830789" w14:textId="58EC6684" w:rsidR="00537486" w:rsidRDefault="00E93F11" w:rsidP="00F221D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735" w:type="dxa"/>
          </w:tcPr>
          <w:p w14:paraId="7D04B194" w14:textId="77777777" w:rsidR="00783DC8" w:rsidRDefault="00783DC8" w:rsidP="00F221D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5D878C3B" w14:textId="77777777" w:rsidR="00783DC8" w:rsidRDefault="00783DC8" w:rsidP="00F221D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w:t>
            </w:r>
          </w:p>
          <w:p w14:paraId="4CB55C0A" w14:textId="77777777" w:rsidR="00783DC8" w:rsidRDefault="00783DC8" w:rsidP="00F221D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Though we don’t think it is needed.</w:t>
            </w:r>
          </w:p>
          <w:p w14:paraId="5DC4D3A8" w14:textId="5C1CE62E" w:rsidR="00537486" w:rsidRDefault="00783DC8" w:rsidP="00F221D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4: not acceptable. </w:t>
            </w:r>
            <w:r w:rsidR="00E93F11">
              <w:rPr>
                <w:rFonts w:ascii="Times New Roman" w:eastAsia="等线" w:hAnsi="Times New Roman" w:cs="Times New Roman"/>
                <w:sz w:val="20"/>
                <w:szCs w:val="20"/>
                <w:lang w:val="en-GB" w:eastAsia="zh-CN"/>
              </w:rPr>
              <w:t xml:space="preserve"> </w:t>
            </w: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f4"/>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f4"/>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f"/>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f"/>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 checked with earlier features. There are many </w:t>
            </w:r>
            <w:proofErr w:type="gramStart"/>
            <w:r>
              <w:rPr>
                <w:rFonts w:ascii="Times New Roman" w:eastAsia="宋体" w:hAnsi="Times New Roman" w:cs="Times New Roman"/>
                <w:sz w:val="20"/>
                <w:szCs w:val="20"/>
                <w:lang w:eastAsia="zh-CN"/>
              </w:rPr>
              <w:t>indication</w:t>
            </w:r>
            <w:proofErr w:type="gramEnd"/>
            <w:r>
              <w:rPr>
                <w:rFonts w:ascii="Times New Roman" w:eastAsia="宋体"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lastRenderedPageBreak/>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6" w:name="_Hlk127399401"/>
      <w:r>
        <w:rPr>
          <w:rFonts w:ascii="Times" w:eastAsia="等线"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proofErr w:type="gramStart"/>
      <w:r>
        <w:rPr>
          <w:rFonts w:ascii="Times New Roman" w:eastAsia="Batang" w:hAnsi="Times New Roman" w:cs="Times New Roman"/>
          <w:color w:val="000000"/>
          <w:sz w:val="20"/>
          <w:szCs w:val="20"/>
          <w:lang w:val="en-GB" w:eastAsia="zh-CN"/>
        </w:rPr>
        <w:t>TBoMS</w:t>
      </w:r>
      <w:proofErr w:type="spellEnd"/>
      <w:proofErr w:type="gram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FCDE" w14:textId="77777777" w:rsidR="00171611" w:rsidRDefault="00171611" w:rsidP="007812F0">
      <w:pPr>
        <w:spacing w:after="0" w:line="240" w:lineRule="auto"/>
      </w:pPr>
      <w:r>
        <w:separator/>
      </w:r>
    </w:p>
  </w:endnote>
  <w:endnote w:type="continuationSeparator" w:id="0">
    <w:p w14:paraId="72316F35" w14:textId="77777777" w:rsidR="00171611" w:rsidRDefault="00171611"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2269" w14:textId="77777777" w:rsidR="00171611" w:rsidRDefault="00171611" w:rsidP="007812F0">
      <w:pPr>
        <w:spacing w:after="0" w:line="240" w:lineRule="auto"/>
      </w:pPr>
      <w:r>
        <w:separator/>
      </w:r>
    </w:p>
  </w:footnote>
  <w:footnote w:type="continuationSeparator" w:id="0">
    <w:p w14:paraId="349C302E" w14:textId="77777777" w:rsidR="00171611" w:rsidRDefault="00171611"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083879">
    <w:abstractNumId w:val="0"/>
  </w:num>
  <w:num w:numId="2" w16cid:durableId="485627086">
    <w:abstractNumId w:val="10"/>
  </w:num>
  <w:num w:numId="3" w16cid:durableId="1029918363">
    <w:abstractNumId w:val="8"/>
  </w:num>
  <w:num w:numId="4" w16cid:durableId="1879783571">
    <w:abstractNumId w:val="1"/>
  </w:num>
  <w:num w:numId="5" w16cid:durableId="269898808">
    <w:abstractNumId w:val="3"/>
  </w:num>
  <w:num w:numId="6" w16cid:durableId="1617567814">
    <w:abstractNumId w:val="6"/>
  </w:num>
  <w:num w:numId="7" w16cid:durableId="1005400616">
    <w:abstractNumId w:val="7"/>
  </w:num>
  <w:num w:numId="8" w16cid:durableId="1116948558">
    <w:abstractNumId w:val="5"/>
  </w:num>
  <w:num w:numId="9" w16cid:durableId="835994393">
    <w:abstractNumId w:val="9"/>
  </w:num>
  <w:num w:numId="10" w16cid:durableId="910966267">
    <w:abstractNumId w:val="15"/>
  </w:num>
  <w:num w:numId="11" w16cid:durableId="1803186069">
    <w:abstractNumId w:val="14"/>
  </w:num>
  <w:num w:numId="12" w16cid:durableId="937523209">
    <w:abstractNumId w:val="13"/>
  </w:num>
  <w:num w:numId="13" w16cid:durableId="1377122352">
    <w:abstractNumId w:val="12"/>
  </w:num>
  <w:num w:numId="14" w16cid:durableId="1366364576">
    <w:abstractNumId w:val="2"/>
  </w:num>
  <w:num w:numId="15" w16cid:durableId="1279724957">
    <w:abstractNumId w:val="4"/>
  </w:num>
  <w:num w:numId="16" w16cid:durableId="875703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120E99-C65D-41F2-8EB6-898F1613543F}">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61</Pages>
  <Words>24512</Words>
  <Characters>139722</Characters>
  <Application>Microsoft Office Word</Application>
  <DocSecurity>0</DocSecurity>
  <Lines>1164</Lines>
  <Paragraphs>327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CTC</cp:lastModifiedBy>
  <cp:revision>2</cp:revision>
  <dcterms:created xsi:type="dcterms:W3CDTF">2023-04-25T02:05:00Z</dcterms:created>
  <dcterms:modified xsi:type="dcterms:W3CDTF">2023-04-25T02:05:00Z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