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9B95F20"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10CC85D"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C68C473"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ListParagraph"/>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DengXian"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275C10" w14:paraId="3B1BBF30" w14:textId="77777777" w:rsidTr="00496F06">
        <w:tc>
          <w:tcPr>
            <w:tcW w:w="2065" w:type="dxa"/>
          </w:tcPr>
          <w:p w14:paraId="36EED570" w14:textId="731155D5" w:rsidR="00275C10" w:rsidRPr="00275C10" w:rsidRDefault="00275C10" w:rsidP="00275C1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37F0627" w14:textId="7B16C4C9" w:rsidR="00275C10" w:rsidRDefault="00275C10" w:rsidP="00275C1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FC0486" w14:paraId="6D8D8A24" w14:textId="77777777" w:rsidTr="00496F06">
        <w:tc>
          <w:tcPr>
            <w:tcW w:w="2065" w:type="dxa"/>
          </w:tcPr>
          <w:p w14:paraId="39DF4BAB" w14:textId="1B4B44D8" w:rsidR="00FC0486" w:rsidRPr="00FC0486" w:rsidRDefault="00FC0486" w:rsidP="00FC048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666B729" w14:textId="319CC4AC" w:rsidR="00FC0486" w:rsidRDefault="00FC0486" w:rsidP="00FC048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275C10" w14:paraId="125CC040" w14:textId="77777777" w:rsidTr="00496F06">
        <w:tc>
          <w:tcPr>
            <w:tcW w:w="2065" w:type="dxa"/>
          </w:tcPr>
          <w:p w14:paraId="3F8B572F" w14:textId="489B7A12" w:rsidR="00275C10" w:rsidRDefault="00275C10" w:rsidP="00275C1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5F9C830F" w14:textId="0FA6E580" w:rsidR="00275C10" w:rsidRDefault="00275C10" w:rsidP="00275C1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sidRPr="00FC3952">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A168DC" w14:paraId="745EB733" w14:textId="77777777" w:rsidTr="00496F06">
        <w:tc>
          <w:tcPr>
            <w:tcW w:w="2065" w:type="dxa"/>
          </w:tcPr>
          <w:p w14:paraId="5994BD6D" w14:textId="158685B7"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sidRPr="00F158F1">
              <w:rPr>
                <w:rFonts w:ascii="Times New Roman" w:eastAsia="DengXian" w:hAnsi="Times New Roman" w:cs="Times New Roman"/>
                <w:sz w:val="20"/>
                <w:szCs w:val="20"/>
                <w:vertAlign w:val="superscript"/>
                <w:lang w:eastAsia="zh-CN"/>
              </w:rPr>
              <w:t>2</w:t>
            </w:r>
          </w:p>
        </w:tc>
        <w:tc>
          <w:tcPr>
            <w:tcW w:w="7285" w:type="dxa"/>
          </w:tcPr>
          <w:p w14:paraId="64C48004" w14:textId="77777777"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3A33E82C" w14:textId="616FFEAE"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Moderator, we have a consensus in PRACH enhancement agenda that </w:t>
            </w:r>
            <w:r w:rsidRPr="009220C3">
              <w:rPr>
                <w:rFonts w:ascii="Times New Roman" w:eastAsia="DengXian" w:hAnsi="Times New Roman" w:cs="Times New Roman"/>
                <w:sz w:val="20"/>
                <w:szCs w:val="20"/>
                <w:lang w:val="en-GB" w:eastAsia="zh-CN"/>
              </w:rPr>
              <w:t>Rel-17 framework of feature combination (</w:t>
            </w:r>
            <w:r w:rsidRPr="009220C3">
              <w:rPr>
                <w:rFonts w:ascii="Times New Roman" w:eastAsia="DengXian" w:hAnsi="Times New Roman" w:cs="Times New Roman"/>
                <w:i/>
                <w:sz w:val="20"/>
                <w:szCs w:val="20"/>
                <w:lang w:val="en-GB" w:eastAsia="zh-CN"/>
              </w:rPr>
              <w:t>FeatureCombination-r17</w:t>
            </w:r>
            <w:r w:rsidRPr="009220C3">
              <w:rPr>
                <w:rFonts w:ascii="Times New Roman" w:eastAsia="DengXian" w:hAnsi="Times New Roman" w:cs="Times New Roman"/>
                <w:sz w:val="20"/>
                <w:szCs w:val="20"/>
                <w:lang w:val="en-GB" w:eastAsia="zh-CN"/>
              </w:rPr>
              <w:t>) and additional RACH configuration (</w:t>
            </w:r>
            <w:r w:rsidRPr="009220C3">
              <w:rPr>
                <w:rFonts w:ascii="Times New Roman" w:eastAsia="DengXian" w:hAnsi="Times New Roman" w:cs="Times New Roman"/>
                <w:i/>
                <w:sz w:val="20"/>
                <w:szCs w:val="20"/>
                <w:lang w:val="en-GB" w:eastAsia="zh-CN"/>
              </w:rPr>
              <w:t>AdditionalRACH-Config-r17</w:t>
            </w:r>
            <w:r w:rsidRPr="009220C3">
              <w:rPr>
                <w:rFonts w:ascii="Times New Roman" w:eastAsia="DengXian" w:hAnsi="Times New Roman" w:cs="Times New Roman"/>
                <w:sz w:val="20"/>
                <w:szCs w:val="20"/>
                <w:lang w:val="en-GB" w:eastAsia="zh-CN"/>
              </w:rPr>
              <w:t>) can be reused for Rel-18 multiple PRACH transmissions to realize the corresponding PRACH resource partitioning</w:t>
            </w:r>
            <w:r>
              <w:rPr>
                <w:rFonts w:ascii="Times New Roman" w:eastAsia="DengXian" w:hAnsi="Times New Roman" w:cs="Times New Roman"/>
                <w:sz w:val="20"/>
                <w:szCs w:val="20"/>
                <w:lang w:val="en-GB" w:eastAsia="zh-CN"/>
              </w:rPr>
              <w:t xml:space="preserve">, at least in separate case, in the new additional RACH occasion for multiple PRACH, the preambles for msg3 PUSCH repetition (using </w:t>
            </w:r>
            <w:r w:rsidRPr="009220C3">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sidRPr="009220C3">
              <w:rPr>
                <w:rFonts w:ascii="Times New Roman" w:eastAsia="DengXian" w:hAnsi="Times New Roman" w:cs="Times New Roman"/>
                <w:sz w:val="20"/>
                <w:szCs w:val="20"/>
                <w:lang w:val="en-GB" w:eastAsia="zh-CN"/>
              </w:rPr>
              <w:t>Rel-17 f</w:t>
            </w:r>
            <w:r>
              <w:rPr>
                <w:rFonts w:ascii="Times New Roman" w:eastAsia="DengXian" w:hAnsi="Times New Roman" w:cs="Times New Roman"/>
                <w:sz w:val="20"/>
                <w:szCs w:val="20"/>
                <w:lang w:val="en-GB" w:eastAsia="zh-CN"/>
              </w:rPr>
              <w:t>ramework of feature combination</w:t>
            </w:r>
            <w:r w:rsidRPr="009220C3">
              <w:rPr>
                <w:rFonts w:ascii="Times New Roman" w:eastAsia="DengXian" w:hAnsi="Times New Roman" w:cs="Times New Roman"/>
                <w:sz w:val="20"/>
                <w:szCs w:val="20"/>
                <w:lang w:val="en-GB" w:eastAsia="zh-CN"/>
              </w:rPr>
              <w:t xml:space="preserve"> and additional RACH configuration</w:t>
            </w:r>
            <w:r>
              <w:rPr>
                <w:rFonts w:ascii="Times New Roman" w:eastAsia="DengXian" w:hAnsi="Times New Roman" w:cs="Times New Roman"/>
                <w:sz w:val="20"/>
                <w:szCs w:val="20"/>
                <w:lang w:val="en-GB" w:eastAsia="zh-CN"/>
              </w:rPr>
              <w:t xml:space="preserve"> has been built.</w:t>
            </w:r>
          </w:p>
        </w:tc>
      </w:tr>
      <w:tr w:rsidR="00C542D5" w14:paraId="7999E610" w14:textId="77777777" w:rsidTr="00496F06">
        <w:tc>
          <w:tcPr>
            <w:tcW w:w="2065" w:type="dxa"/>
          </w:tcPr>
          <w:p w14:paraId="08C1683E" w14:textId="41A74D08" w:rsidR="00C542D5" w:rsidRDefault="00C542D5" w:rsidP="00C542D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4A43018D" w14:textId="77777777"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sidRPr="007C21BC">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sidRPr="007C21BC">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079F494E" w14:textId="77777777"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sidRPr="007C21BC">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4CBE8F7" w14:textId="77777777" w:rsidR="00C542D5" w:rsidRDefault="00C542D5" w:rsidP="00C542D5">
            <w:pPr>
              <w:spacing w:after="0" w:line="240" w:lineRule="auto"/>
              <w:rPr>
                <w:rFonts w:ascii="Times New Roman" w:eastAsia="DengXian" w:hAnsi="Times New Roman" w:cs="Times New Roman"/>
                <w:sz w:val="20"/>
                <w:szCs w:val="20"/>
                <w:lang w:val="en-GB" w:eastAsia="zh-CN"/>
              </w:rPr>
            </w:pPr>
          </w:p>
          <w:p w14:paraId="1DB504FA" w14:textId="77777777" w:rsidR="00C542D5" w:rsidRPr="00FC3952" w:rsidRDefault="00C542D5" w:rsidP="00C542D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19A1BA4" w14:textId="77777777" w:rsidR="00C542D5" w:rsidRDefault="00C542D5" w:rsidP="00C542D5">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7EC8D4D5" w14:textId="5413AB29" w:rsidR="00C542D5" w:rsidRPr="00C542D5" w:rsidRDefault="00C542D5" w:rsidP="00C542D5">
            <w:pPr>
              <w:pStyle w:val="ListParagraph"/>
              <w:numPr>
                <w:ilvl w:val="0"/>
                <w:numId w:val="7"/>
              </w:numPr>
              <w:rPr>
                <w:rFonts w:ascii="Times New Roman" w:hAnsi="Times New Roman" w:cs="Times New Roman"/>
                <w:strike/>
                <w:color w:val="FF0000"/>
                <w:sz w:val="20"/>
                <w:szCs w:val="20"/>
              </w:rPr>
            </w:pPr>
            <w:r w:rsidRPr="00C542D5">
              <w:rPr>
                <w:rFonts w:ascii="Times New Roman" w:hAnsi="Times New Roman" w:cs="Times New Roman"/>
                <w:color w:val="FF0000"/>
                <w:sz w:val="20"/>
                <w:szCs w:val="20"/>
              </w:rPr>
              <w:t xml:space="preserve">FFS: if the UE supports/uses multiple PRACH transmissions </w:t>
            </w:r>
            <w:r w:rsidRPr="00C542D5">
              <w:rPr>
                <w:rFonts w:ascii="Times New Roman" w:hAnsi="Times New Roman" w:cs="Times New Roman"/>
                <w:color w:val="00B0F0"/>
                <w:sz w:val="20"/>
                <w:szCs w:val="20"/>
              </w:rPr>
              <w:t xml:space="preserve">and CP-OFDM is configured for </w:t>
            </w:r>
            <w:r w:rsidRPr="00C542D5">
              <w:rPr>
                <w:rFonts w:ascii="Times New Roman" w:hAnsi="Times New Roman" w:cs="Times New Roman"/>
                <w:i/>
                <w:iCs/>
                <w:color w:val="00B0F0"/>
                <w:sz w:val="20"/>
                <w:szCs w:val="20"/>
                <w:lang w:val="en-GB"/>
              </w:rPr>
              <w:t>msg3-transformPrecoder</w:t>
            </w:r>
            <w:r w:rsidRPr="00C542D5">
              <w:rPr>
                <w:rFonts w:ascii="Times New Roman" w:hAnsi="Times New Roman" w:cs="Times New Roman"/>
                <w:color w:val="FF0000"/>
                <w:sz w:val="20"/>
                <w:szCs w:val="20"/>
              </w:rPr>
              <w:t>.</w:t>
            </w:r>
          </w:p>
        </w:tc>
      </w:tr>
      <w:tr w:rsidR="0012613C" w14:paraId="1599AA55" w14:textId="77777777" w:rsidTr="00496F06">
        <w:tc>
          <w:tcPr>
            <w:tcW w:w="2065" w:type="dxa"/>
          </w:tcPr>
          <w:p w14:paraId="649855C3" w14:textId="663815F6" w:rsidR="0012613C" w:rsidRDefault="0012613C" w:rsidP="0012613C">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0AF61CD" w14:textId="77777777" w:rsidR="0012613C" w:rsidRDefault="0012613C" w:rsidP="0012613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w:t>
            </w:r>
            <w:r w:rsidRPr="00431973">
              <w:rPr>
                <w:rFonts w:ascii="Times New Roman" w:eastAsia="Malgun Gothic" w:hAnsi="Times New Roman" w:cs="Times New Roman"/>
                <w:sz w:val="20"/>
                <w:szCs w:val="20"/>
                <w:lang w:val="en-GB" w:eastAsia="ko-KR"/>
              </w:rPr>
              <w:t xml:space="preserve">e don't think the current proposal is not the mechanism strictly respect to </w:t>
            </w:r>
            <w:r>
              <w:rPr>
                <w:rFonts w:ascii="Times New Roman" w:eastAsia="Malgun Gothic" w:hAnsi="Times New Roman" w:cs="Times New Roman"/>
                <w:sz w:val="20"/>
                <w:szCs w:val="20"/>
                <w:lang w:val="en-GB" w:eastAsia="ko-KR"/>
              </w:rPr>
              <w:t>the ‘dynamic’ waveform switching. As some companies commented from</w:t>
            </w:r>
            <w:r w:rsidRPr="00431973">
              <w:rPr>
                <w:rFonts w:ascii="Times New Roman" w:eastAsia="Malgun Gothic" w:hAnsi="Times New Roman" w:cs="Times New Roman"/>
                <w:sz w:val="20"/>
                <w:szCs w:val="20"/>
                <w:lang w:val="en-GB" w:eastAsia="ko-KR"/>
              </w:rPr>
              <w:t xml:space="preserve"> earlier round, the linkage of Msg.3 to the PRACH transmission/repetition should be discussed sufficiently first in AI 9.12.1.</w:t>
            </w:r>
          </w:p>
          <w:p w14:paraId="3347AA60" w14:textId="77777777" w:rsidR="0012613C" w:rsidRDefault="0012613C" w:rsidP="0012613C">
            <w:pPr>
              <w:spacing w:after="0" w:line="240" w:lineRule="auto"/>
              <w:rPr>
                <w:rFonts w:ascii="Times New Roman" w:eastAsia="Malgun Gothic" w:hAnsi="Times New Roman" w:cs="Times New Roman"/>
                <w:sz w:val="20"/>
                <w:szCs w:val="20"/>
                <w:lang w:val="en-GB" w:eastAsia="ko-KR"/>
              </w:rPr>
            </w:pPr>
          </w:p>
          <w:p w14:paraId="5F5FE17E" w14:textId="77777777"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w:t>
            </w:r>
            <w:r w:rsidRPr="00A20B6B">
              <w:rPr>
                <w:rFonts w:ascii="Times New Roman" w:eastAsia="DengXian" w:hAnsi="Times New Roman" w:cs="Times New Roman"/>
                <w:sz w:val="20"/>
                <w:szCs w:val="20"/>
                <w:lang w:val="en-GB" w:eastAsia="zh-CN"/>
              </w:rPr>
              <w:t xml:space="preserve">t seems </w:t>
            </w:r>
            <w:r>
              <w:rPr>
                <w:rFonts w:ascii="Times New Roman" w:eastAsia="DengXian" w:hAnsi="Times New Roman" w:cs="Times New Roman"/>
                <w:sz w:val="20"/>
                <w:szCs w:val="20"/>
                <w:lang w:val="en-GB" w:eastAsia="zh-CN"/>
              </w:rPr>
              <w:t>rather better to leave it out the same phrase in the main text even if mention that multiple PRACH</w:t>
            </w:r>
            <w:r w:rsidRPr="00A20B6B">
              <w:rPr>
                <w:rFonts w:ascii="Times New Roman" w:eastAsia="DengXian" w:hAnsi="Times New Roman" w:cs="Times New Roman"/>
                <w:sz w:val="20"/>
                <w:szCs w:val="20"/>
                <w:lang w:val="en-GB" w:eastAsia="zh-CN"/>
              </w:rPr>
              <w:t xml:space="preserve"> to the FFS.</w:t>
            </w:r>
          </w:p>
          <w:p w14:paraId="7C5A7696" w14:textId="77777777" w:rsidR="0012613C" w:rsidRDefault="0012613C" w:rsidP="0012613C">
            <w:pPr>
              <w:spacing w:after="0" w:line="240" w:lineRule="auto"/>
              <w:rPr>
                <w:rFonts w:ascii="Times New Roman" w:eastAsia="DengXian" w:hAnsi="Times New Roman" w:cs="Times New Roman"/>
                <w:sz w:val="20"/>
                <w:szCs w:val="20"/>
                <w:lang w:val="en-GB" w:eastAsia="zh-CN"/>
              </w:rPr>
            </w:pPr>
          </w:p>
          <w:p w14:paraId="35845433" w14:textId="77777777" w:rsidR="0012613C" w:rsidRDefault="0012613C" w:rsidP="0012613C">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w:t>
            </w:r>
            <w:r w:rsidRPr="00802CF9">
              <w:rPr>
                <w:rFonts w:ascii="Times New Roman" w:hAnsi="Times New Roman" w:cs="Times New Roman"/>
                <w:strike/>
                <w:color w:val="FF0000"/>
                <w:sz w:val="20"/>
                <w:szCs w:val="20"/>
                <w:lang w:val="en-GB"/>
              </w:rPr>
              <w:t xml:space="preserve">at least if </w:t>
            </w:r>
            <w:r w:rsidRPr="00A20B6B">
              <w:rPr>
                <w:rFonts w:ascii="Times New Roman" w:hAnsi="Times New Roman" w:cs="Times New Roman"/>
                <w:strike/>
                <w:color w:val="FF0000"/>
                <w:sz w:val="20"/>
                <w:szCs w:val="20"/>
                <w:lang w:val="en-GB"/>
              </w:rPr>
              <w:t>the UE does not support/use multiple PRACH transmissions in RACH procedure</w:t>
            </w:r>
            <w:r w:rsidRPr="00FC3952">
              <w:rPr>
                <w:rFonts w:ascii="Times New Roman" w:hAnsi="Times New Roman" w:cs="Times New Roman"/>
                <w:color w:val="000000" w:themeColor="text1"/>
                <w:sz w:val="20"/>
                <w:szCs w:val="20"/>
                <w:lang w:val="en-GB"/>
              </w:rPr>
              <w:t>.</w:t>
            </w:r>
          </w:p>
          <w:p w14:paraId="431EF494" w14:textId="309EFE2C" w:rsidR="0012613C" w:rsidRDefault="0012613C" w:rsidP="0012613C">
            <w:pPr>
              <w:spacing w:after="0" w:line="240" w:lineRule="auto"/>
              <w:rPr>
                <w:rFonts w:ascii="Times New Roman" w:eastAsia="DengXian" w:hAnsi="Times New Roman" w:cs="Times New Roman"/>
                <w:sz w:val="20"/>
                <w:szCs w:val="20"/>
                <w:lang w:val="en-GB" w:eastAsia="zh-CN"/>
              </w:rPr>
            </w:pPr>
            <w:r w:rsidRPr="00942EEC">
              <w:rPr>
                <w:rFonts w:ascii="Times New Roman" w:hAnsi="Times New Roman" w:cs="Times New Roman"/>
                <w:color w:val="FF0000"/>
                <w:sz w:val="20"/>
                <w:szCs w:val="20"/>
              </w:rPr>
              <w:t>FFS: if the UE supports/uses multiple PRACH transmissions.</w:t>
            </w:r>
          </w:p>
        </w:tc>
      </w:tr>
      <w:tr w:rsidR="0045457E" w14:paraId="7ADA05AA" w14:textId="77777777" w:rsidTr="0045457E">
        <w:tc>
          <w:tcPr>
            <w:tcW w:w="2065" w:type="dxa"/>
          </w:tcPr>
          <w:p w14:paraId="3EFD725C" w14:textId="77777777" w:rsidR="0045457E" w:rsidRDefault="0045457E" w:rsidP="00450A4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1C19015A" w14:textId="26D584F6" w:rsidR="0045457E" w:rsidRDefault="0045457E" w:rsidP="00450A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agree to the first part of the proposal as follows. We don’t support to add a connection with single/multiple PRACH transmissions in this proposal. </w:t>
            </w:r>
            <w:r>
              <w:rPr>
                <w:rFonts w:ascii="Times New Roman" w:eastAsia="DengXian" w:hAnsi="Times New Roman" w:cs="Times New Roman"/>
                <w:sz w:val="20"/>
                <w:szCs w:val="20"/>
                <w:lang w:val="en-GB" w:eastAsia="zh-CN"/>
              </w:rPr>
              <w:t>It can be a separate discussion.</w:t>
            </w:r>
          </w:p>
          <w:p w14:paraId="06558994" w14:textId="77777777" w:rsidR="0045457E" w:rsidRDefault="0045457E" w:rsidP="00450A40">
            <w:pPr>
              <w:spacing w:after="0" w:line="240" w:lineRule="auto"/>
              <w:rPr>
                <w:rFonts w:ascii="Times New Roman" w:eastAsia="DengXian" w:hAnsi="Times New Roman" w:cs="Times New Roman"/>
                <w:sz w:val="20"/>
                <w:szCs w:val="20"/>
                <w:lang w:val="en-GB" w:eastAsia="zh-CN"/>
              </w:rPr>
            </w:pPr>
          </w:p>
          <w:p w14:paraId="1A8BA8DE" w14:textId="77777777" w:rsidR="0045457E" w:rsidRDefault="0045457E" w:rsidP="00450A40">
            <w:pPr>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 xml:space="preserve">legacy </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ensure that fields before NDI (e.g.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lastRenderedPageBreak/>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354364E"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DFF8F49"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D76B46"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39032E3" w14:textId="2D5CFF38" w:rsidR="00A168DC" w:rsidRDefault="00B027F6" w:rsidP="00A168D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r w:rsidR="00A168DC">
              <w:rPr>
                <w:rFonts w:ascii="Times New Roman" w:eastAsia="DengXian" w:hAnsi="Times New Roman" w:cs="Times New Roman"/>
                <w:sz w:val="20"/>
                <w:szCs w:val="20"/>
                <w:lang w:eastAsia="zh-CN"/>
              </w:rPr>
              <w:t xml:space="preserve"> We support treating as error case.</w:t>
            </w:r>
          </w:p>
          <w:p w14:paraId="66DFE71D" w14:textId="3DFCFC04" w:rsidR="00B027F6" w:rsidRDefault="00A168DC" w:rsidP="00A168DC">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A5766B" w14:paraId="6BF8AB6E" w14:textId="77777777" w:rsidTr="00496F06">
        <w:tc>
          <w:tcPr>
            <w:tcW w:w="2065" w:type="dxa"/>
          </w:tcPr>
          <w:p w14:paraId="7AA7CC34" w14:textId="3CE485E3" w:rsidR="00A5766B" w:rsidRDefault="00A5766B" w:rsidP="00A5766B">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251ECDE" w14:textId="25F13C32" w:rsidR="00A5766B" w:rsidRDefault="00A5766B" w:rsidP="00A5766B">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FC0486" w14:paraId="54E699E0" w14:textId="77777777" w:rsidTr="00496F06">
        <w:tc>
          <w:tcPr>
            <w:tcW w:w="2065" w:type="dxa"/>
          </w:tcPr>
          <w:p w14:paraId="65029EEF" w14:textId="5D84AA92" w:rsidR="00FC0486" w:rsidRDefault="00FC0486" w:rsidP="00FC048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30981190" w14:textId="45908652" w:rsidR="00FC0486" w:rsidRDefault="00FC0486" w:rsidP="00FC048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A5766B" w14:paraId="361AFC20" w14:textId="77777777" w:rsidTr="00496F06">
        <w:tc>
          <w:tcPr>
            <w:tcW w:w="2065" w:type="dxa"/>
          </w:tcPr>
          <w:p w14:paraId="5D67FAFF" w14:textId="4BAC8F26" w:rsidR="00A5766B" w:rsidRDefault="00A5766B" w:rsidP="00A5766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FC8144" w14:textId="77777777" w:rsidR="00A5766B" w:rsidRDefault="00A5766B" w:rsidP="00A5766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791502D7" w14:textId="32F7ED17" w:rsidR="00A5766B" w:rsidRDefault="00A5766B" w:rsidP="00A5766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C542D5" w14:paraId="2EB55DFD" w14:textId="77777777" w:rsidTr="00496F06">
        <w:tc>
          <w:tcPr>
            <w:tcW w:w="2065" w:type="dxa"/>
          </w:tcPr>
          <w:p w14:paraId="08FC5252" w14:textId="224E5A08"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2EED02E" w14:textId="142527BB"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12613C" w14:paraId="1D1E2CA0" w14:textId="77777777" w:rsidTr="00496F06">
        <w:tc>
          <w:tcPr>
            <w:tcW w:w="2065" w:type="dxa"/>
          </w:tcPr>
          <w:p w14:paraId="5D2EF854" w14:textId="6AAB3153"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4903F27" w14:textId="77777777" w:rsidR="0012613C" w:rsidRDefault="0012613C" w:rsidP="0012613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w:t>
            </w:r>
            <w:r w:rsidRPr="00AA1894">
              <w:rPr>
                <w:rFonts w:ascii="Times New Roman" w:hAnsi="Times New Roman" w:cs="Times New Roman"/>
                <w:sz w:val="20"/>
                <w:szCs w:val="20"/>
                <w:lang w:val="en-GB"/>
              </w:rPr>
              <w:t>separately</w:t>
            </w:r>
            <w:r>
              <w:rPr>
                <w:rFonts w:ascii="Times New Roman" w:hAnsi="Times New Roman" w:cs="Times New Roman"/>
                <w:sz w:val="20"/>
                <w:szCs w:val="20"/>
                <w:lang w:val="en-GB"/>
              </w:rPr>
              <w:t xml:space="preserve"> for each waveform</w:t>
            </w:r>
            <w:r w:rsidRPr="00AA1894">
              <w:rPr>
                <w:rFonts w:ascii="Times New Roman" w:hAnsi="Times New Roman" w:cs="Times New Roman"/>
                <w:sz w:val="20"/>
                <w:szCs w:val="20"/>
                <w:lang w:val="en-GB"/>
              </w:rPr>
              <w:t xml:space="preserve"> through RRC </w:t>
            </w:r>
            <w:r>
              <w:rPr>
                <w:rFonts w:ascii="Times New Roman" w:hAnsi="Times New Roman" w:cs="Times New Roman"/>
                <w:sz w:val="20"/>
                <w:szCs w:val="20"/>
                <w:lang w:val="en-GB"/>
              </w:rPr>
              <w:t>signaling at least as we have similar view with Lenovo’s input earlier round. With the modification Option 3 added, we are fine</w:t>
            </w:r>
            <w:r w:rsidRPr="00AA1894">
              <w:rPr>
                <w:rFonts w:ascii="Times New Roman" w:hAnsi="Times New Roman" w:cs="Times New Roman"/>
                <w:sz w:val="20"/>
                <w:szCs w:val="20"/>
                <w:lang w:val="en-GB"/>
              </w:rPr>
              <w:t xml:space="preserve"> </w:t>
            </w:r>
            <w:r>
              <w:rPr>
                <w:rFonts w:ascii="Times New Roman" w:hAnsi="Times New Roman" w:cs="Times New Roman"/>
                <w:sz w:val="20"/>
                <w:szCs w:val="20"/>
                <w:lang w:val="en-GB"/>
              </w:rPr>
              <w:t>to live with</w:t>
            </w:r>
            <w:r w:rsidRPr="00AA1894">
              <w:rPr>
                <w:rFonts w:ascii="Times New Roman" w:hAnsi="Times New Roman" w:cs="Times New Roman"/>
                <w:sz w:val="20"/>
                <w:szCs w:val="20"/>
                <w:lang w:val="en-GB"/>
              </w:rPr>
              <w:t xml:space="preserve"> the proposals.</w:t>
            </w:r>
          </w:p>
          <w:p w14:paraId="6CD39AA0" w14:textId="77777777" w:rsidR="0012613C" w:rsidRDefault="0012613C" w:rsidP="0012613C">
            <w:pPr>
              <w:spacing w:after="0" w:line="240" w:lineRule="auto"/>
              <w:rPr>
                <w:rFonts w:ascii="Times New Roman" w:hAnsi="Times New Roman" w:cs="Times New Roman"/>
                <w:sz w:val="20"/>
                <w:szCs w:val="20"/>
                <w:lang w:val="en-GB"/>
              </w:rPr>
            </w:pPr>
          </w:p>
          <w:p w14:paraId="0CDFD5B4" w14:textId="77777777" w:rsidR="0012613C" w:rsidRDefault="0012613C" w:rsidP="0012613C">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2160B53"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BD13B8" w14:textId="77777777" w:rsidR="0012613C" w:rsidRDefault="0012613C" w:rsidP="0012613C">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AA45E6" w14:textId="77777777" w:rsidR="0012613C" w:rsidRDefault="0012613C" w:rsidP="0012613C">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48610D" w14:textId="77777777" w:rsidR="0012613C" w:rsidRDefault="0012613C" w:rsidP="0012613C">
            <w:pPr>
              <w:spacing w:after="0"/>
              <w:ind w:left="360"/>
              <w:rPr>
                <w:rFonts w:ascii="Times New Roman" w:hAnsi="Times New Roman" w:cs="Times New Roman"/>
                <w:sz w:val="20"/>
                <w:szCs w:val="20"/>
              </w:rPr>
            </w:pPr>
          </w:p>
          <w:p w14:paraId="50BFD0B1"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B5ED24" w14:textId="77777777" w:rsidR="0012613C" w:rsidRDefault="0012613C" w:rsidP="0012613C">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3577764" w14:textId="77777777" w:rsidR="0012613C" w:rsidRPr="00AA1894" w:rsidRDefault="0012613C" w:rsidP="0012613C">
            <w:pPr>
              <w:pStyle w:val="ListParagraph"/>
              <w:numPr>
                <w:ilvl w:val="0"/>
                <w:numId w:val="8"/>
              </w:numPr>
              <w:rPr>
                <w:rFonts w:ascii="Times New Roman" w:hAnsi="Times New Roman" w:cs="Times New Roman"/>
                <w:sz w:val="20"/>
                <w:szCs w:val="20"/>
              </w:rPr>
            </w:pPr>
            <w:r w:rsidRPr="00AA1894">
              <w:rPr>
                <w:rFonts w:ascii="Times New Roman" w:hAnsi="Times New Roman" w:cs="Times New Roman"/>
                <w:sz w:val="20"/>
                <w:szCs w:val="20"/>
              </w:rPr>
              <w:t xml:space="preserve">If CP-OFDM is indicated, UE applies resource allocation according to </w:t>
            </w:r>
            <w:r w:rsidRPr="00AA1894">
              <w:rPr>
                <w:rFonts w:ascii="Times New Roman" w:hAnsi="Times New Roman" w:cs="Times New Roman"/>
                <w:i/>
                <w:iCs/>
                <w:sz w:val="20"/>
                <w:szCs w:val="20"/>
                <w:lang w:val="en-GB"/>
              </w:rPr>
              <w:t>resourceAllocation</w:t>
            </w:r>
            <w:r w:rsidRPr="00AA1894">
              <w:rPr>
                <w:rFonts w:ascii="Times New Roman" w:hAnsi="Times New Roman" w:cs="Times New Roman"/>
                <w:sz w:val="20"/>
                <w:szCs w:val="20"/>
                <w:lang w:val="en-GB"/>
              </w:rPr>
              <w:t xml:space="preserve"> IE.</w:t>
            </w:r>
          </w:p>
          <w:p w14:paraId="4D8BEDBA" w14:textId="77777777" w:rsidR="0012613C" w:rsidRDefault="0012613C" w:rsidP="0012613C">
            <w:pPr>
              <w:pStyle w:val="ListParagraph"/>
              <w:numPr>
                <w:ilvl w:val="0"/>
                <w:numId w:val="8"/>
              </w:numPr>
              <w:rPr>
                <w:rFonts w:ascii="Times New Roman" w:hAnsi="Times New Roman" w:cs="Times New Roman"/>
                <w:sz w:val="20"/>
                <w:szCs w:val="20"/>
              </w:rPr>
            </w:pPr>
            <w:r w:rsidRPr="00AA1894">
              <w:rPr>
                <w:rFonts w:ascii="Times New Roman" w:hAnsi="Times New Roman" w:cs="Times New Roman"/>
                <w:sz w:val="20"/>
                <w:szCs w:val="20"/>
              </w:rPr>
              <w:t xml:space="preserve">Size of FDRA field is aligned between size for type 1 resource allocation and size according to </w:t>
            </w:r>
            <w:r w:rsidRPr="00AA1894">
              <w:rPr>
                <w:rFonts w:ascii="Times New Roman" w:hAnsi="Times New Roman" w:cs="Times New Roman"/>
                <w:i/>
                <w:iCs/>
                <w:sz w:val="20"/>
                <w:szCs w:val="20"/>
              </w:rPr>
              <w:t>resourceAllocation</w:t>
            </w:r>
            <w:r w:rsidRPr="00AA1894">
              <w:rPr>
                <w:rFonts w:ascii="Times New Roman" w:hAnsi="Times New Roman" w:cs="Times New Roman"/>
                <w:sz w:val="20"/>
                <w:szCs w:val="20"/>
              </w:rPr>
              <w:t xml:space="preserve"> IE.</w:t>
            </w:r>
          </w:p>
          <w:p w14:paraId="0C2BCD78" w14:textId="77777777" w:rsidR="0012613C" w:rsidRPr="00AA1894" w:rsidRDefault="0012613C" w:rsidP="0012613C">
            <w:pPr>
              <w:spacing w:after="0"/>
              <w:ind w:left="360"/>
              <w:rPr>
                <w:rFonts w:ascii="Times New Roman" w:hAnsi="Times New Roman" w:cs="Times New Roman"/>
                <w:sz w:val="20"/>
                <w:szCs w:val="20"/>
              </w:rPr>
            </w:pPr>
          </w:p>
          <w:p w14:paraId="0776205B" w14:textId="77777777" w:rsidR="0012613C" w:rsidRDefault="0012613C" w:rsidP="0012613C">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59C3F988" w14:textId="77777777" w:rsidR="0012613C" w:rsidRDefault="0012613C" w:rsidP="0012613C">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resource allocation types for DFT-S-OFDM and </w:t>
            </w:r>
            <w:r>
              <w:rPr>
                <w:rFonts w:ascii="Times New Roman" w:hAnsi="Times New Roman" w:cs="Times New Roman"/>
                <w:color w:val="FF0000"/>
                <w:sz w:val="20"/>
                <w:szCs w:val="20"/>
              </w:rPr>
              <w:t>CP-OFDM are configured.</w:t>
            </w:r>
          </w:p>
          <w:p w14:paraId="4E48B245" w14:textId="77777777" w:rsidR="0012613C" w:rsidRPr="00AA1894" w:rsidRDefault="0012613C" w:rsidP="0012613C">
            <w:pPr>
              <w:rPr>
                <w:rFonts w:ascii="Times New Roman" w:hAnsi="Times New Roman" w:cs="Times New Roman"/>
                <w:sz w:val="20"/>
                <w:szCs w:val="20"/>
              </w:rPr>
            </w:pPr>
          </w:p>
          <w:p w14:paraId="55EBCF11" w14:textId="77777777" w:rsidR="0012613C" w:rsidRDefault="0012613C" w:rsidP="0012613C">
            <w:pPr>
              <w:spacing w:after="0" w:line="240" w:lineRule="auto"/>
              <w:rPr>
                <w:rFonts w:ascii="Times New Roman" w:hAnsi="Times New Roman" w:cs="Times New Roman"/>
                <w:sz w:val="20"/>
                <w:szCs w:val="20"/>
              </w:rPr>
            </w:pPr>
          </w:p>
          <w:p w14:paraId="52739C63" w14:textId="77777777" w:rsidR="0012613C" w:rsidRDefault="0012613C" w:rsidP="0012613C">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8435A4E"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C4219" w14:textId="77777777" w:rsidR="0012613C" w:rsidRDefault="0012613C" w:rsidP="0012613C">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24B071CE" w14:textId="77777777" w:rsidR="0012613C" w:rsidRDefault="0012613C" w:rsidP="0012613C">
            <w:pPr>
              <w:spacing w:after="0"/>
              <w:ind w:left="360"/>
              <w:rPr>
                <w:rFonts w:ascii="Times New Roman" w:hAnsi="Times New Roman" w:cs="Times New Roman"/>
                <w:sz w:val="20"/>
                <w:szCs w:val="20"/>
              </w:rPr>
            </w:pPr>
          </w:p>
          <w:p w14:paraId="200AB292"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571507F" w14:textId="77777777" w:rsidR="0012613C" w:rsidRPr="00AA1894" w:rsidRDefault="0012613C" w:rsidP="0012613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772A0095" w14:textId="77777777" w:rsidR="0012613C" w:rsidRDefault="0012613C" w:rsidP="0012613C">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21655C47" w14:textId="77777777" w:rsidR="0012613C" w:rsidRPr="00AA1894" w:rsidRDefault="0012613C" w:rsidP="0012613C">
            <w:pPr>
              <w:spacing w:after="0"/>
              <w:ind w:left="360"/>
              <w:rPr>
                <w:rFonts w:ascii="Times New Roman" w:hAnsi="Times New Roman" w:cs="Times New Roman"/>
                <w:sz w:val="20"/>
                <w:szCs w:val="20"/>
              </w:rPr>
            </w:pPr>
          </w:p>
          <w:p w14:paraId="4891C4EB" w14:textId="77777777" w:rsidR="0012613C" w:rsidRDefault="0012613C" w:rsidP="0012613C">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B3C3CE5" w14:textId="77777777" w:rsidR="0012613C" w:rsidRDefault="0012613C" w:rsidP="0012613C">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6DF9A43A" w14:textId="77777777" w:rsidR="0012613C" w:rsidRDefault="0012613C" w:rsidP="0012613C">
            <w:pPr>
              <w:spacing w:after="0" w:line="240" w:lineRule="auto"/>
              <w:rPr>
                <w:rFonts w:ascii="Times New Roman" w:eastAsia="DengXian" w:hAnsi="Times New Roman" w:cs="Times New Roman"/>
                <w:sz w:val="20"/>
                <w:szCs w:val="20"/>
                <w:lang w:val="en-GB" w:eastAsia="zh-CN"/>
              </w:rPr>
            </w:pP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8C6E1C9" w14:textId="03D6A54D"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A5766B" w14:paraId="297BC6E2" w14:textId="77777777" w:rsidTr="00496F06">
        <w:tc>
          <w:tcPr>
            <w:tcW w:w="2065" w:type="dxa"/>
          </w:tcPr>
          <w:p w14:paraId="4A62E47D" w14:textId="594071AF" w:rsidR="00A5766B" w:rsidRDefault="00A5766B" w:rsidP="00A5766B">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EE45ACA" w14:textId="18563180" w:rsidR="00A5766B" w:rsidRDefault="00A5766B" w:rsidP="00A5766B">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FC0486" w14:paraId="7A1D2DE2" w14:textId="77777777" w:rsidTr="00496F06">
        <w:tc>
          <w:tcPr>
            <w:tcW w:w="2065" w:type="dxa"/>
          </w:tcPr>
          <w:p w14:paraId="769E6256" w14:textId="6DAFFDCB" w:rsidR="00FC0486" w:rsidRDefault="00FC048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352F7EB8" w14:textId="5028BB9E" w:rsidR="00FC0486" w:rsidRPr="00FC0486" w:rsidRDefault="00FC0486" w:rsidP="00870A3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A5766B" w14:paraId="2AEA6242" w14:textId="77777777" w:rsidTr="00496F06">
        <w:tc>
          <w:tcPr>
            <w:tcW w:w="2065" w:type="dxa"/>
          </w:tcPr>
          <w:p w14:paraId="766FF53D" w14:textId="64E75B57" w:rsidR="00A5766B" w:rsidRDefault="00A5766B" w:rsidP="00A5766B">
            <w:pPr>
              <w:spacing w:after="0" w:line="240" w:lineRule="auto"/>
              <w:rPr>
                <w:rFonts w:ascii="Times New Roman" w:hAnsi="Times New Roman" w:cs="Times New Roman"/>
                <w:sz w:val="20"/>
                <w:szCs w:val="20"/>
                <w:lang w:val="en-GB"/>
              </w:rPr>
            </w:pPr>
            <w:r w:rsidRPr="002B0975">
              <w:rPr>
                <w:rFonts w:ascii="Times New Roman" w:eastAsia="DengXian" w:hAnsi="Times New Roman" w:cs="Times New Roman" w:hint="eastAsia"/>
                <w:sz w:val="20"/>
                <w:szCs w:val="20"/>
                <w:lang w:val="en-GB" w:eastAsia="zh-CN"/>
              </w:rPr>
              <w:t>Lenovo</w:t>
            </w:r>
          </w:p>
        </w:tc>
        <w:tc>
          <w:tcPr>
            <w:tcW w:w="7285" w:type="dxa"/>
          </w:tcPr>
          <w:p w14:paraId="40201C4C" w14:textId="1AA805DB" w:rsidR="00A5766B" w:rsidRDefault="00A5766B" w:rsidP="00A5766B">
            <w:pPr>
              <w:spacing w:after="0" w:line="240" w:lineRule="auto"/>
              <w:rPr>
                <w:rFonts w:ascii="Times New Roman" w:eastAsia="DengXian" w:hAnsi="Times New Roman" w:cs="Times New Roman"/>
                <w:sz w:val="20"/>
                <w:szCs w:val="20"/>
                <w:lang w:eastAsia="zh-CN"/>
              </w:rPr>
            </w:pPr>
            <w:r w:rsidRPr="002B0975">
              <w:rPr>
                <w:rFonts w:ascii="Times New Roman" w:eastAsia="DengXian" w:hAnsi="Times New Roman" w:cs="Times New Roman" w:hint="eastAsia"/>
                <w:sz w:val="20"/>
                <w:szCs w:val="20"/>
                <w:lang w:val="en-GB" w:eastAsia="zh-CN"/>
              </w:rPr>
              <w:t>Support</w:t>
            </w:r>
            <w:r w:rsidRPr="002B0975">
              <w:rPr>
                <w:rFonts w:ascii="Times New Roman" w:eastAsia="DengXian" w:hAnsi="Times New Roman" w:cs="Times New Roman"/>
                <w:sz w:val="20"/>
                <w:szCs w:val="20"/>
                <w:lang w:val="en-GB" w:eastAsia="zh-CN"/>
              </w:rPr>
              <w:t>.</w:t>
            </w:r>
          </w:p>
        </w:tc>
      </w:tr>
      <w:tr w:rsidR="00C542D5" w14:paraId="65BCB760" w14:textId="77777777" w:rsidTr="00496F06">
        <w:tc>
          <w:tcPr>
            <w:tcW w:w="2065" w:type="dxa"/>
          </w:tcPr>
          <w:p w14:paraId="6DDB5678" w14:textId="4C01D968" w:rsidR="00C542D5" w:rsidRPr="002B097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1291281E" w14:textId="7DFE37A7" w:rsidR="00C542D5" w:rsidRPr="002B097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12613C" w14:paraId="1554E788" w14:textId="77777777" w:rsidTr="00496F06">
        <w:tc>
          <w:tcPr>
            <w:tcW w:w="2065" w:type="dxa"/>
          </w:tcPr>
          <w:p w14:paraId="71B3391B" w14:textId="7D34F789" w:rsidR="0012613C" w:rsidRDefault="0012613C" w:rsidP="0012613C">
            <w:pPr>
              <w:spacing w:after="0" w:line="240" w:lineRule="auto"/>
              <w:rPr>
                <w:rFonts w:ascii="Times New Roman" w:eastAsia="DengXian" w:hAnsi="Times New Roman" w:cs="Times New Roman"/>
                <w:sz w:val="20"/>
                <w:szCs w:val="20"/>
                <w:lang w:val="en-GB" w:eastAsia="zh-CN"/>
              </w:rPr>
            </w:pPr>
            <w:r w:rsidRPr="00257C09">
              <w:rPr>
                <w:rFonts w:ascii="Times New Roman" w:eastAsia="Malgun Gothic" w:hAnsi="Times New Roman" w:cs="Times New Roman"/>
                <w:sz w:val="20"/>
                <w:szCs w:val="20"/>
                <w:lang w:eastAsia="ko-KR"/>
              </w:rPr>
              <w:t>LG</w:t>
            </w:r>
          </w:p>
        </w:tc>
        <w:tc>
          <w:tcPr>
            <w:tcW w:w="7285" w:type="dxa"/>
          </w:tcPr>
          <w:p w14:paraId="03A2BDB8" w14:textId="74094764"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5457E" w14:paraId="32C9981D" w14:textId="77777777" w:rsidTr="00496F06">
        <w:tc>
          <w:tcPr>
            <w:tcW w:w="2065" w:type="dxa"/>
          </w:tcPr>
          <w:p w14:paraId="11190A43" w14:textId="41F7E839" w:rsidR="0045457E" w:rsidRPr="00257C09" w:rsidRDefault="0045457E" w:rsidP="0012613C">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08AB6836" w14:textId="07185982" w:rsidR="0045457E" w:rsidRDefault="0045457E" w:rsidP="0012613C">
            <w:pPr>
              <w:spacing w:after="0" w:line="240" w:lineRule="auto"/>
              <w:rPr>
                <w:rFonts w:ascii="Times New Roman" w:eastAsia="Malgun Gothic" w:hAnsi="Times New Roman" w:cs="Times New Roman" w:hint="eastAsia"/>
                <w:sz w:val="20"/>
                <w:szCs w:val="20"/>
                <w:lang w:eastAsia="ko-KR"/>
              </w:rPr>
            </w:pPr>
            <w:r>
              <w:rPr>
                <w:rFonts w:ascii="Times New Roman" w:eastAsia="Malgun Gothic" w:hAnsi="Times New Roman" w:cs="Times New Roman"/>
                <w:sz w:val="20"/>
                <w:szCs w:val="20"/>
                <w:lang w:eastAsia="ko-KR"/>
              </w:rPr>
              <w:t>Fine</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is based on the assumption that PUSCH transmission with the new waveform can be successfully received by gNB. However, this is questionable, because gNB doesn’t know how to schedule FDRA and MCS for the PUSCH with the </w:t>
            </w:r>
            <w:r>
              <w:rPr>
                <w:rFonts w:ascii="Times New Roman" w:eastAsia="DengXian" w:hAnsi="Times New Roman" w:cs="Times New Roman"/>
                <w:sz w:val="20"/>
                <w:szCs w:val="20"/>
                <w:lang w:val="en-GB" w:eastAsia="zh-CN"/>
              </w:rPr>
              <w:lastRenderedPageBreak/>
              <w:t>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3C23A659"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r w:rsidR="00A168DC">
              <w:rPr>
                <w:rFonts w:ascii="Times New Roman" w:eastAsia="DengXian" w:hAnsi="Times New Roman" w:cs="Times New Roman"/>
                <w:sz w:val="20"/>
                <w:szCs w:val="20"/>
                <w:lang w:val="en-GB" w:eastAsia="zh-CN"/>
              </w:rPr>
              <w:t>.  Option 2 or 4 is preferred.</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can not interpret this as FFS since there is no guarantee that all companies will have the same understanding without spelling it out explitcitly.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DengXian"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6757FE" w14:paraId="295A4372" w14:textId="77777777" w:rsidTr="00496F06">
        <w:tc>
          <w:tcPr>
            <w:tcW w:w="2065" w:type="dxa"/>
          </w:tcPr>
          <w:p w14:paraId="48004DCE" w14:textId="34D5D562" w:rsidR="006757FE" w:rsidRDefault="006757FE" w:rsidP="006757FE">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4EB5A3D0" w14:textId="0A67E07B" w:rsidR="006757FE" w:rsidRDefault="006757FE" w:rsidP="006757FE">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FC0486" w14:paraId="489A5ADC" w14:textId="77777777" w:rsidTr="00496F06">
        <w:tc>
          <w:tcPr>
            <w:tcW w:w="2065" w:type="dxa"/>
          </w:tcPr>
          <w:p w14:paraId="715E9EE7" w14:textId="702684E2" w:rsidR="00FC0486" w:rsidRPr="00FC0486" w:rsidRDefault="00FC048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5602E865" w14:textId="452DD682" w:rsidR="00FC0486" w:rsidRPr="00FC0486" w:rsidRDefault="00FC0486" w:rsidP="005B7B0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6757FE" w14:paraId="6578AA9F" w14:textId="77777777" w:rsidTr="00496F06">
        <w:tc>
          <w:tcPr>
            <w:tcW w:w="2065" w:type="dxa"/>
          </w:tcPr>
          <w:p w14:paraId="182A70E8" w14:textId="1C6EE698" w:rsidR="006757FE" w:rsidRDefault="006757FE" w:rsidP="006757F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F3A2A61" w14:textId="65910EFD" w:rsidR="006757FE" w:rsidRDefault="006757FE" w:rsidP="006757FE">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C542D5" w14:paraId="6C9BF3CD" w14:textId="77777777" w:rsidTr="00496F06">
        <w:tc>
          <w:tcPr>
            <w:tcW w:w="2065" w:type="dxa"/>
          </w:tcPr>
          <w:p w14:paraId="6724FCA8" w14:textId="12E876C8"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B218C60"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51134825"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BC38449"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10FD9DD0" w14:textId="46B6E459"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12613C" w14:paraId="396DEA68" w14:textId="77777777" w:rsidTr="00496F06">
        <w:tc>
          <w:tcPr>
            <w:tcW w:w="2065" w:type="dxa"/>
          </w:tcPr>
          <w:p w14:paraId="46BF283D" w14:textId="08A4D16E"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6031ACA" w14:textId="77777777" w:rsidR="0012613C" w:rsidRPr="00802CF9" w:rsidRDefault="0012613C" w:rsidP="0012613C">
            <w:pPr>
              <w:spacing w:after="0" w:line="240" w:lineRule="auto"/>
              <w:jc w:val="left"/>
              <w:rPr>
                <w:rFonts w:ascii="Times New Roman" w:eastAsia="DengXian" w:hAnsi="Times New Roman" w:cs="Times New Roman"/>
                <w:sz w:val="20"/>
                <w:szCs w:val="20"/>
                <w:lang w:eastAsia="zh-CN"/>
              </w:rPr>
            </w:pPr>
            <w:r w:rsidRPr="00802CF9">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30278935" w14:textId="77777777" w:rsidR="0012613C" w:rsidRPr="00802CF9" w:rsidRDefault="0012613C" w:rsidP="0012613C">
            <w:pPr>
              <w:spacing w:after="0" w:line="240" w:lineRule="auto"/>
              <w:jc w:val="left"/>
              <w:rPr>
                <w:rFonts w:ascii="Times New Roman" w:eastAsia="DengXian" w:hAnsi="Times New Roman" w:cs="Times New Roman"/>
                <w:sz w:val="20"/>
                <w:szCs w:val="20"/>
                <w:lang w:eastAsia="zh-CN"/>
              </w:rPr>
            </w:pPr>
            <w:r w:rsidRPr="00802CF9">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sidRPr="00802CF9">
              <w:rPr>
                <w:rFonts w:ascii="Times New Roman" w:eastAsia="DengXian" w:hAnsi="Times New Roman" w:cs="Times New Roman"/>
                <w:i/>
                <w:sz w:val="20"/>
                <w:szCs w:val="20"/>
                <w:lang w:eastAsia="zh-CN"/>
              </w:rPr>
              <w:t>P</w:t>
            </w:r>
            <w:r w:rsidRPr="00802CF9">
              <w:rPr>
                <w:rFonts w:ascii="Times New Roman" w:eastAsia="DengXian" w:hAnsi="Times New Roman" w:cs="Times New Roman"/>
                <w:i/>
                <w:sz w:val="20"/>
                <w:szCs w:val="20"/>
                <w:vertAlign w:val="subscript"/>
                <w:lang w:eastAsia="zh-CN"/>
              </w:rPr>
              <w:t>CMAX</w:t>
            </w:r>
            <w:r w:rsidRPr="00802CF9">
              <w:rPr>
                <w:rFonts w:ascii="Times New Roman" w:eastAsia="DengXian" w:hAnsi="Times New Roman" w:cs="Times New Roman"/>
                <w:sz w:val="20"/>
                <w:szCs w:val="20"/>
                <w:lang w:eastAsia="zh-CN"/>
              </w:rPr>
              <w:t xml:space="preserve"> of each waveform. </w:t>
            </w:r>
          </w:p>
          <w:p w14:paraId="77C77737" w14:textId="77777777" w:rsidR="0012613C" w:rsidRDefault="0012613C" w:rsidP="0012613C">
            <w:pPr>
              <w:spacing w:after="0" w:line="240" w:lineRule="auto"/>
              <w:jc w:val="left"/>
              <w:rPr>
                <w:rFonts w:ascii="Times New Roman" w:eastAsia="DengXian" w:hAnsi="Times New Roman" w:cs="Times New Roman"/>
                <w:sz w:val="20"/>
                <w:szCs w:val="20"/>
                <w:lang w:eastAsia="zh-CN"/>
              </w:rPr>
            </w:pPr>
            <w:r w:rsidRPr="00802CF9">
              <w:rPr>
                <w:rFonts w:ascii="Times New Roman" w:eastAsia="DengXian" w:hAnsi="Times New Roman" w:cs="Times New Roman"/>
                <w:sz w:val="20"/>
                <w:szCs w:val="20"/>
                <w:lang w:eastAsia="zh-CN"/>
              </w:rPr>
              <w:t>In this regard, we would like to add how the network can help the UE as a FFS point in Option 1.</w:t>
            </w:r>
          </w:p>
          <w:p w14:paraId="3A356554" w14:textId="77777777" w:rsidR="0012613C" w:rsidRDefault="0012613C" w:rsidP="0012613C">
            <w:pPr>
              <w:spacing w:after="0" w:line="240" w:lineRule="auto"/>
              <w:jc w:val="left"/>
              <w:rPr>
                <w:rFonts w:ascii="Times New Roman" w:eastAsia="DengXian" w:hAnsi="Times New Roman" w:cs="Times New Roman"/>
                <w:sz w:val="20"/>
                <w:szCs w:val="20"/>
                <w:lang w:eastAsia="zh-CN"/>
              </w:rPr>
            </w:pPr>
          </w:p>
          <w:p w14:paraId="2D7D142B" w14:textId="77777777" w:rsidR="0012613C" w:rsidRDefault="0012613C" w:rsidP="0012613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34160C" w14:textId="77777777" w:rsidR="0012613C" w:rsidRPr="0012613C" w:rsidRDefault="0012613C" w:rsidP="0012613C">
            <w:pPr>
              <w:pStyle w:val="ListParagraph"/>
              <w:numPr>
                <w:ilvl w:val="1"/>
                <w:numId w:val="8"/>
              </w:numPr>
              <w:rPr>
                <w:rFonts w:ascii="Times New Roman" w:eastAsia="DengXian" w:hAnsi="Times New Roman" w:cs="Times New Roman"/>
                <w:sz w:val="20"/>
                <w:szCs w:val="20"/>
                <w:lang w:eastAsia="zh-CN"/>
              </w:rPr>
            </w:pPr>
            <w:r w:rsidRPr="00802CF9">
              <w:rPr>
                <w:rFonts w:ascii="Times New Roman" w:hAnsi="Times New Roman" w:cs="Times New Roman"/>
                <w:color w:val="FF0000"/>
                <w:sz w:val="20"/>
                <w:szCs w:val="20"/>
                <w:lang w:val="en-GB"/>
              </w:rPr>
              <w:t>FFS: how UE calculates reference PHR of the different waveform</w:t>
            </w:r>
          </w:p>
          <w:p w14:paraId="2E777FC8" w14:textId="5F3EAACA" w:rsidR="0012613C" w:rsidRDefault="0012613C" w:rsidP="0012613C">
            <w:pPr>
              <w:pStyle w:val="ListParagraph"/>
              <w:numPr>
                <w:ilvl w:val="2"/>
                <w:numId w:val="8"/>
              </w:numPr>
              <w:rPr>
                <w:rFonts w:ascii="Times New Roman" w:eastAsia="DengXian" w:hAnsi="Times New Roman" w:cs="Times New Roman"/>
                <w:sz w:val="20"/>
                <w:szCs w:val="20"/>
                <w:lang w:eastAsia="zh-CN"/>
              </w:rPr>
            </w:pPr>
            <w:r w:rsidRPr="00802CF9">
              <w:rPr>
                <w:rFonts w:ascii="Times New Roman" w:hAnsi="Times New Roman" w:cs="Times New Roman"/>
                <w:color w:val="FF0000"/>
                <w:sz w:val="20"/>
                <w:szCs w:val="20"/>
                <w:lang w:val="en-GB"/>
              </w:rPr>
              <w:t>E.g., using different power control parameters</w:t>
            </w:r>
          </w:p>
        </w:tc>
      </w:tr>
      <w:tr w:rsidR="0045457E" w14:paraId="58347DE4" w14:textId="77777777" w:rsidTr="0045457E">
        <w:tc>
          <w:tcPr>
            <w:tcW w:w="2065" w:type="dxa"/>
          </w:tcPr>
          <w:p w14:paraId="0C287BED" w14:textId="77777777" w:rsidR="0045457E" w:rsidRDefault="0045457E" w:rsidP="00450A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26EBE6" w14:textId="77777777" w:rsidR="0045457E" w:rsidRDefault="0045457E" w:rsidP="00450A4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w:t>
            </w:r>
            <w:r w:rsidRPr="00381795">
              <w:rPr>
                <w:rFonts w:ascii="Times New Roman" w:eastAsia="DengXian" w:hAnsi="Times New Roman" w:cs="Times New Roman"/>
                <w:sz w:val="20"/>
                <w:szCs w:val="20"/>
                <w:lang w:val="en-GB" w:eastAsia="zh-CN"/>
              </w:rPr>
              <w:t>lthough we were open to studying enhancement, despite not expecting any gain, no company has shown that there is any benefit - only proposals were made.</w:t>
            </w:r>
            <w:r>
              <w:rPr>
                <w:rFonts w:ascii="Times New Roman" w:eastAsia="DengXian" w:hAnsi="Times New Roman" w:cs="Times New Roman"/>
                <w:sz w:val="20"/>
                <w:szCs w:val="20"/>
                <w:lang w:val="en-GB" w:eastAsia="zh-CN"/>
              </w:rPr>
              <w:t xml:space="preserve"> It is not clear that the enhancement is required.</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lastRenderedPageBreak/>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affect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887C3D" w14:paraId="25772D50" w14:textId="77777777" w:rsidTr="00496F06">
        <w:tc>
          <w:tcPr>
            <w:tcW w:w="2065" w:type="dxa"/>
          </w:tcPr>
          <w:p w14:paraId="14B3B847" w14:textId="4727FE58" w:rsidR="00887C3D" w:rsidRDefault="00887C3D" w:rsidP="00887C3D">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DB14A2B" w14:textId="64554039" w:rsidR="00887C3D" w:rsidRDefault="00887C3D" w:rsidP="00887C3D">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FC0486" w14:paraId="339B81FB" w14:textId="77777777" w:rsidTr="00496F06">
        <w:tc>
          <w:tcPr>
            <w:tcW w:w="2065" w:type="dxa"/>
          </w:tcPr>
          <w:p w14:paraId="54BD0FE1" w14:textId="4BEE5CAE" w:rsidR="00FC0486" w:rsidRPr="00FC0486" w:rsidRDefault="00FC048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74170EB1" w14:textId="3E605E01" w:rsidR="00FC0486" w:rsidRPr="00FC0486" w:rsidRDefault="00FC0486" w:rsidP="00870A3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887C3D" w14:paraId="10B811F1" w14:textId="77777777" w:rsidTr="00496F06">
        <w:tc>
          <w:tcPr>
            <w:tcW w:w="2065" w:type="dxa"/>
          </w:tcPr>
          <w:p w14:paraId="7A541A61" w14:textId="7E8B2C7E" w:rsidR="00887C3D" w:rsidRDefault="00887C3D" w:rsidP="00887C3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84E7AA" w14:textId="3C36CC4B" w:rsidR="00887C3D" w:rsidRDefault="00887C3D" w:rsidP="00887C3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C542D5" w14:paraId="18EB6B72" w14:textId="77777777" w:rsidTr="00496F06">
        <w:tc>
          <w:tcPr>
            <w:tcW w:w="2065" w:type="dxa"/>
          </w:tcPr>
          <w:p w14:paraId="246F2638" w14:textId="27E92C4A"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719EECF" w14:textId="3754E47B" w:rsidR="00C542D5" w:rsidRDefault="00C542D5" w:rsidP="00C542D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12613C" w14:paraId="35D20CDC" w14:textId="77777777" w:rsidTr="00496F06">
        <w:tc>
          <w:tcPr>
            <w:tcW w:w="2065" w:type="dxa"/>
          </w:tcPr>
          <w:p w14:paraId="6E822C1D" w14:textId="073A994D"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2E3521E" w14:textId="6E17CFC0" w:rsidR="0012613C" w:rsidRDefault="0012613C" w:rsidP="0012613C">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w:t>
            </w:r>
            <w:r w:rsidRPr="00E16B99">
              <w:rPr>
                <w:rFonts w:ascii="Times New Roman" w:eastAsia="DengXian" w:hAnsi="Times New Roman" w:cs="Times New Roman"/>
                <w:sz w:val="20"/>
                <w:szCs w:val="20"/>
                <w:lang w:eastAsia="zh-CN"/>
              </w:rPr>
              <w:t xml:space="preserve"> think option 1 is better </w:t>
            </w:r>
            <w:r>
              <w:rPr>
                <w:rFonts w:ascii="Times New Roman" w:eastAsia="DengXian" w:hAnsi="Times New Roman" w:cs="Times New Roman"/>
                <w:sz w:val="20"/>
                <w:szCs w:val="20"/>
                <w:lang w:eastAsia="zh-CN"/>
              </w:rPr>
              <w:t>way to configure both DCI formats</w:t>
            </w:r>
            <w:r w:rsidRPr="00E16B99">
              <w:rPr>
                <w:rFonts w:ascii="Times New Roman" w:eastAsia="DengXian" w:hAnsi="Times New Roman" w:cs="Times New Roman"/>
                <w:sz w:val="20"/>
                <w:szCs w:val="20"/>
                <w:lang w:eastAsia="zh-CN"/>
              </w:rPr>
              <w:t xml:space="preserve"> separately to take advantage of the configura</w:t>
            </w:r>
            <w:r>
              <w:rPr>
                <w:rFonts w:ascii="Times New Roman" w:eastAsia="DengXian" w:hAnsi="Times New Roman" w:cs="Times New Roman"/>
                <w:sz w:val="20"/>
                <w:szCs w:val="20"/>
                <w:lang w:eastAsia="zh-CN"/>
              </w:rPr>
              <w:t>ble</w:t>
            </w:r>
            <w:r w:rsidRPr="00E16B99">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DCI format </w:t>
            </w:r>
            <w:r w:rsidRPr="00E16B99">
              <w:rPr>
                <w:rFonts w:ascii="Times New Roman" w:eastAsia="DengXian" w:hAnsi="Times New Roman" w:cs="Times New Roman"/>
                <w:sz w:val="20"/>
                <w:szCs w:val="20"/>
                <w:lang w:eastAsia="zh-CN"/>
              </w:rPr>
              <w:t>0_2.</w:t>
            </w:r>
          </w:p>
        </w:tc>
      </w:tr>
      <w:tr w:rsidR="0045457E" w14:paraId="2F6DBA35" w14:textId="77777777" w:rsidTr="0045457E">
        <w:tc>
          <w:tcPr>
            <w:tcW w:w="2065" w:type="dxa"/>
          </w:tcPr>
          <w:p w14:paraId="19FCCD53" w14:textId="77777777" w:rsidR="0045457E" w:rsidRDefault="0045457E" w:rsidP="00450A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25DB176" w14:textId="77777777" w:rsidR="0045457E" w:rsidRDefault="0045457E" w:rsidP="00450A4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bl>
    <w:p w14:paraId="4FDB00CD" w14:textId="77777777" w:rsidR="00BB03A2" w:rsidRDefault="00BB03A2">
      <w:pPr>
        <w:rPr>
          <w:rFonts w:ascii="Times New Roman" w:hAnsi="Times New Roman" w:cs="Times New Roman"/>
          <w:sz w:val="20"/>
          <w:szCs w:val="20"/>
        </w:rPr>
      </w:pPr>
      <w:bookmarkStart w:id="2" w:name="_GoBack"/>
      <w:bookmarkEnd w:id="2"/>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8213" w14:textId="77777777" w:rsidR="00675B78" w:rsidRDefault="00675B78">
      <w:pPr>
        <w:spacing w:line="240" w:lineRule="auto"/>
      </w:pPr>
      <w:r>
        <w:separator/>
      </w:r>
    </w:p>
  </w:endnote>
  <w:endnote w:type="continuationSeparator" w:id="0">
    <w:p w14:paraId="71807591" w14:textId="77777777" w:rsidR="00675B78" w:rsidRDefault="00675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A979" w14:textId="77777777" w:rsidR="00675B78" w:rsidRDefault="00675B78">
      <w:pPr>
        <w:spacing w:after="0"/>
      </w:pPr>
      <w:r>
        <w:separator/>
      </w:r>
    </w:p>
  </w:footnote>
  <w:footnote w:type="continuationSeparator" w:id="0">
    <w:p w14:paraId="69100394" w14:textId="77777777" w:rsidR="00675B78" w:rsidRDefault="00675B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7B"/>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757E8-63A3-4AF7-8829-393E4DCC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16424</Words>
  <Characters>93620</Characters>
  <Application>Microsoft Office Word</Application>
  <DocSecurity>0</DocSecurity>
  <Lines>780</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Carmela Cozzo</cp:lastModifiedBy>
  <cp:revision>3</cp:revision>
  <dcterms:created xsi:type="dcterms:W3CDTF">2023-04-19T05:02:00Z</dcterms:created>
  <dcterms:modified xsi:type="dcterms:W3CDTF">2023-04-19T05:08:00Z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