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0FF146E3"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6BC36D14"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FF607A">
        <w:rPr>
          <w:rFonts w:ascii="Arial" w:hAnsi="Arial" w:cs="Arial"/>
          <w:b/>
          <w:bCs/>
          <w:sz w:val="24"/>
          <w:lang w:val="en-US"/>
        </w:rPr>
        <w:t>4</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Report power-class fallback ΔP</w:t>
            </w:r>
            <w:r>
              <w:rPr>
                <w:rFonts w:eastAsia="Times New Roman"/>
                <w:bCs/>
                <w:vertAlign w:val="subscript"/>
                <w:lang w:eastAsia="zh-CN"/>
              </w:rPr>
              <w:t>PowerClass,CA</w:t>
            </w:r>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report power-class fallback ΔP</w:t>
            </w:r>
            <w:r>
              <w:rPr>
                <w:rFonts w:eastAsia="Times New Roman"/>
                <w:bCs/>
                <w:vertAlign w:val="subscript"/>
                <w:lang w:eastAsia="zh-CN"/>
              </w:rPr>
              <w:t>PowerClass,EN-DC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r>
              <w:rPr>
                <w:rFonts w:eastAsia="Times New Roman"/>
                <w:bCs/>
                <w:lang w:eastAsia="zh-CN"/>
              </w:rPr>
              <w:t>P</w:t>
            </w:r>
            <w:r>
              <w:rPr>
                <w:rFonts w:eastAsia="Times New Roman"/>
                <w:bCs/>
                <w:vertAlign w:val="subscript"/>
                <w:lang w:eastAsia="zh-CN"/>
              </w:rPr>
              <w:t>PowerClass</w:t>
            </w:r>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RAN1 can expect RAN4 will discuss about possible solutions[1].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ΔPPowerClass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efault power class, or P</w:t>
      </w:r>
      <w:r>
        <w:rPr>
          <w:sz w:val="22"/>
          <w:szCs w:val="22"/>
          <w:vertAlign w:val="subscript"/>
          <w:lang w:val="en-US"/>
        </w:rPr>
        <w:t>c,max</w:t>
      </w:r>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UE recommended maxUplinkDutyCycle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ΔPPowerClass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Power class being used by the UE. Because reporting ΔPPowerClass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∆PPowerClass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Power class fallback ΔPPowerClass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r w:rsidRPr="00122C42">
              <w:rPr>
                <w:lang w:val="en-US" w:eastAsia="zh-CN"/>
              </w:rPr>
              <w:t>PPowerClass</w:t>
            </w:r>
            <w:r>
              <w:rPr>
                <w:lang w:val="en-US" w:eastAsia="zh-CN"/>
              </w:rPr>
              <w:t xml:space="preserve"> is more appropriate than </w:t>
            </w:r>
            <w:r w:rsidRPr="00122C42">
              <w:rPr>
                <w:lang w:val="en-US" w:eastAsia="zh-CN"/>
              </w:rPr>
              <w:t>PowerClass</w:t>
            </w:r>
            <w:r>
              <w:rPr>
                <w:lang w:val="en-US" w:eastAsia="zh-CN"/>
              </w:rPr>
              <w:t xml:space="preserve"> since </w:t>
            </w:r>
            <w:r w:rsidRPr="00B94266">
              <w:rPr>
                <w:lang w:val="en-US" w:eastAsia="zh-CN"/>
              </w:rPr>
              <w:t>PowerClass</w:t>
            </w:r>
            <w:r>
              <w:rPr>
                <w:lang w:val="en-US" w:eastAsia="zh-CN"/>
              </w:rPr>
              <w:t xml:space="preserve"> needs more bits to be represented and more network overhead is needed compared with</w:t>
            </w:r>
            <w:r w:rsidRPr="00122C42">
              <w:rPr>
                <w:rFonts w:hint="eastAsia"/>
                <w:lang w:val="en-US" w:eastAsia="zh-CN"/>
              </w:rPr>
              <w:t>Δ</w:t>
            </w:r>
            <w:r w:rsidRPr="00122C42">
              <w:rPr>
                <w:lang w:val="en-US" w:eastAsia="zh-CN"/>
              </w:rPr>
              <w:t>PPowerClass</w:t>
            </w:r>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Reporting strictly ΔPPowerClass value only does not have any impact on RAN1 specifications</w:t>
            </w:r>
            <w:r>
              <w:rPr>
                <w:lang w:val="en-US"/>
              </w:rPr>
              <w:t xml:space="preserve">, as </w:t>
            </w:r>
            <w:r w:rsidRPr="00E715FE">
              <w:rPr>
                <w:lang w:val="en-US"/>
              </w:rPr>
              <w:t>ΔPPowerClass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r w:rsidRPr="00E715FE">
              <w:rPr>
                <w:lang w:val="en-US"/>
              </w:rPr>
              <w:t>ΔPPowerClass</w:t>
            </w:r>
            <w:r>
              <w:rPr>
                <w:lang w:val="en-US"/>
              </w:rPr>
              <w:t xml:space="preserve"> reporting is improved if additional assistance information is reported together with </w:t>
            </w:r>
            <w:r w:rsidRPr="00E715FE">
              <w:rPr>
                <w:lang w:val="en-US"/>
              </w:rPr>
              <w:t>ΔPPowerClass value</w:t>
            </w:r>
            <w:r>
              <w:rPr>
                <w:lang w:val="en-US"/>
              </w:rPr>
              <w:t xml:space="preserve">. The assistance information can be e.g. UE’s estimate of the </w:t>
            </w:r>
            <w:r w:rsidRPr="000A0654">
              <w:rPr>
                <w:szCs w:val="24"/>
                <w:lang w:eastAsia="zh-CN"/>
              </w:rPr>
              <w:t xml:space="preserve">time when </w:t>
            </w:r>
            <w:r w:rsidRPr="00E715FE">
              <w:rPr>
                <w:lang w:val="en-US"/>
              </w:rPr>
              <w:t>ΔPPowerClass</w:t>
            </w:r>
            <w:r>
              <w:rPr>
                <w:lang w:val="en-US"/>
              </w:rPr>
              <w:t xml:space="preserve"> would return to lower </w:t>
            </w:r>
            <w:r w:rsidRPr="00E715FE">
              <w:rPr>
                <w:lang w:val="en-US"/>
              </w:rPr>
              <w:t>ΔPPowerClass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r w:rsidRPr="00E715FE">
              <w:rPr>
                <w:lang w:val="en-US"/>
              </w:rPr>
              <w:t>ΔPPowerClass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tx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r w:rsidRPr="00E32218">
              <w:t>ΔP</w:t>
            </w:r>
            <w:r>
              <w:rPr>
                <w:vertAlign w:val="subscript"/>
              </w:rPr>
              <w:t>PowerClass</w:t>
            </w:r>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SimSun"/>
                <w:bCs/>
                <w:lang w:val="en-US" w:eastAsia="zh-CN"/>
              </w:rPr>
            </w:pPr>
            <w:r>
              <w:rPr>
                <w:rFonts w:eastAsia="SimSun"/>
                <w:bCs/>
                <w:lang w:val="en-US" w:eastAsia="zh-CN"/>
              </w:rPr>
              <w:t>Huawei, HiSilicon</w:t>
            </w:r>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Updates on the solution seems on-going in RAN4. Not sure if RAN1 analysis of spec impact could match well with RAN4 updates. With the current version in received RAN4 LS, it is unclear under what exact conditions power headroom fallback could occur. E.g.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Power class being used by the UE. Because reporting ΔPPowerClass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r w:rsidRPr="009E53CB">
              <w:rPr>
                <w:sz w:val="22"/>
                <w:szCs w:val="22"/>
                <w:lang w:val="en-US"/>
              </w:rPr>
              <w:t>ΔPPowerClass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SimSun"/>
                <w:lang w:val="en-US" w:eastAsia="zh-CN"/>
              </w:rPr>
            </w:pPr>
            <w:r>
              <w:rPr>
                <w:rFonts w:eastAsia="SimSun"/>
                <w:bCs/>
                <w:lang w:val="en-US" w:eastAsia="zh-CN"/>
              </w:rPr>
              <w:t>Huawei, HiSilicon</w:t>
            </w:r>
          </w:p>
        </w:tc>
        <w:tc>
          <w:tcPr>
            <w:tcW w:w="7654" w:type="dxa"/>
          </w:tcPr>
          <w:p w14:paraId="6525A107" w14:textId="0EFAF53A" w:rsidR="00593811" w:rsidRDefault="00593811" w:rsidP="00593811">
            <w:pPr>
              <w:jc w:val="both"/>
              <w:rPr>
                <w:rFonts w:eastAsia="SimSun"/>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PCmax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∆PPowerClass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r w:rsidRPr="00E715FE">
              <w:rPr>
                <w:lang w:val="en-US"/>
              </w:rPr>
              <w:t>ΔPPowerClass</w:t>
            </w:r>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tx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lastRenderedPageBreak/>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r w:rsidR="0083676F">
              <w:rPr>
                <w:lang w:val="en-US" w:eastAsia="zh-CN"/>
              </w:rPr>
              <w:t>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r w:rsidR="0083676F" w:rsidRPr="00640670">
              <w:rPr>
                <w:rFonts w:eastAsia="Times New Roman"/>
                <w:bCs/>
                <w:lang w:eastAsia="zh-CN"/>
              </w:rPr>
              <w:t>P</w:t>
            </w:r>
            <w:r w:rsidR="0083676F" w:rsidRPr="00640670">
              <w:rPr>
                <w:rFonts w:eastAsia="Times New Roman"/>
                <w:bCs/>
                <w:vertAlign w:val="subscript"/>
                <w:lang w:eastAsia="zh-CN"/>
              </w:rPr>
              <w:t>PowerClass</w:t>
            </w:r>
            <w:r w:rsidR="0083676F">
              <w:rPr>
                <w:rFonts w:eastAsia="Times New Roman"/>
                <w:bCs/>
                <w:lang w:eastAsia="zh-CN"/>
              </w:rPr>
              <w:t>/the fallback power class</w:t>
            </w:r>
            <w:r w:rsidR="0083676F">
              <w:rPr>
                <w:bCs/>
                <w:lang w:eastAsia="zh-CN"/>
              </w:rPr>
              <w:t xml:space="preserve">. The reported duration could also apply to </w:t>
            </w:r>
            <w:r w:rsidR="0083676F" w:rsidRPr="000C69B2">
              <w:rPr>
                <w:i/>
              </w:rPr>
              <w:t>P</w:t>
            </w:r>
            <w:r w:rsidR="0083676F" w:rsidRPr="000C69B2">
              <w:rPr>
                <w:i/>
                <w:vertAlign w:val="subscript"/>
              </w:rPr>
              <w:t>c,max</w:t>
            </w:r>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r w:rsidRPr="001F76CD">
              <w:rPr>
                <w:i/>
              </w:rPr>
              <w:t>phr-ProhibitTimer</w:t>
            </w:r>
            <w:r>
              <w:t xml:space="preserve">, </w:t>
            </w:r>
            <w:r w:rsidRPr="001F76CD">
              <w:rPr>
                <w:i/>
              </w:rPr>
              <w:t>phr-PeriodicTimer</w:t>
            </w:r>
            <w:r>
              <w:t xml:space="preserve">, </w:t>
            </w:r>
            <w:r w:rsidRPr="001F76CD">
              <w:rPr>
                <w:i/>
              </w:rPr>
              <w:t>phr-Tx-PowerFactorChange</w:t>
            </w:r>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SimSun"/>
                <w:lang w:val="en-US" w:eastAsia="zh-CN"/>
              </w:rPr>
            </w:pPr>
            <w:r>
              <w:rPr>
                <w:rFonts w:eastAsia="SimSun"/>
                <w:bCs/>
                <w:lang w:val="en-US" w:eastAsia="zh-CN"/>
              </w:rPr>
              <w:t>Huawei, HiSilicon</w:t>
            </w:r>
          </w:p>
        </w:tc>
        <w:tc>
          <w:tcPr>
            <w:tcW w:w="7662" w:type="dxa"/>
          </w:tcPr>
          <w:p w14:paraId="4EBA4305" w14:textId="40F73EB0" w:rsidR="00593811" w:rsidRDefault="00593811" w:rsidP="00593811">
            <w:pPr>
              <w:jc w:val="both"/>
              <w:rPr>
                <w:rFonts w:eastAsia="SimSun"/>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similar to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lastRenderedPageBreak/>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tx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SimSun"/>
                <w:lang w:val="en-US"/>
              </w:rPr>
            </w:pPr>
            <w:r>
              <w:rPr>
                <w:rFonts w:eastAsia="SimSun"/>
                <w:lang w:val="en-US"/>
              </w:rPr>
              <w:t>Huawei, HiSilicon</w:t>
            </w:r>
          </w:p>
        </w:tc>
        <w:tc>
          <w:tcPr>
            <w:tcW w:w="7654" w:type="dxa"/>
          </w:tcPr>
          <w:p w14:paraId="3E5D7ACC" w14:textId="122D470C" w:rsidR="00593811" w:rsidRPr="008D1048" w:rsidRDefault="00593811" w:rsidP="00593811">
            <w:pPr>
              <w:jc w:val="both"/>
              <w:rPr>
                <w:rFonts w:eastAsia="SimSun"/>
                <w:lang w:val="en-US"/>
              </w:rPr>
            </w:pPr>
            <w:r>
              <w:rPr>
                <w:rFonts w:eastAsia="SimSun"/>
                <w:lang w:val="en-US"/>
              </w:rPr>
              <w:t>In our understanding, the scheme seems not well described in RAN4 LS. E.g.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prio</w:t>
            </w:r>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prio</w:t>
            </w:r>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ms.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754CC7">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r w:rsidRPr="002F3BDC">
              <w:rPr>
                <w:rFonts w:eastAsia="SimSun"/>
                <w:i/>
                <w:iCs/>
                <w:lang w:val="en-US"/>
              </w:rPr>
              <w:t>ΔPPowerClass</w:t>
            </w:r>
          </w:p>
        </w:tc>
        <w:tc>
          <w:tcPr>
            <w:tcW w:w="3877" w:type="dxa"/>
            <w:gridSpan w:val="2"/>
            <w:vAlign w:val="center"/>
          </w:tcPr>
          <w:p w14:paraId="1EA91F5E" w14:textId="0773D6B5" w:rsidR="00063AC5" w:rsidRDefault="002F3BDC" w:rsidP="00754CC7">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r w:rsidR="00533395" w:rsidRPr="00E93FC0">
              <w:rPr>
                <w:rFonts w:eastAsia="SimSun"/>
                <w:lang w:val="en-US"/>
              </w:rPr>
              <w:t>ΔPPowerClass</w:t>
            </w:r>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Helps gNB know of any change to UE capabilities due to power class change, for e.g.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r>
              <w:rPr>
                <w:rFonts w:eastAsia="MS Mincho"/>
                <w:lang w:val="en-US" w:eastAsia="ja-JP"/>
              </w:rPr>
              <w:t>Its not clear if RAN4 intended new MPR table, and other capabilities come into effect. Its not clear if UE is expected to fall back even if tx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r w:rsidRPr="00E93FC0">
              <w:rPr>
                <w:rFonts w:eastAsia="SimSun"/>
                <w:lang w:val="en-US"/>
              </w:rPr>
              <w:t xml:space="preserve">ΔPPowerClass </w:t>
            </w:r>
            <w:r>
              <w:rPr>
                <w:rFonts w:eastAsia="SimSun"/>
                <w:lang w:val="en-US"/>
              </w:rPr>
              <w:t>, e.g., codepoint 0 when indicate</w:t>
            </w:r>
            <w:r w:rsidRPr="00E93FC0">
              <w:rPr>
                <w:rFonts w:eastAsia="SimSun"/>
                <w:lang w:val="en-US"/>
              </w:rPr>
              <w:t>ΔPPowerClass</w:t>
            </w:r>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r>
              <w:rPr>
                <w:rFonts w:eastAsia="SimSun"/>
                <w:lang w:val="en-US"/>
              </w:rPr>
              <w:t>ΔPPowerClass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 xml:space="preserve">Parameter: Power class/ΔPPowerClass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class/ΔPPowerClass</w:t>
            </w:r>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 xml:space="preserve">Parameter: Power class/ΔPPowerClass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PC change report can be increased the gNB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 xml:space="preserve">Parameter: Power class/ΔPPowerClass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gNB know some power information that depends on PC (e.g., MPR). May help gNB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r>
              <w:rPr>
                <w:lang w:val="en-US" w:eastAsia="zh-CN"/>
              </w:rPr>
              <w:t xml:space="preserve">gNB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Pc,max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754CC7">
            <w:pPr>
              <w:jc w:val="center"/>
              <w:rPr>
                <w:rFonts w:eastAsia="SimSun"/>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754CC7">
            <w:pPr>
              <w:jc w:val="both"/>
              <w:rPr>
                <w:rFonts w:eastAsia="SimSun"/>
                <w:lang w:val="en-US"/>
              </w:rPr>
            </w:pPr>
            <w:r w:rsidRPr="00E93FC0">
              <w:rPr>
                <w:rFonts w:eastAsia="SimSun"/>
                <w:lang w:val="en-US"/>
              </w:rPr>
              <w:t xml:space="preserve">Parameter: Power class/ΔPPowerClass </w:t>
            </w:r>
          </w:p>
          <w:p w14:paraId="38AF7241" w14:textId="77777777" w:rsidR="00D11311" w:rsidRDefault="00D11311" w:rsidP="00754CC7">
            <w:pPr>
              <w:jc w:val="both"/>
              <w:rPr>
                <w:rFonts w:eastAsia="SimSun"/>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gNB.</w:t>
            </w:r>
          </w:p>
        </w:tc>
        <w:tc>
          <w:tcPr>
            <w:tcW w:w="755" w:type="dxa"/>
          </w:tcPr>
          <w:p w14:paraId="3DBEEDAC" w14:textId="77777777" w:rsidR="00D11311" w:rsidRPr="002F3BDC" w:rsidRDefault="00D11311" w:rsidP="00754CC7">
            <w:pPr>
              <w:jc w:val="center"/>
              <w:rPr>
                <w:rFonts w:eastAsia="SimSun"/>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754CC7">
            <w:pPr>
              <w:rPr>
                <w:rFonts w:eastAsia="SimSun"/>
                <w:lang w:val="en-US"/>
              </w:rPr>
            </w:pPr>
            <w:r>
              <w:rPr>
                <w:lang w:val="en-US"/>
              </w:rPr>
              <w:t>gNB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754CC7">
            <w:pPr>
              <w:jc w:val="center"/>
              <w:rPr>
                <w:rFonts w:eastAsia="SimSun"/>
                <w:lang w:val="en-US"/>
              </w:rPr>
            </w:pPr>
          </w:p>
        </w:tc>
        <w:tc>
          <w:tcPr>
            <w:tcW w:w="3839" w:type="dxa"/>
            <w:vMerge/>
          </w:tcPr>
          <w:p w14:paraId="557C10FC" w14:textId="77777777" w:rsidR="00D11311" w:rsidRPr="00EF67C7" w:rsidRDefault="00D11311" w:rsidP="00754CC7">
            <w:pPr>
              <w:jc w:val="center"/>
              <w:rPr>
                <w:rFonts w:eastAsia="SimSun"/>
                <w:lang w:val="en-US"/>
              </w:rPr>
            </w:pPr>
          </w:p>
        </w:tc>
        <w:tc>
          <w:tcPr>
            <w:tcW w:w="755" w:type="dxa"/>
          </w:tcPr>
          <w:p w14:paraId="13A47E2C" w14:textId="77777777" w:rsidR="00D11311" w:rsidRPr="002F3BDC" w:rsidRDefault="00D11311" w:rsidP="00754CC7">
            <w:pPr>
              <w:jc w:val="center"/>
              <w:rPr>
                <w:rFonts w:eastAsia="SimSun"/>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754CC7">
            <w:pPr>
              <w:jc w:val="both"/>
              <w:rPr>
                <w:rFonts w:eastAsia="SimSun"/>
                <w:lang w:val="en-US"/>
              </w:rPr>
            </w:pPr>
            <w:bookmarkStart w:id="4" w:name="_Hlk133239681"/>
            <w:r w:rsidRPr="00223549">
              <w:rPr>
                <w:rFonts w:eastAsia="MS Mincho"/>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754CC7">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754CC7">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bookmarkEnd w:id="4"/>
          </w:p>
        </w:tc>
      </w:tr>
      <w:tr w:rsidR="00BC0F82" w:rsidRPr="00EF67C7" w14:paraId="19E7DBE9" w14:textId="77777777" w:rsidTr="00754CC7">
        <w:trPr>
          <w:trHeight w:val="87"/>
        </w:trPr>
        <w:tc>
          <w:tcPr>
            <w:tcW w:w="1985" w:type="dxa"/>
            <w:vMerge w:val="restart"/>
          </w:tcPr>
          <w:p w14:paraId="7966CA59" w14:textId="0947F4A3" w:rsidR="00BC0F82" w:rsidRDefault="00BC0F82" w:rsidP="00BC0F82">
            <w:pPr>
              <w:jc w:val="center"/>
              <w:rPr>
                <w:rFonts w:eastAsia="SimSun"/>
                <w:lang w:val="en-US"/>
              </w:rPr>
            </w:pPr>
            <w:r>
              <w:rPr>
                <w:rFonts w:eastAsia="SimSun"/>
                <w:lang w:eastAsia="zh-CN"/>
              </w:rPr>
              <w:t xml:space="preserve">#3-9: </w:t>
            </w:r>
            <w:r>
              <w:rPr>
                <w:rFonts w:eastAsia="SimSun" w:hint="eastAsia"/>
                <w:lang w:eastAsia="zh-CN"/>
              </w:rPr>
              <w:t>O</w:t>
            </w:r>
            <w:r>
              <w:rPr>
                <w:rFonts w:eastAsia="SimSun"/>
                <w:lang w:eastAsia="zh-CN"/>
              </w:rPr>
              <w:t>PPO</w:t>
            </w:r>
          </w:p>
        </w:tc>
        <w:tc>
          <w:tcPr>
            <w:tcW w:w="3839" w:type="dxa"/>
            <w:vMerge w:val="restart"/>
          </w:tcPr>
          <w:p w14:paraId="2880B81B" w14:textId="77777777" w:rsidR="00BC0F82" w:rsidRPr="00E93FC0" w:rsidRDefault="00BC0F82" w:rsidP="00BC0F82">
            <w:pPr>
              <w:jc w:val="both"/>
              <w:rPr>
                <w:rFonts w:eastAsia="SimSun"/>
                <w:lang w:val="en-US"/>
              </w:rPr>
            </w:pPr>
            <w:r w:rsidRPr="00E93FC0">
              <w:rPr>
                <w:rFonts w:eastAsia="SimSun"/>
                <w:lang w:val="en-US"/>
              </w:rPr>
              <w:t xml:space="preserve">Parameter: Power class/ΔPPowerClass </w:t>
            </w:r>
          </w:p>
          <w:p w14:paraId="6D23A1B2" w14:textId="77777777" w:rsidR="00BC0F82" w:rsidRDefault="00BC0F82" w:rsidP="00BC0F82">
            <w:pPr>
              <w:jc w:val="both"/>
              <w:rPr>
                <w:rFonts w:eastAsia="SimSun"/>
                <w:lang w:val="en-US"/>
              </w:rPr>
            </w:pPr>
            <w:r w:rsidRPr="000359E8">
              <w:rPr>
                <w:rFonts w:eastAsia="SimSun"/>
                <w:lang w:val="en-US"/>
              </w:rPr>
              <w:t xml:space="preserve">Type of report: Reported via PHR. </w:t>
            </w:r>
          </w:p>
          <w:p w14:paraId="776DBFE0" w14:textId="0AFF2B38" w:rsidR="00BC0F82" w:rsidRPr="00EF67C7" w:rsidRDefault="00BC0F82" w:rsidP="00BC0F82">
            <w:pPr>
              <w:jc w:val="both"/>
              <w:rPr>
                <w:rFonts w:eastAsia="SimSun"/>
                <w:lang w:val="en-US"/>
              </w:rPr>
            </w:pPr>
            <w:r w:rsidRPr="000359E8">
              <w:rPr>
                <w:rFonts w:eastAsia="SimSun"/>
                <w:lang w:val="en-US"/>
              </w:rPr>
              <w:t>Trigger based and/or periodic reporting as configured by gNB.</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r>
              <w:rPr>
                <w:lang w:val="en-US" w:eastAsia="zh-CN"/>
              </w:rPr>
              <w:t xml:space="preserve">gNB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754CC7">
        <w:trPr>
          <w:trHeight w:val="86"/>
        </w:trPr>
        <w:tc>
          <w:tcPr>
            <w:tcW w:w="1985" w:type="dxa"/>
            <w:vMerge/>
          </w:tcPr>
          <w:p w14:paraId="33E46B46" w14:textId="77777777" w:rsidR="00BC0F82" w:rsidRDefault="00BC0F82" w:rsidP="00BC0F82">
            <w:pPr>
              <w:jc w:val="center"/>
              <w:rPr>
                <w:rFonts w:eastAsia="SimSun"/>
                <w:lang w:val="en-US"/>
              </w:rPr>
            </w:pPr>
          </w:p>
        </w:tc>
        <w:tc>
          <w:tcPr>
            <w:tcW w:w="3839" w:type="dxa"/>
            <w:vMerge/>
          </w:tcPr>
          <w:p w14:paraId="5CF430DF" w14:textId="77777777" w:rsidR="00BC0F82" w:rsidRPr="00EF67C7" w:rsidRDefault="00BC0F82" w:rsidP="00BC0F82">
            <w:pPr>
              <w:jc w:val="center"/>
              <w:rPr>
                <w:rFonts w:eastAsia="SimSun"/>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r>
              <w:rPr>
                <w:rFonts w:eastAsia="MS Mincho"/>
                <w:lang w:val="en-US" w:eastAsia="ja-JP"/>
              </w:rPr>
              <w:t>gNB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754CC7">
            <w:pPr>
              <w:jc w:val="center"/>
              <w:rPr>
                <w:rFonts w:eastAsia="SimSun"/>
                <w:lang w:val="en-US"/>
              </w:rPr>
            </w:pPr>
          </w:p>
        </w:tc>
        <w:tc>
          <w:tcPr>
            <w:tcW w:w="3839" w:type="dxa"/>
          </w:tcPr>
          <w:p w14:paraId="0C588B0D" w14:textId="77777777" w:rsidR="00BC0F82" w:rsidRPr="00EF67C7" w:rsidRDefault="00BC0F82" w:rsidP="00754CC7">
            <w:pPr>
              <w:jc w:val="center"/>
              <w:rPr>
                <w:rFonts w:eastAsia="SimSun"/>
                <w:lang w:val="en-US"/>
              </w:rPr>
            </w:pPr>
          </w:p>
        </w:tc>
        <w:tc>
          <w:tcPr>
            <w:tcW w:w="755" w:type="dxa"/>
          </w:tcPr>
          <w:p w14:paraId="3BDB33BC" w14:textId="77777777" w:rsidR="00BC0F82" w:rsidRPr="002F3BDC" w:rsidRDefault="00BC0F82" w:rsidP="00754CC7">
            <w:pPr>
              <w:jc w:val="center"/>
              <w:rPr>
                <w:rFonts w:eastAsia="MS Mincho"/>
                <w:b/>
                <w:bCs/>
                <w:sz w:val="16"/>
                <w:szCs w:val="16"/>
                <w:lang w:val="en-US" w:eastAsia="ja-JP"/>
              </w:rPr>
            </w:pPr>
          </w:p>
        </w:tc>
        <w:tc>
          <w:tcPr>
            <w:tcW w:w="3122" w:type="dxa"/>
          </w:tcPr>
          <w:p w14:paraId="635C8E1C" w14:textId="77777777" w:rsidR="00BC0F82" w:rsidRPr="00223549" w:rsidRDefault="00BC0F82" w:rsidP="00754CC7">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754CC7">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754CC7">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754CC7">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754CC7">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754CC7">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r>
              <w:rPr>
                <w:rFonts w:eastAsia="SimSun"/>
                <w:lang w:val="en-US"/>
              </w:rPr>
              <w:t xml:space="preserve">ΔPPowerClass.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r w:rsidRPr="006D42E6">
              <w:rPr>
                <w:rFonts w:eastAsia="SimSun"/>
                <w:lang w:val="en-US"/>
              </w:rPr>
              <w:lastRenderedPageBreak/>
              <w:t xml:space="preserve">ΔP_PowerClass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Since P-MPR depends on UE implementation and the value may be changed dynamically, it is not clear from RAN1 perspective if P-MPR report offers gNB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The reporting of P-MPR triggered by gNB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Pcmax, as power class impacts also other parameters, e.g. MPR table. Pcmax can be impacted by other parameters, e.g. P-MPR, so power class change cannot be determined from the reported Pcmax.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r w:rsidRPr="006D42E6">
              <w:rPr>
                <w:rFonts w:eastAsia="SimSun"/>
                <w:lang w:val="en-US"/>
              </w:rPr>
              <w:t>ΔP_PowerClass</w:t>
            </w:r>
            <w:r>
              <w:rPr>
                <w:rFonts w:eastAsia="SimSun"/>
                <w:lang w:val="en-US"/>
              </w:rPr>
              <w:t xml:space="preserve">, is more futureproof. Even now, it is unclear how </w:t>
            </w:r>
            <w:r w:rsidRPr="006D42E6">
              <w:rPr>
                <w:rFonts w:eastAsia="SimSun"/>
                <w:lang w:val="en-US"/>
              </w:rPr>
              <w:t>ΔP_PowerClass</w:t>
            </w:r>
            <w:r>
              <w:rPr>
                <w:rFonts w:eastAsia="SimSun"/>
                <w:lang w:val="en-US"/>
              </w:rPr>
              <w:t xml:space="preserve"> reporting for the power class indication should work when </w:t>
            </w:r>
            <w:r w:rsidRPr="006D42E6">
              <w:rPr>
                <w:rFonts w:eastAsia="SimSun"/>
                <w:lang w:val="en-US"/>
              </w:rPr>
              <w:t>ΔP_PowerClass</w:t>
            </w:r>
            <w:r>
              <w:rPr>
                <w:rFonts w:eastAsia="SimSun"/>
                <w:lang w:val="en-US"/>
              </w:rPr>
              <w:t xml:space="preserve"> = </w:t>
            </w:r>
            <w:r>
              <w:rPr>
                <w:lang w:eastAsia="zh-CN"/>
              </w:rPr>
              <w:t xml:space="preserve">3dB is applied due to SRS antenna switching with TxD.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SimSun"/>
                <w:lang w:val="en-US"/>
              </w:rPr>
            </w:pPr>
            <w:r>
              <w:rPr>
                <w:rFonts w:eastAsia="MS Mincho"/>
                <w:lang w:val="en-US" w:eastAsia="ja-JP"/>
              </w:rPr>
              <w:t xml:space="preserve">We think we can focus on at least the reporting of </w:t>
            </w:r>
            <w:r w:rsidRPr="00E93FC0">
              <w:rPr>
                <w:rFonts w:eastAsia="SimSun"/>
                <w:lang w:val="en-US"/>
              </w:rPr>
              <w:t>Power class/ΔPPowerClass</w:t>
            </w:r>
            <w:r>
              <w:rPr>
                <w:rFonts w:eastAsia="SimSun"/>
                <w:lang w:val="en-US"/>
              </w:rPr>
              <w:t xml:space="preserve"> given there are a bit more interested companies. On P-MPR, our view is that it is beneficial even if it is temporal value. Meanwhile, it may need to be clarified that how sustained it can be. If the validity of reporting can be sustained somehow, we see the same benefit as for </w:t>
            </w:r>
            <w:r w:rsidRPr="00E93FC0">
              <w:rPr>
                <w:rFonts w:eastAsia="SimSun"/>
                <w:lang w:val="en-US"/>
              </w:rPr>
              <w:t>Power class/ΔPPowerClass</w:t>
            </w:r>
            <w:r>
              <w:rPr>
                <w:rFonts w:eastAsia="SimSun"/>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754CC7">
            <w:pPr>
              <w:jc w:val="center"/>
              <w:rPr>
                <w:rFonts w:eastAsia="SimSun"/>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754CC7">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754CC7">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754CC7">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bookmarkStart w:id="5" w:name="_Hlk133253828"/>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bookmarkEnd w:id="5"/>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6FBC3854" w14:textId="77777777" w:rsidR="0024383B" w:rsidRPr="004B23DC" w:rsidRDefault="0024383B" w:rsidP="00754CC7">
            <w:pPr>
              <w:jc w:val="center"/>
              <w:rPr>
                <w:rFonts w:eastAsia="MS Mincho"/>
                <w:lang w:val="en-US" w:eastAsia="ja-JP"/>
              </w:rPr>
            </w:pPr>
          </w:p>
          <w:p w14:paraId="401BC0E8" w14:textId="155CF9B8" w:rsidR="0024383B" w:rsidRPr="004B23DC" w:rsidRDefault="0024383B" w:rsidP="00754CC7">
            <w:pPr>
              <w:jc w:val="center"/>
              <w:rPr>
                <w:rFonts w:eastAsia="MS Mincho"/>
                <w:lang w:val="en-US" w:eastAsia="ja-JP"/>
              </w:rPr>
            </w:pPr>
          </w:p>
        </w:tc>
        <w:tc>
          <w:tcPr>
            <w:tcW w:w="752" w:type="dxa"/>
            <w:vAlign w:val="center"/>
          </w:tcPr>
          <w:p w14:paraId="03C4511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754CC7">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754CC7">
            <w:pPr>
              <w:jc w:val="center"/>
              <w:rPr>
                <w:rFonts w:eastAsia="MS Mincho"/>
                <w:lang w:val="en-US" w:eastAsia="ja-JP"/>
              </w:rPr>
            </w:pPr>
          </w:p>
        </w:tc>
        <w:tc>
          <w:tcPr>
            <w:tcW w:w="3759" w:type="dxa"/>
            <w:vMerge/>
            <w:vAlign w:val="center"/>
          </w:tcPr>
          <w:p w14:paraId="47D241B4" w14:textId="77777777" w:rsidR="002F3BDC" w:rsidRPr="004B23DC" w:rsidRDefault="002F3BDC" w:rsidP="00754CC7">
            <w:pPr>
              <w:jc w:val="center"/>
              <w:rPr>
                <w:rFonts w:eastAsia="MS Mincho"/>
                <w:lang w:val="en-US" w:eastAsia="ja-JP"/>
              </w:rPr>
            </w:pPr>
          </w:p>
        </w:tc>
        <w:tc>
          <w:tcPr>
            <w:tcW w:w="752" w:type="dxa"/>
            <w:vAlign w:val="center"/>
          </w:tcPr>
          <w:p w14:paraId="682F7F24"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754CC7">
            <w:pPr>
              <w:jc w:val="center"/>
              <w:rPr>
                <w:rFonts w:eastAsia="MS Mincho"/>
                <w:lang w:val="en-US" w:eastAsia="ja-JP"/>
              </w:rPr>
            </w:pPr>
            <w:r>
              <w:rPr>
                <w:rFonts w:eastAsia="MS Mincho"/>
                <w:lang w:val="en-US" w:eastAsia="ja-JP"/>
              </w:rPr>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bookmarkStart w:id="6" w:name="_Hlk133253836"/>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bookmarkEnd w:id="6"/>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754CC7">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754CC7">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bookmarkStart w:id="7" w:name="_Hlk133253883"/>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bookmarkEnd w:id="7"/>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754CC7">
            <w:pPr>
              <w:jc w:val="center"/>
              <w:rPr>
                <w:rFonts w:eastAsia="MS Mincho"/>
                <w:lang w:val="en-US" w:eastAsia="ja-JP"/>
              </w:rPr>
            </w:pPr>
          </w:p>
        </w:tc>
        <w:tc>
          <w:tcPr>
            <w:tcW w:w="752" w:type="dxa"/>
            <w:vAlign w:val="center"/>
          </w:tcPr>
          <w:p w14:paraId="7F9ED0CE"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754CC7">
            <w:pPr>
              <w:jc w:val="center"/>
              <w:rPr>
                <w:rFonts w:eastAsia="MS Mincho"/>
                <w:lang w:val="en-US" w:eastAsia="ja-JP"/>
              </w:rPr>
            </w:pPr>
          </w:p>
        </w:tc>
        <w:tc>
          <w:tcPr>
            <w:tcW w:w="3759" w:type="dxa"/>
            <w:vMerge/>
            <w:vAlign w:val="center"/>
          </w:tcPr>
          <w:p w14:paraId="15DF52E7" w14:textId="77777777" w:rsidR="002F3BDC" w:rsidRDefault="002F3BDC" w:rsidP="00754CC7">
            <w:pPr>
              <w:jc w:val="center"/>
              <w:rPr>
                <w:rFonts w:eastAsia="MS Mincho"/>
                <w:lang w:val="en-US" w:eastAsia="ja-JP"/>
              </w:rPr>
            </w:pPr>
          </w:p>
        </w:tc>
        <w:tc>
          <w:tcPr>
            <w:tcW w:w="752" w:type="dxa"/>
            <w:vAlign w:val="center"/>
          </w:tcPr>
          <w:p w14:paraId="337C16F9"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754CC7">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Parameter</w:t>
            </w:r>
            <w:bookmarkStart w:id="8" w:name="_Hlk133253901"/>
            <w:r>
              <w:rPr>
                <w:rFonts w:eastAsia="MS Mincho"/>
                <w:lang w:val="en-US" w:eastAsia="ja-JP"/>
              </w:rPr>
              <w:t xml:space="preserve">: </w:t>
            </w:r>
            <w:r w:rsidR="00042376">
              <w:rPr>
                <w:rFonts w:eastAsia="MS Mincho"/>
                <w:lang w:val="en-US" w:eastAsia="ja-JP"/>
              </w:rPr>
              <w:t>Sustainable duty cycle to prevent a fallback</w:t>
            </w:r>
            <w:bookmarkEnd w:id="8"/>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754CC7">
            <w:pPr>
              <w:jc w:val="center"/>
              <w:rPr>
                <w:rFonts w:eastAsia="MS Mincho"/>
                <w:lang w:val="en-US" w:eastAsia="ja-JP"/>
              </w:rPr>
            </w:pPr>
          </w:p>
        </w:tc>
        <w:tc>
          <w:tcPr>
            <w:tcW w:w="3759" w:type="dxa"/>
            <w:vMerge/>
            <w:vAlign w:val="center"/>
          </w:tcPr>
          <w:p w14:paraId="746A8CF1" w14:textId="77777777" w:rsidR="002F3BDC" w:rsidRDefault="002F3BDC" w:rsidP="00754CC7">
            <w:pPr>
              <w:jc w:val="center"/>
              <w:rPr>
                <w:rFonts w:eastAsia="MS Mincho"/>
                <w:lang w:val="en-US" w:eastAsia="ja-JP"/>
              </w:rPr>
            </w:pPr>
          </w:p>
        </w:tc>
        <w:tc>
          <w:tcPr>
            <w:tcW w:w="752" w:type="dxa"/>
            <w:vAlign w:val="center"/>
          </w:tcPr>
          <w:p w14:paraId="36ADE2E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754CC7">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754CC7">
            <w:pPr>
              <w:jc w:val="center"/>
              <w:rPr>
                <w:lang w:val="en-US" w:eastAsia="zh-CN"/>
              </w:rPr>
            </w:pPr>
            <w:r>
              <w:rPr>
                <w:lang w:val="en-US" w:eastAsia="zh-CN"/>
              </w:rPr>
              <w:t xml:space="preserve">Parameter: </w:t>
            </w:r>
            <w:bookmarkStart w:id="9" w:name="_Hlk133253924"/>
            <w:r w:rsidR="00042376">
              <w:rPr>
                <w:lang w:val="en-US" w:eastAsia="zh-CN"/>
              </w:rPr>
              <w:t>Energy/power availability</w:t>
            </w:r>
            <w:r>
              <w:rPr>
                <w:lang w:val="en-US" w:eastAsia="zh-CN"/>
              </w:rPr>
              <w:t xml:space="preserve"> </w:t>
            </w:r>
            <w:bookmarkEnd w:id="9"/>
            <w:r>
              <w:rPr>
                <w:lang w:val="en-US" w:eastAsia="zh-CN"/>
              </w:rPr>
              <w:t>---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754CC7">
            <w:pPr>
              <w:jc w:val="center"/>
              <w:rPr>
                <w:lang w:val="en-US" w:eastAsia="zh-CN"/>
              </w:rPr>
            </w:pPr>
          </w:p>
        </w:tc>
        <w:tc>
          <w:tcPr>
            <w:tcW w:w="752" w:type="dxa"/>
            <w:vAlign w:val="center"/>
          </w:tcPr>
          <w:p w14:paraId="4D72C0D3" w14:textId="77777777" w:rsidR="002F3BDC" w:rsidRPr="002F3BDC" w:rsidRDefault="002F3BDC" w:rsidP="00754CC7">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754CC7">
            <w:pPr>
              <w:jc w:val="center"/>
              <w:rPr>
                <w:rFonts w:eastAsia="SimSun"/>
                <w:color w:val="FF0000"/>
                <w:lang w:val="en-US"/>
              </w:rPr>
            </w:pPr>
          </w:p>
        </w:tc>
        <w:tc>
          <w:tcPr>
            <w:tcW w:w="3759" w:type="dxa"/>
            <w:vMerge/>
            <w:vAlign w:val="center"/>
          </w:tcPr>
          <w:p w14:paraId="72A8516A" w14:textId="77777777" w:rsidR="002F3BDC" w:rsidRDefault="002F3BDC" w:rsidP="00754CC7">
            <w:pPr>
              <w:jc w:val="center"/>
              <w:rPr>
                <w:rFonts w:eastAsia="SimSun"/>
                <w:color w:val="FF0000"/>
                <w:lang w:val="en-US"/>
              </w:rPr>
            </w:pPr>
          </w:p>
        </w:tc>
        <w:tc>
          <w:tcPr>
            <w:tcW w:w="752" w:type="dxa"/>
            <w:vAlign w:val="center"/>
          </w:tcPr>
          <w:p w14:paraId="3E483C3B" w14:textId="77777777" w:rsidR="002F3BDC" w:rsidRPr="002F3BDC" w:rsidRDefault="002F3BDC" w:rsidP="00754CC7">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754CC7">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754CC7">
            <w:pPr>
              <w:jc w:val="center"/>
              <w:rPr>
                <w:rFonts w:eastAsia="MS Mincho"/>
                <w:lang w:val="en-US" w:eastAsia="ja-JP"/>
              </w:rPr>
            </w:pPr>
            <w:r>
              <w:rPr>
                <w:rFonts w:eastAsia="MS Mincho"/>
                <w:lang w:val="en-US" w:eastAsia="ja-JP"/>
              </w:rPr>
              <w:t>#4-9 ZTE  (preferred)</w:t>
            </w:r>
          </w:p>
        </w:tc>
        <w:tc>
          <w:tcPr>
            <w:tcW w:w="3759" w:type="dxa"/>
            <w:vMerge w:val="restart"/>
          </w:tcPr>
          <w:p w14:paraId="49D5C8A2" w14:textId="77777777" w:rsidR="009871C3" w:rsidRPr="004B23DC" w:rsidRDefault="009871C3"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754CC7">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754CC7">
            <w:pPr>
              <w:jc w:val="both"/>
              <w:rPr>
                <w:rFonts w:eastAsia="MS Mincho"/>
                <w:lang w:val="en-US"/>
              </w:rPr>
            </w:pPr>
            <w:r>
              <w:rPr>
                <w:rFonts w:eastAsia="MS Mincho"/>
                <w:lang w:val="en-US"/>
              </w:rPr>
              <w:t>P</w:t>
            </w:r>
            <w:r w:rsidRPr="004B23DC">
              <w:rPr>
                <w:rFonts w:eastAsia="MS Mincho"/>
                <w:lang w:val="en-US"/>
              </w:rPr>
              <w:t xml:space="preserve">eriodic reporting as configured by gNB. </w:t>
            </w:r>
          </w:p>
        </w:tc>
        <w:tc>
          <w:tcPr>
            <w:tcW w:w="752" w:type="dxa"/>
          </w:tcPr>
          <w:p w14:paraId="7429E662"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754CC7">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754CC7">
            <w:pPr>
              <w:jc w:val="center"/>
              <w:rPr>
                <w:rFonts w:eastAsia="MS Mincho"/>
                <w:lang w:val="en-US" w:eastAsia="ja-JP"/>
              </w:rPr>
            </w:pPr>
          </w:p>
        </w:tc>
        <w:tc>
          <w:tcPr>
            <w:tcW w:w="3759" w:type="dxa"/>
            <w:vMerge/>
          </w:tcPr>
          <w:p w14:paraId="128E7D3D" w14:textId="77777777" w:rsidR="009871C3" w:rsidRPr="004B23DC" w:rsidRDefault="009871C3" w:rsidP="00754CC7">
            <w:pPr>
              <w:jc w:val="center"/>
              <w:rPr>
                <w:rFonts w:eastAsia="MS Mincho"/>
                <w:lang w:val="en-US" w:eastAsia="ja-JP"/>
              </w:rPr>
            </w:pPr>
          </w:p>
        </w:tc>
        <w:tc>
          <w:tcPr>
            <w:tcW w:w="752" w:type="dxa"/>
          </w:tcPr>
          <w:p w14:paraId="7F6738C4"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754CC7">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754CC7">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754CC7">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r w:rsidRPr="00D74AE5">
              <w:rPr>
                <w:rFonts w:eastAsia="Times New Roman"/>
                <w:bCs/>
                <w:i/>
                <w:lang w:eastAsia="zh-CN"/>
              </w:rPr>
              <w:t>P</w:t>
            </w:r>
            <w:r w:rsidRPr="00D74AE5">
              <w:rPr>
                <w:rFonts w:eastAsia="Times New Roman"/>
                <w:bCs/>
                <w:i/>
                <w:vertAlign w:val="subscript"/>
                <w:lang w:eastAsia="zh-CN"/>
              </w:rPr>
              <w:t>PowerClass</w:t>
            </w:r>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r w:rsidRPr="00D74AE5">
              <w:rPr>
                <w:i/>
              </w:rPr>
              <w:t>P</w:t>
            </w:r>
            <w:r w:rsidRPr="00D74AE5">
              <w:rPr>
                <w:i/>
                <w:vertAlign w:val="subscript"/>
              </w:rPr>
              <w:t>c,max</w:t>
            </w:r>
            <w:r>
              <w:rPr>
                <w:i/>
                <w:vertAlign w:val="subscript"/>
              </w:rPr>
              <w:t xml:space="preserve">. </w:t>
            </w:r>
            <w:r>
              <w:t xml:space="preserve">Potentially with a starting position if needed. </w:t>
            </w:r>
          </w:p>
          <w:p w14:paraId="468F5EEF" w14:textId="77777777" w:rsidR="00B1368D" w:rsidRPr="00B15E09" w:rsidRDefault="00B1368D" w:rsidP="00754CC7">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754CC7">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p>
        </w:tc>
        <w:tc>
          <w:tcPr>
            <w:tcW w:w="752" w:type="dxa"/>
          </w:tcPr>
          <w:p w14:paraId="15D31DC3" w14:textId="5A2EC62C" w:rsidR="00B1368D" w:rsidRDefault="00B1368D" w:rsidP="00754CC7">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754CC7">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754CC7">
            <w:pPr>
              <w:jc w:val="both"/>
              <w:rPr>
                <w:lang w:val="en-US" w:eastAsia="zh-CN"/>
              </w:rPr>
            </w:pPr>
            <w:r>
              <w:rPr>
                <w:rFonts w:hint="eastAsia"/>
                <w:lang w:val="en-US" w:eastAsia="zh-CN"/>
              </w:rPr>
              <w:t>C</w:t>
            </w:r>
            <w:r>
              <w:rPr>
                <w:lang w:val="en-US" w:eastAsia="zh-CN"/>
              </w:rPr>
              <w:t xml:space="preserve">an provide more information for better gNB scheduling. </w:t>
            </w:r>
          </w:p>
          <w:p w14:paraId="0A6CEAD9" w14:textId="77777777" w:rsidR="00B1368D" w:rsidRPr="00770DA1" w:rsidRDefault="00B1368D" w:rsidP="00754CC7">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754CC7">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754CC7">
            <w:pPr>
              <w:jc w:val="both"/>
              <w:rPr>
                <w:rFonts w:eastAsia="MS Mincho"/>
                <w:lang w:val="en-US"/>
              </w:rPr>
            </w:pPr>
            <w:r w:rsidRPr="004B23DC">
              <w:rPr>
                <w:rFonts w:eastAsia="MS Mincho"/>
                <w:lang w:val="en-US"/>
              </w:rPr>
              <w:t xml:space="preserve">Type of report: Reported via PHR. </w:t>
            </w:r>
            <w:r w:rsidRPr="00F22E7A">
              <w:rPr>
                <w:rFonts w:eastAsia="MS Mincho"/>
                <w:lang w:val="en-US"/>
              </w:rPr>
              <w:t>Trigger based and/or periodic reporting as configured by gNB</w:t>
            </w:r>
            <w:r w:rsidRPr="004B23DC">
              <w:rPr>
                <w:rFonts w:eastAsia="MS Mincho"/>
                <w:lang w:val="en-US"/>
              </w:rPr>
              <w:t xml:space="preserve"> </w:t>
            </w:r>
          </w:p>
        </w:tc>
        <w:tc>
          <w:tcPr>
            <w:tcW w:w="752" w:type="dxa"/>
          </w:tcPr>
          <w:p w14:paraId="0E994CE0"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754CC7">
            <w:pPr>
              <w:jc w:val="both"/>
              <w:rPr>
                <w:lang w:val="en-US" w:eastAsia="zh-CN"/>
              </w:rPr>
            </w:pPr>
            <w:r>
              <w:rPr>
                <w:lang w:val="en-US" w:eastAsia="zh-CN"/>
              </w:rPr>
              <w:t xml:space="preserve">gNB could assume a time duration in which UE would be at high power class, and may be good to gNB’s scheduler. </w:t>
            </w:r>
          </w:p>
          <w:p w14:paraId="2EF78F1A" w14:textId="77777777" w:rsidR="00FF063D" w:rsidRPr="00770DA1" w:rsidRDefault="00FF063D" w:rsidP="00754CC7">
            <w:pPr>
              <w:jc w:val="both"/>
              <w:rPr>
                <w:lang w:val="en-US" w:eastAsia="zh-CN"/>
              </w:rPr>
            </w:pPr>
            <w:r>
              <w:rPr>
                <w:lang w:val="en-US" w:eastAsia="zh-CN"/>
              </w:rPr>
              <w:t>However, gNB should also be able to estimate the received power change via detecting UL singals,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754CC7">
            <w:pPr>
              <w:jc w:val="center"/>
              <w:rPr>
                <w:rFonts w:eastAsia="MS Mincho"/>
                <w:lang w:val="en-US" w:eastAsia="ja-JP"/>
              </w:rPr>
            </w:pPr>
          </w:p>
        </w:tc>
        <w:tc>
          <w:tcPr>
            <w:tcW w:w="3759" w:type="dxa"/>
            <w:vMerge/>
          </w:tcPr>
          <w:p w14:paraId="0032F7A6" w14:textId="77777777" w:rsidR="00FF063D" w:rsidRPr="004B23DC" w:rsidRDefault="00FF063D" w:rsidP="00754CC7">
            <w:pPr>
              <w:jc w:val="center"/>
              <w:rPr>
                <w:rFonts w:eastAsia="MS Mincho"/>
                <w:lang w:val="en-US" w:eastAsia="ja-JP"/>
              </w:rPr>
            </w:pPr>
          </w:p>
        </w:tc>
        <w:tc>
          <w:tcPr>
            <w:tcW w:w="752" w:type="dxa"/>
          </w:tcPr>
          <w:p w14:paraId="3E535D04"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754CC7">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4DE1B584" w14:textId="77777777" w:rsidR="00FF063D" w:rsidRPr="0026007A" w:rsidRDefault="00FF063D" w:rsidP="00754CC7">
            <w:pPr>
              <w:jc w:val="both"/>
              <w:rPr>
                <w:rFonts w:eastAsia="SimSun"/>
                <w:lang w:val="en-US" w:eastAsia="zh-CN"/>
              </w:rPr>
            </w:pPr>
            <w:r>
              <w:rPr>
                <w:rFonts w:eastAsia="SimSun"/>
                <w:lang w:val="en-US" w:eastAsia="zh-CN"/>
              </w:rPr>
              <w:t>Not sure whether this report is really beneficial to scheduler given any power change on UE side can already be implicitly reflected on the uplink measurement at gNB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Trigger based and/or periodic reporting as configured by gNB.</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SimSun"/>
                <w:lang w:val="en-US" w:eastAsia="zh-CN"/>
              </w:rPr>
            </w:pPr>
            <w:r>
              <w:rPr>
                <w:rFonts w:eastAsia="SimSun" w:hint="eastAsia"/>
                <w:lang w:val="en-US" w:eastAsia="zh-CN"/>
              </w:rPr>
              <w:t>g</w:t>
            </w:r>
            <w:r>
              <w:rPr>
                <w:rFonts w:eastAsia="SimSun"/>
                <w:lang w:val="en-US" w:eastAsia="zh-CN"/>
              </w:rPr>
              <w:t xml:space="preserve">NB </w:t>
            </w:r>
            <w:r>
              <w:rPr>
                <w:rFonts w:eastAsia="SimSun" w:hint="eastAsia"/>
                <w:lang w:val="en-US" w:eastAsia="zh-CN"/>
              </w:rPr>
              <w:t>could</w:t>
            </w:r>
            <w:r>
              <w:rPr>
                <w:rFonts w:eastAsia="SimSun"/>
                <w:lang w:val="en-US" w:eastAsia="zh-CN"/>
              </w:rPr>
              <w:t xml:space="preserve"> get more information on duration of power class fallback.</w:t>
            </w:r>
          </w:p>
          <w:p w14:paraId="51F0152A" w14:textId="77777777" w:rsidR="000122A6" w:rsidRDefault="000122A6" w:rsidP="000122A6">
            <w:pPr>
              <w:jc w:val="both"/>
              <w:rPr>
                <w:rFonts w:eastAsia="SimSun"/>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SimSun"/>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754CC7">
            <w:pPr>
              <w:jc w:val="center"/>
              <w:rPr>
                <w:rFonts w:eastAsia="MS Mincho"/>
                <w:lang w:val="en-US" w:eastAsia="ja-JP"/>
              </w:rPr>
            </w:pPr>
          </w:p>
        </w:tc>
        <w:tc>
          <w:tcPr>
            <w:tcW w:w="3759" w:type="dxa"/>
          </w:tcPr>
          <w:p w14:paraId="43593A18" w14:textId="77777777" w:rsidR="000122A6" w:rsidRPr="004B23DC" w:rsidRDefault="000122A6" w:rsidP="00754CC7">
            <w:pPr>
              <w:jc w:val="center"/>
              <w:rPr>
                <w:rFonts w:eastAsia="MS Mincho"/>
                <w:lang w:val="en-US" w:eastAsia="ja-JP"/>
              </w:rPr>
            </w:pPr>
          </w:p>
        </w:tc>
        <w:tc>
          <w:tcPr>
            <w:tcW w:w="752" w:type="dxa"/>
          </w:tcPr>
          <w:p w14:paraId="51168C20" w14:textId="77777777" w:rsidR="000122A6" w:rsidRPr="002F3BDC" w:rsidRDefault="000122A6" w:rsidP="00754CC7">
            <w:pPr>
              <w:jc w:val="center"/>
              <w:rPr>
                <w:rFonts w:eastAsia="MS Mincho"/>
                <w:b/>
                <w:bCs/>
                <w:sz w:val="16"/>
                <w:szCs w:val="16"/>
                <w:lang w:val="en-US" w:eastAsia="ja-JP"/>
              </w:rPr>
            </w:pPr>
          </w:p>
        </w:tc>
        <w:tc>
          <w:tcPr>
            <w:tcW w:w="3069" w:type="dxa"/>
          </w:tcPr>
          <w:p w14:paraId="690A868F" w14:textId="77777777" w:rsidR="000122A6" w:rsidRDefault="000122A6" w:rsidP="00754CC7">
            <w:pPr>
              <w:jc w:val="both"/>
              <w:rPr>
                <w:rFonts w:eastAsia="SimSun"/>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754CC7">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754CC7">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754CC7">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754CC7">
        <w:trPr>
          <w:trHeight w:val="891"/>
        </w:trPr>
        <w:tc>
          <w:tcPr>
            <w:tcW w:w="1985" w:type="dxa"/>
            <w:vAlign w:val="center"/>
          </w:tcPr>
          <w:p w14:paraId="7E582141" w14:textId="77777777" w:rsidR="001B53F5" w:rsidRPr="00FF5A84" w:rsidRDefault="001B53F5"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754CC7">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754CC7">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condier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754CC7">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754CC7">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754CC7">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754CC7">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gNB is not required to calculate and track the accumulated transmit power of a UE.</w:t>
            </w:r>
          </w:p>
        </w:tc>
      </w:tr>
      <w:tr w:rsidR="008B745F" w14:paraId="434E5184" w14:textId="77777777" w:rsidTr="00754CC7">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class/delta_power class</w:t>
            </w:r>
            <w:r>
              <w:rPr>
                <w:rFonts w:eastAsia="MS Mincho"/>
                <w:lang w:val="en-US" w:eastAsia="ja-JP"/>
              </w:rPr>
              <w:t xml:space="preserve">. The instantaneous information provided by the UE is expected to be not useful to the gNB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If the UE provides such reporting and a max time interval over which the reported information is valid, depending on the length of the time interval the gNB may not be able to adjust the scheduling with that time scale (same timing issue mentioned by Ericsson above). And even if it may, the performance gains may not exist, at the cost of additional complexity at the gNB,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gNB seems sufficient: gNB will do the scheduling accordingly and UE will manage (through power adjustment/RF mechanisms that would be optimized for each UE implementation) to deliver based on the capability. A finer adjustment of the gNB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Regarding the proposal of the PHR with a validity time, how the UE maintains that PH over the validity time is up to UE implementation that should not be desirable/needed to be discussed in RAN1 (or in RAN4?). But then whether the gNB scheduler can take advantage of such information is unclear.</w:t>
            </w:r>
          </w:p>
        </w:tc>
      </w:tr>
      <w:tr w:rsidR="003408F2" w14:paraId="3C89C00E" w14:textId="77777777" w:rsidTr="00754CC7">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It seems that companies on the one hand are saying instantaneous value reporting isnt really useful while also saying that time duration of sustainability is too difficult to take into account. Putting the two together would mean that the entire PHR framework is rather useless. Given that PHR is a longstanding feature, its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now lets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r>
              <w:rPr>
                <w:rFonts w:eastAsia="MS Mincho"/>
                <w:lang w:val="en-US" w:eastAsia="ja-JP"/>
              </w:rPr>
              <w:t>Proposal:RAN1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754CC7">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754CC7">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754CC7">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So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discussion, and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Thank you for the comment made so far and thanks to Naoya for adding the new tables.</w:t>
      </w:r>
    </w:p>
    <w:p w14:paraId="60C1AA06" w14:textId="101C1877" w:rsidR="001A3306" w:rsidRDefault="001A3306" w:rsidP="001A3306">
      <w:pPr>
        <w:spacing w:before="120" w:after="120"/>
        <w:jc w:val="both"/>
        <w:rPr>
          <w:sz w:val="22"/>
          <w:lang w:val="en-US"/>
        </w:rPr>
      </w:pPr>
      <w:r>
        <w:rPr>
          <w:sz w:val="22"/>
          <w:lang w:val="en-US"/>
        </w:rPr>
        <w:t>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downselecting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adding comprehensive comments and views. This is a very precious contribution in the context of this Release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ListParagraph"/>
        <w:numPr>
          <w:ilvl w:val="0"/>
          <w:numId w:val="81"/>
        </w:numPr>
        <w:jc w:val="both"/>
        <w:rPr>
          <w:sz w:val="22"/>
          <w:szCs w:val="22"/>
          <w:lang w:val="en-US"/>
        </w:rPr>
      </w:pPr>
      <w:r w:rsidRPr="00D17EF4">
        <w:rPr>
          <w:sz w:val="22"/>
          <w:szCs w:val="22"/>
          <w:lang w:val="en-US"/>
        </w:rPr>
        <w:t>reporting of power class/ΔPPowerClass</w:t>
      </w:r>
    </w:p>
    <w:p w14:paraId="6CAF52E2" w14:textId="0E74DCEC" w:rsidR="00D17EF4" w:rsidRPr="00D17EF4" w:rsidRDefault="00D17EF4" w:rsidP="002E49C3">
      <w:pPr>
        <w:pStyle w:val="ListParagraph"/>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ListParagraph"/>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ListParagraph"/>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gNB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class/ΔPPowerClass</w:t>
      </w:r>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ΔPPowerClass).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gNB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Reporting of estimated duration for applying fallback PC or the reported P</w:t>
      </w:r>
      <w:r w:rsidRPr="00D17EF4">
        <w:rPr>
          <w:sz w:val="22"/>
          <w:szCs w:val="22"/>
          <w:vertAlign w:val="subscript"/>
          <w:lang w:val="en-US"/>
        </w:rPr>
        <w:t>c,max</w:t>
      </w:r>
      <w:r w:rsidRPr="00D17EF4">
        <w:rPr>
          <w:sz w:val="22"/>
          <w:szCs w:val="22"/>
          <w:lang w:val="en-US"/>
        </w:rPr>
        <w:t xml:space="preserve"> </w:t>
      </w:r>
    </w:p>
    <w:p w14:paraId="31C2D3C6" w14:textId="6F41EBCD"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gNB additional information on duration of PC fallback, sustainable P</w:t>
      </w:r>
      <w:r w:rsidRPr="00D17EF4">
        <w:rPr>
          <w:sz w:val="22"/>
          <w:szCs w:val="22"/>
          <w:vertAlign w:val="subscript"/>
          <w:lang w:val="en-US"/>
        </w:rPr>
        <w:t>c,max</w:t>
      </w:r>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Concerns were raised mainly on UE implementation and the usefulness of the additional information at gNB.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ListParagraph"/>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ListParagraph"/>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ListParagraph"/>
        <w:jc w:val="both"/>
        <w:rPr>
          <w:rFonts w:eastAsia="MS Mincho"/>
          <w:sz w:val="22"/>
          <w:szCs w:val="22"/>
          <w:lang w:val="en-US" w:eastAsia="ja-JP"/>
        </w:rPr>
      </w:pPr>
    </w:p>
    <w:p w14:paraId="1E993DC4" w14:textId="5942D6D0" w:rsidR="00D17EF4" w:rsidRPr="00CF7DA0" w:rsidRDefault="00CF7DA0" w:rsidP="00CF7DA0">
      <w:pPr>
        <w:pStyle w:val="ListParagraph"/>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ListParagraph"/>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ListParagraph"/>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ListParagraph"/>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ListParagraph"/>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ListParagraph"/>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7CE55646" w:rsidR="000E645C" w:rsidRPr="00520C3A" w:rsidRDefault="000E645C">
      <w:pPr>
        <w:jc w:val="both"/>
        <w:rPr>
          <w:b/>
          <w:bCs/>
          <w:i/>
          <w:iCs/>
          <w:sz w:val="22"/>
          <w:szCs w:val="22"/>
          <w:highlight w:val="yellow"/>
          <w:lang w:val="en-US"/>
        </w:rPr>
      </w:pPr>
      <w:r w:rsidRPr="00520C3A">
        <w:rPr>
          <w:b/>
          <w:bCs/>
          <w:i/>
          <w:iCs/>
          <w:sz w:val="22"/>
          <w:szCs w:val="22"/>
          <w:highlight w:val="yellow"/>
          <w:lang w:val="en-US"/>
        </w:rPr>
        <w:t xml:space="preserve">Which </w:t>
      </w:r>
      <w:r w:rsidR="00C21213">
        <w:rPr>
          <w:b/>
          <w:bCs/>
          <w:i/>
          <w:iCs/>
          <w:sz w:val="22"/>
          <w:szCs w:val="22"/>
          <w:highlight w:val="yellow"/>
          <w:lang w:val="en-US"/>
        </w:rPr>
        <w:t xml:space="preserve">of </w:t>
      </w:r>
      <w:r w:rsidRPr="00520C3A">
        <w:rPr>
          <w:b/>
          <w:bCs/>
          <w:i/>
          <w:iCs/>
          <w:sz w:val="22"/>
          <w:szCs w:val="22"/>
          <w:highlight w:val="yellow"/>
          <w:lang w:val="en-US"/>
        </w:rPr>
        <w:t>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ListParagraph"/>
        <w:ind w:left="0"/>
        <w:jc w:val="both"/>
        <w:rPr>
          <w:rFonts w:eastAsia="MS Mincho"/>
          <w:b/>
          <w:bCs/>
          <w:i/>
          <w:iCs/>
          <w:sz w:val="22"/>
          <w:szCs w:val="22"/>
          <w:highlight w:val="yellow"/>
          <w:lang w:val="en-US" w:eastAsia="ja-JP"/>
        </w:rPr>
      </w:pPr>
      <w:bookmarkStart w:id="10" w:name="_Hlk133239145"/>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bookmarkEnd w:id="10"/>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ΔPPowerClass</w:t>
      </w:r>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bookmarkStart w:id="11" w:name="_Hlk133239888"/>
      <w:r>
        <w:rPr>
          <w:b/>
          <w:bCs/>
          <w:sz w:val="28"/>
          <w:szCs w:val="24"/>
          <w:highlight w:val="yellow"/>
          <w:lang w:val="en-US"/>
        </w:rPr>
        <w:t xml:space="preserve">2.1.2-Q5 </w:t>
      </w:r>
    </w:p>
    <w:tbl>
      <w:tblPr>
        <w:tblStyle w:val="TableGrid8"/>
        <w:tblW w:w="9701" w:type="dxa"/>
        <w:tblLook w:val="04A0" w:firstRow="1" w:lastRow="0" w:firstColumn="1" w:lastColumn="0" w:noHBand="0" w:noVBand="1"/>
      </w:tblPr>
      <w:tblGrid>
        <w:gridCol w:w="1985"/>
        <w:gridCol w:w="7716"/>
      </w:tblGrid>
      <w:tr w:rsidR="00520C3A" w14:paraId="2CB85CCD"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754CC7">
            <w:pPr>
              <w:jc w:val="center"/>
              <w:rPr>
                <w:rFonts w:eastAsia="SimSun"/>
                <w:b w:val="0"/>
                <w:bCs w:val="0"/>
                <w:lang w:val="en-US"/>
              </w:rPr>
            </w:pPr>
            <w:r>
              <w:rPr>
                <w:rFonts w:eastAsia="SimSun"/>
                <w:lang w:val="en-US"/>
              </w:rPr>
              <w:t>Alternative</w:t>
            </w:r>
          </w:p>
        </w:tc>
        <w:tc>
          <w:tcPr>
            <w:tcW w:w="7716" w:type="dxa"/>
            <w:vAlign w:val="center"/>
          </w:tcPr>
          <w:p w14:paraId="730F4AE0" w14:textId="2991049E"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1A37C68F" w14:textId="77777777" w:rsidTr="00754CC7">
        <w:trPr>
          <w:trHeight w:val="891"/>
        </w:trPr>
        <w:tc>
          <w:tcPr>
            <w:tcW w:w="1985" w:type="dxa"/>
            <w:vAlign w:val="center"/>
          </w:tcPr>
          <w:p w14:paraId="37CCEDD4" w14:textId="0F3F3D59" w:rsidR="00520C3A" w:rsidRPr="00520C3A" w:rsidRDefault="00520C3A" w:rsidP="00754CC7">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631AFD60" w:rsidR="00520C3A" w:rsidRPr="00FF5A84" w:rsidRDefault="00AA7788" w:rsidP="00754CC7">
            <w:pPr>
              <w:jc w:val="center"/>
              <w:rPr>
                <w:rFonts w:eastAsia="MS Mincho"/>
                <w:lang w:val="en-US" w:eastAsia="ja-JP"/>
              </w:rPr>
            </w:pPr>
            <w:r>
              <w:rPr>
                <w:rFonts w:eastAsia="MS Mincho"/>
                <w:lang w:val="en-US" w:eastAsia="ja-JP"/>
              </w:rPr>
              <w:t>Ericsson</w:t>
            </w:r>
            <w:r w:rsidR="00E43F63">
              <w:rPr>
                <w:rFonts w:eastAsia="MS Mincho"/>
                <w:lang w:val="en-US" w:eastAsia="ja-JP"/>
              </w:rPr>
              <w:t>, QC</w:t>
            </w:r>
            <w:r w:rsidR="00BC4FDF">
              <w:rPr>
                <w:rFonts w:eastAsia="MS Mincho"/>
                <w:lang w:val="en-US" w:eastAsia="ja-JP"/>
              </w:rPr>
              <w:t>, Panasonic</w:t>
            </w:r>
            <w:r w:rsidR="00174E72">
              <w:rPr>
                <w:rFonts w:eastAsia="MS Mincho"/>
                <w:lang w:val="en-US" w:eastAsia="ja-JP"/>
              </w:rPr>
              <w:t>, LGE</w:t>
            </w:r>
            <w:r w:rsidR="00CF6A63">
              <w:rPr>
                <w:rFonts w:eastAsia="MS Mincho"/>
                <w:lang w:val="en-US" w:eastAsia="ja-JP"/>
              </w:rPr>
              <w:t>, ZTE (2</w:t>
            </w:r>
            <w:r w:rsidR="00CF6A63" w:rsidRPr="00310606">
              <w:rPr>
                <w:rFonts w:eastAsia="MS Mincho"/>
                <w:vertAlign w:val="superscript"/>
                <w:lang w:val="en-US" w:eastAsia="ja-JP"/>
              </w:rPr>
              <w:t>nd</w:t>
            </w:r>
            <w:r w:rsidR="00CF6A63">
              <w:rPr>
                <w:rFonts w:eastAsia="MS Mincho"/>
                <w:lang w:val="en-US" w:eastAsia="ja-JP"/>
              </w:rPr>
              <w:t xml:space="preserve"> preference)</w:t>
            </w:r>
            <w:r w:rsidR="00B96706">
              <w:rPr>
                <w:rFonts w:eastAsia="MS Mincho"/>
                <w:lang w:val="en-US" w:eastAsia="ja-JP"/>
              </w:rPr>
              <w:t>, OPPO</w:t>
            </w:r>
            <w:r w:rsidR="001B6A9C">
              <w:rPr>
                <w:rFonts w:eastAsia="MS Mincho"/>
                <w:lang w:val="en-US" w:eastAsia="ja-JP"/>
              </w:rPr>
              <w:t>, Spreadtrum</w:t>
            </w:r>
            <w:r w:rsidR="008146AA">
              <w:rPr>
                <w:rFonts w:eastAsia="MS Mincho"/>
                <w:lang w:val="en-US" w:eastAsia="ja-JP"/>
              </w:rPr>
              <w:t>, Fujitsu</w:t>
            </w:r>
          </w:p>
        </w:tc>
      </w:tr>
      <w:tr w:rsidR="00520C3A" w14:paraId="03BB680A" w14:textId="77777777" w:rsidTr="00754CC7">
        <w:trPr>
          <w:trHeight w:val="891"/>
        </w:trPr>
        <w:tc>
          <w:tcPr>
            <w:tcW w:w="1985" w:type="dxa"/>
            <w:vAlign w:val="center"/>
          </w:tcPr>
          <w:p w14:paraId="7E98453D" w14:textId="6054F16B" w:rsidR="00520C3A" w:rsidRPr="00520C3A" w:rsidRDefault="00520C3A" w:rsidP="00754CC7">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1FF266CC" w:rsidR="00520C3A" w:rsidRPr="00930EFC" w:rsidRDefault="00520C3A" w:rsidP="00754CC7">
            <w:pPr>
              <w:jc w:val="center"/>
              <w:rPr>
                <w:lang w:val="en-US" w:eastAsia="zh-CN"/>
              </w:rPr>
            </w:pPr>
          </w:p>
        </w:tc>
      </w:tr>
      <w:tr w:rsidR="00520C3A" w14:paraId="61699E9E" w14:textId="77777777" w:rsidTr="00754CC7">
        <w:trPr>
          <w:trHeight w:val="891"/>
        </w:trPr>
        <w:tc>
          <w:tcPr>
            <w:tcW w:w="1985" w:type="dxa"/>
            <w:vAlign w:val="center"/>
          </w:tcPr>
          <w:p w14:paraId="51B71E50" w14:textId="4CD6A04A" w:rsidR="00520C3A" w:rsidRPr="00520C3A" w:rsidRDefault="00520C3A" w:rsidP="00754CC7">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1D8ECEE4" w:rsidR="00520C3A" w:rsidRPr="00FF5A84" w:rsidRDefault="00CF6A63" w:rsidP="00754CC7">
            <w:pPr>
              <w:jc w:val="center"/>
              <w:rPr>
                <w:rFonts w:eastAsia="MS Mincho"/>
                <w:lang w:val="en-US" w:eastAsia="ja-JP"/>
              </w:rPr>
            </w:pPr>
            <w:r>
              <w:rPr>
                <w:rFonts w:hint="eastAsia"/>
                <w:lang w:val="en-US" w:eastAsia="zh-CN"/>
              </w:rPr>
              <w:t>Z</w:t>
            </w:r>
            <w:r>
              <w:rPr>
                <w:lang w:val="en-US" w:eastAsia="zh-CN"/>
              </w:rPr>
              <w:t>TE (1</w:t>
            </w:r>
            <w:r w:rsidRPr="00DE382C">
              <w:rPr>
                <w:vertAlign w:val="superscript"/>
                <w:lang w:val="en-US" w:eastAsia="zh-CN"/>
              </w:rPr>
              <w:t>st</w:t>
            </w:r>
            <w:r>
              <w:rPr>
                <w:lang w:val="en-US" w:eastAsia="zh-CN"/>
              </w:rPr>
              <w:t xml:space="preserve"> preference is to also include the proactive enhancements that do not have RAN4 impacts on evaluation period)</w:t>
            </w:r>
            <w:r w:rsidR="00754CC7">
              <w:rPr>
                <w:rFonts w:hint="eastAsia"/>
                <w:lang w:val="en-US" w:eastAsia="zh-CN"/>
              </w:rPr>
              <w:t>,</w:t>
            </w:r>
            <w:r w:rsidR="00754CC7">
              <w:rPr>
                <w:lang w:val="en-US" w:eastAsia="zh-CN"/>
              </w:rPr>
              <w:t xml:space="preserve"> vivo</w:t>
            </w:r>
          </w:p>
        </w:tc>
      </w:tr>
      <w:bookmarkEnd w:id="11"/>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12" w:name="_Hlk132999120"/>
      <w:r>
        <w:rPr>
          <w:b/>
          <w:bCs/>
          <w:sz w:val="28"/>
          <w:szCs w:val="24"/>
          <w:highlight w:val="yellow"/>
          <w:lang w:val="en-US"/>
        </w:rPr>
        <w:t xml:space="preserve">Additional comments on the chosen alternative in 2.1.2-Q5 </w:t>
      </w:r>
    </w:p>
    <w:tbl>
      <w:tblPr>
        <w:tblStyle w:val="TableGrid8"/>
        <w:tblW w:w="9701" w:type="dxa"/>
        <w:tblLook w:val="04A0" w:firstRow="1" w:lastRow="0" w:firstColumn="1" w:lastColumn="0" w:noHBand="0" w:noVBand="1"/>
      </w:tblPr>
      <w:tblGrid>
        <w:gridCol w:w="1985"/>
        <w:gridCol w:w="7716"/>
      </w:tblGrid>
      <w:tr w:rsidR="00520C3A" w14:paraId="1F527B7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754CC7">
            <w:pPr>
              <w:jc w:val="center"/>
              <w:rPr>
                <w:rFonts w:eastAsia="SimSun"/>
                <w:b w:val="0"/>
                <w:bCs w:val="0"/>
                <w:lang w:val="en-US"/>
              </w:rPr>
            </w:pPr>
            <w:r>
              <w:rPr>
                <w:rFonts w:eastAsia="SimSun"/>
                <w:lang w:val="en-US"/>
              </w:rPr>
              <w:t>Company</w:t>
            </w:r>
          </w:p>
        </w:tc>
        <w:tc>
          <w:tcPr>
            <w:tcW w:w="7716" w:type="dxa"/>
            <w:vAlign w:val="center"/>
          </w:tcPr>
          <w:p w14:paraId="29A7A430" w14:textId="290D1BA8" w:rsidR="00520C3A" w:rsidRPr="00FF5A84" w:rsidRDefault="00520C3A" w:rsidP="00754CC7">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754CC7">
        <w:trPr>
          <w:trHeight w:val="891"/>
        </w:trPr>
        <w:tc>
          <w:tcPr>
            <w:tcW w:w="1985" w:type="dxa"/>
            <w:vAlign w:val="center"/>
          </w:tcPr>
          <w:p w14:paraId="3A573649" w14:textId="465F424D" w:rsidR="00520C3A" w:rsidRPr="00520C3A" w:rsidRDefault="00AA7788" w:rsidP="00754CC7">
            <w:pPr>
              <w:jc w:val="center"/>
              <w:rPr>
                <w:rFonts w:eastAsia="MS Mincho"/>
                <w:b/>
                <w:bCs/>
                <w:lang w:val="en-US" w:eastAsia="ja-JP"/>
              </w:rPr>
            </w:pPr>
            <w:r>
              <w:rPr>
                <w:rFonts w:eastAsia="MS Mincho"/>
                <w:b/>
                <w:bCs/>
                <w:lang w:val="en-US" w:eastAsia="ja-JP"/>
              </w:rPr>
              <w:t>Ericsson</w:t>
            </w:r>
          </w:p>
        </w:tc>
        <w:tc>
          <w:tcPr>
            <w:tcW w:w="7716" w:type="dxa"/>
            <w:vAlign w:val="center"/>
          </w:tcPr>
          <w:p w14:paraId="2259C5F9" w14:textId="77777777" w:rsidR="00520C3A" w:rsidRPr="00304396" w:rsidRDefault="00AA7788" w:rsidP="00FA727E">
            <w:pPr>
              <w:rPr>
                <w:rFonts w:eastAsia="MS Mincho"/>
                <w:lang w:val="en-US" w:eastAsia="ja-JP"/>
              </w:rPr>
            </w:pPr>
            <w:r w:rsidRPr="00304396">
              <w:rPr>
                <w:rFonts w:eastAsia="MS Mincho"/>
                <w:lang w:val="en-US" w:eastAsia="ja-JP"/>
              </w:rPr>
              <w:t>We see reactive reporting as a starting point: the network knows when something has changed, and can use that information for scheduling until conditions change again.  Proactive can be seen as a way to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MS Mincho"/>
                <w:lang w:val="en-US" w:eastAsia="ja-JP"/>
              </w:rPr>
            </w:pPr>
            <w:r w:rsidRPr="00304396">
              <w:rPr>
                <w:rFonts w:eastAsia="MS Mincho"/>
                <w:lang w:val="en-US" w:eastAsia="ja-JP"/>
              </w:rPr>
              <w:t>Regarding the ‘[…]’: we propose the following:</w:t>
            </w:r>
          </w:p>
          <w:p w14:paraId="16C0D098"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bookmarkStart w:id="13" w:name="_Hlk133239184"/>
            <w:r w:rsidRPr="00FA727E">
              <w:rPr>
                <w:rFonts w:ascii="Times New Roman" w:hAnsi="Times New Roman" w:cs="Times New Roman"/>
                <w:sz w:val="20"/>
                <w:szCs w:val="20"/>
              </w:rPr>
              <w:t>Changes in ΔPPowerClass (and power class) can trigger a PHR</w:t>
            </w:r>
            <w:bookmarkEnd w:id="13"/>
            <w:r w:rsidRPr="00FA727E">
              <w:rPr>
                <w:rFonts w:ascii="Times New Roman" w:hAnsi="Times New Roman" w:cs="Times New Roman"/>
                <w:sz w:val="20"/>
                <w:szCs w:val="20"/>
              </w:rPr>
              <w:t xml:space="preserve">.  </w:t>
            </w:r>
          </w:p>
          <w:p w14:paraId="4BDE91F2" w14:textId="2AEB0F90"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Use 2 bits (‘R’ bits for FR1) of PHR to convey ΔPPowerClass and power class fallback, i.e. ‘DPC’ = 00: 0dB; 01: 3dB; 10: 6dB</w:t>
            </w:r>
          </w:p>
          <w:p w14:paraId="33C2EA95"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bookmarkStart w:id="14" w:name="_Hlk133239223"/>
            <w:r w:rsidRPr="00FA727E">
              <w:rPr>
                <w:rFonts w:ascii="Times New Roman" w:hAnsi="Times New Roman" w:cs="Times New Roman"/>
                <w:sz w:val="20"/>
                <w:szCs w:val="20"/>
              </w:rPr>
              <w:t xml:space="preserve">Additionally, changes in P-MPR driven by network scheduling can trigger a PHR. </w:t>
            </w:r>
          </w:p>
          <w:bookmarkEnd w:id="14"/>
          <w:p w14:paraId="3ECA4EE2" w14:textId="565A57C9"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754CC7">
        <w:trPr>
          <w:trHeight w:val="891"/>
        </w:trPr>
        <w:tc>
          <w:tcPr>
            <w:tcW w:w="1985" w:type="dxa"/>
            <w:vAlign w:val="center"/>
          </w:tcPr>
          <w:p w14:paraId="44EBC648" w14:textId="7BF91CDD" w:rsidR="00520C3A" w:rsidRPr="001B0662" w:rsidRDefault="009C4B2E" w:rsidP="00754CC7">
            <w:pPr>
              <w:jc w:val="center"/>
              <w:rPr>
                <w:rFonts w:eastAsia="MS Mincho"/>
                <w:b/>
                <w:bCs/>
                <w:lang w:val="en-US" w:eastAsia="ja-JP"/>
              </w:rPr>
            </w:pPr>
            <w:r w:rsidRPr="001B0662">
              <w:rPr>
                <w:rFonts w:eastAsia="MS Mincho"/>
                <w:b/>
                <w:bCs/>
                <w:lang w:val="en-US" w:eastAsia="ja-JP"/>
              </w:rPr>
              <w:lastRenderedPageBreak/>
              <w:t>Panasonic</w:t>
            </w:r>
          </w:p>
        </w:tc>
        <w:tc>
          <w:tcPr>
            <w:tcW w:w="7716" w:type="dxa"/>
            <w:vAlign w:val="center"/>
          </w:tcPr>
          <w:p w14:paraId="2422A089" w14:textId="0E40FFF1" w:rsidR="00520C3A" w:rsidRPr="001B0662" w:rsidRDefault="009C4B2E" w:rsidP="009C4B2E">
            <w:pPr>
              <w:spacing w:after="0"/>
              <w:rPr>
                <w:rFonts w:eastAsia="MS Mincho"/>
                <w:lang w:val="en-US" w:eastAsia="ja-JP"/>
              </w:rPr>
            </w:pPr>
            <w:r w:rsidRPr="001B0662">
              <w:rPr>
                <w:lang w:val="en-US"/>
              </w:rPr>
              <w:t>We are fine with FL's suggestion to focus on reactive solutions in this meeting and we can continue to discuss the usefulness of any potential proactive solution in next meeting. With such understanding, we support Alt. A.</w:t>
            </w:r>
          </w:p>
        </w:tc>
      </w:tr>
      <w:tr w:rsidR="00174E72" w14:paraId="0F508E1E" w14:textId="77777777" w:rsidTr="00754CC7">
        <w:trPr>
          <w:trHeight w:val="891"/>
        </w:trPr>
        <w:tc>
          <w:tcPr>
            <w:tcW w:w="1985" w:type="dxa"/>
            <w:vAlign w:val="center"/>
          </w:tcPr>
          <w:p w14:paraId="6A2B7279" w14:textId="32DE2A29" w:rsidR="00174E72" w:rsidRPr="001B0662" w:rsidRDefault="00174E72" w:rsidP="00754CC7">
            <w:pPr>
              <w:jc w:val="center"/>
              <w:rPr>
                <w:rFonts w:eastAsia="MS Mincho"/>
                <w:b/>
                <w:bCs/>
                <w:lang w:val="en-US" w:eastAsia="ja-JP"/>
              </w:rPr>
            </w:pPr>
            <w:r>
              <w:rPr>
                <w:rFonts w:eastAsia="MS Mincho"/>
                <w:b/>
                <w:bCs/>
                <w:lang w:val="en-US" w:eastAsia="ja-JP"/>
              </w:rPr>
              <w:t>LGE</w:t>
            </w:r>
          </w:p>
        </w:tc>
        <w:tc>
          <w:tcPr>
            <w:tcW w:w="7716" w:type="dxa"/>
            <w:vAlign w:val="center"/>
          </w:tcPr>
          <w:p w14:paraId="40C075E1" w14:textId="77777777" w:rsidR="00174E72" w:rsidRPr="00174E72" w:rsidRDefault="00174E72" w:rsidP="00174E72">
            <w:pPr>
              <w:spacing w:after="0"/>
              <w:rPr>
                <w:lang w:val="en-US"/>
              </w:rPr>
            </w:pPr>
            <w:r w:rsidRPr="00174E72">
              <w:rPr>
                <w:lang w:val="en-US"/>
              </w:rPr>
              <w:t>Considering gNB benefits comparing to reactive approach, it seems too early to deprioritize proactive approaches during this meeting.</w:t>
            </w:r>
          </w:p>
          <w:p w14:paraId="3276FE33" w14:textId="537E3A2F" w:rsidR="00174E72" w:rsidRPr="00174E72" w:rsidRDefault="00174E72" w:rsidP="00174E72">
            <w:pPr>
              <w:spacing w:after="0"/>
              <w:rPr>
                <w:lang w:val="en-US"/>
              </w:rPr>
            </w:pPr>
            <w:r w:rsidRPr="00174E72">
              <w:rPr>
                <w:lang w:val="en-US"/>
              </w:rPr>
              <w:t xml:space="preserve">For […], (wording </w:t>
            </w:r>
            <w:r>
              <w:rPr>
                <w:lang w:val="en-US"/>
              </w:rPr>
              <w:t>may need</w:t>
            </w:r>
            <w:r w:rsidRPr="00174E72">
              <w:rPr>
                <w:lang w:val="en-US"/>
              </w:rPr>
              <w:t xml:space="preserve"> to be improved.) </w:t>
            </w:r>
          </w:p>
          <w:p w14:paraId="1FD37C34" w14:textId="43A03CB0" w:rsidR="00174E72" w:rsidRPr="00174E72" w:rsidRDefault="00174E72" w:rsidP="00174E72">
            <w:pPr>
              <w:pStyle w:val="ListParagraph"/>
              <w:numPr>
                <w:ilvl w:val="0"/>
                <w:numId w:val="77"/>
              </w:numPr>
              <w:spacing w:after="0"/>
              <w:rPr>
                <w:lang w:val="en-US"/>
              </w:rPr>
            </w:pPr>
            <w:bookmarkStart w:id="15" w:name="_Hlk133239284"/>
            <w:r w:rsidRPr="00174E72">
              <w:rPr>
                <w:lang w:val="en-US"/>
              </w:rPr>
              <w:t xml:space="preserve">Consider triggering event(s) if any. </w:t>
            </w:r>
            <w:r>
              <w:rPr>
                <w:lang w:val="en-US"/>
              </w:rPr>
              <w:t xml:space="preserve">For example, </w:t>
            </w:r>
            <w:r w:rsidRPr="00174E72">
              <w:rPr>
                <w:lang w:val="en-US"/>
              </w:rPr>
              <w:t>RRC controls enhanced Power Headroom reporting by configuring parameter(s) if any.</w:t>
            </w:r>
            <w:bookmarkEnd w:id="15"/>
          </w:p>
        </w:tc>
      </w:tr>
      <w:tr w:rsidR="00CF6A63" w14:paraId="59D79E09" w14:textId="77777777" w:rsidTr="00754CC7">
        <w:trPr>
          <w:trHeight w:val="891"/>
        </w:trPr>
        <w:tc>
          <w:tcPr>
            <w:tcW w:w="1985" w:type="dxa"/>
            <w:vAlign w:val="center"/>
          </w:tcPr>
          <w:p w14:paraId="73276C55" w14:textId="78B672E3" w:rsidR="00CF6A63" w:rsidRDefault="00CF6A63" w:rsidP="00CF6A63">
            <w:pPr>
              <w:jc w:val="center"/>
              <w:rPr>
                <w:rFonts w:eastAsia="MS Mincho"/>
                <w:b/>
                <w:bCs/>
                <w:lang w:val="en-US" w:eastAsia="ja-JP"/>
              </w:rPr>
            </w:pPr>
            <w:r>
              <w:rPr>
                <w:rFonts w:hint="eastAsia"/>
                <w:b/>
                <w:bCs/>
                <w:lang w:val="en-US" w:eastAsia="zh-CN"/>
              </w:rPr>
              <w:t>Z</w:t>
            </w:r>
            <w:r>
              <w:rPr>
                <w:b/>
                <w:bCs/>
                <w:lang w:val="en-US" w:eastAsia="zh-CN"/>
              </w:rPr>
              <w:t>TE</w:t>
            </w:r>
          </w:p>
        </w:tc>
        <w:tc>
          <w:tcPr>
            <w:tcW w:w="7716" w:type="dxa"/>
            <w:vAlign w:val="center"/>
          </w:tcPr>
          <w:p w14:paraId="0A6274D1" w14:textId="311D93A6" w:rsidR="00CF6A63" w:rsidRDefault="00CF6A63" w:rsidP="00CF6A63">
            <w:pPr>
              <w:rPr>
                <w:lang w:val="en-US" w:eastAsia="zh-CN"/>
              </w:rPr>
            </w:pPr>
            <w:r>
              <w:rPr>
                <w:rFonts w:hint="eastAsia"/>
                <w:lang w:val="en-US" w:eastAsia="zh-CN"/>
              </w:rPr>
              <w:t>W</w:t>
            </w:r>
            <w:r>
              <w:rPr>
                <w:lang w:val="en-US" w:eastAsia="zh-CN"/>
              </w:rPr>
              <w:t xml:space="preserve">e agree that </w:t>
            </w:r>
            <w:r w:rsidRPr="007813B7">
              <w:rPr>
                <w:lang w:val="en-US" w:eastAsia="zh-CN"/>
              </w:rPr>
              <w:t xml:space="preserve">reactive enhancements to the PHR report framework </w:t>
            </w:r>
            <w:r>
              <w:rPr>
                <w:lang w:val="en-US" w:eastAsia="zh-CN"/>
              </w:rPr>
              <w:t>is</w:t>
            </w:r>
            <w:r w:rsidRPr="007813B7">
              <w:rPr>
                <w:lang w:val="en-US" w:eastAsia="zh-CN"/>
              </w:rPr>
              <w:t xml:space="preserve"> useful</w:t>
            </w:r>
            <w:r>
              <w:rPr>
                <w:lang w:val="en-US" w:eastAsia="zh-CN"/>
              </w:rPr>
              <w:t xml:space="preserve"> because PC will directly impact several aspects for Tx power (e.g., MPR, A-MPR) and Rx demodulation performance (e.g., MSD). Our understanding is, MSD caused by harmonic interference is not fully considered for the calculation of maximum transmission power in current spec, therefore cannot be reflected based on current PHR reporting framework. Instead, it impacts the receiver sensitivity at UE side and therefore impacts gNB’s DL scheduling. </w:t>
            </w:r>
          </w:p>
          <w:p w14:paraId="7E281D42" w14:textId="77777777" w:rsidR="00CF6A63" w:rsidRDefault="00CF6A63" w:rsidP="00CF6A63">
            <w:pPr>
              <w:rPr>
                <w:lang w:val="en-US" w:eastAsia="zh-CN"/>
              </w:rPr>
            </w:pPr>
            <w:r>
              <w:rPr>
                <w:lang w:val="en-US" w:eastAsia="zh-CN"/>
              </w:rPr>
              <w:t>On the other hand, it is more meaningful for gNB for better future scheduling based on an estimated duration from UE compared to an instant reporting.  So, we also support the proactive enhancement with reporting a duration for the fallback PC/</w:t>
            </w:r>
            <w:r w:rsidRPr="007A781E">
              <w:rPr>
                <w:lang w:val="en-US" w:eastAsia="zh-CN"/>
              </w:rPr>
              <w:t>ΔPPowerClass</w:t>
            </w:r>
            <w:r>
              <w:rPr>
                <w:lang w:val="en-US" w:eastAsia="zh-CN"/>
              </w:rPr>
              <w:t xml:space="preserve">. We want to highlight that this is decoupled with evaluation period and does not have RAN4 impacts. </w:t>
            </w:r>
          </w:p>
          <w:p w14:paraId="4A73DC4F" w14:textId="63F77B0A" w:rsidR="00CF6A63" w:rsidRPr="00174E72" w:rsidRDefault="00CF6A63" w:rsidP="00CF6A63">
            <w:pPr>
              <w:spacing w:after="0"/>
              <w:rPr>
                <w:lang w:val="en-US"/>
              </w:rPr>
            </w:pPr>
            <w:r w:rsidRPr="00C405E2">
              <w:rPr>
                <w:rFonts w:hint="eastAsia"/>
                <w:lang w:val="en-US" w:eastAsia="zh-CN"/>
              </w:rPr>
              <w:t>W</w:t>
            </w:r>
            <w:r w:rsidRPr="00C405E2">
              <w:rPr>
                <w:lang w:val="en-US" w:eastAsia="zh-CN"/>
              </w:rPr>
              <w:t xml:space="preserve">ith above, we do not support Alt B, and suggest to also include proactive enhancements, at least includes (#4-2 QC, #4-3 QC, #4-9 ZTE), if companies concern on solutions </w:t>
            </w:r>
            <w:r>
              <w:rPr>
                <w:lang w:val="en-US" w:eastAsia="zh-CN"/>
              </w:rPr>
              <w:t xml:space="preserve">having RAN4 impact, i.e., </w:t>
            </w:r>
            <w:r w:rsidRPr="00C405E2">
              <w:rPr>
                <w:lang w:val="en-US" w:eastAsia="zh-CN"/>
              </w:rPr>
              <w:t>(#4-1 QC, #4-6 DCM, #4-9 ZTE, #4-11 vivo)</w:t>
            </w:r>
            <w:r>
              <w:rPr>
                <w:lang w:val="en-US" w:eastAsia="zh-CN"/>
              </w:rPr>
              <w:t xml:space="preserve">. </w:t>
            </w:r>
          </w:p>
        </w:tc>
      </w:tr>
      <w:tr w:rsidR="00A11A63" w14:paraId="01B47A9B" w14:textId="77777777" w:rsidTr="00754CC7">
        <w:trPr>
          <w:trHeight w:val="891"/>
        </w:trPr>
        <w:tc>
          <w:tcPr>
            <w:tcW w:w="1985" w:type="dxa"/>
            <w:vAlign w:val="center"/>
          </w:tcPr>
          <w:p w14:paraId="65E334B8" w14:textId="48041B5B" w:rsidR="00A11A63" w:rsidRDefault="00A11A63" w:rsidP="00A11A63">
            <w:pPr>
              <w:jc w:val="center"/>
              <w:rPr>
                <w:b/>
                <w:bCs/>
                <w:lang w:val="en-US" w:eastAsia="zh-CN"/>
              </w:rPr>
            </w:pPr>
            <w:r>
              <w:rPr>
                <w:rFonts w:eastAsia="MS Mincho"/>
                <w:b/>
                <w:bCs/>
                <w:lang w:val="en-US" w:eastAsia="ja-JP"/>
              </w:rPr>
              <w:t>vivo</w:t>
            </w:r>
          </w:p>
        </w:tc>
        <w:tc>
          <w:tcPr>
            <w:tcW w:w="7716" w:type="dxa"/>
            <w:vAlign w:val="center"/>
          </w:tcPr>
          <w:p w14:paraId="586A510E" w14:textId="64813B9C" w:rsidR="00A11A63" w:rsidRDefault="00A11A63" w:rsidP="00A11A63">
            <w:pPr>
              <w:rPr>
                <w:lang w:val="en-US" w:eastAsia="zh-CN"/>
              </w:rPr>
            </w:pPr>
            <w:r>
              <w:rPr>
                <w:rFonts w:eastAsia="MS Mincho"/>
                <w:lang w:val="en-US" w:eastAsia="ja-JP"/>
              </w:rPr>
              <w:t>According to the discussions so far, none of the alternatives are identified as really useful given the concerns raised in the table. Therefore, if an LS to RAN4 is really needed, it would be good to capture this via saying “there’s no conclusion on the usefulness of the alternatives” instead of using the wording “</w:t>
            </w:r>
            <w:r w:rsidRPr="00A93BB6">
              <w:rPr>
                <w:rFonts w:eastAsia="MS Mincho"/>
                <w:lang w:val="en-US" w:eastAsia="ja-JP"/>
              </w:rPr>
              <w:t>potentially useful</w:t>
            </w:r>
            <w:r>
              <w:rPr>
                <w:rFonts w:eastAsia="MS Mincho"/>
                <w:lang w:val="en-US" w:eastAsia="ja-JP"/>
              </w:rPr>
              <w:t>”. And in the LS, we can also tell RAN4 that the pros and cons from RAN1 point of view can be seen in the FL summary document as a reference of the LS.</w:t>
            </w:r>
          </w:p>
        </w:tc>
      </w:tr>
      <w:tr w:rsidR="001B6A9C" w14:paraId="37D6D5E5" w14:textId="77777777" w:rsidTr="00754CC7">
        <w:trPr>
          <w:trHeight w:val="891"/>
        </w:trPr>
        <w:tc>
          <w:tcPr>
            <w:tcW w:w="1985" w:type="dxa"/>
            <w:vAlign w:val="center"/>
          </w:tcPr>
          <w:p w14:paraId="66202D7F" w14:textId="1057F092" w:rsidR="001B6A9C" w:rsidRPr="001B6A9C" w:rsidRDefault="001B6A9C" w:rsidP="00A11A63">
            <w:pPr>
              <w:jc w:val="center"/>
              <w:rPr>
                <w:b/>
                <w:bCs/>
                <w:lang w:val="en-US" w:eastAsia="zh-CN"/>
              </w:rPr>
            </w:pPr>
            <w:r>
              <w:rPr>
                <w:rFonts w:hint="eastAsia"/>
                <w:b/>
                <w:bCs/>
                <w:lang w:val="en-US" w:eastAsia="zh-CN"/>
              </w:rPr>
              <w:t>S</w:t>
            </w:r>
            <w:r>
              <w:rPr>
                <w:b/>
                <w:bCs/>
                <w:lang w:val="en-US" w:eastAsia="zh-CN"/>
              </w:rPr>
              <w:t>preadtrum</w:t>
            </w:r>
          </w:p>
        </w:tc>
        <w:tc>
          <w:tcPr>
            <w:tcW w:w="7716" w:type="dxa"/>
            <w:vAlign w:val="center"/>
          </w:tcPr>
          <w:p w14:paraId="1B1F75A0" w14:textId="521F2AB2" w:rsidR="001B6A9C" w:rsidRDefault="001B6A9C" w:rsidP="00006FE0">
            <w:pPr>
              <w:jc w:val="both"/>
              <w:rPr>
                <w:lang w:val="en-US"/>
              </w:rPr>
            </w:pPr>
            <w:r>
              <w:rPr>
                <w:lang w:val="en-US"/>
              </w:rPr>
              <w:t xml:space="preserve">We are fine with FL’s assignment to </w:t>
            </w:r>
            <w:r w:rsidRPr="001B0662">
              <w:rPr>
                <w:lang w:val="en-US"/>
              </w:rPr>
              <w:t>focus on reactive solutions in this meeting</w:t>
            </w:r>
            <w:r>
              <w:rPr>
                <w:lang w:val="en-US"/>
              </w:rPr>
              <w:t xml:space="preserve"> and postpone discussion of p</w:t>
            </w:r>
            <w:r w:rsidRPr="001B0662">
              <w:rPr>
                <w:lang w:val="en-US"/>
              </w:rPr>
              <w:t>roactive solution</w:t>
            </w:r>
            <w:r>
              <w:rPr>
                <w:lang w:val="en-US"/>
              </w:rPr>
              <w:t>. Among the p</w:t>
            </w:r>
            <w:r w:rsidRPr="001B0662">
              <w:rPr>
                <w:lang w:val="en-US"/>
              </w:rPr>
              <w:t>roactive solution</w:t>
            </w:r>
            <w:r>
              <w:rPr>
                <w:lang w:val="en-US"/>
              </w:rPr>
              <w:t xml:space="preserve">s, </w:t>
            </w:r>
            <w:r w:rsidRPr="00006FE0">
              <w:rPr>
                <w:lang w:val="en-US"/>
              </w:rPr>
              <w:t>#4-5(</w:t>
            </w:r>
            <w:r>
              <w:rPr>
                <w:lang w:val="en-US"/>
              </w:rPr>
              <w:t>energy/power availability</w:t>
            </w:r>
            <w:r w:rsidRPr="00006FE0">
              <w:rPr>
                <w:lang w:val="en-US"/>
              </w:rPr>
              <w:t>) should b</w:t>
            </w:r>
            <w:r w:rsidRPr="001B6A9C">
              <w:rPr>
                <w:lang w:val="en-US"/>
              </w:rPr>
              <w:t xml:space="preserve">e </w:t>
            </w:r>
            <w:r w:rsidR="00006FE0">
              <w:rPr>
                <w:lang w:val="en-US" w:eastAsia="zh-CN"/>
              </w:rPr>
              <w:t>precluded/</w:t>
            </w:r>
            <w:r w:rsidRPr="001B6A9C">
              <w:rPr>
                <w:lang w:val="en-US"/>
              </w:rPr>
              <w:t>deprioritized</w:t>
            </w:r>
            <w:r w:rsidR="00006FE0">
              <w:rPr>
                <w:lang w:val="en-US"/>
              </w:rPr>
              <w:t xml:space="preserve"> </w:t>
            </w:r>
            <w:r w:rsidRPr="001B6A9C">
              <w:rPr>
                <w:lang w:val="en-US"/>
              </w:rPr>
              <w:t>c</w:t>
            </w:r>
            <w:r w:rsidR="00006FE0">
              <w:rPr>
                <w:lang w:val="en-US"/>
              </w:rPr>
              <w:t xml:space="preserve">onsidering it is not in the </w:t>
            </w:r>
            <w:r w:rsidRPr="00006FE0">
              <w:rPr>
                <w:lang w:val="en-US"/>
              </w:rPr>
              <w:t xml:space="preserve">LS </w:t>
            </w:r>
            <w:r w:rsidR="00006FE0">
              <w:rPr>
                <w:lang w:val="en-US"/>
              </w:rPr>
              <w:t>of RAN4. It may have a great impact on RAN</w:t>
            </w:r>
            <w:r w:rsidR="00006FE0" w:rsidRPr="00006FE0">
              <w:rPr>
                <w:lang w:val="en-US"/>
              </w:rPr>
              <w:t xml:space="preserve">4 </w:t>
            </w:r>
            <w:r w:rsidR="00006FE0">
              <w:rPr>
                <w:lang w:val="en-US"/>
              </w:rPr>
              <w:t>specification.</w:t>
            </w:r>
          </w:p>
          <w:p w14:paraId="7B7E502D" w14:textId="4A22262D" w:rsidR="001B6A9C" w:rsidRPr="001B6A9C" w:rsidRDefault="001B6A9C" w:rsidP="00A11A63">
            <w:pPr>
              <w:rPr>
                <w:lang w:val="en-US" w:eastAsia="zh-CN"/>
              </w:rPr>
            </w:pPr>
            <w:r>
              <w:rPr>
                <w:lang w:val="en-US" w:eastAsia="zh-CN"/>
              </w:rPr>
              <w:t xml:space="preserve">We share same view as vivo that </w:t>
            </w:r>
            <w:r>
              <w:rPr>
                <w:rFonts w:eastAsia="MS Mincho"/>
                <w:lang w:val="en-US" w:eastAsia="ja-JP"/>
              </w:rPr>
              <w:t>the pros and cons from RAN1 point of view can be informed to RAN4.</w:t>
            </w:r>
          </w:p>
        </w:tc>
      </w:tr>
      <w:tr w:rsidR="008146AA" w14:paraId="0D3E5BAB" w14:textId="77777777" w:rsidTr="00754CC7">
        <w:trPr>
          <w:trHeight w:val="891"/>
        </w:trPr>
        <w:tc>
          <w:tcPr>
            <w:tcW w:w="1985" w:type="dxa"/>
            <w:vAlign w:val="center"/>
          </w:tcPr>
          <w:p w14:paraId="061A66AB" w14:textId="7711C2E6" w:rsidR="008146AA" w:rsidRPr="008146AA" w:rsidRDefault="008146AA" w:rsidP="00A11A63">
            <w:pPr>
              <w:jc w:val="center"/>
              <w:rPr>
                <w:rFonts w:eastAsia="MS Mincho"/>
                <w:b/>
                <w:bCs/>
                <w:lang w:val="en-US" w:eastAsia="ja-JP"/>
              </w:rPr>
            </w:pPr>
            <w:r>
              <w:rPr>
                <w:rFonts w:eastAsia="MS Mincho" w:hint="eastAsia"/>
                <w:b/>
                <w:bCs/>
                <w:lang w:val="en-US" w:eastAsia="ja-JP"/>
              </w:rPr>
              <w:t>F</w:t>
            </w:r>
            <w:r>
              <w:rPr>
                <w:rFonts w:eastAsia="MS Mincho"/>
                <w:b/>
                <w:bCs/>
                <w:lang w:val="en-US" w:eastAsia="ja-JP"/>
              </w:rPr>
              <w:t>ujitsu</w:t>
            </w:r>
          </w:p>
        </w:tc>
        <w:tc>
          <w:tcPr>
            <w:tcW w:w="7716" w:type="dxa"/>
            <w:vAlign w:val="center"/>
          </w:tcPr>
          <w:p w14:paraId="3DE1747B" w14:textId="58BF1C18" w:rsidR="008146AA" w:rsidRPr="008146AA" w:rsidRDefault="008146AA" w:rsidP="00006FE0">
            <w:pPr>
              <w:jc w:val="both"/>
              <w:rPr>
                <w:rFonts w:eastAsia="MS Mincho"/>
                <w:lang w:val="en-US" w:eastAsia="ja-JP"/>
              </w:rPr>
            </w:pPr>
            <w:r>
              <w:rPr>
                <w:rFonts w:eastAsia="MS Mincho" w:hint="eastAsia"/>
                <w:lang w:val="en-US" w:eastAsia="ja-JP"/>
              </w:rPr>
              <w:t>W</w:t>
            </w:r>
            <w:r>
              <w:rPr>
                <w:rFonts w:eastAsia="MS Mincho"/>
                <w:lang w:val="en-US" w:eastAsia="ja-JP"/>
              </w:rPr>
              <w:t>e are fine with FL’s suggestion</w:t>
            </w:r>
            <w:r w:rsidR="004922DA">
              <w:rPr>
                <w:rFonts w:eastAsia="MS Mincho"/>
                <w:lang w:val="en-US" w:eastAsia="ja-JP"/>
              </w:rPr>
              <w:t>, but</w:t>
            </w:r>
            <w:r>
              <w:rPr>
                <w:rFonts w:eastAsia="MS Mincho"/>
                <w:lang w:val="en-US" w:eastAsia="ja-JP"/>
              </w:rPr>
              <w:t xml:space="preserve"> we</w:t>
            </w:r>
            <w:r w:rsidRPr="008146AA">
              <w:rPr>
                <w:rFonts w:eastAsia="MS Mincho"/>
                <w:lang w:val="en-US" w:eastAsia="ja-JP"/>
              </w:rPr>
              <w:t xml:space="preserve"> emphasize that we can continue to discuss proactive enhancement at our next meeting.</w:t>
            </w:r>
          </w:p>
        </w:tc>
      </w:tr>
      <w:bookmarkEnd w:id="12"/>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TableGrid8"/>
        <w:tblW w:w="9701" w:type="dxa"/>
        <w:tblLook w:val="04A0" w:firstRow="1" w:lastRow="0" w:firstColumn="1" w:lastColumn="0" w:noHBand="0" w:noVBand="1"/>
      </w:tblPr>
      <w:tblGrid>
        <w:gridCol w:w="1985"/>
        <w:gridCol w:w="7716"/>
      </w:tblGrid>
      <w:tr w:rsidR="00520C3A" w14:paraId="5FD733A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754CC7">
            <w:pPr>
              <w:jc w:val="center"/>
              <w:rPr>
                <w:rFonts w:eastAsia="SimSun"/>
                <w:b w:val="0"/>
                <w:bCs w:val="0"/>
                <w:lang w:val="en-US"/>
              </w:rPr>
            </w:pPr>
            <w:r>
              <w:rPr>
                <w:rFonts w:eastAsia="SimSun"/>
                <w:lang w:val="en-US"/>
              </w:rPr>
              <w:t>Answer</w:t>
            </w:r>
          </w:p>
        </w:tc>
        <w:tc>
          <w:tcPr>
            <w:tcW w:w="7716" w:type="dxa"/>
            <w:vAlign w:val="center"/>
          </w:tcPr>
          <w:p w14:paraId="3D68281A"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322392E7" w14:textId="77777777" w:rsidTr="00754CC7">
        <w:trPr>
          <w:trHeight w:val="891"/>
        </w:trPr>
        <w:tc>
          <w:tcPr>
            <w:tcW w:w="1985" w:type="dxa"/>
            <w:vAlign w:val="center"/>
          </w:tcPr>
          <w:p w14:paraId="5DE56F13" w14:textId="19437BDD" w:rsidR="00520C3A" w:rsidRPr="00520C3A" w:rsidRDefault="00520C3A" w:rsidP="00754CC7">
            <w:pPr>
              <w:jc w:val="center"/>
              <w:rPr>
                <w:rFonts w:eastAsia="MS Mincho"/>
                <w:b/>
                <w:bCs/>
                <w:lang w:val="en-US" w:eastAsia="ja-JP"/>
              </w:rPr>
            </w:pPr>
            <w:r>
              <w:rPr>
                <w:rFonts w:eastAsia="MS Mincho"/>
                <w:b/>
                <w:bCs/>
                <w:lang w:val="en-US" w:eastAsia="ja-JP"/>
              </w:rPr>
              <w:lastRenderedPageBreak/>
              <w:t>Yes</w:t>
            </w:r>
          </w:p>
        </w:tc>
        <w:tc>
          <w:tcPr>
            <w:tcW w:w="7716" w:type="dxa"/>
            <w:vAlign w:val="center"/>
          </w:tcPr>
          <w:p w14:paraId="40841C0E" w14:textId="77777777" w:rsidR="00520C3A" w:rsidRDefault="000C27EA" w:rsidP="00754CC7">
            <w:pPr>
              <w:jc w:val="center"/>
              <w:rPr>
                <w:lang w:val="en-US" w:eastAsia="zh-CN"/>
              </w:rPr>
            </w:pPr>
            <w:r>
              <w:rPr>
                <w:rFonts w:hint="eastAsia"/>
                <w:lang w:val="en-US" w:eastAsia="zh-CN"/>
              </w:rPr>
              <w:t>O</w:t>
            </w:r>
            <w:r>
              <w:rPr>
                <w:lang w:val="en-US" w:eastAsia="zh-CN"/>
              </w:rPr>
              <w:t>PPO</w:t>
            </w:r>
            <w:r w:rsidR="00D56F0D">
              <w:rPr>
                <w:lang w:val="en-US" w:eastAsia="zh-CN"/>
              </w:rPr>
              <w:t xml:space="preserve"> (</w:t>
            </w:r>
            <w:r w:rsidR="00B213FE">
              <w:rPr>
                <w:lang w:val="en-US" w:eastAsia="zh-CN"/>
              </w:rPr>
              <w:t>OK if only</w:t>
            </w:r>
            <w:r w:rsidR="00B213FE" w:rsidRPr="00B213FE">
              <w:rPr>
                <w:lang w:val="en-US" w:eastAsia="zh-CN"/>
              </w:rPr>
              <w:t xml:space="preserve"> the two reactive enhancements</w:t>
            </w:r>
            <w:r w:rsidR="00D56F0D">
              <w:rPr>
                <w:lang w:val="en-US" w:eastAsia="zh-CN"/>
              </w:rPr>
              <w:t>)</w:t>
            </w:r>
          </w:p>
          <w:p w14:paraId="45E30AD6" w14:textId="79742F23" w:rsidR="001B6A9C" w:rsidRPr="000C27EA" w:rsidRDefault="001B6A9C" w:rsidP="00754CC7">
            <w:pPr>
              <w:jc w:val="center"/>
              <w:rPr>
                <w:lang w:val="en-US" w:eastAsia="zh-CN"/>
              </w:rPr>
            </w:pPr>
            <w:r w:rsidRPr="001B6A9C">
              <w:rPr>
                <w:lang w:val="en-US" w:eastAsia="zh-CN"/>
              </w:rPr>
              <w:t>Spreadtrum(The power backoff in FR1 is not significant and frequent-changing as FR2. It has not been identified that RLFs is likely to happen in FR1 due to SAR compliance</w:t>
            </w:r>
            <w:r>
              <w:rPr>
                <w:lang w:val="en-US" w:eastAsia="zh-CN"/>
              </w:rPr>
              <w:t>.</w:t>
            </w:r>
            <w:r w:rsidRPr="001B6A9C">
              <w:rPr>
                <w:lang w:val="en-US" w:eastAsia="zh-CN"/>
              </w:rPr>
              <w:t>)</w:t>
            </w:r>
          </w:p>
        </w:tc>
      </w:tr>
      <w:tr w:rsidR="00520C3A" w14:paraId="2F74A5E8" w14:textId="77777777" w:rsidTr="00754CC7">
        <w:trPr>
          <w:trHeight w:val="891"/>
        </w:trPr>
        <w:tc>
          <w:tcPr>
            <w:tcW w:w="1985" w:type="dxa"/>
            <w:vAlign w:val="center"/>
          </w:tcPr>
          <w:p w14:paraId="19C7759F" w14:textId="4FBC22C3"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18A07664" w14:textId="77777777" w:rsidR="00520C3A" w:rsidRDefault="00AA7788" w:rsidP="00FA727E">
            <w:pPr>
              <w:rPr>
                <w:rFonts w:eastAsia="MS Mincho"/>
                <w:lang w:val="en-US" w:eastAsia="ja-JP"/>
              </w:rPr>
            </w:pPr>
            <w:r>
              <w:rPr>
                <w:rFonts w:eastAsia="MS Mincho"/>
                <w:lang w:val="en-US" w:eastAsia="ja-JP"/>
              </w:rPr>
              <w:t>Ericsson (</w:t>
            </w:r>
            <w:r w:rsidR="003D41D2">
              <w:rPr>
                <w:rFonts w:eastAsia="MS Mincho"/>
                <w:lang w:val="en-US" w:eastAsia="ja-JP"/>
              </w:rPr>
              <w:t xml:space="preserve">Prefer PC or DPC reporting, but </w:t>
            </w:r>
            <w:r>
              <w:rPr>
                <w:rFonts w:eastAsia="MS Mincho"/>
                <w:lang w:val="en-US" w:eastAsia="ja-JP"/>
              </w:rPr>
              <w:t>OK to consider P-MPR in addition to PC/DPC info</w:t>
            </w:r>
            <w:r w:rsidR="00161377">
              <w:rPr>
                <w:rFonts w:eastAsia="MS Mincho"/>
                <w:lang w:val="en-US" w:eastAsia="ja-JP"/>
              </w:rPr>
              <w:t xml:space="preserve">, as described in additional comments for </w:t>
            </w:r>
            <w:r w:rsidR="00161377" w:rsidRPr="00161377">
              <w:rPr>
                <w:rFonts w:eastAsia="MS Mincho"/>
                <w:lang w:val="en-US" w:eastAsia="ja-JP"/>
              </w:rPr>
              <w:t>2.1.2-Q5</w:t>
            </w:r>
            <w:r>
              <w:rPr>
                <w:rFonts w:eastAsia="MS Mincho"/>
                <w:lang w:val="en-US" w:eastAsia="ja-JP"/>
              </w:rPr>
              <w:t>)</w:t>
            </w:r>
          </w:p>
          <w:p w14:paraId="2C8AF890" w14:textId="77777777" w:rsidR="00E43F63" w:rsidRDefault="00E43F63" w:rsidP="00FA727E">
            <w:pPr>
              <w:rPr>
                <w:rFonts w:eastAsia="MS Mincho"/>
                <w:lang w:val="en-US" w:eastAsia="ja-JP"/>
              </w:rPr>
            </w:pPr>
            <w:r>
              <w:rPr>
                <w:rFonts w:eastAsia="MS Mincho"/>
                <w:lang w:val="en-US" w:eastAsia="ja-JP"/>
              </w:rPr>
              <w:t>QC --- most commercial UEs use P-MPR framework and not power class fallback. Will be good for the enhancements to be targeted at practically relevant.</w:t>
            </w:r>
          </w:p>
          <w:p w14:paraId="7E947D5A" w14:textId="77777777" w:rsidR="00174E72" w:rsidRDefault="00174E72" w:rsidP="00FA727E">
            <w:pPr>
              <w:rPr>
                <w:rFonts w:eastAsia="MS Mincho"/>
                <w:lang w:val="en-US" w:eastAsia="ja-JP"/>
              </w:rPr>
            </w:pPr>
            <w:r w:rsidRPr="00174E72">
              <w:rPr>
                <w:rFonts w:eastAsia="MS Mincho"/>
                <w:lang w:val="en-US" w:eastAsia="ja-JP"/>
              </w:rPr>
              <w:t>LGE. We are open to P-MPR for further discussion.</w:t>
            </w:r>
          </w:p>
          <w:p w14:paraId="13F8161A" w14:textId="295874D1" w:rsidR="00A11A63" w:rsidRPr="00FF5A84" w:rsidRDefault="00A11A63" w:rsidP="00FA727E">
            <w:pPr>
              <w:rPr>
                <w:rFonts w:eastAsia="MS Mincho"/>
                <w:lang w:val="en-US" w:eastAsia="ja-JP"/>
              </w:rPr>
            </w:pPr>
            <w:r w:rsidRPr="00A11A63">
              <w:rPr>
                <w:rFonts w:eastAsia="MS Mincho"/>
                <w:lang w:val="en-US" w:eastAsia="ja-JP"/>
              </w:rPr>
              <w:t>vivo (RAN1 provides pros and cons of all alternatives from RAN1 point of view, decision or down-selection can be made in RAN4)</w:t>
            </w: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TableGrid8"/>
        <w:tblW w:w="9701" w:type="dxa"/>
        <w:tblLook w:val="04A0" w:firstRow="1" w:lastRow="0" w:firstColumn="1" w:lastColumn="0" w:noHBand="0" w:noVBand="1"/>
      </w:tblPr>
      <w:tblGrid>
        <w:gridCol w:w="1985"/>
        <w:gridCol w:w="7716"/>
      </w:tblGrid>
      <w:tr w:rsidR="00520C3A" w14:paraId="12CCD6D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754CC7">
            <w:pPr>
              <w:jc w:val="center"/>
              <w:rPr>
                <w:rFonts w:eastAsia="SimSun"/>
                <w:b w:val="0"/>
                <w:bCs w:val="0"/>
                <w:lang w:val="en-US"/>
              </w:rPr>
            </w:pPr>
            <w:r>
              <w:rPr>
                <w:rFonts w:eastAsia="SimSun"/>
                <w:lang w:val="en-US"/>
              </w:rPr>
              <w:t>Answer</w:t>
            </w:r>
          </w:p>
        </w:tc>
        <w:tc>
          <w:tcPr>
            <w:tcW w:w="7716" w:type="dxa"/>
            <w:vAlign w:val="center"/>
          </w:tcPr>
          <w:p w14:paraId="17D99F9C"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64A1AF15" w14:textId="77777777" w:rsidTr="00754CC7">
        <w:trPr>
          <w:trHeight w:val="891"/>
        </w:trPr>
        <w:tc>
          <w:tcPr>
            <w:tcW w:w="1985" w:type="dxa"/>
            <w:vAlign w:val="center"/>
          </w:tcPr>
          <w:p w14:paraId="575B2D5C" w14:textId="77777777" w:rsidR="00520C3A" w:rsidRPr="00520C3A" w:rsidRDefault="00520C3A" w:rsidP="00754CC7">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500D020B" w:rsidR="00520C3A" w:rsidRPr="00FF5A84" w:rsidRDefault="00E43F63" w:rsidP="00FA727E">
            <w:pPr>
              <w:rPr>
                <w:rFonts w:eastAsia="MS Mincho"/>
                <w:lang w:val="en-US" w:eastAsia="ja-JP"/>
              </w:rPr>
            </w:pPr>
            <w:r>
              <w:rPr>
                <w:rFonts w:eastAsia="MS Mincho"/>
                <w:lang w:val="en-US" w:eastAsia="ja-JP"/>
              </w:rPr>
              <w:t>Ericsson, QC</w:t>
            </w:r>
            <w:r w:rsidR="0096339C">
              <w:rPr>
                <w:rFonts w:eastAsia="MS Mincho"/>
                <w:lang w:val="en-US" w:eastAsia="ja-JP"/>
              </w:rPr>
              <w:t>, Panasonic</w:t>
            </w:r>
            <w:r w:rsidR="00174E72">
              <w:rPr>
                <w:rFonts w:eastAsia="MS Mincho"/>
                <w:lang w:val="en-US" w:eastAsia="ja-JP"/>
              </w:rPr>
              <w:t>, LGE</w:t>
            </w:r>
            <w:r w:rsidR="009F2790">
              <w:rPr>
                <w:rFonts w:eastAsia="MS Mincho"/>
                <w:lang w:val="en-US" w:eastAsia="ja-JP"/>
              </w:rPr>
              <w:t>, OPPO</w:t>
            </w:r>
            <w:r w:rsidR="001B6A9C">
              <w:rPr>
                <w:rFonts w:eastAsia="MS Mincho"/>
                <w:lang w:val="en-US" w:eastAsia="ja-JP"/>
              </w:rPr>
              <w:t>, Spreadtrum</w:t>
            </w:r>
          </w:p>
        </w:tc>
      </w:tr>
      <w:tr w:rsidR="00520C3A" w14:paraId="2E799BB3" w14:textId="77777777" w:rsidTr="00754CC7">
        <w:trPr>
          <w:trHeight w:val="891"/>
        </w:trPr>
        <w:tc>
          <w:tcPr>
            <w:tcW w:w="1985" w:type="dxa"/>
            <w:vAlign w:val="center"/>
          </w:tcPr>
          <w:p w14:paraId="29C6AC18" w14:textId="77777777"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754CC7">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3DDB4928" w14:textId="77777777" w:rsidR="001F0B1A" w:rsidRDefault="001F0B1A" w:rsidP="00475475">
      <w:pPr>
        <w:jc w:val="both"/>
        <w:rPr>
          <w:sz w:val="22"/>
          <w:highlight w:val="yellow"/>
          <w:lang w:val="en-US"/>
        </w:rPr>
      </w:pPr>
    </w:p>
    <w:p w14:paraId="6BC06C70" w14:textId="4D6885A1" w:rsidR="00475475" w:rsidRDefault="00475475" w:rsidP="00475475">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251B4C6" w14:textId="1C5AD808" w:rsidR="00520C3A" w:rsidRDefault="00475475">
      <w:pPr>
        <w:jc w:val="both"/>
        <w:rPr>
          <w:sz w:val="22"/>
          <w:szCs w:val="22"/>
          <w:lang w:val="en-US"/>
        </w:rPr>
      </w:pPr>
      <w:r>
        <w:rPr>
          <w:sz w:val="22"/>
          <w:szCs w:val="22"/>
          <w:lang w:val="en-US"/>
        </w:rPr>
        <w:t xml:space="preserve">Thank you all for the comments added so far and for the </w:t>
      </w:r>
      <w:r w:rsidR="002D24D4">
        <w:rPr>
          <w:sz w:val="22"/>
          <w:szCs w:val="22"/>
          <w:lang w:val="en-US"/>
        </w:rPr>
        <w:t>discussion during the offline session on April 24.</w:t>
      </w:r>
    </w:p>
    <w:p w14:paraId="641E73F6" w14:textId="59363CDB" w:rsidR="002D24D4" w:rsidRDefault="00B63B07">
      <w:pPr>
        <w:jc w:val="both"/>
        <w:rPr>
          <w:sz w:val="22"/>
          <w:szCs w:val="22"/>
          <w:lang w:val="en-US"/>
        </w:rPr>
      </w:pPr>
      <w:r>
        <w:rPr>
          <w:sz w:val="22"/>
          <w:szCs w:val="22"/>
          <w:lang w:val="en-US"/>
        </w:rPr>
        <w:t xml:space="preserve">According to what was discussed offline, a middle ground outcome for the discussion is the inclusion of an Observation in the Chair’s Note to ensure that the content of this long discussion is adequately highlighted. </w:t>
      </w:r>
    </w:p>
    <w:p w14:paraId="10C979E0" w14:textId="1C331DE2" w:rsidR="00B63B07" w:rsidRDefault="00B63B07">
      <w:pPr>
        <w:jc w:val="both"/>
        <w:rPr>
          <w:sz w:val="22"/>
          <w:szCs w:val="22"/>
          <w:lang w:val="en-US"/>
        </w:rPr>
      </w:pPr>
      <w:r>
        <w:rPr>
          <w:sz w:val="22"/>
          <w:szCs w:val="22"/>
          <w:lang w:val="en-US"/>
        </w:rPr>
        <w:t>The following Observation is thus proposed.</w:t>
      </w:r>
    </w:p>
    <w:p w14:paraId="700E213E" w14:textId="691E45ED" w:rsidR="00B63B07" w:rsidRDefault="00B63B07">
      <w:pPr>
        <w:jc w:val="both"/>
        <w:rPr>
          <w:sz w:val="22"/>
          <w:szCs w:val="22"/>
          <w:lang w:val="en-US"/>
        </w:rPr>
      </w:pPr>
    </w:p>
    <w:p w14:paraId="496D7F6C" w14:textId="4BC53AE8" w:rsidR="00B63B07" w:rsidRPr="00352A0F" w:rsidRDefault="00B63B07">
      <w:pPr>
        <w:jc w:val="both"/>
        <w:rPr>
          <w:b/>
          <w:bCs/>
          <w:sz w:val="22"/>
          <w:szCs w:val="22"/>
          <w:highlight w:val="yellow"/>
          <w:lang w:val="en-US"/>
        </w:rPr>
      </w:pPr>
      <w:r w:rsidRPr="00352A0F">
        <w:rPr>
          <w:b/>
          <w:bCs/>
          <w:sz w:val="22"/>
          <w:szCs w:val="22"/>
          <w:highlight w:val="yellow"/>
          <w:lang w:val="en-US"/>
        </w:rPr>
        <w:t>Proposal for Observation</w:t>
      </w:r>
    </w:p>
    <w:p w14:paraId="0D08B970" w14:textId="0FC92151" w:rsidR="00B63B07" w:rsidRPr="00352A0F" w:rsidRDefault="00B63B07" w:rsidP="00B63B07">
      <w:pPr>
        <w:spacing w:afterLines="50" w:after="12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RAN1 discussed advantages and disadvantages of solutions included in R1-2302270 (R4-2303701) on enhancements to realize increasing UE power high limit for CA and DC</w:t>
      </w:r>
      <w:r w:rsidR="00352A0F" w:rsidRPr="00352A0F">
        <w:rPr>
          <w:rFonts w:eastAsia="MS Mincho"/>
          <w:b/>
          <w:bCs/>
          <w:i/>
          <w:iCs/>
          <w:sz w:val="22"/>
          <w:szCs w:val="22"/>
          <w:highlight w:val="yellow"/>
          <w:lang w:val="en-US" w:eastAsia="ja-JP"/>
        </w:rPr>
        <w:t xml:space="preserve">. </w:t>
      </w:r>
      <w:r w:rsidR="00CA0F27">
        <w:rPr>
          <w:rFonts w:eastAsia="MS Mincho"/>
          <w:b/>
          <w:bCs/>
          <w:i/>
          <w:iCs/>
          <w:sz w:val="22"/>
          <w:szCs w:val="22"/>
          <w:highlight w:val="yellow"/>
          <w:lang w:val="en-US" w:eastAsia="ja-JP"/>
        </w:rPr>
        <w:t>P</w:t>
      </w:r>
      <w:r w:rsidR="00352A0F" w:rsidRPr="00352A0F">
        <w:rPr>
          <w:rFonts w:eastAsia="MS Mincho"/>
          <w:b/>
          <w:bCs/>
          <w:i/>
          <w:iCs/>
          <w:sz w:val="22"/>
          <w:szCs w:val="22"/>
          <w:highlight w:val="yellow"/>
          <w:lang w:val="en-US" w:eastAsia="ja-JP"/>
        </w:rPr>
        <w:t xml:space="preserve">ros and cons of </w:t>
      </w:r>
      <w:r w:rsidRPr="00352A0F">
        <w:rPr>
          <w:rFonts w:eastAsia="MS Mincho"/>
          <w:b/>
          <w:bCs/>
          <w:i/>
          <w:iCs/>
          <w:sz w:val="22"/>
          <w:szCs w:val="22"/>
          <w:highlight w:val="yellow"/>
          <w:lang w:val="en-US" w:eastAsia="ja-JP"/>
        </w:rPr>
        <w:t>the inclusion in the PHR report of at least one of the following</w:t>
      </w:r>
      <w:r w:rsidR="00352A0F" w:rsidRPr="00352A0F">
        <w:rPr>
          <w:rFonts w:eastAsia="MS Mincho"/>
          <w:b/>
          <w:bCs/>
          <w:i/>
          <w:iCs/>
          <w:sz w:val="22"/>
          <w:szCs w:val="22"/>
          <w:highlight w:val="yellow"/>
          <w:lang w:val="en-US" w:eastAsia="ja-JP"/>
        </w:rPr>
        <w:t xml:space="preserve"> quantities ha</w:t>
      </w:r>
      <w:r w:rsidR="001F0B1A">
        <w:rPr>
          <w:rFonts w:eastAsia="MS Mincho"/>
          <w:b/>
          <w:bCs/>
          <w:i/>
          <w:iCs/>
          <w:sz w:val="22"/>
          <w:szCs w:val="22"/>
          <w:highlight w:val="yellow"/>
          <w:lang w:val="en-US" w:eastAsia="ja-JP"/>
        </w:rPr>
        <w:t>ve</w:t>
      </w:r>
      <w:r w:rsidR="00352A0F" w:rsidRPr="00352A0F">
        <w:rPr>
          <w:rFonts w:eastAsia="MS Mincho"/>
          <w:b/>
          <w:bCs/>
          <w:i/>
          <w:iCs/>
          <w:sz w:val="22"/>
          <w:szCs w:val="22"/>
          <w:highlight w:val="yellow"/>
          <w:lang w:val="en-US" w:eastAsia="ja-JP"/>
        </w:rPr>
        <w:t xml:space="preserve"> been </w:t>
      </w:r>
      <w:r w:rsidR="00FB457F">
        <w:rPr>
          <w:rFonts w:eastAsia="MS Mincho"/>
          <w:b/>
          <w:bCs/>
          <w:i/>
          <w:iCs/>
          <w:sz w:val="22"/>
          <w:szCs w:val="22"/>
          <w:highlight w:val="yellow"/>
          <w:lang w:val="en-US" w:eastAsia="ja-JP"/>
        </w:rPr>
        <w:t>analyzed</w:t>
      </w:r>
      <w:r w:rsidR="00352A0F" w:rsidRPr="00352A0F">
        <w:rPr>
          <w:rFonts w:eastAsia="MS Mincho"/>
          <w:b/>
          <w:bCs/>
          <w:i/>
          <w:iCs/>
          <w:sz w:val="22"/>
          <w:szCs w:val="22"/>
          <w:highlight w:val="yellow"/>
          <w:lang w:val="en-US" w:eastAsia="ja-JP"/>
        </w:rPr>
        <w:t xml:space="preserve"> for different reporting mechanisms a</w:t>
      </w:r>
      <w:r w:rsidR="00BA4527">
        <w:rPr>
          <w:rFonts w:eastAsia="MS Mincho"/>
          <w:b/>
          <w:bCs/>
          <w:i/>
          <w:iCs/>
          <w:sz w:val="22"/>
          <w:szCs w:val="22"/>
          <w:highlight w:val="yellow"/>
          <w:lang w:val="en-US" w:eastAsia="ja-JP"/>
        </w:rPr>
        <w:t>n</w:t>
      </w:r>
      <w:r w:rsidR="00352A0F" w:rsidRPr="00352A0F">
        <w:rPr>
          <w:rFonts w:eastAsia="MS Mincho"/>
          <w:b/>
          <w:bCs/>
          <w:i/>
          <w:iCs/>
          <w:sz w:val="22"/>
          <w:szCs w:val="22"/>
          <w:highlight w:val="yellow"/>
          <w:lang w:val="en-US" w:eastAsia="ja-JP"/>
        </w:rPr>
        <w:t xml:space="preserve">d </w:t>
      </w:r>
      <w:r w:rsidR="00FB457F">
        <w:rPr>
          <w:rFonts w:eastAsia="MS Mincho"/>
          <w:b/>
          <w:bCs/>
          <w:i/>
          <w:iCs/>
          <w:sz w:val="22"/>
          <w:szCs w:val="22"/>
          <w:highlight w:val="yellow"/>
          <w:lang w:val="en-US" w:eastAsia="ja-JP"/>
        </w:rPr>
        <w:t xml:space="preserve">reporting </w:t>
      </w:r>
      <w:r w:rsidR="00352A0F" w:rsidRPr="00352A0F">
        <w:rPr>
          <w:rFonts w:eastAsia="MS Mincho"/>
          <w:b/>
          <w:bCs/>
          <w:i/>
          <w:iCs/>
          <w:sz w:val="22"/>
          <w:szCs w:val="22"/>
          <w:highlight w:val="yellow"/>
          <w:lang w:val="en-US" w:eastAsia="ja-JP"/>
        </w:rPr>
        <w:t>periodicit</w:t>
      </w:r>
      <w:r w:rsidR="007E08D4">
        <w:rPr>
          <w:rFonts w:eastAsia="MS Mincho"/>
          <w:b/>
          <w:bCs/>
          <w:i/>
          <w:iCs/>
          <w:sz w:val="22"/>
          <w:szCs w:val="22"/>
          <w:highlight w:val="yellow"/>
          <w:lang w:val="en-US" w:eastAsia="ja-JP"/>
        </w:rPr>
        <w:t>ies</w:t>
      </w:r>
      <w:r w:rsidRPr="00352A0F">
        <w:rPr>
          <w:rFonts w:eastAsia="MS Mincho"/>
          <w:b/>
          <w:bCs/>
          <w:i/>
          <w:iCs/>
          <w:sz w:val="22"/>
          <w:szCs w:val="22"/>
          <w:highlight w:val="yellow"/>
          <w:lang w:val="en-US" w:eastAsia="ja-JP"/>
        </w:rPr>
        <w:t>:</w:t>
      </w:r>
    </w:p>
    <w:p w14:paraId="1D15DBA8" w14:textId="4EDB4D55" w:rsidR="00B63B07" w:rsidRPr="00352A0F" w:rsidRDefault="00352A0F" w:rsidP="00B63B07">
      <w:pPr>
        <w:pStyle w:val="ListParagraph"/>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w:t>
      </w:r>
      <w:r w:rsidRPr="00352A0F">
        <w:rPr>
          <w:rFonts w:eastAsia="Times New Roman"/>
          <w:b/>
          <w:bCs/>
          <w:i/>
          <w:sz w:val="22"/>
          <w:szCs w:val="22"/>
          <w:highlight w:val="yellow"/>
          <w:lang w:eastAsia="zh-CN"/>
        </w:rPr>
        <w:t>P</w:t>
      </w:r>
      <w:r w:rsidRPr="00352A0F">
        <w:rPr>
          <w:rFonts w:eastAsia="Times New Roman"/>
          <w:b/>
          <w:bCs/>
          <w:i/>
          <w:sz w:val="22"/>
          <w:szCs w:val="22"/>
          <w:highlight w:val="yellow"/>
          <w:vertAlign w:val="subscript"/>
          <w:lang w:eastAsia="zh-CN"/>
        </w:rPr>
        <w:t>PowerClass</w:t>
      </w:r>
      <w:r w:rsidRPr="00352A0F">
        <w:rPr>
          <w:b/>
          <w:bCs/>
          <w:sz w:val="22"/>
          <w:szCs w:val="22"/>
          <w:highlight w:val="yellow"/>
          <w:lang w:eastAsia="zh-CN"/>
        </w:rPr>
        <w:t xml:space="preserve"> </w:t>
      </w:r>
    </w:p>
    <w:p w14:paraId="4E328FB8" w14:textId="775D7B95" w:rsidR="00352A0F" w:rsidRPr="00352A0F" w:rsidRDefault="00352A0F" w:rsidP="00B63B07">
      <w:pPr>
        <w:pStyle w:val="ListParagraph"/>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Power class</w:t>
      </w:r>
    </w:p>
    <w:p w14:paraId="27B76145" w14:textId="627E4814" w:rsidR="00B63B07" w:rsidRPr="00352A0F" w:rsidRDefault="00B63B07" w:rsidP="00B63B07">
      <w:pPr>
        <w:pStyle w:val="ListParagraph"/>
        <w:numPr>
          <w:ilvl w:val="1"/>
          <w:numId w:val="83"/>
        </w:numPr>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P-MPR </w:t>
      </w:r>
    </w:p>
    <w:p w14:paraId="5DF32757" w14:textId="15673B8C"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Start and length of evaluation period for power class fallback</w:t>
      </w:r>
    </w:p>
    <w:p w14:paraId="5439102B"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Estimated duration of power class fallback</w:t>
      </w:r>
    </w:p>
    <w:p w14:paraId="2C2E1A1D"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lastRenderedPageBreak/>
        <w:t>Estimated duration over which UE can sustain Pcmax before additional P-MPR is required</w:t>
      </w:r>
    </w:p>
    <w:p w14:paraId="7FAC91DD"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Sustainable duty cycle to prevent a fallback</w:t>
      </w:r>
    </w:p>
    <w:p w14:paraId="22D37ED7" w14:textId="6EB08025" w:rsidR="00B63B07" w:rsidRPr="00352A0F" w:rsidRDefault="00352A0F" w:rsidP="00352A0F">
      <w:pPr>
        <w:pStyle w:val="ListParagraph"/>
        <w:numPr>
          <w:ilvl w:val="1"/>
          <w:numId w:val="83"/>
        </w:numPr>
        <w:rPr>
          <w:b/>
          <w:bCs/>
          <w:i/>
          <w:iCs/>
          <w:sz w:val="22"/>
          <w:szCs w:val="22"/>
          <w:highlight w:val="yellow"/>
          <w:lang w:val="en-US"/>
        </w:rPr>
      </w:pPr>
      <w:r w:rsidRPr="00352A0F">
        <w:rPr>
          <w:b/>
          <w:bCs/>
          <w:i/>
          <w:iCs/>
          <w:sz w:val="22"/>
          <w:szCs w:val="22"/>
          <w:highlight w:val="yellow"/>
          <w:lang w:val="en-US" w:eastAsia="zh-CN"/>
        </w:rPr>
        <w:t>Energy/power availability</w:t>
      </w:r>
    </w:p>
    <w:p w14:paraId="067BCA0C" w14:textId="77777777" w:rsidR="00352A0F" w:rsidRPr="00352A0F" w:rsidRDefault="00352A0F" w:rsidP="00B63B07">
      <w:pPr>
        <w:pStyle w:val="ListParagraph"/>
        <w:ind w:left="0"/>
        <w:jc w:val="both"/>
        <w:rPr>
          <w:rFonts w:eastAsia="MS Mincho"/>
          <w:b/>
          <w:bCs/>
          <w:i/>
          <w:iCs/>
          <w:sz w:val="22"/>
          <w:szCs w:val="22"/>
          <w:highlight w:val="yellow"/>
          <w:lang w:val="en-US" w:eastAsia="ja-JP"/>
        </w:rPr>
      </w:pPr>
    </w:p>
    <w:p w14:paraId="0B290CB5" w14:textId="2A74DC14" w:rsidR="00B63B07" w:rsidRPr="00352A0F" w:rsidRDefault="00352A0F" w:rsidP="00B63B07">
      <w:pPr>
        <w:pStyle w:val="ListParagraph"/>
        <w:ind w:left="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A comprehensive </w:t>
      </w:r>
      <w:r w:rsidR="00B63B07" w:rsidRPr="00352A0F">
        <w:rPr>
          <w:rFonts w:eastAsia="MS Mincho"/>
          <w:b/>
          <w:bCs/>
          <w:i/>
          <w:iCs/>
          <w:sz w:val="22"/>
          <w:szCs w:val="22"/>
          <w:highlight w:val="yellow"/>
          <w:lang w:val="en-US" w:eastAsia="ja-JP"/>
        </w:rPr>
        <w:t xml:space="preserve">outcome of this discussion can be found in </w:t>
      </w:r>
      <w:r w:rsidR="00D36F14">
        <w:rPr>
          <w:rFonts w:eastAsia="MS Mincho"/>
          <w:b/>
          <w:bCs/>
          <w:i/>
          <w:iCs/>
          <w:sz w:val="22"/>
          <w:szCs w:val="22"/>
          <w:highlight w:val="yellow"/>
          <w:lang w:val="en-US" w:eastAsia="ja-JP"/>
        </w:rPr>
        <w:t xml:space="preserve">Section 2.1.2 of </w:t>
      </w:r>
      <w:r w:rsidR="00B63B07" w:rsidRPr="00352A0F">
        <w:rPr>
          <w:rFonts w:eastAsia="MS Mincho"/>
          <w:b/>
          <w:bCs/>
          <w:i/>
          <w:iCs/>
          <w:sz w:val="22"/>
          <w:szCs w:val="22"/>
          <w:highlight w:val="yellow"/>
          <w:lang w:val="en-US" w:eastAsia="ja-JP"/>
        </w:rPr>
        <w:t>R1-230392</w:t>
      </w:r>
      <w:r w:rsidR="00D36F14">
        <w:rPr>
          <w:rFonts w:eastAsia="MS Mincho"/>
          <w:b/>
          <w:bCs/>
          <w:i/>
          <w:iCs/>
          <w:sz w:val="22"/>
          <w:szCs w:val="22"/>
          <w:highlight w:val="yellow"/>
          <w:lang w:val="en-US" w:eastAsia="ja-JP"/>
        </w:rPr>
        <w:t>4</w:t>
      </w:r>
      <w:r w:rsidR="001F0B1A">
        <w:rPr>
          <w:rFonts w:eastAsia="MS Mincho"/>
          <w:b/>
          <w:bCs/>
          <w:i/>
          <w:iCs/>
          <w:sz w:val="22"/>
          <w:szCs w:val="22"/>
          <w:highlight w:val="yellow"/>
          <w:lang w:val="en-US" w:eastAsia="ja-JP"/>
        </w:rPr>
        <w:t>.</w:t>
      </w:r>
    </w:p>
    <w:p w14:paraId="2F64F3E3" w14:textId="6BD1139D" w:rsidR="00352A0F" w:rsidRPr="00352A0F" w:rsidRDefault="00352A0F" w:rsidP="00B63B07">
      <w:pPr>
        <w:pStyle w:val="ListParagraph"/>
        <w:ind w:left="0"/>
        <w:jc w:val="both"/>
        <w:rPr>
          <w:rFonts w:eastAsia="MS Mincho"/>
          <w:b/>
          <w:bCs/>
          <w:i/>
          <w:iCs/>
          <w:sz w:val="22"/>
          <w:szCs w:val="22"/>
          <w:highlight w:val="yellow"/>
          <w:lang w:val="en-US" w:eastAsia="ja-JP"/>
        </w:rPr>
      </w:pPr>
    </w:p>
    <w:p w14:paraId="4EEA63BF" w14:textId="6F013C6C" w:rsidR="00352A0F" w:rsidRPr="00352A0F" w:rsidRDefault="00352A0F" w:rsidP="00B63B07">
      <w:pPr>
        <w:pStyle w:val="ListParagraph"/>
        <w:ind w:left="0"/>
        <w:jc w:val="both"/>
        <w:rPr>
          <w:rFonts w:eastAsia="MS Mincho"/>
          <w:sz w:val="22"/>
          <w:szCs w:val="22"/>
          <w:highlight w:val="yellow"/>
          <w:lang w:val="en-US" w:eastAsia="ja-JP"/>
        </w:rPr>
      </w:pPr>
    </w:p>
    <w:p w14:paraId="1D77E8C8" w14:textId="555B36A0" w:rsidR="00352A0F" w:rsidRPr="00352A0F" w:rsidRDefault="00352A0F" w:rsidP="00B63B07">
      <w:pPr>
        <w:pStyle w:val="ListParagraph"/>
        <w:ind w:left="0"/>
        <w:jc w:val="both"/>
        <w:rPr>
          <w:rFonts w:eastAsia="MS Mincho"/>
          <w:sz w:val="22"/>
          <w:szCs w:val="22"/>
          <w:lang w:val="en-US" w:eastAsia="ja-JP"/>
        </w:rPr>
      </w:pPr>
      <w:r w:rsidRPr="00352A0F">
        <w:rPr>
          <w:rFonts w:eastAsia="MS Mincho"/>
          <w:sz w:val="22"/>
          <w:szCs w:val="22"/>
          <w:lang w:val="en-US" w:eastAsia="ja-JP"/>
        </w:rPr>
        <w:t>The above describes the current status according to what was discussed during the offline, and I hope it can be agreeable with no significant modification. Given the time the group spent on this, and very limited online time for AI 9.12, it would be great if we avoided long online proposal make up. Thank you!</w:t>
      </w:r>
    </w:p>
    <w:p w14:paraId="25F00367" w14:textId="7200E099" w:rsidR="00352A0F" w:rsidRPr="00352A0F" w:rsidRDefault="00352A0F" w:rsidP="00B63B07">
      <w:pPr>
        <w:pStyle w:val="ListParagraph"/>
        <w:ind w:left="0"/>
        <w:jc w:val="both"/>
        <w:rPr>
          <w:rFonts w:eastAsia="MS Mincho"/>
          <w:sz w:val="22"/>
          <w:szCs w:val="22"/>
          <w:lang w:val="en-US" w:eastAsia="ja-JP"/>
        </w:rPr>
      </w:pPr>
    </w:p>
    <w:p w14:paraId="26B552E2" w14:textId="5309353A" w:rsidR="00352A0F" w:rsidRPr="00352A0F" w:rsidRDefault="00352A0F" w:rsidP="00B63B07">
      <w:pPr>
        <w:pStyle w:val="ListParagraph"/>
        <w:ind w:left="0"/>
        <w:jc w:val="both"/>
        <w:rPr>
          <w:rFonts w:eastAsia="MS Mincho"/>
          <w:sz w:val="22"/>
          <w:szCs w:val="22"/>
          <w:lang w:val="en-US" w:eastAsia="ja-JP"/>
        </w:rPr>
      </w:pPr>
      <w:r w:rsidRPr="00352A0F">
        <w:rPr>
          <w:rFonts w:eastAsia="MS Mincho"/>
          <w:sz w:val="22"/>
          <w:szCs w:val="22"/>
          <w:lang w:val="en-US" w:eastAsia="ja-JP"/>
        </w:rPr>
        <w:t>Companies are invited to input requests for modifications, if any, in the table below.</w:t>
      </w:r>
      <w:r w:rsidR="001F0B1A">
        <w:rPr>
          <w:rFonts w:eastAsia="MS Mincho"/>
          <w:sz w:val="22"/>
          <w:szCs w:val="22"/>
          <w:lang w:val="en-US" w:eastAsia="ja-JP"/>
        </w:rPr>
        <w:t xml:space="preserve"> Constructive attitude is appreciated!</w:t>
      </w:r>
    </w:p>
    <w:p w14:paraId="47ACA223" w14:textId="73883D8C" w:rsidR="001F0B1A" w:rsidRPr="00063AC5" w:rsidRDefault="001F0B1A" w:rsidP="001F0B1A">
      <w:pPr>
        <w:spacing w:before="120" w:after="120"/>
        <w:jc w:val="center"/>
        <w:rPr>
          <w:b/>
          <w:bCs/>
          <w:sz w:val="28"/>
          <w:szCs w:val="24"/>
          <w:lang w:val="en-US"/>
        </w:rPr>
      </w:pPr>
    </w:p>
    <w:tbl>
      <w:tblPr>
        <w:tblStyle w:val="TableGrid8"/>
        <w:tblW w:w="9701" w:type="dxa"/>
        <w:tblLook w:val="04A0" w:firstRow="1" w:lastRow="0" w:firstColumn="1" w:lastColumn="0" w:noHBand="0" w:noVBand="1"/>
      </w:tblPr>
      <w:tblGrid>
        <w:gridCol w:w="1985"/>
        <w:gridCol w:w="7716"/>
      </w:tblGrid>
      <w:tr w:rsidR="001F0B1A" w14:paraId="57B47E37" w14:textId="77777777" w:rsidTr="0082636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4D4FEFE" w14:textId="0E78AED0" w:rsidR="001F0B1A" w:rsidRDefault="001F0B1A" w:rsidP="0082636C">
            <w:pPr>
              <w:jc w:val="center"/>
              <w:rPr>
                <w:rFonts w:eastAsia="SimSun"/>
                <w:b w:val="0"/>
                <w:bCs w:val="0"/>
                <w:lang w:val="en-US"/>
              </w:rPr>
            </w:pPr>
            <w:r>
              <w:rPr>
                <w:rFonts w:eastAsia="SimSun"/>
                <w:lang w:val="en-US"/>
              </w:rPr>
              <w:t xml:space="preserve">Company </w:t>
            </w:r>
          </w:p>
        </w:tc>
        <w:tc>
          <w:tcPr>
            <w:tcW w:w="7716" w:type="dxa"/>
            <w:vAlign w:val="center"/>
          </w:tcPr>
          <w:p w14:paraId="3A472DCA" w14:textId="1CF9F018" w:rsidR="001F0B1A" w:rsidRPr="00FF5A84" w:rsidRDefault="001F0B1A" w:rsidP="0082636C">
            <w:pPr>
              <w:jc w:val="center"/>
              <w:rPr>
                <w:rFonts w:eastAsia="MS Mincho"/>
                <w:b w:val="0"/>
                <w:bCs w:val="0"/>
                <w:lang w:val="en-US" w:eastAsia="ja-JP"/>
              </w:rPr>
            </w:pPr>
            <w:r>
              <w:rPr>
                <w:rFonts w:eastAsia="MS Mincho"/>
                <w:lang w:val="en-US" w:eastAsia="ja-JP"/>
              </w:rPr>
              <w:t>Suggestion</w:t>
            </w:r>
          </w:p>
        </w:tc>
      </w:tr>
      <w:tr w:rsidR="001F0B1A" w14:paraId="55742CEF" w14:textId="77777777" w:rsidTr="0082636C">
        <w:trPr>
          <w:trHeight w:val="891"/>
        </w:trPr>
        <w:tc>
          <w:tcPr>
            <w:tcW w:w="1985" w:type="dxa"/>
            <w:vAlign w:val="center"/>
          </w:tcPr>
          <w:p w14:paraId="425AEA08" w14:textId="7925BB67" w:rsidR="001F0B1A" w:rsidRPr="00520C3A" w:rsidRDefault="00301C3C" w:rsidP="0082636C">
            <w:pPr>
              <w:jc w:val="center"/>
              <w:rPr>
                <w:rFonts w:eastAsia="MS Mincho"/>
                <w:b/>
                <w:bCs/>
                <w:lang w:val="en-US" w:eastAsia="ja-JP"/>
              </w:rPr>
            </w:pPr>
            <w:r>
              <w:rPr>
                <w:rFonts w:eastAsia="MS Mincho"/>
                <w:b/>
                <w:bCs/>
                <w:lang w:val="en-US" w:eastAsia="ja-JP"/>
              </w:rPr>
              <w:t>Panasonic</w:t>
            </w:r>
          </w:p>
        </w:tc>
        <w:tc>
          <w:tcPr>
            <w:tcW w:w="7716" w:type="dxa"/>
            <w:vAlign w:val="center"/>
          </w:tcPr>
          <w:p w14:paraId="72E9BC16" w14:textId="77777777" w:rsidR="001F0B1A" w:rsidRDefault="00A41947" w:rsidP="0082636C">
            <w:pPr>
              <w:rPr>
                <w:rFonts w:eastAsia="MS Mincho"/>
                <w:lang w:val="en-US" w:eastAsia="ja-JP"/>
              </w:rPr>
            </w:pPr>
            <w:r>
              <w:rPr>
                <w:rFonts w:eastAsia="MS Mincho"/>
                <w:lang w:val="en-US" w:eastAsia="ja-JP"/>
              </w:rPr>
              <w:t xml:space="preserve">Thanks, FL, for </w:t>
            </w:r>
            <w:r w:rsidR="00E41625">
              <w:rPr>
                <w:rFonts w:eastAsia="MS Mincho"/>
                <w:lang w:val="en-US" w:eastAsia="ja-JP"/>
              </w:rPr>
              <w:t>your effort</w:t>
            </w:r>
            <w:r>
              <w:rPr>
                <w:rFonts w:eastAsia="MS Mincho"/>
                <w:lang w:val="en-US" w:eastAsia="ja-JP"/>
              </w:rPr>
              <w:t xml:space="preserve">. </w:t>
            </w:r>
            <w:r w:rsidR="003D411B">
              <w:rPr>
                <w:rFonts w:eastAsia="MS Mincho"/>
                <w:lang w:val="en-US" w:eastAsia="ja-JP"/>
              </w:rPr>
              <w:t xml:space="preserve">We are fine with the proposed observation. </w:t>
            </w:r>
          </w:p>
          <w:p w14:paraId="34D11DE2" w14:textId="624C36B5" w:rsidR="00B459AD" w:rsidRPr="00FF5A84" w:rsidRDefault="00617A6E" w:rsidP="0082636C">
            <w:pPr>
              <w:rPr>
                <w:rFonts w:eastAsia="MS Mincho"/>
                <w:lang w:val="en-US" w:eastAsia="ja-JP"/>
              </w:rPr>
            </w:pPr>
            <w:r>
              <w:rPr>
                <w:rFonts w:eastAsia="MS Mincho"/>
                <w:lang w:val="en-US" w:eastAsia="ja-JP"/>
              </w:rPr>
              <w:t xml:space="preserve">Regarding the wording, we suggest replacing “quantities” by “aspects” </w:t>
            </w:r>
            <w:r w:rsidR="00741CA7">
              <w:rPr>
                <w:rFonts w:eastAsia="MS Mincho"/>
                <w:lang w:val="en-US" w:eastAsia="ja-JP"/>
              </w:rPr>
              <w:t xml:space="preserve">because the list includes solutions for different aspects. </w:t>
            </w:r>
          </w:p>
        </w:tc>
      </w:tr>
      <w:tr w:rsidR="001F0B1A" w14:paraId="363A222B" w14:textId="77777777" w:rsidTr="0082636C">
        <w:trPr>
          <w:trHeight w:val="891"/>
        </w:trPr>
        <w:tc>
          <w:tcPr>
            <w:tcW w:w="1985" w:type="dxa"/>
            <w:vAlign w:val="center"/>
          </w:tcPr>
          <w:p w14:paraId="64ECB1C0" w14:textId="10C8D5BF" w:rsidR="001F0B1A" w:rsidRPr="008A430F" w:rsidRDefault="008A430F" w:rsidP="0082636C">
            <w:pPr>
              <w:jc w:val="center"/>
              <w:rPr>
                <w:b/>
                <w:bCs/>
                <w:lang w:val="en-US" w:eastAsia="zh-CN"/>
              </w:rPr>
            </w:pPr>
            <w:r>
              <w:rPr>
                <w:rFonts w:hint="eastAsia"/>
                <w:b/>
                <w:bCs/>
                <w:lang w:val="en-US" w:eastAsia="zh-CN"/>
              </w:rPr>
              <w:t>O</w:t>
            </w:r>
            <w:r>
              <w:rPr>
                <w:b/>
                <w:bCs/>
                <w:lang w:val="en-US" w:eastAsia="zh-CN"/>
              </w:rPr>
              <w:t>PPO</w:t>
            </w:r>
          </w:p>
        </w:tc>
        <w:tc>
          <w:tcPr>
            <w:tcW w:w="7716" w:type="dxa"/>
            <w:vAlign w:val="center"/>
          </w:tcPr>
          <w:p w14:paraId="676C064A" w14:textId="299CA0E7" w:rsidR="001F0B1A" w:rsidRPr="008A430F" w:rsidRDefault="008A430F" w:rsidP="008A430F">
            <w:pPr>
              <w:rPr>
                <w:lang w:val="en-US" w:eastAsia="zh-CN"/>
              </w:rPr>
            </w:pPr>
            <w:r>
              <w:rPr>
                <w:rFonts w:hint="eastAsia"/>
                <w:lang w:val="en-US" w:eastAsia="zh-CN"/>
              </w:rPr>
              <w:t>F</w:t>
            </w:r>
            <w:r>
              <w:rPr>
                <w:lang w:val="en-US" w:eastAsia="zh-CN"/>
              </w:rPr>
              <w:t>ine with the proposal.</w:t>
            </w:r>
          </w:p>
        </w:tc>
      </w:tr>
      <w:tr w:rsidR="008A430F" w14:paraId="19AC23A4" w14:textId="77777777" w:rsidTr="0082636C">
        <w:trPr>
          <w:trHeight w:val="891"/>
        </w:trPr>
        <w:tc>
          <w:tcPr>
            <w:tcW w:w="1985" w:type="dxa"/>
            <w:vAlign w:val="center"/>
          </w:tcPr>
          <w:p w14:paraId="36AF468F" w14:textId="6105555F" w:rsidR="008A430F" w:rsidRPr="00520C3A" w:rsidRDefault="00E74C08" w:rsidP="0082636C">
            <w:pPr>
              <w:jc w:val="center"/>
              <w:rPr>
                <w:rFonts w:eastAsia="MS Mincho"/>
                <w:b/>
                <w:bCs/>
                <w:lang w:val="en-US" w:eastAsia="ja-JP"/>
              </w:rPr>
            </w:pPr>
            <w:r>
              <w:rPr>
                <w:rFonts w:eastAsia="MS Mincho"/>
                <w:b/>
                <w:bCs/>
                <w:lang w:val="en-US" w:eastAsia="ja-JP"/>
              </w:rPr>
              <w:t xml:space="preserve">QC </w:t>
            </w:r>
          </w:p>
        </w:tc>
        <w:tc>
          <w:tcPr>
            <w:tcW w:w="7716" w:type="dxa"/>
            <w:vAlign w:val="center"/>
          </w:tcPr>
          <w:p w14:paraId="18545178" w14:textId="77777777" w:rsidR="008A430F" w:rsidRDefault="00EC1CE3" w:rsidP="00482E7B">
            <w:pPr>
              <w:rPr>
                <w:rFonts w:eastAsia="MS Mincho"/>
                <w:lang w:val="en-US" w:eastAsia="ja-JP"/>
              </w:rPr>
            </w:pPr>
            <w:r>
              <w:rPr>
                <w:rFonts w:eastAsia="MS Mincho"/>
                <w:lang w:val="en-US" w:eastAsia="ja-JP"/>
              </w:rPr>
              <w:t xml:space="preserve">I think we need to state the discussions are still ongoing. There is no conclusion yet. </w:t>
            </w:r>
          </w:p>
          <w:p w14:paraId="7D329C89" w14:textId="599EAA86" w:rsidR="00EC1CE3" w:rsidRPr="00FF5A84" w:rsidRDefault="00EC1CE3" w:rsidP="00482E7B">
            <w:pPr>
              <w:rPr>
                <w:rFonts w:eastAsia="MS Mincho"/>
                <w:lang w:val="en-US" w:eastAsia="ja-JP"/>
              </w:rPr>
            </w:pPr>
            <w:r>
              <w:rPr>
                <w:rFonts w:eastAsia="MS Mincho"/>
                <w:lang w:val="en-US" w:eastAsia="ja-JP"/>
              </w:rPr>
              <w:t xml:space="preserve">I am actually not too sure what we will accomplish with this. </w:t>
            </w:r>
            <w:r w:rsidR="003721E4">
              <w:rPr>
                <w:rFonts w:eastAsia="MS Mincho"/>
                <w:lang w:val="en-US" w:eastAsia="ja-JP"/>
              </w:rPr>
              <w:t xml:space="preserve">Lets discuss further in the online session. </w:t>
            </w:r>
          </w:p>
        </w:tc>
      </w:tr>
      <w:tr w:rsidR="002409B7" w14:paraId="3DB221F6" w14:textId="77777777" w:rsidTr="0082636C">
        <w:trPr>
          <w:trHeight w:val="891"/>
        </w:trPr>
        <w:tc>
          <w:tcPr>
            <w:tcW w:w="1985" w:type="dxa"/>
            <w:vAlign w:val="center"/>
          </w:tcPr>
          <w:p w14:paraId="032ECCA4" w14:textId="32B1AEEB" w:rsidR="002409B7" w:rsidRDefault="002409B7" w:rsidP="002409B7">
            <w:pPr>
              <w:jc w:val="center"/>
              <w:rPr>
                <w:rFonts w:eastAsia="MS Mincho"/>
                <w:b/>
                <w:bCs/>
                <w:lang w:val="en-US" w:eastAsia="ja-JP"/>
              </w:rPr>
            </w:pPr>
            <w:r>
              <w:rPr>
                <w:rFonts w:eastAsia="MS Mincho"/>
                <w:b/>
                <w:bCs/>
                <w:lang w:val="en-US" w:eastAsia="ja-JP"/>
              </w:rPr>
              <w:t>Ericsson</w:t>
            </w:r>
          </w:p>
        </w:tc>
        <w:tc>
          <w:tcPr>
            <w:tcW w:w="7716" w:type="dxa"/>
            <w:vAlign w:val="center"/>
          </w:tcPr>
          <w:p w14:paraId="65904483" w14:textId="77777777" w:rsidR="002409B7" w:rsidRDefault="002409B7" w:rsidP="002409B7">
            <w:pPr>
              <w:rPr>
                <w:rFonts w:eastAsia="MS Mincho"/>
                <w:lang w:val="en-US" w:eastAsia="ja-JP"/>
              </w:rPr>
            </w:pPr>
            <w:r>
              <w:rPr>
                <w:rFonts w:eastAsia="MS Mincho"/>
                <w:lang w:val="en-US" w:eastAsia="ja-JP"/>
              </w:rPr>
              <w:t>Support the observation in principle; thanks for the good proposal to move us a little further forward.  Since we mention reporting periodicity here, it might also be good to cover reporting triggers explicitly:</w:t>
            </w:r>
          </w:p>
          <w:p w14:paraId="6AA138F1" w14:textId="77777777" w:rsidR="002409B7" w:rsidRPr="00352A0F" w:rsidRDefault="002409B7" w:rsidP="002409B7">
            <w:pPr>
              <w:spacing w:afterLines="50" w:after="120"/>
              <w:ind w:left="284"/>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P</w:t>
            </w:r>
            <w:r w:rsidRPr="00352A0F">
              <w:rPr>
                <w:rFonts w:eastAsia="MS Mincho"/>
                <w:b/>
                <w:bCs/>
                <w:i/>
                <w:iCs/>
                <w:sz w:val="22"/>
                <w:szCs w:val="22"/>
                <w:highlight w:val="yellow"/>
                <w:lang w:val="en-US" w:eastAsia="ja-JP"/>
              </w:rPr>
              <w:t>ros and cons of the inclusion in the PHR report of at least one of the following quantities ha</w:t>
            </w:r>
            <w:r>
              <w:rPr>
                <w:rFonts w:eastAsia="MS Mincho"/>
                <w:b/>
                <w:bCs/>
                <w:i/>
                <w:iCs/>
                <w:sz w:val="22"/>
                <w:szCs w:val="22"/>
                <w:highlight w:val="yellow"/>
                <w:lang w:val="en-US" w:eastAsia="ja-JP"/>
              </w:rPr>
              <w:t>ve</w:t>
            </w:r>
            <w:r w:rsidRPr="00352A0F">
              <w:rPr>
                <w:rFonts w:eastAsia="MS Mincho"/>
                <w:b/>
                <w:bCs/>
                <w:i/>
                <w:iCs/>
                <w:sz w:val="22"/>
                <w:szCs w:val="22"/>
                <w:highlight w:val="yellow"/>
                <w:lang w:val="en-US" w:eastAsia="ja-JP"/>
              </w:rPr>
              <w:t xml:space="preserve"> been </w:t>
            </w:r>
            <w:r>
              <w:rPr>
                <w:rFonts w:eastAsia="MS Mincho"/>
                <w:b/>
                <w:bCs/>
                <w:i/>
                <w:iCs/>
                <w:sz w:val="22"/>
                <w:szCs w:val="22"/>
                <w:highlight w:val="yellow"/>
                <w:lang w:val="en-US" w:eastAsia="ja-JP"/>
              </w:rPr>
              <w:t>analyzed</w:t>
            </w:r>
            <w:r w:rsidRPr="00352A0F">
              <w:rPr>
                <w:rFonts w:eastAsia="MS Mincho"/>
                <w:b/>
                <w:bCs/>
                <w:i/>
                <w:iCs/>
                <w:sz w:val="22"/>
                <w:szCs w:val="22"/>
                <w:highlight w:val="yellow"/>
                <w:lang w:val="en-US" w:eastAsia="ja-JP"/>
              </w:rPr>
              <w:t xml:space="preserve"> for different reporting mechanisms</w:t>
            </w:r>
            <w:r>
              <w:rPr>
                <w:rFonts w:eastAsia="MS Mincho"/>
                <w:b/>
                <w:bCs/>
                <w:i/>
                <w:iCs/>
                <w:sz w:val="22"/>
                <w:szCs w:val="22"/>
                <w:highlight w:val="yellow"/>
                <w:lang w:val="en-US" w:eastAsia="ja-JP"/>
              </w:rPr>
              <w:t xml:space="preserve">, </w:t>
            </w:r>
            <w:r w:rsidRPr="00380D26">
              <w:rPr>
                <w:rFonts w:eastAsia="MS Mincho"/>
                <w:b/>
                <w:bCs/>
                <w:i/>
                <w:iCs/>
                <w:color w:val="FF0000"/>
                <w:sz w:val="22"/>
                <w:szCs w:val="22"/>
                <w:highlight w:val="yellow"/>
                <w:u w:val="single"/>
                <w:lang w:val="en-US" w:eastAsia="ja-JP"/>
              </w:rPr>
              <w:t>triggers,</w:t>
            </w:r>
            <w:r w:rsidRPr="00352A0F">
              <w:rPr>
                <w:rFonts w:eastAsia="MS Mincho"/>
                <w:b/>
                <w:bCs/>
                <w:i/>
                <w:iCs/>
                <w:sz w:val="22"/>
                <w:szCs w:val="22"/>
                <w:highlight w:val="yellow"/>
                <w:lang w:val="en-US" w:eastAsia="ja-JP"/>
              </w:rPr>
              <w:t xml:space="preserve"> a</w:t>
            </w:r>
            <w:r>
              <w:rPr>
                <w:rFonts w:eastAsia="MS Mincho"/>
                <w:b/>
                <w:bCs/>
                <w:i/>
                <w:iCs/>
                <w:sz w:val="22"/>
                <w:szCs w:val="22"/>
                <w:highlight w:val="yellow"/>
                <w:lang w:val="en-US" w:eastAsia="ja-JP"/>
              </w:rPr>
              <w:t>n</w:t>
            </w:r>
            <w:r w:rsidRPr="00352A0F">
              <w:rPr>
                <w:rFonts w:eastAsia="MS Mincho"/>
                <w:b/>
                <w:bCs/>
                <w:i/>
                <w:iCs/>
                <w:sz w:val="22"/>
                <w:szCs w:val="22"/>
                <w:highlight w:val="yellow"/>
                <w:lang w:val="en-US" w:eastAsia="ja-JP"/>
              </w:rPr>
              <w:t xml:space="preserve">d </w:t>
            </w:r>
            <w:r>
              <w:rPr>
                <w:rFonts w:eastAsia="MS Mincho"/>
                <w:b/>
                <w:bCs/>
                <w:i/>
                <w:iCs/>
                <w:sz w:val="22"/>
                <w:szCs w:val="22"/>
                <w:highlight w:val="yellow"/>
                <w:lang w:val="en-US" w:eastAsia="ja-JP"/>
              </w:rPr>
              <w:t xml:space="preserve">reporting </w:t>
            </w:r>
            <w:r w:rsidRPr="00352A0F">
              <w:rPr>
                <w:rFonts w:eastAsia="MS Mincho"/>
                <w:b/>
                <w:bCs/>
                <w:i/>
                <w:iCs/>
                <w:sz w:val="22"/>
                <w:szCs w:val="22"/>
                <w:highlight w:val="yellow"/>
                <w:lang w:val="en-US" w:eastAsia="ja-JP"/>
              </w:rPr>
              <w:t>periodicit</w:t>
            </w:r>
            <w:r>
              <w:rPr>
                <w:rFonts w:eastAsia="MS Mincho"/>
                <w:b/>
                <w:bCs/>
                <w:i/>
                <w:iCs/>
                <w:sz w:val="22"/>
                <w:szCs w:val="22"/>
                <w:highlight w:val="yellow"/>
                <w:lang w:val="en-US" w:eastAsia="ja-JP"/>
              </w:rPr>
              <w:t>ies</w:t>
            </w:r>
            <w:r w:rsidRPr="00352A0F">
              <w:rPr>
                <w:rFonts w:eastAsia="MS Mincho"/>
                <w:b/>
                <w:bCs/>
                <w:i/>
                <w:iCs/>
                <w:sz w:val="22"/>
                <w:szCs w:val="22"/>
                <w:highlight w:val="yellow"/>
                <w:lang w:val="en-US" w:eastAsia="ja-JP"/>
              </w:rPr>
              <w:t>:</w:t>
            </w:r>
          </w:p>
          <w:p w14:paraId="356D5066" w14:textId="77777777" w:rsidR="002409B7" w:rsidRDefault="002409B7" w:rsidP="002409B7">
            <w:pPr>
              <w:rPr>
                <w:rFonts w:eastAsia="MS Mincho"/>
                <w:lang w:val="en-US" w:eastAsia="ja-JP"/>
              </w:rPr>
            </w:pPr>
          </w:p>
        </w:tc>
      </w:tr>
      <w:tr w:rsidR="00FF6669" w14:paraId="506933A0" w14:textId="77777777" w:rsidTr="0082636C">
        <w:trPr>
          <w:trHeight w:val="891"/>
        </w:trPr>
        <w:tc>
          <w:tcPr>
            <w:tcW w:w="1985" w:type="dxa"/>
            <w:vAlign w:val="center"/>
          </w:tcPr>
          <w:p w14:paraId="454961B3" w14:textId="5490F080" w:rsidR="00FF6669" w:rsidRPr="00FF6669" w:rsidRDefault="00FF6669" w:rsidP="002409B7">
            <w:pPr>
              <w:jc w:val="center"/>
              <w:rPr>
                <w:rFonts w:eastAsia="MS Mincho"/>
                <w:b/>
                <w:bCs/>
                <w:lang w:eastAsia="ja-JP"/>
              </w:rPr>
            </w:pPr>
            <w:r>
              <w:rPr>
                <w:rFonts w:eastAsia="MS Mincho"/>
                <w:b/>
                <w:bCs/>
                <w:lang w:eastAsia="ja-JP"/>
              </w:rPr>
              <w:t>Intel</w:t>
            </w:r>
          </w:p>
        </w:tc>
        <w:tc>
          <w:tcPr>
            <w:tcW w:w="7716" w:type="dxa"/>
            <w:vAlign w:val="center"/>
          </w:tcPr>
          <w:p w14:paraId="18B078E3" w14:textId="77777777" w:rsidR="00FF6669" w:rsidRDefault="00FF6669" w:rsidP="002409B7">
            <w:pPr>
              <w:rPr>
                <w:rFonts w:eastAsia="MS Mincho"/>
                <w:lang w:val="en-US" w:eastAsia="ja-JP"/>
              </w:rPr>
            </w:pPr>
            <w:r>
              <w:rPr>
                <w:rFonts w:eastAsia="MS Mincho"/>
                <w:lang w:val="en-US" w:eastAsia="ja-JP"/>
              </w:rPr>
              <w:t>We are fine with the proposal.</w:t>
            </w:r>
          </w:p>
          <w:p w14:paraId="2B35F79E" w14:textId="2D886DCC" w:rsidR="00FF6669" w:rsidRDefault="00FF6669" w:rsidP="002409B7">
            <w:pPr>
              <w:rPr>
                <w:rFonts w:eastAsia="MS Mincho"/>
                <w:lang w:val="en-US" w:eastAsia="ja-JP"/>
              </w:rPr>
            </w:pPr>
            <w:r>
              <w:rPr>
                <w:rFonts w:eastAsia="MS Mincho"/>
                <w:lang w:val="en-US" w:eastAsia="ja-JP"/>
              </w:rPr>
              <w:t xml:space="preserve">One question for clarification: during the offline discussion, it was mentioned that it would be good to list pros/cons of each solution and send the LS to RAN4 on the observations. Is the intention of the proposal to send the LS to RAN4? </w:t>
            </w:r>
          </w:p>
        </w:tc>
      </w:tr>
      <w:tr w:rsidR="00645AB5" w14:paraId="58350F69" w14:textId="77777777" w:rsidTr="0082636C">
        <w:trPr>
          <w:trHeight w:val="891"/>
        </w:trPr>
        <w:tc>
          <w:tcPr>
            <w:tcW w:w="1985" w:type="dxa"/>
            <w:vAlign w:val="center"/>
          </w:tcPr>
          <w:p w14:paraId="5CB1E4D5" w14:textId="60FE52DE" w:rsidR="00645AB5" w:rsidRDefault="00645AB5" w:rsidP="002409B7">
            <w:pPr>
              <w:jc w:val="center"/>
              <w:rPr>
                <w:rFonts w:eastAsia="MS Mincho"/>
                <w:b/>
                <w:bCs/>
                <w:lang w:eastAsia="ja-JP"/>
              </w:rPr>
            </w:pPr>
            <w:r>
              <w:rPr>
                <w:rFonts w:eastAsia="MS Mincho"/>
                <w:b/>
                <w:bCs/>
                <w:lang w:eastAsia="ja-JP"/>
              </w:rPr>
              <w:t>LGE</w:t>
            </w:r>
          </w:p>
        </w:tc>
        <w:tc>
          <w:tcPr>
            <w:tcW w:w="7716" w:type="dxa"/>
            <w:vAlign w:val="center"/>
          </w:tcPr>
          <w:p w14:paraId="2FA496AC" w14:textId="714CC6D2" w:rsidR="00645AB5" w:rsidRDefault="00645AB5" w:rsidP="002409B7">
            <w:pPr>
              <w:rPr>
                <w:rFonts w:eastAsia="MS Mincho"/>
                <w:lang w:val="en-US" w:eastAsia="ja-JP"/>
              </w:rPr>
            </w:pPr>
            <w:r>
              <w:rPr>
                <w:rFonts w:eastAsia="MS Mincho"/>
                <w:lang w:val="en-US" w:eastAsia="ja-JP"/>
              </w:rPr>
              <w:t>Fine with the proposal with Ericsson’s modification</w:t>
            </w:r>
          </w:p>
        </w:tc>
      </w:tr>
    </w:tbl>
    <w:p w14:paraId="6871A81A" w14:textId="77777777" w:rsidR="00B63B07" w:rsidRPr="00B63B07" w:rsidRDefault="00B63B07">
      <w:pPr>
        <w:jc w:val="both"/>
        <w:rPr>
          <w:b/>
          <w:bCs/>
          <w:sz w:val="22"/>
          <w:szCs w:val="22"/>
          <w:lang w:val="en-US"/>
        </w:rPr>
      </w:pPr>
    </w:p>
    <w:p w14:paraId="5509AE6A" w14:textId="77777777" w:rsidR="00520C3A" w:rsidRDefault="00520C3A">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lastRenderedPageBreak/>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16" w:name="_Hlk79588713"/>
      <w:r>
        <w:rPr>
          <w:color w:val="000000" w:themeColor="text1"/>
          <w:sz w:val="22"/>
          <w:lang w:val="en-US"/>
        </w:rPr>
        <w:t>Design aspects of FDSS-SE – DMRS</w:t>
      </w:r>
    </w:p>
    <w:bookmarkEnd w:id="16"/>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17" w:name="_Hlk118799445"/>
      <w:r>
        <w:rPr>
          <w:sz w:val="22"/>
          <w:lang w:val="en-US"/>
        </w:rPr>
        <w:t>Design aspects of FDSS w/ SE – DMRS</w:t>
      </w:r>
    </w:p>
    <w:bookmarkEnd w:id="17"/>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4055B474" w:rsidR="00584963" w:rsidRDefault="007314E5">
      <w:pPr>
        <w:pStyle w:val="Heading3"/>
        <w:numPr>
          <w:ilvl w:val="2"/>
          <w:numId w:val="4"/>
        </w:numPr>
        <w:jc w:val="both"/>
        <w:rPr>
          <w:lang w:val="en-US"/>
        </w:rPr>
      </w:pPr>
      <w:r>
        <w:rPr>
          <w:color w:val="FF0000"/>
          <w:lang w:val="en-US" w:eastAsia="zh-CN"/>
        </w:rPr>
        <w:t xml:space="preserve">[CLOSED] </w:t>
      </w:r>
      <w:r w:rsidR="000933A6">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Huawei/HiSi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lastRenderedPageBreak/>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Huawei/HiSi, Qualcomm, Spreadtrum,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lastRenderedPageBreak/>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lastRenderedPageBreak/>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similar to data is enough. As observed in most simulation results, at most 1dB gain can be observed for both </w:t>
            </w:r>
            <w:r>
              <w:rPr>
                <w:lang w:val="en-US" w:eastAsia="zh-CN"/>
              </w:rPr>
              <w:lastRenderedPageBreak/>
              <w:t>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lastRenderedPageBreak/>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RAN1 has not been able to determine the net performance of different DMRS designs, since most companies in RAN1 do not work with RF+baseband simulations.  From our simulations of OBO for data+DMRS, we do not see that the DMRS design impacts OBO.  Our understanding is that OBO is calculated for the full PUSCH (data+DMRS) in RAN4.  One more nuanced aspect is that EVM depends on the channel estimate and so data and dmrs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My suggestion would be to inform RAN4 of the design alternatives that are feasible from a RAN1 perspective, and to have RAN4 identify the performance differences and assess relative UE complexity.   If FDSS-SE is pursued in RAN4, then downselection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lastRenderedPageBreak/>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lastRenderedPageBreak/>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lastRenderedPageBreak/>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754CC7">
        <w:tc>
          <w:tcPr>
            <w:tcW w:w="1925" w:type="dxa"/>
            <w:vMerge w:val="restart"/>
            <w:vAlign w:val="center"/>
          </w:tcPr>
          <w:p w14:paraId="128F2EF5"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754CC7">
            <w:pPr>
              <w:jc w:val="center"/>
              <w:rPr>
                <w:b/>
                <w:bCs/>
                <w:sz w:val="22"/>
                <w:szCs w:val="22"/>
                <w:lang w:val="en-US"/>
              </w:rPr>
            </w:pPr>
            <w:r>
              <w:rPr>
                <w:b/>
                <w:bCs/>
                <w:sz w:val="22"/>
                <w:szCs w:val="22"/>
                <w:lang w:val="en-US"/>
              </w:rPr>
              <w:t>RB index</w:t>
            </w:r>
          </w:p>
        </w:tc>
      </w:tr>
      <w:tr w:rsidR="00873E9F" w14:paraId="7873CE3C" w14:textId="77777777" w:rsidTr="00754CC7">
        <w:tc>
          <w:tcPr>
            <w:tcW w:w="1925" w:type="dxa"/>
            <w:vMerge/>
          </w:tcPr>
          <w:p w14:paraId="241D49BF" w14:textId="77777777" w:rsidR="00873E9F" w:rsidRDefault="00873E9F" w:rsidP="00754CC7">
            <w:pPr>
              <w:jc w:val="both"/>
              <w:rPr>
                <w:b/>
                <w:bCs/>
                <w:sz w:val="22"/>
                <w:szCs w:val="22"/>
                <w:lang w:val="en-US"/>
              </w:rPr>
            </w:pPr>
          </w:p>
        </w:tc>
        <w:tc>
          <w:tcPr>
            <w:tcW w:w="963" w:type="dxa"/>
            <w:tcBorders>
              <w:top w:val="nil"/>
            </w:tcBorders>
            <w:vAlign w:val="center"/>
          </w:tcPr>
          <w:p w14:paraId="12A2DDDC"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754CC7">
            <w:pPr>
              <w:jc w:val="center"/>
              <w:rPr>
                <w:b/>
                <w:bCs/>
                <w:sz w:val="22"/>
                <w:szCs w:val="22"/>
                <w:lang w:val="en-US"/>
              </w:rPr>
            </w:pPr>
            <w:r>
              <w:rPr>
                <w:b/>
                <w:bCs/>
                <w:sz w:val="22"/>
                <w:szCs w:val="22"/>
                <w:lang w:val="en-US"/>
              </w:rPr>
              <w:t>7</w:t>
            </w:r>
          </w:p>
        </w:tc>
      </w:tr>
      <w:tr w:rsidR="00873E9F" w14:paraId="2CFD0C63" w14:textId="77777777" w:rsidTr="00754CC7">
        <w:tc>
          <w:tcPr>
            <w:tcW w:w="1925" w:type="dxa"/>
            <w:vAlign w:val="center"/>
          </w:tcPr>
          <w:p w14:paraId="0DBBD99F" w14:textId="77777777" w:rsidR="00873E9F" w:rsidRDefault="00873E9F" w:rsidP="00754CC7">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754CC7">
            <w:pPr>
              <w:jc w:val="center"/>
              <w:rPr>
                <w:lang w:val="en-US"/>
              </w:rPr>
            </w:pPr>
            <w:r w:rsidRPr="00503C24">
              <w:rPr>
                <w:lang w:val="en-US"/>
              </w:rPr>
              <w:t>0</w:t>
            </w:r>
          </w:p>
        </w:tc>
        <w:tc>
          <w:tcPr>
            <w:tcW w:w="963" w:type="dxa"/>
            <w:vAlign w:val="center"/>
          </w:tcPr>
          <w:p w14:paraId="4478C66A" w14:textId="77777777" w:rsidR="00873E9F" w:rsidRPr="00503C24" w:rsidRDefault="00873E9F" w:rsidP="00754CC7">
            <w:pPr>
              <w:jc w:val="center"/>
              <w:rPr>
                <w:lang w:val="en-US"/>
              </w:rPr>
            </w:pPr>
            <w:r w:rsidRPr="00503C24">
              <w:rPr>
                <w:lang w:val="en-US"/>
              </w:rPr>
              <w:t>6</w:t>
            </w:r>
          </w:p>
        </w:tc>
        <w:tc>
          <w:tcPr>
            <w:tcW w:w="963" w:type="dxa"/>
            <w:vAlign w:val="center"/>
          </w:tcPr>
          <w:p w14:paraId="6860B2BD" w14:textId="77777777" w:rsidR="00873E9F" w:rsidRPr="00503C24" w:rsidRDefault="00873E9F" w:rsidP="00754CC7">
            <w:pPr>
              <w:jc w:val="center"/>
              <w:rPr>
                <w:lang w:val="en-US"/>
              </w:rPr>
            </w:pPr>
            <w:r w:rsidRPr="00503C24">
              <w:rPr>
                <w:lang w:val="en-US"/>
              </w:rPr>
              <w:t>12</w:t>
            </w:r>
          </w:p>
        </w:tc>
        <w:tc>
          <w:tcPr>
            <w:tcW w:w="963" w:type="dxa"/>
            <w:vAlign w:val="center"/>
          </w:tcPr>
          <w:p w14:paraId="60B5DB85" w14:textId="77777777" w:rsidR="00873E9F" w:rsidRPr="00503C24" w:rsidRDefault="00873E9F" w:rsidP="00754CC7">
            <w:pPr>
              <w:jc w:val="center"/>
              <w:rPr>
                <w:lang w:val="en-US"/>
              </w:rPr>
            </w:pPr>
            <w:r w:rsidRPr="00503C24">
              <w:rPr>
                <w:lang w:val="en-US"/>
              </w:rPr>
              <w:t>18</w:t>
            </w:r>
          </w:p>
        </w:tc>
        <w:tc>
          <w:tcPr>
            <w:tcW w:w="963" w:type="dxa"/>
            <w:vAlign w:val="center"/>
          </w:tcPr>
          <w:p w14:paraId="3BB35582" w14:textId="77777777" w:rsidR="00873E9F" w:rsidRPr="00503C24" w:rsidRDefault="00873E9F" w:rsidP="00754CC7">
            <w:pPr>
              <w:jc w:val="center"/>
              <w:rPr>
                <w:lang w:val="en-US"/>
              </w:rPr>
            </w:pPr>
            <w:r w:rsidRPr="00503C24">
              <w:rPr>
                <w:lang w:val="en-US"/>
              </w:rPr>
              <w:t>24</w:t>
            </w:r>
          </w:p>
        </w:tc>
        <w:tc>
          <w:tcPr>
            <w:tcW w:w="963" w:type="dxa"/>
            <w:vAlign w:val="center"/>
          </w:tcPr>
          <w:p w14:paraId="69E42E0C" w14:textId="77777777" w:rsidR="00873E9F" w:rsidRPr="00503C24" w:rsidRDefault="00873E9F" w:rsidP="00754CC7">
            <w:pPr>
              <w:jc w:val="center"/>
              <w:rPr>
                <w:lang w:val="en-US"/>
              </w:rPr>
            </w:pPr>
            <w:r w:rsidRPr="00503C24">
              <w:rPr>
                <w:lang w:val="en-US"/>
              </w:rPr>
              <w:t>30</w:t>
            </w:r>
          </w:p>
        </w:tc>
        <w:tc>
          <w:tcPr>
            <w:tcW w:w="963" w:type="dxa"/>
            <w:vAlign w:val="center"/>
          </w:tcPr>
          <w:p w14:paraId="71C769AF" w14:textId="77777777" w:rsidR="00873E9F" w:rsidRPr="00503C24" w:rsidRDefault="00873E9F" w:rsidP="00754CC7">
            <w:pPr>
              <w:jc w:val="center"/>
              <w:rPr>
                <w:lang w:val="en-US"/>
              </w:rPr>
            </w:pPr>
            <w:r>
              <w:rPr>
                <w:lang w:val="en-US"/>
              </w:rPr>
              <w:t>36</w:t>
            </w:r>
          </w:p>
        </w:tc>
        <w:tc>
          <w:tcPr>
            <w:tcW w:w="963" w:type="dxa"/>
            <w:vAlign w:val="center"/>
          </w:tcPr>
          <w:p w14:paraId="0A2E4AED" w14:textId="77777777" w:rsidR="00873E9F" w:rsidRPr="00503C24" w:rsidRDefault="00873E9F" w:rsidP="00754CC7">
            <w:pPr>
              <w:jc w:val="center"/>
              <w:rPr>
                <w:lang w:val="en-US"/>
              </w:rPr>
            </w:pPr>
            <w:r>
              <w:rPr>
                <w:lang w:val="en-US"/>
              </w:rPr>
              <w:t>42</w:t>
            </w:r>
          </w:p>
        </w:tc>
      </w:tr>
      <w:tr w:rsidR="00873E9F" w14:paraId="7A968F77" w14:textId="77777777" w:rsidTr="00754CC7">
        <w:tc>
          <w:tcPr>
            <w:tcW w:w="1925" w:type="dxa"/>
            <w:vAlign w:val="center"/>
          </w:tcPr>
          <w:p w14:paraId="02D104D7" w14:textId="77777777" w:rsidR="00873E9F" w:rsidRDefault="00873E9F" w:rsidP="00754CC7">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754CC7">
            <w:pPr>
              <w:jc w:val="center"/>
              <w:rPr>
                <w:lang w:val="en-US"/>
              </w:rPr>
            </w:pPr>
            <w:r w:rsidRPr="00503C24">
              <w:rPr>
                <w:lang w:val="en-US"/>
              </w:rPr>
              <w:t>1</w:t>
            </w:r>
          </w:p>
        </w:tc>
        <w:tc>
          <w:tcPr>
            <w:tcW w:w="963" w:type="dxa"/>
            <w:vAlign w:val="center"/>
          </w:tcPr>
          <w:p w14:paraId="26CB6FCA" w14:textId="77777777" w:rsidR="00873E9F" w:rsidRPr="00503C24" w:rsidRDefault="00873E9F" w:rsidP="00754CC7">
            <w:pPr>
              <w:jc w:val="center"/>
              <w:rPr>
                <w:lang w:val="en-US"/>
              </w:rPr>
            </w:pPr>
            <w:r w:rsidRPr="00503C24">
              <w:rPr>
                <w:lang w:val="en-US"/>
              </w:rPr>
              <w:t>7</w:t>
            </w:r>
          </w:p>
        </w:tc>
        <w:tc>
          <w:tcPr>
            <w:tcW w:w="963" w:type="dxa"/>
            <w:vAlign w:val="center"/>
          </w:tcPr>
          <w:p w14:paraId="658C5AC4" w14:textId="77777777" w:rsidR="00873E9F" w:rsidRPr="00503C24" w:rsidRDefault="00873E9F" w:rsidP="00754CC7">
            <w:pPr>
              <w:jc w:val="center"/>
              <w:rPr>
                <w:lang w:val="en-US"/>
              </w:rPr>
            </w:pPr>
            <w:r w:rsidRPr="00503C24">
              <w:rPr>
                <w:lang w:val="en-US"/>
              </w:rPr>
              <w:t>13</w:t>
            </w:r>
          </w:p>
        </w:tc>
        <w:tc>
          <w:tcPr>
            <w:tcW w:w="963" w:type="dxa"/>
            <w:vAlign w:val="center"/>
          </w:tcPr>
          <w:p w14:paraId="54830EDB" w14:textId="77777777" w:rsidR="00873E9F" w:rsidRPr="00503C24" w:rsidRDefault="00873E9F" w:rsidP="00754CC7">
            <w:pPr>
              <w:jc w:val="center"/>
              <w:rPr>
                <w:lang w:val="en-US"/>
              </w:rPr>
            </w:pPr>
            <w:r w:rsidRPr="00503C24">
              <w:rPr>
                <w:lang w:val="en-US"/>
              </w:rPr>
              <w:t>19</w:t>
            </w:r>
          </w:p>
        </w:tc>
        <w:tc>
          <w:tcPr>
            <w:tcW w:w="963" w:type="dxa"/>
            <w:vAlign w:val="center"/>
          </w:tcPr>
          <w:p w14:paraId="42DDD8DA" w14:textId="77777777" w:rsidR="00873E9F" w:rsidRPr="00503C24" w:rsidRDefault="00873E9F" w:rsidP="00754CC7">
            <w:pPr>
              <w:jc w:val="center"/>
              <w:rPr>
                <w:lang w:val="en-US"/>
              </w:rPr>
            </w:pPr>
            <w:r w:rsidRPr="00503C24">
              <w:rPr>
                <w:lang w:val="en-US"/>
              </w:rPr>
              <w:t>25</w:t>
            </w:r>
          </w:p>
        </w:tc>
        <w:tc>
          <w:tcPr>
            <w:tcW w:w="963" w:type="dxa"/>
            <w:vAlign w:val="center"/>
          </w:tcPr>
          <w:p w14:paraId="53D4EF3F" w14:textId="77777777" w:rsidR="00873E9F" w:rsidRPr="00503C24" w:rsidRDefault="00873E9F" w:rsidP="00754CC7">
            <w:pPr>
              <w:jc w:val="center"/>
              <w:rPr>
                <w:lang w:val="en-US"/>
              </w:rPr>
            </w:pPr>
            <w:r>
              <w:rPr>
                <w:lang w:val="en-US"/>
              </w:rPr>
              <w:t>31</w:t>
            </w:r>
          </w:p>
        </w:tc>
        <w:tc>
          <w:tcPr>
            <w:tcW w:w="963" w:type="dxa"/>
            <w:vAlign w:val="center"/>
          </w:tcPr>
          <w:p w14:paraId="2AEB2BBD" w14:textId="77777777" w:rsidR="00873E9F" w:rsidRPr="00503C24" w:rsidRDefault="00873E9F" w:rsidP="00754CC7">
            <w:pPr>
              <w:jc w:val="center"/>
              <w:rPr>
                <w:lang w:val="en-US"/>
              </w:rPr>
            </w:pPr>
            <w:r>
              <w:rPr>
                <w:lang w:val="en-US"/>
              </w:rPr>
              <w:t>37</w:t>
            </w:r>
          </w:p>
        </w:tc>
        <w:tc>
          <w:tcPr>
            <w:tcW w:w="963" w:type="dxa"/>
            <w:vAlign w:val="center"/>
          </w:tcPr>
          <w:p w14:paraId="1AF9C210" w14:textId="77777777" w:rsidR="00873E9F" w:rsidRPr="00503C24" w:rsidRDefault="00873E9F" w:rsidP="00754CC7">
            <w:pPr>
              <w:jc w:val="center"/>
              <w:rPr>
                <w:lang w:val="en-US"/>
              </w:rPr>
            </w:pPr>
            <w:r>
              <w:rPr>
                <w:lang w:val="en-US"/>
              </w:rPr>
              <w:t>43</w:t>
            </w:r>
          </w:p>
        </w:tc>
      </w:tr>
      <w:tr w:rsidR="00873E9F" w14:paraId="6E9D337C" w14:textId="77777777" w:rsidTr="00754CC7">
        <w:tc>
          <w:tcPr>
            <w:tcW w:w="1925" w:type="dxa"/>
            <w:vAlign w:val="center"/>
          </w:tcPr>
          <w:p w14:paraId="7D0AB626" w14:textId="77777777" w:rsidR="00873E9F" w:rsidRDefault="00873E9F" w:rsidP="00754CC7">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754CC7">
            <w:pPr>
              <w:jc w:val="center"/>
              <w:rPr>
                <w:lang w:val="en-US"/>
              </w:rPr>
            </w:pPr>
            <w:r w:rsidRPr="00503C24">
              <w:rPr>
                <w:lang w:val="en-US"/>
              </w:rPr>
              <w:t>2</w:t>
            </w:r>
          </w:p>
        </w:tc>
        <w:tc>
          <w:tcPr>
            <w:tcW w:w="963" w:type="dxa"/>
            <w:vAlign w:val="center"/>
          </w:tcPr>
          <w:p w14:paraId="13FCD1A7" w14:textId="77777777" w:rsidR="00873E9F" w:rsidRPr="00503C24" w:rsidRDefault="00873E9F" w:rsidP="00754CC7">
            <w:pPr>
              <w:jc w:val="center"/>
              <w:rPr>
                <w:lang w:val="en-US"/>
              </w:rPr>
            </w:pPr>
            <w:r w:rsidRPr="00503C24">
              <w:rPr>
                <w:lang w:val="en-US"/>
              </w:rPr>
              <w:t>8</w:t>
            </w:r>
          </w:p>
        </w:tc>
        <w:tc>
          <w:tcPr>
            <w:tcW w:w="963" w:type="dxa"/>
            <w:vAlign w:val="center"/>
          </w:tcPr>
          <w:p w14:paraId="6503B60D" w14:textId="77777777" w:rsidR="00873E9F" w:rsidRPr="00503C24" w:rsidRDefault="00873E9F" w:rsidP="00754CC7">
            <w:pPr>
              <w:jc w:val="center"/>
              <w:rPr>
                <w:lang w:val="en-US"/>
              </w:rPr>
            </w:pPr>
            <w:r w:rsidRPr="00503C24">
              <w:rPr>
                <w:lang w:val="en-US"/>
              </w:rPr>
              <w:t>14</w:t>
            </w:r>
          </w:p>
        </w:tc>
        <w:tc>
          <w:tcPr>
            <w:tcW w:w="963" w:type="dxa"/>
            <w:vAlign w:val="center"/>
          </w:tcPr>
          <w:p w14:paraId="5A6C0E60" w14:textId="77777777" w:rsidR="00873E9F" w:rsidRPr="00503C24" w:rsidRDefault="00873E9F" w:rsidP="00754CC7">
            <w:pPr>
              <w:jc w:val="center"/>
              <w:rPr>
                <w:lang w:val="en-US"/>
              </w:rPr>
            </w:pPr>
            <w:r w:rsidRPr="00503C24">
              <w:rPr>
                <w:lang w:val="en-US"/>
              </w:rPr>
              <w:t>20</w:t>
            </w:r>
          </w:p>
        </w:tc>
        <w:tc>
          <w:tcPr>
            <w:tcW w:w="963" w:type="dxa"/>
            <w:vAlign w:val="center"/>
          </w:tcPr>
          <w:p w14:paraId="7E706A2A" w14:textId="77777777" w:rsidR="00873E9F" w:rsidRPr="00503C24" w:rsidRDefault="00873E9F" w:rsidP="00754CC7">
            <w:pPr>
              <w:jc w:val="center"/>
              <w:rPr>
                <w:lang w:val="en-US"/>
              </w:rPr>
            </w:pPr>
            <w:r w:rsidRPr="00503C24">
              <w:rPr>
                <w:lang w:val="en-US"/>
              </w:rPr>
              <w:t>26</w:t>
            </w:r>
          </w:p>
        </w:tc>
        <w:tc>
          <w:tcPr>
            <w:tcW w:w="963" w:type="dxa"/>
            <w:vAlign w:val="center"/>
          </w:tcPr>
          <w:p w14:paraId="39A5BFAD" w14:textId="77777777" w:rsidR="00873E9F" w:rsidRPr="00503C24" w:rsidRDefault="00873E9F" w:rsidP="00754CC7">
            <w:pPr>
              <w:jc w:val="center"/>
              <w:rPr>
                <w:lang w:val="en-US"/>
              </w:rPr>
            </w:pPr>
            <w:r>
              <w:rPr>
                <w:lang w:val="en-US"/>
              </w:rPr>
              <w:t>32</w:t>
            </w:r>
          </w:p>
        </w:tc>
        <w:tc>
          <w:tcPr>
            <w:tcW w:w="963" w:type="dxa"/>
            <w:vAlign w:val="center"/>
          </w:tcPr>
          <w:p w14:paraId="26B71169" w14:textId="77777777" w:rsidR="00873E9F" w:rsidRPr="00503C24" w:rsidRDefault="00873E9F" w:rsidP="00754CC7">
            <w:pPr>
              <w:jc w:val="center"/>
              <w:rPr>
                <w:lang w:val="en-US"/>
              </w:rPr>
            </w:pPr>
            <w:r>
              <w:rPr>
                <w:lang w:val="en-US"/>
              </w:rPr>
              <w:t>38</w:t>
            </w:r>
          </w:p>
        </w:tc>
        <w:tc>
          <w:tcPr>
            <w:tcW w:w="963" w:type="dxa"/>
            <w:vAlign w:val="center"/>
          </w:tcPr>
          <w:p w14:paraId="5823C083" w14:textId="77777777" w:rsidR="00873E9F" w:rsidRPr="00503C24" w:rsidRDefault="00873E9F" w:rsidP="00754CC7">
            <w:pPr>
              <w:jc w:val="center"/>
              <w:rPr>
                <w:lang w:val="en-US"/>
              </w:rPr>
            </w:pPr>
            <w:r>
              <w:rPr>
                <w:lang w:val="en-US"/>
              </w:rPr>
              <w:t>44</w:t>
            </w:r>
          </w:p>
        </w:tc>
      </w:tr>
      <w:tr w:rsidR="00873E9F" w14:paraId="2A973A4E" w14:textId="77777777" w:rsidTr="00754CC7">
        <w:tc>
          <w:tcPr>
            <w:tcW w:w="1925" w:type="dxa"/>
            <w:vAlign w:val="center"/>
          </w:tcPr>
          <w:p w14:paraId="1FCD0A58" w14:textId="77777777" w:rsidR="00873E9F" w:rsidRDefault="00873E9F" w:rsidP="00754CC7">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754CC7">
            <w:pPr>
              <w:jc w:val="center"/>
              <w:rPr>
                <w:lang w:val="en-US"/>
              </w:rPr>
            </w:pPr>
            <w:r w:rsidRPr="00503C24">
              <w:rPr>
                <w:lang w:val="en-US"/>
              </w:rPr>
              <w:t>3</w:t>
            </w:r>
          </w:p>
        </w:tc>
        <w:tc>
          <w:tcPr>
            <w:tcW w:w="963" w:type="dxa"/>
            <w:vAlign w:val="center"/>
          </w:tcPr>
          <w:p w14:paraId="1BBE1F42" w14:textId="77777777" w:rsidR="00873E9F" w:rsidRPr="00503C24" w:rsidRDefault="00873E9F" w:rsidP="00754CC7">
            <w:pPr>
              <w:jc w:val="center"/>
              <w:rPr>
                <w:lang w:val="en-US"/>
              </w:rPr>
            </w:pPr>
            <w:r w:rsidRPr="00503C24">
              <w:rPr>
                <w:lang w:val="en-US"/>
              </w:rPr>
              <w:t>9</w:t>
            </w:r>
          </w:p>
        </w:tc>
        <w:tc>
          <w:tcPr>
            <w:tcW w:w="963" w:type="dxa"/>
            <w:vAlign w:val="center"/>
          </w:tcPr>
          <w:p w14:paraId="67C1E863" w14:textId="77777777" w:rsidR="00873E9F" w:rsidRPr="00503C24" w:rsidRDefault="00873E9F" w:rsidP="00754CC7">
            <w:pPr>
              <w:jc w:val="center"/>
              <w:rPr>
                <w:lang w:val="en-US"/>
              </w:rPr>
            </w:pPr>
            <w:r w:rsidRPr="00503C24">
              <w:rPr>
                <w:lang w:val="en-US"/>
              </w:rPr>
              <w:t>15</w:t>
            </w:r>
          </w:p>
        </w:tc>
        <w:tc>
          <w:tcPr>
            <w:tcW w:w="963" w:type="dxa"/>
            <w:vAlign w:val="center"/>
          </w:tcPr>
          <w:p w14:paraId="14FD0DC3" w14:textId="77777777" w:rsidR="00873E9F" w:rsidRPr="00503C24" w:rsidRDefault="00873E9F" w:rsidP="00754CC7">
            <w:pPr>
              <w:jc w:val="center"/>
              <w:rPr>
                <w:lang w:val="en-US"/>
              </w:rPr>
            </w:pPr>
            <w:r w:rsidRPr="00503C24">
              <w:rPr>
                <w:lang w:val="en-US"/>
              </w:rPr>
              <w:t>21</w:t>
            </w:r>
          </w:p>
        </w:tc>
        <w:tc>
          <w:tcPr>
            <w:tcW w:w="963" w:type="dxa"/>
            <w:vAlign w:val="center"/>
          </w:tcPr>
          <w:p w14:paraId="4B05A59D" w14:textId="77777777" w:rsidR="00873E9F" w:rsidRPr="00503C24" w:rsidRDefault="00873E9F" w:rsidP="00754CC7">
            <w:pPr>
              <w:jc w:val="center"/>
              <w:rPr>
                <w:lang w:val="en-US"/>
              </w:rPr>
            </w:pPr>
            <w:r w:rsidRPr="00503C24">
              <w:rPr>
                <w:lang w:val="en-US"/>
              </w:rPr>
              <w:t>27</w:t>
            </w:r>
          </w:p>
        </w:tc>
        <w:tc>
          <w:tcPr>
            <w:tcW w:w="963" w:type="dxa"/>
            <w:vAlign w:val="center"/>
          </w:tcPr>
          <w:p w14:paraId="32AF6595" w14:textId="77777777" w:rsidR="00873E9F" w:rsidRPr="00503C24" w:rsidRDefault="00873E9F" w:rsidP="00754CC7">
            <w:pPr>
              <w:jc w:val="center"/>
              <w:rPr>
                <w:lang w:val="en-US"/>
              </w:rPr>
            </w:pPr>
            <w:r>
              <w:rPr>
                <w:lang w:val="en-US"/>
              </w:rPr>
              <w:t>33</w:t>
            </w:r>
          </w:p>
        </w:tc>
        <w:tc>
          <w:tcPr>
            <w:tcW w:w="963" w:type="dxa"/>
            <w:vAlign w:val="center"/>
          </w:tcPr>
          <w:p w14:paraId="0DD8CE0A" w14:textId="77777777" w:rsidR="00873E9F" w:rsidRPr="00503C24" w:rsidRDefault="00873E9F" w:rsidP="00754CC7">
            <w:pPr>
              <w:jc w:val="center"/>
              <w:rPr>
                <w:lang w:val="en-US"/>
              </w:rPr>
            </w:pPr>
            <w:r>
              <w:rPr>
                <w:lang w:val="en-US"/>
              </w:rPr>
              <w:t>39</w:t>
            </w:r>
          </w:p>
        </w:tc>
        <w:tc>
          <w:tcPr>
            <w:tcW w:w="963" w:type="dxa"/>
            <w:vAlign w:val="center"/>
          </w:tcPr>
          <w:p w14:paraId="5164FEFE" w14:textId="77777777" w:rsidR="00873E9F" w:rsidRPr="00503C24" w:rsidRDefault="00873E9F" w:rsidP="00754CC7">
            <w:pPr>
              <w:jc w:val="center"/>
              <w:rPr>
                <w:lang w:val="en-US"/>
              </w:rPr>
            </w:pPr>
            <w:r>
              <w:rPr>
                <w:lang w:val="en-US"/>
              </w:rPr>
              <w:t>45</w:t>
            </w:r>
          </w:p>
        </w:tc>
      </w:tr>
      <w:tr w:rsidR="00873E9F" w14:paraId="76D0D6B7" w14:textId="77777777" w:rsidTr="00754CC7">
        <w:tc>
          <w:tcPr>
            <w:tcW w:w="1925" w:type="dxa"/>
            <w:vAlign w:val="center"/>
          </w:tcPr>
          <w:p w14:paraId="06A4889F" w14:textId="77777777" w:rsidR="00873E9F" w:rsidRDefault="00873E9F" w:rsidP="00754CC7">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754CC7">
            <w:pPr>
              <w:jc w:val="center"/>
              <w:rPr>
                <w:lang w:val="en-US"/>
              </w:rPr>
            </w:pPr>
            <w:r w:rsidRPr="00503C24">
              <w:rPr>
                <w:lang w:val="en-US"/>
              </w:rPr>
              <w:t>4</w:t>
            </w:r>
          </w:p>
        </w:tc>
        <w:tc>
          <w:tcPr>
            <w:tcW w:w="963" w:type="dxa"/>
            <w:vAlign w:val="center"/>
          </w:tcPr>
          <w:p w14:paraId="0D296FBF" w14:textId="77777777" w:rsidR="00873E9F" w:rsidRPr="00503C24" w:rsidRDefault="00873E9F" w:rsidP="00754CC7">
            <w:pPr>
              <w:jc w:val="center"/>
              <w:rPr>
                <w:lang w:val="en-US"/>
              </w:rPr>
            </w:pPr>
            <w:r w:rsidRPr="00503C24">
              <w:rPr>
                <w:lang w:val="en-US"/>
              </w:rPr>
              <w:t>10</w:t>
            </w:r>
          </w:p>
        </w:tc>
        <w:tc>
          <w:tcPr>
            <w:tcW w:w="963" w:type="dxa"/>
            <w:vAlign w:val="center"/>
          </w:tcPr>
          <w:p w14:paraId="09B0AB90" w14:textId="77777777" w:rsidR="00873E9F" w:rsidRPr="00503C24" w:rsidRDefault="00873E9F" w:rsidP="00754CC7">
            <w:pPr>
              <w:jc w:val="center"/>
              <w:rPr>
                <w:lang w:val="en-US"/>
              </w:rPr>
            </w:pPr>
            <w:r w:rsidRPr="00503C24">
              <w:rPr>
                <w:lang w:val="en-US"/>
              </w:rPr>
              <w:t>16</w:t>
            </w:r>
          </w:p>
        </w:tc>
        <w:tc>
          <w:tcPr>
            <w:tcW w:w="963" w:type="dxa"/>
            <w:vAlign w:val="center"/>
          </w:tcPr>
          <w:p w14:paraId="59B25721" w14:textId="77777777" w:rsidR="00873E9F" w:rsidRPr="00503C24" w:rsidRDefault="00873E9F" w:rsidP="00754CC7">
            <w:pPr>
              <w:jc w:val="center"/>
              <w:rPr>
                <w:lang w:val="en-US"/>
              </w:rPr>
            </w:pPr>
            <w:r w:rsidRPr="00503C24">
              <w:rPr>
                <w:lang w:val="en-US"/>
              </w:rPr>
              <w:t>22</w:t>
            </w:r>
          </w:p>
        </w:tc>
        <w:tc>
          <w:tcPr>
            <w:tcW w:w="963" w:type="dxa"/>
            <w:vAlign w:val="center"/>
          </w:tcPr>
          <w:p w14:paraId="29C56016" w14:textId="77777777" w:rsidR="00873E9F" w:rsidRPr="00503C24" w:rsidRDefault="00873E9F" w:rsidP="00754CC7">
            <w:pPr>
              <w:jc w:val="center"/>
              <w:rPr>
                <w:lang w:val="en-US"/>
              </w:rPr>
            </w:pPr>
            <w:r w:rsidRPr="00503C24">
              <w:rPr>
                <w:lang w:val="en-US"/>
              </w:rPr>
              <w:t>28</w:t>
            </w:r>
          </w:p>
        </w:tc>
        <w:tc>
          <w:tcPr>
            <w:tcW w:w="963" w:type="dxa"/>
            <w:vAlign w:val="center"/>
          </w:tcPr>
          <w:p w14:paraId="1403F054" w14:textId="77777777" w:rsidR="00873E9F" w:rsidRPr="00503C24" w:rsidRDefault="00873E9F" w:rsidP="00754CC7">
            <w:pPr>
              <w:jc w:val="center"/>
              <w:rPr>
                <w:lang w:val="en-US"/>
              </w:rPr>
            </w:pPr>
            <w:r>
              <w:rPr>
                <w:lang w:val="en-US"/>
              </w:rPr>
              <w:t>34</w:t>
            </w:r>
          </w:p>
        </w:tc>
        <w:tc>
          <w:tcPr>
            <w:tcW w:w="963" w:type="dxa"/>
            <w:vAlign w:val="center"/>
          </w:tcPr>
          <w:p w14:paraId="7627932A" w14:textId="77777777" w:rsidR="00873E9F" w:rsidRPr="00503C24" w:rsidRDefault="00873E9F" w:rsidP="00754CC7">
            <w:pPr>
              <w:jc w:val="center"/>
              <w:rPr>
                <w:lang w:val="en-US"/>
              </w:rPr>
            </w:pPr>
            <w:r>
              <w:rPr>
                <w:lang w:val="en-US"/>
              </w:rPr>
              <w:t>40</w:t>
            </w:r>
          </w:p>
        </w:tc>
        <w:tc>
          <w:tcPr>
            <w:tcW w:w="963" w:type="dxa"/>
            <w:vAlign w:val="center"/>
          </w:tcPr>
          <w:p w14:paraId="6745AB7D" w14:textId="77777777" w:rsidR="00873E9F" w:rsidRPr="00503C24" w:rsidRDefault="00873E9F" w:rsidP="00754CC7">
            <w:pPr>
              <w:jc w:val="center"/>
              <w:rPr>
                <w:lang w:val="en-US"/>
              </w:rPr>
            </w:pPr>
            <w:r>
              <w:rPr>
                <w:lang w:val="en-US"/>
              </w:rPr>
              <w:t>46</w:t>
            </w:r>
          </w:p>
        </w:tc>
      </w:tr>
      <w:tr w:rsidR="00873E9F" w14:paraId="58C4AFF1" w14:textId="77777777" w:rsidTr="00754CC7">
        <w:tc>
          <w:tcPr>
            <w:tcW w:w="1925" w:type="dxa"/>
            <w:vAlign w:val="center"/>
          </w:tcPr>
          <w:p w14:paraId="44CA116F" w14:textId="77777777" w:rsidR="00873E9F" w:rsidRDefault="00873E9F" w:rsidP="00754CC7">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754CC7">
            <w:pPr>
              <w:jc w:val="center"/>
              <w:rPr>
                <w:lang w:val="en-US"/>
              </w:rPr>
            </w:pPr>
            <w:r w:rsidRPr="00503C24">
              <w:rPr>
                <w:lang w:val="en-US"/>
              </w:rPr>
              <w:t>5</w:t>
            </w:r>
          </w:p>
        </w:tc>
        <w:tc>
          <w:tcPr>
            <w:tcW w:w="963" w:type="dxa"/>
            <w:vAlign w:val="center"/>
          </w:tcPr>
          <w:p w14:paraId="32F89DDD" w14:textId="77777777" w:rsidR="00873E9F" w:rsidRPr="00503C24" w:rsidRDefault="00873E9F" w:rsidP="00754CC7">
            <w:pPr>
              <w:jc w:val="center"/>
              <w:rPr>
                <w:lang w:val="en-US"/>
              </w:rPr>
            </w:pPr>
            <w:r w:rsidRPr="00503C24">
              <w:rPr>
                <w:lang w:val="en-US"/>
              </w:rPr>
              <w:t>11</w:t>
            </w:r>
          </w:p>
        </w:tc>
        <w:tc>
          <w:tcPr>
            <w:tcW w:w="963" w:type="dxa"/>
            <w:vAlign w:val="center"/>
          </w:tcPr>
          <w:p w14:paraId="06CD0879" w14:textId="77777777" w:rsidR="00873E9F" w:rsidRPr="00503C24" w:rsidRDefault="00873E9F" w:rsidP="00754CC7">
            <w:pPr>
              <w:jc w:val="center"/>
              <w:rPr>
                <w:lang w:val="en-US"/>
              </w:rPr>
            </w:pPr>
            <w:r w:rsidRPr="00503C24">
              <w:rPr>
                <w:lang w:val="en-US"/>
              </w:rPr>
              <w:t>17</w:t>
            </w:r>
          </w:p>
        </w:tc>
        <w:tc>
          <w:tcPr>
            <w:tcW w:w="963" w:type="dxa"/>
            <w:vAlign w:val="center"/>
          </w:tcPr>
          <w:p w14:paraId="02CAADA1" w14:textId="77777777" w:rsidR="00873E9F" w:rsidRPr="00503C24" w:rsidRDefault="00873E9F" w:rsidP="00754CC7">
            <w:pPr>
              <w:jc w:val="center"/>
              <w:rPr>
                <w:lang w:val="en-US"/>
              </w:rPr>
            </w:pPr>
            <w:r w:rsidRPr="00503C24">
              <w:rPr>
                <w:lang w:val="en-US"/>
              </w:rPr>
              <w:t>23</w:t>
            </w:r>
          </w:p>
        </w:tc>
        <w:tc>
          <w:tcPr>
            <w:tcW w:w="963" w:type="dxa"/>
            <w:vAlign w:val="center"/>
          </w:tcPr>
          <w:p w14:paraId="34739849" w14:textId="77777777" w:rsidR="00873E9F" w:rsidRPr="00503C24" w:rsidRDefault="00873E9F" w:rsidP="00754CC7">
            <w:pPr>
              <w:jc w:val="center"/>
              <w:rPr>
                <w:lang w:val="en-US"/>
              </w:rPr>
            </w:pPr>
            <w:r w:rsidRPr="00503C24">
              <w:rPr>
                <w:lang w:val="en-US"/>
              </w:rPr>
              <w:t>29</w:t>
            </w:r>
          </w:p>
        </w:tc>
        <w:tc>
          <w:tcPr>
            <w:tcW w:w="963" w:type="dxa"/>
            <w:vAlign w:val="center"/>
          </w:tcPr>
          <w:p w14:paraId="51A5F519" w14:textId="77777777" w:rsidR="00873E9F" w:rsidRPr="00503C24" w:rsidRDefault="00873E9F" w:rsidP="00754CC7">
            <w:pPr>
              <w:jc w:val="center"/>
              <w:rPr>
                <w:lang w:val="en-US"/>
              </w:rPr>
            </w:pPr>
            <w:r>
              <w:rPr>
                <w:lang w:val="en-US"/>
              </w:rPr>
              <w:t>35</w:t>
            </w:r>
          </w:p>
        </w:tc>
        <w:tc>
          <w:tcPr>
            <w:tcW w:w="963" w:type="dxa"/>
            <w:vAlign w:val="center"/>
          </w:tcPr>
          <w:p w14:paraId="66B8A2FC" w14:textId="77777777" w:rsidR="00873E9F" w:rsidRPr="00503C24" w:rsidRDefault="00873E9F" w:rsidP="00754CC7">
            <w:pPr>
              <w:jc w:val="center"/>
              <w:rPr>
                <w:lang w:val="en-US"/>
              </w:rPr>
            </w:pPr>
            <w:r>
              <w:rPr>
                <w:lang w:val="en-US"/>
              </w:rPr>
              <w:t>41</w:t>
            </w:r>
          </w:p>
        </w:tc>
        <w:tc>
          <w:tcPr>
            <w:tcW w:w="963" w:type="dxa"/>
            <w:vAlign w:val="center"/>
          </w:tcPr>
          <w:p w14:paraId="545194C2" w14:textId="77777777" w:rsidR="00873E9F" w:rsidRPr="00503C24" w:rsidRDefault="00873E9F" w:rsidP="00754CC7">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lastRenderedPageBreak/>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754CC7">
        <w:tc>
          <w:tcPr>
            <w:tcW w:w="1925" w:type="dxa"/>
            <w:vMerge w:val="restart"/>
            <w:vAlign w:val="center"/>
          </w:tcPr>
          <w:p w14:paraId="16B91E5E"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754CC7">
            <w:pPr>
              <w:jc w:val="center"/>
              <w:rPr>
                <w:b/>
                <w:bCs/>
                <w:sz w:val="22"/>
                <w:szCs w:val="22"/>
                <w:lang w:val="en-US"/>
              </w:rPr>
            </w:pPr>
            <w:r>
              <w:rPr>
                <w:b/>
                <w:bCs/>
                <w:sz w:val="22"/>
                <w:szCs w:val="22"/>
                <w:lang w:val="en-US"/>
              </w:rPr>
              <w:t>RB index</w:t>
            </w:r>
          </w:p>
        </w:tc>
      </w:tr>
      <w:tr w:rsidR="00873E9F" w14:paraId="456F3072" w14:textId="77777777" w:rsidTr="00754CC7">
        <w:tc>
          <w:tcPr>
            <w:tcW w:w="1925" w:type="dxa"/>
            <w:vMerge/>
          </w:tcPr>
          <w:p w14:paraId="45E03EDC" w14:textId="77777777" w:rsidR="00873E9F" w:rsidRDefault="00873E9F" w:rsidP="00754CC7">
            <w:pPr>
              <w:jc w:val="both"/>
              <w:rPr>
                <w:b/>
                <w:bCs/>
                <w:sz w:val="22"/>
                <w:szCs w:val="22"/>
                <w:lang w:val="en-US"/>
              </w:rPr>
            </w:pPr>
          </w:p>
        </w:tc>
        <w:tc>
          <w:tcPr>
            <w:tcW w:w="963" w:type="dxa"/>
            <w:tcBorders>
              <w:top w:val="nil"/>
            </w:tcBorders>
            <w:vAlign w:val="center"/>
          </w:tcPr>
          <w:p w14:paraId="46D869BE"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754CC7">
            <w:pPr>
              <w:jc w:val="center"/>
              <w:rPr>
                <w:b/>
                <w:bCs/>
                <w:sz w:val="22"/>
                <w:szCs w:val="22"/>
                <w:lang w:val="en-US"/>
              </w:rPr>
            </w:pPr>
            <w:r>
              <w:rPr>
                <w:b/>
                <w:bCs/>
                <w:sz w:val="22"/>
                <w:szCs w:val="22"/>
                <w:lang w:val="en-US"/>
              </w:rPr>
              <w:t>7</w:t>
            </w:r>
          </w:p>
        </w:tc>
      </w:tr>
      <w:tr w:rsidR="00873E9F" w14:paraId="541C480F" w14:textId="77777777" w:rsidTr="00754CC7">
        <w:tc>
          <w:tcPr>
            <w:tcW w:w="1925" w:type="dxa"/>
            <w:vAlign w:val="center"/>
          </w:tcPr>
          <w:p w14:paraId="55A26925"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4086D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754CC7">
            <w:pPr>
              <w:jc w:val="center"/>
              <w:rPr>
                <w:lang w:val="en-US"/>
              </w:rPr>
            </w:pPr>
            <w:r w:rsidRPr="00503C24">
              <w:rPr>
                <w:lang w:val="en-US"/>
              </w:rPr>
              <w:t>0</w:t>
            </w:r>
          </w:p>
        </w:tc>
        <w:tc>
          <w:tcPr>
            <w:tcW w:w="963" w:type="dxa"/>
            <w:vAlign w:val="center"/>
          </w:tcPr>
          <w:p w14:paraId="1EB03AA3" w14:textId="77777777" w:rsidR="00873E9F" w:rsidRPr="00503C24" w:rsidRDefault="00873E9F" w:rsidP="00754CC7">
            <w:pPr>
              <w:jc w:val="center"/>
              <w:rPr>
                <w:lang w:val="en-US"/>
              </w:rPr>
            </w:pPr>
            <w:r w:rsidRPr="00503C24">
              <w:rPr>
                <w:lang w:val="en-US"/>
              </w:rPr>
              <w:t>6</w:t>
            </w:r>
          </w:p>
        </w:tc>
        <w:tc>
          <w:tcPr>
            <w:tcW w:w="963" w:type="dxa"/>
            <w:vAlign w:val="center"/>
          </w:tcPr>
          <w:p w14:paraId="69C64678" w14:textId="77777777" w:rsidR="00873E9F" w:rsidRPr="00503C24" w:rsidRDefault="00873E9F" w:rsidP="00754CC7">
            <w:pPr>
              <w:jc w:val="center"/>
              <w:rPr>
                <w:lang w:val="en-US"/>
              </w:rPr>
            </w:pPr>
            <w:r w:rsidRPr="00503C24">
              <w:rPr>
                <w:lang w:val="en-US"/>
              </w:rPr>
              <w:t>12</w:t>
            </w:r>
          </w:p>
        </w:tc>
        <w:tc>
          <w:tcPr>
            <w:tcW w:w="963" w:type="dxa"/>
            <w:vAlign w:val="center"/>
          </w:tcPr>
          <w:p w14:paraId="768A5FD4" w14:textId="77777777" w:rsidR="00873E9F" w:rsidRPr="00503C24" w:rsidRDefault="00873E9F" w:rsidP="00754CC7">
            <w:pPr>
              <w:jc w:val="center"/>
              <w:rPr>
                <w:lang w:val="en-US"/>
              </w:rPr>
            </w:pPr>
            <w:r w:rsidRPr="00503C24">
              <w:rPr>
                <w:lang w:val="en-US"/>
              </w:rPr>
              <w:t>18</w:t>
            </w:r>
          </w:p>
        </w:tc>
        <w:tc>
          <w:tcPr>
            <w:tcW w:w="963" w:type="dxa"/>
            <w:vAlign w:val="center"/>
          </w:tcPr>
          <w:p w14:paraId="358B39FC" w14:textId="77777777" w:rsidR="00873E9F" w:rsidRPr="00503C24" w:rsidRDefault="00873E9F" w:rsidP="00754CC7">
            <w:pPr>
              <w:jc w:val="center"/>
              <w:rPr>
                <w:lang w:val="en-US"/>
              </w:rPr>
            </w:pPr>
            <w:r w:rsidRPr="00503C24">
              <w:rPr>
                <w:lang w:val="en-US"/>
              </w:rPr>
              <w:t>24</w:t>
            </w:r>
          </w:p>
        </w:tc>
        <w:tc>
          <w:tcPr>
            <w:tcW w:w="963" w:type="dxa"/>
            <w:vAlign w:val="center"/>
          </w:tcPr>
          <w:p w14:paraId="393C36AA"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43CB45"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754CC7">
            <w:pPr>
              <w:jc w:val="center"/>
              <w:rPr>
                <w:lang w:val="en-US"/>
              </w:rPr>
            </w:pPr>
            <w:r>
              <w:rPr>
                <w:lang w:val="en-US"/>
              </w:rPr>
              <w:t>5</w:t>
            </w:r>
          </w:p>
        </w:tc>
      </w:tr>
      <w:tr w:rsidR="00873E9F" w14:paraId="010F5E20" w14:textId="77777777" w:rsidTr="00754CC7">
        <w:tc>
          <w:tcPr>
            <w:tcW w:w="1925" w:type="dxa"/>
            <w:vAlign w:val="center"/>
          </w:tcPr>
          <w:p w14:paraId="5C054482"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754CC7">
            <w:pPr>
              <w:jc w:val="center"/>
              <w:rPr>
                <w:lang w:val="en-US"/>
              </w:rPr>
            </w:pPr>
            <w:r>
              <w:rPr>
                <w:lang w:val="en-US"/>
              </w:rPr>
              <w:t>26</w:t>
            </w:r>
          </w:p>
        </w:tc>
        <w:tc>
          <w:tcPr>
            <w:tcW w:w="963" w:type="dxa"/>
            <w:vAlign w:val="center"/>
          </w:tcPr>
          <w:p w14:paraId="25323B47" w14:textId="77777777" w:rsidR="00873E9F" w:rsidRPr="00503C24" w:rsidRDefault="00873E9F" w:rsidP="00754CC7">
            <w:pPr>
              <w:jc w:val="center"/>
              <w:rPr>
                <w:lang w:val="en-US"/>
              </w:rPr>
            </w:pPr>
            <w:r w:rsidRPr="00503C24">
              <w:rPr>
                <w:lang w:val="en-US"/>
              </w:rPr>
              <w:t>1</w:t>
            </w:r>
          </w:p>
        </w:tc>
        <w:tc>
          <w:tcPr>
            <w:tcW w:w="963" w:type="dxa"/>
            <w:vAlign w:val="center"/>
          </w:tcPr>
          <w:p w14:paraId="1318CAC4" w14:textId="77777777" w:rsidR="00873E9F" w:rsidRPr="00503C24" w:rsidRDefault="00873E9F" w:rsidP="00754CC7">
            <w:pPr>
              <w:jc w:val="center"/>
              <w:rPr>
                <w:lang w:val="en-US"/>
              </w:rPr>
            </w:pPr>
            <w:r w:rsidRPr="00503C24">
              <w:rPr>
                <w:lang w:val="en-US"/>
              </w:rPr>
              <w:t>7</w:t>
            </w:r>
          </w:p>
        </w:tc>
        <w:tc>
          <w:tcPr>
            <w:tcW w:w="963" w:type="dxa"/>
            <w:vAlign w:val="center"/>
          </w:tcPr>
          <w:p w14:paraId="39278EFB" w14:textId="77777777" w:rsidR="00873E9F" w:rsidRPr="00503C24" w:rsidRDefault="00873E9F" w:rsidP="00754CC7">
            <w:pPr>
              <w:jc w:val="center"/>
              <w:rPr>
                <w:lang w:val="en-US"/>
              </w:rPr>
            </w:pPr>
            <w:r w:rsidRPr="00503C24">
              <w:rPr>
                <w:lang w:val="en-US"/>
              </w:rPr>
              <w:t>13</w:t>
            </w:r>
          </w:p>
        </w:tc>
        <w:tc>
          <w:tcPr>
            <w:tcW w:w="963" w:type="dxa"/>
            <w:vAlign w:val="center"/>
          </w:tcPr>
          <w:p w14:paraId="3DA4FB7D" w14:textId="77777777" w:rsidR="00873E9F" w:rsidRPr="00503C24" w:rsidRDefault="00873E9F" w:rsidP="00754CC7">
            <w:pPr>
              <w:jc w:val="center"/>
              <w:rPr>
                <w:lang w:val="en-US"/>
              </w:rPr>
            </w:pPr>
            <w:r w:rsidRPr="00503C24">
              <w:rPr>
                <w:lang w:val="en-US"/>
              </w:rPr>
              <w:t>19</w:t>
            </w:r>
          </w:p>
        </w:tc>
        <w:tc>
          <w:tcPr>
            <w:tcW w:w="963" w:type="dxa"/>
            <w:vAlign w:val="center"/>
          </w:tcPr>
          <w:p w14:paraId="7D50CF1C" w14:textId="77777777" w:rsidR="00873E9F" w:rsidRPr="00503C24" w:rsidRDefault="00873E9F" w:rsidP="00754CC7">
            <w:pPr>
              <w:jc w:val="center"/>
              <w:rPr>
                <w:lang w:val="en-US"/>
              </w:rPr>
            </w:pPr>
            <w:r w:rsidRPr="00503C24">
              <w:rPr>
                <w:lang w:val="en-US"/>
              </w:rPr>
              <w:t>25</w:t>
            </w:r>
          </w:p>
        </w:tc>
        <w:tc>
          <w:tcPr>
            <w:tcW w:w="963" w:type="dxa"/>
            <w:vAlign w:val="center"/>
          </w:tcPr>
          <w:p w14:paraId="20266A2C" w14:textId="77777777" w:rsidR="00873E9F" w:rsidRPr="00503C24" w:rsidRDefault="00873E9F" w:rsidP="00754CC7">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754CC7">
            <w:pPr>
              <w:jc w:val="center"/>
              <w:rPr>
                <w:lang w:val="en-US"/>
              </w:rPr>
            </w:pPr>
            <w:r>
              <w:rPr>
                <w:lang w:val="en-US"/>
              </w:rPr>
              <w:t>6</w:t>
            </w:r>
          </w:p>
        </w:tc>
      </w:tr>
      <w:tr w:rsidR="00873E9F" w14:paraId="3ED110B9" w14:textId="77777777" w:rsidTr="00754CC7">
        <w:tc>
          <w:tcPr>
            <w:tcW w:w="1925" w:type="dxa"/>
            <w:vAlign w:val="center"/>
          </w:tcPr>
          <w:p w14:paraId="459AAD7E"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754CC7">
            <w:pPr>
              <w:jc w:val="center"/>
              <w:rPr>
                <w:lang w:val="en-US"/>
              </w:rPr>
            </w:pPr>
            <w:r>
              <w:rPr>
                <w:lang w:val="en-US"/>
              </w:rPr>
              <w:t>27</w:t>
            </w:r>
          </w:p>
        </w:tc>
        <w:tc>
          <w:tcPr>
            <w:tcW w:w="963" w:type="dxa"/>
            <w:vAlign w:val="center"/>
          </w:tcPr>
          <w:p w14:paraId="1758BF82" w14:textId="77777777" w:rsidR="00873E9F" w:rsidRPr="00503C24" w:rsidRDefault="00873E9F" w:rsidP="00754CC7">
            <w:pPr>
              <w:jc w:val="center"/>
              <w:rPr>
                <w:lang w:val="en-US"/>
              </w:rPr>
            </w:pPr>
            <w:r w:rsidRPr="00503C24">
              <w:rPr>
                <w:lang w:val="en-US"/>
              </w:rPr>
              <w:t>2</w:t>
            </w:r>
          </w:p>
        </w:tc>
        <w:tc>
          <w:tcPr>
            <w:tcW w:w="963" w:type="dxa"/>
            <w:vAlign w:val="center"/>
          </w:tcPr>
          <w:p w14:paraId="42B7A808" w14:textId="77777777" w:rsidR="00873E9F" w:rsidRPr="00503C24" w:rsidRDefault="00873E9F" w:rsidP="00754CC7">
            <w:pPr>
              <w:jc w:val="center"/>
              <w:rPr>
                <w:lang w:val="en-US"/>
              </w:rPr>
            </w:pPr>
            <w:r w:rsidRPr="00503C24">
              <w:rPr>
                <w:lang w:val="en-US"/>
              </w:rPr>
              <w:t>8</w:t>
            </w:r>
          </w:p>
        </w:tc>
        <w:tc>
          <w:tcPr>
            <w:tcW w:w="963" w:type="dxa"/>
            <w:vAlign w:val="center"/>
          </w:tcPr>
          <w:p w14:paraId="1AB61187" w14:textId="77777777" w:rsidR="00873E9F" w:rsidRPr="00503C24" w:rsidRDefault="00873E9F" w:rsidP="00754CC7">
            <w:pPr>
              <w:jc w:val="center"/>
              <w:rPr>
                <w:lang w:val="en-US"/>
              </w:rPr>
            </w:pPr>
            <w:r w:rsidRPr="00503C24">
              <w:rPr>
                <w:lang w:val="en-US"/>
              </w:rPr>
              <w:t>14</w:t>
            </w:r>
          </w:p>
        </w:tc>
        <w:tc>
          <w:tcPr>
            <w:tcW w:w="963" w:type="dxa"/>
            <w:vAlign w:val="center"/>
          </w:tcPr>
          <w:p w14:paraId="55CB1A9E" w14:textId="77777777" w:rsidR="00873E9F" w:rsidRPr="00503C24" w:rsidRDefault="00873E9F" w:rsidP="00754CC7">
            <w:pPr>
              <w:jc w:val="center"/>
              <w:rPr>
                <w:lang w:val="en-US"/>
              </w:rPr>
            </w:pPr>
            <w:r w:rsidRPr="00503C24">
              <w:rPr>
                <w:lang w:val="en-US"/>
              </w:rPr>
              <w:t>20</w:t>
            </w:r>
          </w:p>
        </w:tc>
        <w:tc>
          <w:tcPr>
            <w:tcW w:w="963" w:type="dxa"/>
            <w:vAlign w:val="center"/>
          </w:tcPr>
          <w:p w14:paraId="6BC9108A" w14:textId="77777777" w:rsidR="00873E9F" w:rsidRPr="00503C24" w:rsidRDefault="00873E9F" w:rsidP="00754CC7">
            <w:pPr>
              <w:jc w:val="center"/>
              <w:rPr>
                <w:lang w:val="en-US"/>
              </w:rPr>
            </w:pPr>
            <w:r w:rsidRPr="00503C24">
              <w:rPr>
                <w:lang w:val="en-US"/>
              </w:rPr>
              <w:t>26</w:t>
            </w:r>
          </w:p>
        </w:tc>
        <w:tc>
          <w:tcPr>
            <w:tcW w:w="963" w:type="dxa"/>
            <w:vAlign w:val="center"/>
          </w:tcPr>
          <w:p w14:paraId="1B8C629D" w14:textId="77777777" w:rsidR="00873E9F" w:rsidRPr="00503C24" w:rsidRDefault="00873E9F" w:rsidP="00754CC7">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754CC7">
            <w:pPr>
              <w:jc w:val="center"/>
              <w:rPr>
                <w:lang w:val="en-US"/>
              </w:rPr>
            </w:pPr>
            <w:r>
              <w:rPr>
                <w:lang w:val="en-US"/>
              </w:rPr>
              <w:t>7</w:t>
            </w:r>
          </w:p>
        </w:tc>
      </w:tr>
      <w:tr w:rsidR="00873E9F" w14:paraId="6C8295AD" w14:textId="77777777" w:rsidTr="00754CC7">
        <w:tc>
          <w:tcPr>
            <w:tcW w:w="1925" w:type="dxa"/>
            <w:vAlign w:val="center"/>
          </w:tcPr>
          <w:p w14:paraId="757B6225"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754CC7">
            <w:pPr>
              <w:jc w:val="center"/>
              <w:rPr>
                <w:lang w:val="en-US"/>
              </w:rPr>
            </w:pPr>
            <w:r>
              <w:rPr>
                <w:lang w:val="en-US"/>
              </w:rPr>
              <w:t>28</w:t>
            </w:r>
          </w:p>
        </w:tc>
        <w:tc>
          <w:tcPr>
            <w:tcW w:w="963" w:type="dxa"/>
            <w:vAlign w:val="center"/>
          </w:tcPr>
          <w:p w14:paraId="227C36C2" w14:textId="77777777" w:rsidR="00873E9F" w:rsidRPr="00503C24" w:rsidRDefault="00873E9F" w:rsidP="00754CC7">
            <w:pPr>
              <w:jc w:val="center"/>
              <w:rPr>
                <w:lang w:val="en-US"/>
              </w:rPr>
            </w:pPr>
            <w:r w:rsidRPr="00503C24">
              <w:rPr>
                <w:lang w:val="en-US"/>
              </w:rPr>
              <w:t>3</w:t>
            </w:r>
          </w:p>
        </w:tc>
        <w:tc>
          <w:tcPr>
            <w:tcW w:w="963" w:type="dxa"/>
            <w:vAlign w:val="center"/>
          </w:tcPr>
          <w:p w14:paraId="124D8825" w14:textId="77777777" w:rsidR="00873E9F" w:rsidRPr="00503C24" w:rsidRDefault="00873E9F" w:rsidP="00754CC7">
            <w:pPr>
              <w:jc w:val="center"/>
              <w:rPr>
                <w:lang w:val="en-US"/>
              </w:rPr>
            </w:pPr>
            <w:r w:rsidRPr="00503C24">
              <w:rPr>
                <w:lang w:val="en-US"/>
              </w:rPr>
              <w:t>9</w:t>
            </w:r>
          </w:p>
        </w:tc>
        <w:tc>
          <w:tcPr>
            <w:tcW w:w="963" w:type="dxa"/>
            <w:vAlign w:val="center"/>
          </w:tcPr>
          <w:p w14:paraId="436CBAD9" w14:textId="77777777" w:rsidR="00873E9F" w:rsidRPr="00503C24" w:rsidRDefault="00873E9F" w:rsidP="00754CC7">
            <w:pPr>
              <w:jc w:val="center"/>
              <w:rPr>
                <w:lang w:val="en-US"/>
              </w:rPr>
            </w:pPr>
            <w:r w:rsidRPr="00503C24">
              <w:rPr>
                <w:lang w:val="en-US"/>
              </w:rPr>
              <w:t>15</w:t>
            </w:r>
          </w:p>
        </w:tc>
        <w:tc>
          <w:tcPr>
            <w:tcW w:w="963" w:type="dxa"/>
            <w:vAlign w:val="center"/>
          </w:tcPr>
          <w:p w14:paraId="3D48F4A5" w14:textId="77777777" w:rsidR="00873E9F" w:rsidRPr="00503C24" w:rsidRDefault="00873E9F" w:rsidP="00754CC7">
            <w:pPr>
              <w:jc w:val="center"/>
              <w:rPr>
                <w:lang w:val="en-US"/>
              </w:rPr>
            </w:pPr>
            <w:r w:rsidRPr="00503C24">
              <w:rPr>
                <w:lang w:val="en-US"/>
              </w:rPr>
              <w:t>21</w:t>
            </w:r>
          </w:p>
        </w:tc>
        <w:tc>
          <w:tcPr>
            <w:tcW w:w="963" w:type="dxa"/>
            <w:vAlign w:val="center"/>
          </w:tcPr>
          <w:p w14:paraId="32DE214E" w14:textId="77777777" w:rsidR="00873E9F" w:rsidRPr="00503C24" w:rsidRDefault="00873E9F" w:rsidP="00754CC7">
            <w:pPr>
              <w:jc w:val="center"/>
              <w:rPr>
                <w:lang w:val="en-US"/>
              </w:rPr>
            </w:pPr>
            <w:r w:rsidRPr="00503C24">
              <w:rPr>
                <w:lang w:val="en-US"/>
              </w:rPr>
              <w:t>27</w:t>
            </w:r>
          </w:p>
        </w:tc>
        <w:tc>
          <w:tcPr>
            <w:tcW w:w="963" w:type="dxa"/>
            <w:vAlign w:val="center"/>
          </w:tcPr>
          <w:p w14:paraId="0EB06C21" w14:textId="77777777" w:rsidR="00873E9F" w:rsidRPr="00503C24" w:rsidRDefault="00873E9F" w:rsidP="00754CC7">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754CC7">
            <w:pPr>
              <w:jc w:val="center"/>
              <w:rPr>
                <w:lang w:val="en-US"/>
              </w:rPr>
            </w:pPr>
            <w:r>
              <w:rPr>
                <w:lang w:val="en-US"/>
              </w:rPr>
              <w:t>8</w:t>
            </w:r>
          </w:p>
        </w:tc>
      </w:tr>
      <w:tr w:rsidR="00873E9F" w14:paraId="5C7DA37C" w14:textId="77777777" w:rsidTr="00754CC7">
        <w:tc>
          <w:tcPr>
            <w:tcW w:w="1925" w:type="dxa"/>
            <w:vAlign w:val="center"/>
          </w:tcPr>
          <w:p w14:paraId="68B4EE47"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754CC7">
            <w:pPr>
              <w:jc w:val="center"/>
              <w:rPr>
                <w:lang w:val="en-US"/>
              </w:rPr>
            </w:pPr>
            <w:r>
              <w:rPr>
                <w:lang w:val="en-US"/>
              </w:rPr>
              <w:t>29</w:t>
            </w:r>
          </w:p>
        </w:tc>
        <w:tc>
          <w:tcPr>
            <w:tcW w:w="963" w:type="dxa"/>
            <w:vAlign w:val="center"/>
          </w:tcPr>
          <w:p w14:paraId="4F72AC4F" w14:textId="77777777" w:rsidR="00873E9F" w:rsidRPr="00503C24" w:rsidRDefault="00873E9F" w:rsidP="00754CC7">
            <w:pPr>
              <w:jc w:val="center"/>
              <w:rPr>
                <w:lang w:val="en-US"/>
              </w:rPr>
            </w:pPr>
            <w:r w:rsidRPr="00503C24">
              <w:rPr>
                <w:lang w:val="en-US"/>
              </w:rPr>
              <w:t>4</w:t>
            </w:r>
          </w:p>
        </w:tc>
        <w:tc>
          <w:tcPr>
            <w:tcW w:w="963" w:type="dxa"/>
            <w:vAlign w:val="center"/>
          </w:tcPr>
          <w:p w14:paraId="7D493DC5" w14:textId="77777777" w:rsidR="00873E9F" w:rsidRPr="00503C24" w:rsidRDefault="00873E9F" w:rsidP="00754CC7">
            <w:pPr>
              <w:jc w:val="center"/>
              <w:rPr>
                <w:lang w:val="en-US"/>
              </w:rPr>
            </w:pPr>
            <w:r w:rsidRPr="00503C24">
              <w:rPr>
                <w:lang w:val="en-US"/>
              </w:rPr>
              <w:t>10</w:t>
            </w:r>
          </w:p>
        </w:tc>
        <w:tc>
          <w:tcPr>
            <w:tcW w:w="963" w:type="dxa"/>
            <w:vAlign w:val="center"/>
          </w:tcPr>
          <w:p w14:paraId="7DD3AC71" w14:textId="77777777" w:rsidR="00873E9F" w:rsidRPr="00503C24" w:rsidRDefault="00873E9F" w:rsidP="00754CC7">
            <w:pPr>
              <w:jc w:val="center"/>
              <w:rPr>
                <w:lang w:val="en-US"/>
              </w:rPr>
            </w:pPr>
            <w:r w:rsidRPr="00503C24">
              <w:rPr>
                <w:lang w:val="en-US"/>
              </w:rPr>
              <w:t>16</w:t>
            </w:r>
          </w:p>
        </w:tc>
        <w:tc>
          <w:tcPr>
            <w:tcW w:w="963" w:type="dxa"/>
            <w:vAlign w:val="center"/>
          </w:tcPr>
          <w:p w14:paraId="3C8B713F" w14:textId="77777777" w:rsidR="00873E9F" w:rsidRPr="00503C24" w:rsidRDefault="00873E9F" w:rsidP="00754CC7">
            <w:pPr>
              <w:jc w:val="center"/>
              <w:rPr>
                <w:lang w:val="en-US"/>
              </w:rPr>
            </w:pPr>
            <w:r w:rsidRPr="00503C24">
              <w:rPr>
                <w:lang w:val="en-US"/>
              </w:rPr>
              <w:t>22</w:t>
            </w:r>
          </w:p>
        </w:tc>
        <w:tc>
          <w:tcPr>
            <w:tcW w:w="963" w:type="dxa"/>
            <w:vAlign w:val="center"/>
          </w:tcPr>
          <w:p w14:paraId="4C846403" w14:textId="77777777" w:rsidR="00873E9F" w:rsidRPr="00503C24" w:rsidRDefault="00873E9F" w:rsidP="00754CC7">
            <w:pPr>
              <w:jc w:val="center"/>
              <w:rPr>
                <w:lang w:val="en-US"/>
              </w:rPr>
            </w:pPr>
            <w:r w:rsidRPr="00503C24">
              <w:rPr>
                <w:lang w:val="en-US"/>
              </w:rPr>
              <w:t>28</w:t>
            </w:r>
          </w:p>
        </w:tc>
        <w:tc>
          <w:tcPr>
            <w:tcW w:w="963" w:type="dxa"/>
            <w:vAlign w:val="center"/>
          </w:tcPr>
          <w:p w14:paraId="0DFDB709" w14:textId="77777777" w:rsidR="00873E9F" w:rsidRPr="00503C24" w:rsidRDefault="00873E9F" w:rsidP="00754CC7">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754CC7">
            <w:pPr>
              <w:jc w:val="center"/>
              <w:rPr>
                <w:lang w:val="en-US"/>
              </w:rPr>
            </w:pPr>
            <w:r>
              <w:rPr>
                <w:lang w:val="en-US"/>
              </w:rPr>
              <w:t>9</w:t>
            </w:r>
          </w:p>
        </w:tc>
      </w:tr>
      <w:tr w:rsidR="00873E9F" w14:paraId="7EB4893C" w14:textId="77777777" w:rsidTr="00754CC7">
        <w:tc>
          <w:tcPr>
            <w:tcW w:w="1925" w:type="dxa"/>
            <w:vAlign w:val="center"/>
          </w:tcPr>
          <w:p w14:paraId="5AF5BC10"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754CC7">
            <w:pPr>
              <w:jc w:val="center"/>
              <w:rPr>
                <w:lang w:val="en-US"/>
              </w:rPr>
            </w:pPr>
            <w:r>
              <w:rPr>
                <w:lang w:val="en-US"/>
              </w:rPr>
              <w:t>30</w:t>
            </w:r>
          </w:p>
        </w:tc>
        <w:tc>
          <w:tcPr>
            <w:tcW w:w="963" w:type="dxa"/>
            <w:vAlign w:val="center"/>
          </w:tcPr>
          <w:p w14:paraId="50F3D2BD" w14:textId="77777777" w:rsidR="00873E9F" w:rsidRPr="00503C24" w:rsidRDefault="00873E9F" w:rsidP="00754CC7">
            <w:pPr>
              <w:jc w:val="center"/>
              <w:rPr>
                <w:lang w:val="en-US"/>
              </w:rPr>
            </w:pPr>
            <w:r w:rsidRPr="00503C24">
              <w:rPr>
                <w:lang w:val="en-US"/>
              </w:rPr>
              <w:t>5</w:t>
            </w:r>
          </w:p>
        </w:tc>
        <w:tc>
          <w:tcPr>
            <w:tcW w:w="963" w:type="dxa"/>
            <w:vAlign w:val="center"/>
          </w:tcPr>
          <w:p w14:paraId="34E88D0E" w14:textId="77777777" w:rsidR="00873E9F" w:rsidRPr="00503C24" w:rsidRDefault="00873E9F" w:rsidP="00754CC7">
            <w:pPr>
              <w:jc w:val="center"/>
              <w:rPr>
                <w:lang w:val="en-US"/>
              </w:rPr>
            </w:pPr>
            <w:r w:rsidRPr="00503C24">
              <w:rPr>
                <w:lang w:val="en-US"/>
              </w:rPr>
              <w:t>11</w:t>
            </w:r>
          </w:p>
        </w:tc>
        <w:tc>
          <w:tcPr>
            <w:tcW w:w="963" w:type="dxa"/>
            <w:vAlign w:val="center"/>
          </w:tcPr>
          <w:p w14:paraId="5878173E" w14:textId="77777777" w:rsidR="00873E9F" w:rsidRPr="00503C24" w:rsidRDefault="00873E9F" w:rsidP="00754CC7">
            <w:pPr>
              <w:jc w:val="center"/>
              <w:rPr>
                <w:lang w:val="en-US"/>
              </w:rPr>
            </w:pPr>
            <w:r w:rsidRPr="00503C24">
              <w:rPr>
                <w:lang w:val="en-US"/>
              </w:rPr>
              <w:t>17</w:t>
            </w:r>
          </w:p>
        </w:tc>
        <w:tc>
          <w:tcPr>
            <w:tcW w:w="963" w:type="dxa"/>
            <w:vAlign w:val="center"/>
          </w:tcPr>
          <w:p w14:paraId="12209877" w14:textId="77777777" w:rsidR="00873E9F" w:rsidRPr="00503C24" w:rsidRDefault="00873E9F" w:rsidP="00754CC7">
            <w:pPr>
              <w:jc w:val="center"/>
              <w:rPr>
                <w:lang w:val="en-US"/>
              </w:rPr>
            </w:pPr>
            <w:r w:rsidRPr="00503C24">
              <w:rPr>
                <w:lang w:val="en-US"/>
              </w:rPr>
              <w:t>23</w:t>
            </w:r>
          </w:p>
        </w:tc>
        <w:tc>
          <w:tcPr>
            <w:tcW w:w="963" w:type="dxa"/>
            <w:vAlign w:val="center"/>
          </w:tcPr>
          <w:p w14:paraId="0785D923" w14:textId="77777777" w:rsidR="00873E9F" w:rsidRPr="00503C24" w:rsidRDefault="00873E9F" w:rsidP="00754CC7">
            <w:pPr>
              <w:jc w:val="center"/>
              <w:rPr>
                <w:lang w:val="en-US"/>
              </w:rPr>
            </w:pPr>
            <w:r w:rsidRPr="00503C24">
              <w:rPr>
                <w:lang w:val="en-US"/>
              </w:rPr>
              <w:t>29</w:t>
            </w:r>
          </w:p>
        </w:tc>
        <w:tc>
          <w:tcPr>
            <w:tcW w:w="963" w:type="dxa"/>
            <w:vAlign w:val="center"/>
          </w:tcPr>
          <w:p w14:paraId="34E7C744" w14:textId="77777777" w:rsidR="00873E9F" w:rsidRPr="00503C24" w:rsidRDefault="00873E9F" w:rsidP="00754CC7">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754CC7">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754CC7">
        <w:tc>
          <w:tcPr>
            <w:tcW w:w="1816" w:type="dxa"/>
            <w:vMerge w:val="restart"/>
            <w:vAlign w:val="center"/>
          </w:tcPr>
          <w:p w14:paraId="2AEE7C39" w14:textId="77777777" w:rsidR="00873E9F" w:rsidRDefault="00873E9F" w:rsidP="00754CC7">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754CC7">
            <w:pPr>
              <w:jc w:val="center"/>
              <w:rPr>
                <w:b/>
                <w:bCs/>
                <w:sz w:val="22"/>
                <w:szCs w:val="22"/>
                <w:lang w:val="en-US"/>
              </w:rPr>
            </w:pPr>
            <w:r>
              <w:rPr>
                <w:b/>
                <w:bCs/>
                <w:sz w:val="22"/>
                <w:szCs w:val="22"/>
                <w:lang w:val="en-US"/>
              </w:rPr>
              <w:t>RB index</w:t>
            </w:r>
          </w:p>
        </w:tc>
      </w:tr>
      <w:tr w:rsidR="00873E9F" w14:paraId="6CE08828" w14:textId="77777777" w:rsidTr="00754CC7">
        <w:tc>
          <w:tcPr>
            <w:tcW w:w="1816" w:type="dxa"/>
            <w:vMerge/>
          </w:tcPr>
          <w:p w14:paraId="15336F9D" w14:textId="77777777" w:rsidR="00873E9F" w:rsidRDefault="00873E9F" w:rsidP="00754CC7">
            <w:pPr>
              <w:jc w:val="both"/>
              <w:rPr>
                <w:b/>
                <w:bCs/>
                <w:sz w:val="22"/>
                <w:szCs w:val="22"/>
                <w:lang w:val="en-US"/>
              </w:rPr>
            </w:pPr>
          </w:p>
        </w:tc>
        <w:tc>
          <w:tcPr>
            <w:tcW w:w="905" w:type="dxa"/>
            <w:tcBorders>
              <w:top w:val="nil"/>
            </w:tcBorders>
            <w:vAlign w:val="center"/>
          </w:tcPr>
          <w:p w14:paraId="714D965A" w14:textId="77777777" w:rsidR="00873E9F" w:rsidRDefault="00873E9F" w:rsidP="00754CC7">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754CC7">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754CC7">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754CC7">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754CC7">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754CC7">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754CC7">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754CC7">
            <w:pPr>
              <w:jc w:val="center"/>
              <w:rPr>
                <w:b/>
                <w:bCs/>
                <w:sz w:val="22"/>
                <w:szCs w:val="22"/>
                <w:lang w:val="en-US"/>
              </w:rPr>
            </w:pPr>
            <w:r>
              <w:rPr>
                <w:b/>
                <w:bCs/>
                <w:sz w:val="22"/>
                <w:szCs w:val="22"/>
                <w:lang w:val="en-US"/>
              </w:rPr>
              <w:t>7</w:t>
            </w:r>
          </w:p>
        </w:tc>
      </w:tr>
      <w:tr w:rsidR="00873E9F" w14:paraId="0C1296F7" w14:textId="77777777" w:rsidTr="00754CC7">
        <w:tc>
          <w:tcPr>
            <w:tcW w:w="1816" w:type="dxa"/>
            <w:vAlign w:val="center"/>
          </w:tcPr>
          <w:p w14:paraId="7CD44D1B" w14:textId="77777777" w:rsidR="00873E9F" w:rsidRDefault="00873E9F" w:rsidP="00754CC7">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754CC7">
            <w:pPr>
              <w:jc w:val="center"/>
              <w:rPr>
                <w:lang w:val="en-US"/>
              </w:rPr>
            </w:pPr>
            <w:r w:rsidRPr="00503C24">
              <w:rPr>
                <w:lang w:val="en-US"/>
              </w:rPr>
              <w:t>0</w:t>
            </w:r>
          </w:p>
        </w:tc>
        <w:tc>
          <w:tcPr>
            <w:tcW w:w="905" w:type="dxa"/>
            <w:vAlign w:val="center"/>
          </w:tcPr>
          <w:p w14:paraId="28A76BD3" w14:textId="77777777" w:rsidR="00873E9F" w:rsidRPr="00503C24" w:rsidRDefault="00873E9F" w:rsidP="00754CC7">
            <w:pPr>
              <w:jc w:val="center"/>
              <w:rPr>
                <w:lang w:val="en-US"/>
              </w:rPr>
            </w:pPr>
            <w:r w:rsidRPr="00503C24">
              <w:rPr>
                <w:lang w:val="en-US"/>
              </w:rPr>
              <w:t>6</w:t>
            </w:r>
          </w:p>
        </w:tc>
        <w:tc>
          <w:tcPr>
            <w:tcW w:w="906" w:type="dxa"/>
            <w:vAlign w:val="center"/>
          </w:tcPr>
          <w:p w14:paraId="39E041C3" w14:textId="77777777" w:rsidR="00873E9F" w:rsidRPr="00503C24" w:rsidRDefault="00873E9F" w:rsidP="00754CC7">
            <w:pPr>
              <w:jc w:val="center"/>
              <w:rPr>
                <w:lang w:val="en-US"/>
              </w:rPr>
            </w:pPr>
            <w:r w:rsidRPr="00503C24">
              <w:rPr>
                <w:lang w:val="en-US"/>
              </w:rPr>
              <w:t>12</w:t>
            </w:r>
          </w:p>
        </w:tc>
        <w:tc>
          <w:tcPr>
            <w:tcW w:w="906" w:type="dxa"/>
            <w:vAlign w:val="center"/>
          </w:tcPr>
          <w:p w14:paraId="6B47B3F3" w14:textId="77777777" w:rsidR="00873E9F" w:rsidRPr="00503C24" w:rsidRDefault="00873E9F" w:rsidP="00754CC7">
            <w:pPr>
              <w:jc w:val="center"/>
              <w:rPr>
                <w:lang w:val="en-US"/>
              </w:rPr>
            </w:pPr>
            <w:r w:rsidRPr="00503C24">
              <w:rPr>
                <w:lang w:val="en-US"/>
              </w:rPr>
              <w:t>18</w:t>
            </w:r>
          </w:p>
        </w:tc>
        <w:tc>
          <w:tcPr>
            <w:tcW w:w="906" w:type="dxa"/>
            <w:vAlign w:val="center"/>
          </w:tcPr>
          <w:p w14:paraId="38CF5083" w14:textId="77777777" w:rsidR="00873E9F" w:rsidRPr="00503C24" w:rsidRDefault="00873E9F" w:rsidP="00754CC7">
            <w:pPr>
              <w:jc w:val="center"/>
              <w:rPr>
                <w:lang w:val="en-US"/>
              </w:rPr>
            </w:pPr>
            <w:r w:rsidRPr="00503C24">
              <w:rPr>
                <w:lang w:val="en-US"/>
              </w:rPr>
              <w:t>24</w:t>
            </w:r>
          </w:p>
        </w:tc>
        <w:tc>
          <w:tcPr>
            <w:tcW w:w="906" w:type="dxa"/>
            <w:vAlign w:val="center"/>
          </w:tcPr>
          <w:p w14:paraId="04508656" w14:textId="77777777" w:rsidR="00873E9F" w:rsidRPr="00503C24" w:rsidRDefault="00873E9F" w:rsidP="00754CC7">
            <w:pPr>
              <w:jc w:val="center"/>
              <w:rPr>
                <w:lang w:val="en-US"/>
              </w:rPr>
            </w:pPr>
            <w:r w:rsidRPr="00503C24">
              <w:rPr>
                <w:lang w:val="en-US"/>
              </w:rPr>
              <w:t>30</w:t>
            </w:r>
          </w:p>
        </w:tc>
        <w:tc>
          <w:tcPr>
            <w:tcW w:w="906" w:type="dxa"/>
            <w:vAlign w:val="center"/>
          </w:tcPr>
          <w:p w14:paraId="203E556E" w14:textId="77777777" w:rsidR="00873E9F" w:rsidRPr="00503C24" w:rsidRDefault="00873E9F" w:rsidP="00754CC7">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754CC7">
            <w:pPr>
              <w:jc w:val="center"/>
              <w:rPr>
                <w:lang w:val="en-US"/>
              </w:rPr>
            </w:pPr>
            <w:r>
              <w:rPr>
                <w:lang w:val="en-US"/>
              </w:rPr>
              <w:t>11</w:t>
            </w:r>
          </w:p>
        </w:tc>
      </w:tr>
      <w:tr w:rsidR="00873E9F" w14:paraId="0CA9D3C4" w14:textId="77777777" w:rsidTr="00754CC7">
        <w:tc>
          <w:tcPr>
            <w:tcW w:w="1816" w:type="dxa"/>
            <w:vAlign w:val="center"/>
          </w:tcPr>
          <w:p w14:paraId="40363069" w14:textId="77777777" w:rsidR="00873E9F" w:rsidRDefault="00873E9F" w:rsidP="00754CC7">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754CC7">
            <w:pPr>
              <w:jc w:val="center"/>
              <w:rPr>
                <w:lang w:val="en-US"/>
              </w:rPr>
            </w:pPr>
            <w:r w:rsidRPr="00503C24">
              <w:rPr>
                <w:lang w:val="en-US"/>
              </w:rPr>
              <w:t>1</w:t>
            </w:r>
          </w:p>
        </w:tc>
        <w:tc>
          <w:tcPr>
            <w:tcW w:w="905" w:type="dxa"/>
            <w:vAlign w:val="center"/>
          </w:tcPr>
          <w:p w14:paraId="6F9CFB7B" w14:textId="77777777" w:rsidR="00873E9F" w:rsidRPr="00503C24" w:rsidRDefault="00873E9F" w:rsidP="00754CC7">
            <w:pPr>
              <w:jc w:val="center"/>
              <w:rPr>
                <w:lang w:val="en-US"/>
              </w:rPr>
            </w:pPr>
            <w:r w:rsidRPr="00503C24">
              <w:rPr>
                <w:lang w:val="en-US"/>
              </w:rPr>
              <w:t>7</w:t>
            </w:r>
          </w:p>
        </w:tc>
        <w:tc>
          <w:tcPr>
            <w:tcW w:w="906" w:type="dxa"/>
            <w:vAlign w:val="center"/>
          </w:tcPr>
          <w:p w14:paraId="7468A0BB" w14:textId="77777777" w:rsidR="00873E9F" w:rsidRPr="00503C24" w:rsidRDefault="00873E9F" w:rsidP="00754CC7">
            <w:pPr>
              <w:jc w:val="center"/>
              <w:rPr>
                <w:lang w:val="en-US"/>
              </w:rPr>
            </w:pPr>
            <w:r w:rsidRPr="00503C24">
              <w:rPr>
                <w:lang w:val="en-US"/>
              </w:rPr>
              <w:t>13</w:t>
            </w:r>
          </w:p>
        </w:tc>
        <w:tc>
          <w:tcPr>
            <w:tcW w:w="906" w:type="dxa"/>
            <w:vAlign w:val="center"/>
          </w:tcPr>
          <w:p w14:paraId="6CEB1A4B" w14:textId="77777777" w:rsidR="00873E9F" w:rsidRPr="00503C24" w:rsidRDefault="00873E9F" w:rsidP="00754CC7">
            <w:pPr>
              <w:jc w:val="center"/>
              <w:rPr>
                <w:lang w:val="en-US"/>
              </w:rPr>
            </w:pPr>
            <w:r w:rsidRPr="00503C24">
              <w:rPr>
                <w:lang w:val="en-US"/>
              </w:rPr>
              <w:t>19</w:t>
            </w:r>
          </w:p>
        </w:tc>
        <w:tc>
          <w:tcPr>
            <w:tcW w:w="906" w:type="dxa"/>
            <w:vAlign w:val="center"/>
          </w:tcPr>
          <w:p w14:paraId="125CB2E6" w14:textId="77777777" w:rsidR="00873E9F" w:rsidRPr="00503C24" w:rsidRDefault="00873E9F" w:rsidP="00754CC7">
            <w:pPr>
              <w:jc w:val="center"/>
              <w:rPr>
                <w:lang w:val="en-US"/>
              </w:rPr>
            </w:pPr>
            <w:r w:rsidRPr="00503C24">
              <w:rPr>
                <w:lang w:val="en-US"/>
              </w:rPr>
              <w:t>25</w:t>
            </w:r>
          </w:p>
        </w:tc>
        <w:tc>
          <w:tcPr>
            <w:tcW w:w="906" w:type="dxa"/>
            <w:vAlign w:val="center"/>
          </w:tcPr>
          <w:p w14:paraId="0947DA94" w14:textId="77777777" w:rsidR="00873E9F" w:rsidRPr="00503C24" w:rsidRDefault="00873E9F" w:rsidP="00754CC7">
            <w:pPr>
              <w:jc w:val="center"/>
              <w:rPr>
                <w:lang w:val="en-US"/>
              </w:rPr>
            </w:pPr>
            <w:r>
              <w:rPr>
                <w:lang w:val="en-US"/>
              </w:rPr>
              <w:t>0</w:t>
            </w:r>
          </w:p>
        </w:tc>
        <w:tc>
          <w:tcPr>
            <w:tcW w:w="906" w:type="dxa"/>
            <w:vAlign w:val="center"/>
          </w:tcPr>
          <w:p w14:paraId="24991C03" w14:textId="77777777" w:rsidR="00873E9F" w:rsidRPr="00503C24" w:rsidRDefault="00873E9F" w:rsidP="00754CC7">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754CC7">
            <w:pPr>
              <w:jc w:val="center"/>
              <w:rPr>
                <w:lang w:val="en-US"/>
              </w:rPr>
            </w:pPr>
            <w:r>
              <w:rPr>
                <w:lang w:val="en-US"/>
              </w:rPr>
              <w:t>12</w:t>
            </w:r>
          </w:p>
        </w:tc>
      </w:tr>
      <w:tr w:rsidR="00873E9F" w14:paraId="29A4E003" w14:textId="77777777" w:rsidTr="00754CC7">
        <w:tc>
          <w:tcPr>
            <w:tcW w:w="1816" w:type="dxa"/>
            <w:vAlign w:val="center"/>
          </w:tcPr>
          <w:p w14:paraId="6A2DB388" w14:textId="77777777" w:rsidR="00873E9F" w:rsidRDefault="00873E9F" w:rsidP="00754CC7">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754CC7">
            <w:pPr>
              <w:jc w:val="center"/>
              <w:rPr>
                <w:lang w:val="en-US"/>
              </w:rPr>
            </w:pPr>
            <w:r w:rsidRPr="00503C24">
              <w:rPr>
                <w:lang w:val="en-US"/>
              </w:rPr>
              <w:t>2</w:t>
            </w:r>
          </w:p>
        </w:tc>
        <w:tc>
          <w:tcPr>
            <w:tcW w:w="905" w:type="dxa"/>
            <w:vAlign w:val="center"/>
          </w:tcPr>
          <w:p w14:paraId="1214E176" w14:textId="77777777" w:rsidR="00873E9F" w:rsidRPr="00503C24" w:rsidRDefault="00873E9F" w:rsidP="00754CC7">
            <w:pPr>
              <w:jc w:val="center"/>
              <w:rPr>
                <w:lang w:val="en-US"/>
              </w:rPr>
            </w:pPr>
            <w:r w:rsidRPr="00503C24">
              <w:rPr>
                <w:lang w:val="en-US"/>
              </w:rPr>
              <w:t>8</w:t>
            </w:r>
          </w:p>
        </w:tc>
        <w:tc>
          <w:tcPr>
            <w:tcW w:w="906" w:type="dxa"/>
            <w:vAlign w:val="center"/>
          </w:tcPr>
          <w:p w14:paraId="461A1B72" w14:textId="77777777" w:rsidR="00873E9F" w:rsidRPr="00503C24" w:rsidRDefault="00873E9F" w:rsidP="00754CC7">
            <w:pPr>
              <w:jc w:val="center"/>
              <w:rPr>
                <w:lang w:val="en-US"/>
              </w:rPr>
            </w:pPr>
            <w:r w:rsidRPr="00503C24">
              <w:rPr>
                <w:lang w:val="en-US"/>
              </w:rPr>
              <w:t>14</w:t>
            </w:r>
          </w:p>
        </w:tc>
        <w:tc>
          <w:tcPr>
            <w:tcW w:w="906" w:type="dxa"/>
            <w:vAlign w:val="center"/>
          </w:tcPr>
          <w:p w14:paraId="729BCB5D" w14:textId="77777777" w:rsidR="00873E9F" w:rsidRPr="00503C24" w:rsidRDefault="00873E9F" w:rsidP="00754CC7">
            <w:pPr>
              <w:jc w:val="center"/>
              <w:rPr>
                <w:lang w:val="en-US"/>
              </w:rPr>
            </w:pPr>
            <w:r w:rsidRPr="00503C24">
              <w:rPr>
                <w:lang w:val="en-US"/>
              </w:rPr>
              <w:t>20</w:t>
            </w:r>
          </w:p>
        </w:tc>
        <w:tc>
          <w:tcPr>
            <w:tcW w:w="906" w:type="dxa"/>
            <w:vAlign w:val="center"/>
          </w:tcPr>
          <w:p w14:paraId="5DD59EA7" w14:textId="77777777" w:rsidR="00873E9F" w:rsidRPr="00503C24" w:rsidRDefault="00873E9F" w:rsidP="00754CC7">
            <w:pPr>
              <w:jc w:val="center"/>
              <w:rPr>
                <w:lang w:val="en-US"/>
              </w:rPr>
            </w:pPr>
            <w:r w:rsidRPr="00503C24">
              <w:rPr>
                <w:lang w:val="en-US"/>
              </w:rPr>
              <w:t>26</w:t>
            </w:r>
          </w:p>
        </w:tc>
        <w:tc>
          <w:tcPr>
            <w:tcW w:w="906" w:type="dxa"/>
            <w:vAlign w:val="center"/>
          </w:tcPr>
          <w:p w14:paraId="67344DD9" w14:textId="77777777" w:rsidR="00873E9F" w:rsidRPr="00503C24" w:rsidRDefault="00873E9F" w:rsidP="00754CC7">
            <w:pPr>
              <w:jc w:val="center"/>
              <w:rPr>
                <w:lang w:val="en-US"/>
              </w:rPr>
            </w:pPr>
            <w:r>
              <w:rPr>
                <w:lang w:val="en-US"/>
              </w:rPr>
              <w:t>1</w:t>
            </w:r>
          </w:p>
        </w:tc>
        <w:tc>
          <w:tcPr>
            <w:tcW w:w="906" w:type="dxa"/>
            <w:vAlign w:val="center"/>
          </w:tcPr>
          <w:p w14:paraId="5C9B6E39" w14:textId="77777777" w:rsidR="00873E9F" w:rsidRPr="00503C24" w:rsidRDefault="00873E9F" w:rsidP="00754CC7">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754CC7">
            <w:pPr>
              <w:jc w:val="center"/>
              <w:rPr>
                <w:lang w:val="en-US"/>
              </w:rPr>
            </w:pPr>
            <w:r>
              <w:rPr>
                <w:lang w:val="en-US"/>
              </w:rPr>
              <w:t>13</w:t>
            </w:r>
          </w:p>
        </w:tc>
      </w:tr>
      <w:tr w:rsidR="00873E9F" w14:paraId="4AA644C4" w14:textId="77777777" w:rsidTr="00754CC7">
        <w:tc>
          <w:tcPr>
            <w:tcW w:w="1816" w:type="dxa"/>
            <w:vAlign w:val="center"/>
          </w:tcPr>
          <w:p w14:paraId="35329EFE" w14:textId="77777777" w:rsidR="00873E9F" w:rsidRDefault="00873E9F" w:rsidP="00754CC7">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754CC7">
            <w:pPr>
              <w:jc w:val="center"/>
              <w:rPr>
                <w:lang w:val="en-US"/>
              </w:rPr>
            </w:pPr>
            <w:r w:rsidRPr="00503C24">
              <w:rPr>
                <w:lang w:val="en-US"/>
              </w:rPr>
              <w:t>3</w:t>
            </w:r>
          </w:p>
        </w:tc>
        <w:tc>
          <w:tcPr>
            <w:tcW w:w="905" w:type="dxa"/>
            <w:vAlign w:val="center"/>
          </w:tcPr>
          <w:p w14:paraId="10B31A15" w14:textId="77777777" w:rsidR="00873E9F" w:rsidRPr="00503C24" w:rsidRDefault="00873E9F" w:rsidP="00754CC7">
            <w:pPr>
              <w:jc w:val="center"/>
              <w:rPr>
                <w:lang w:val="en-US"/>
              </w:rPr>
            </w:pPr>
            <w:r w:rsidRPr="00503C24">
              <w:rPr>
                <w:lang w:val="en-US"/>
              </w:rPr>
              <w:t>9</w:t>
            </w:r>
          </w:p>
        </w:tc>
        <w:tc>
          <w:tcPr>
            <w:tcW w:w="906" w:type="dxa"/>
            <w:vAlign w:val="center"/>
          </w:tcPr>
          <w:p w14:paraId="41FC469C" w14:textId="77777777" w:rsidR="00873E9F" w:rsidRPr="00503C24" w:rsidRDefault="00873E9F" w:rsidP="00754CC7">
            <w:pPr>
              <w:jc w:val="center"/>
              <w:rPr>
                <w:lang w:val="en-US"/>
              </w:rPr>
            </w:pPr>
            <w:r w:rsidRPr="00503C24">
              <w:rPr>
                <w:lang w:val="en-US"/>
              </w:rPr>
              <w:t>15</w:t>
            </w:r>
          </w:p>
        </w:tc>
        <w:tc>
          <w:tcPr>
            <w:tcW w:w="906" w:type="dxa"/>
            <w:vAlign w:val="center"/>
          </w:tcPr>
          <w:p w14:paraId="062DA43E" w14:textId="77777777" w:rsidR="00873E9F" w:rsidRPr="00503C24" w:rsidRDefault="00873E9F" w:rsidP="00754CC7">
            <w:pPr>
              <w:jc w:val="center"/>
              <w:rPr>
                <w:lang w:val="en-US"/>
              </w:rPr>
            </w:pPr>
            <w:r w:rsidRPr="00503C24">
              <w:rPr>
                <w:lang w:val="en-US"/>
              </w:rPr>
              <w:t>21</w:t>
            </w:r>
          </w:p>
        </w:tc>
        <w:tc>
          <w:tcPr>
            <w:tcW w:w="906" w:type="dxa"/>
            <w:vAlign w:val="center"/>
          </w:tcPr>
          <w:p w14:paraId="2002A2A3" w14:textId="77777777" w:rsidR="00873E9F" w:rsidRPr="00503C24" w:rsidRDefault="00873E9F" w:rsidP="00754CC7">
            <w:pPr>
              <w:jc w:val="center"/>
              <w:rPr>
                <w:lang w:val="en-US"/>
              </w:rPr>
            </w:pPr>
            <w:r w:rsidRPr="00503C24">
              <w:rPr>
                <w:lang w:val="en-US"/>
              </w:rPr>
              <w:t>27</w:t>
            </w:r>
          </w:p>
        </w:tc>
        <w:tc>
          <w:tcPr>
            <w:tcW w:w="906" w:type="dxa"/>
            <w:vAlign w:val="center"/>
          </w:tcPr>
          <w:p w14:paraId="2025FEF7" w14:textId="77777777" w:rsidR="00873E9F" w:rsidRPr="00503C24" w:rsidRDefault="00873E9F" w:rsidP="00754CC7">
            <w:pPr>
              <w:jc w:val="center"/>
              <w:rPr>
                <w:lang w:val="en-US"/>
              </w:rPr>
            </w:pPr>
            <w:r>
              <w:rPr>
                <w:lang w:val="en-US"/>
              </w:rPr>
              <w:t>2</w:t>
            </w:r>
          </w:p>
        </w:tc>
        <w:tc>
          <w:tcPr>
            <w:tcW w:w="906" w:type="dxa"/>
            <w:vAlign w:val="center"/>
          </w:tcPr>
          <w:p w14:paraId="6CB30299" w14:textId="77777777" w:rsidR="00873E9F" w:rsidRPr="00503C24" w:rsidRDefault="00873E9F" w:rsidP="00754CC7">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754CC7">
            <w:pPr>
              <w:jc w:val="center"/>
              <w:rPr>
                <w:lang w:val="en-US"/>
              </w:rPr>
            </w:pPr>
            <w:r>
              <w:rPr>
                <w:lang w:val="en-US"/>
              </w:rPr>
              <w:t>14</w:t>
            </w:r>
          </w:p>
        </w:tc>
      </w:tr>
      <w:tr w:rsidR="00873E9F" w14:paraId="102DF587" w14:textId="77777777" w:rsidTr="00754CC7">
        <w:tc>
          <w:tcPr>
            <w:tcW w:w="1816" w:type="dxa"/>
            <w:vAlign w:val="center"/>
          </w:tcPr>
          <w:p w14:paraId="67A8E3F9" w14:textId="77777777" w:rsidR="00873E9F" w:rsidRDefault="00873E9F" w:rsidP="00754CC7">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754CC7">
            <w:pPr>
              <w:jc w:val="center"/>
              <w:rPr>
                <w:lang w:val="en-US"/>
              </w:rPr>
            </w:pPr>
            <w:r w:rsidRPr="00503C24">
              <w:rPr>
                <w:lang w:val="en-US"/>
              </w:rPr>
              <w:t>4</w:t>
            </w:r>
          </w:p>
        </w:tc>
        <w:tc>
          <w:tcPr>
            <w:tcW w:w="905" w:type="dxa"/>
            <w:vAlign w:val="center"/>
          </w:tcPr>
          <w:p w14:paraId="6364BCBD" w14:textId="77777777" w:rsidR="00873E9F" w:rsidRPr="00503C24" w:rsidRDefault="00873E9F" w:rsidP="00754CC7">
            <w:pPr>
              <w:jc w:val="center"/>
              <w:rPr>
                <w:lang w:val="en-US"/>
              </w:rPr>
            </w:pPr>
            <w:r w:rsidRPr="00503C24">
              <w:rPr>
                <w:lang w:val="en-US"/>
              </w:rPr>
              <w:t>10</w:t>
            </w:r>
          </w:p>
        </w:tc>
        <w:tc>
          <w:tcPr>
            <w:tcW w:w="906" w:type="dxa"/>
            <w:vAlign w:val="center"/>
          </w:tcPr>
          <w:p w14:paraId="2AA98C48" w14:textId="77777777" w:rsidR="00873E9F" w:rsidRPr="00503C24" w:rsidRDefault="00873E9F" w:rsidP="00754CC7">
            <w:pPr>
              <w:jc w:val="center"/>
              <w:rPr>
                <w:lang w:val="en-US"/>
              </w:rPr>
            </w:pPr>
            <w:r w:rsidRPr="00503C24">
              <w:rPr>
                <w:lang w:val="en-US"/>
              </w:rPr>
              <w:t>16</w:t>
            </w:r>
          </w:p>
        </w:tc>
        <w:tc>
          <w:tcPr>
            <w:tcW w:w="906" w:type="dxa"/>
            <w:vAlign w:val="center"/>
          </w:tcPr>
          <w:p w14:paraId="45777608" w14:textId="77777777" w:rsidR="00873E9F" w:rsidRPr="00503C24" w:rsidRDefault="00873E9F" w:rsidP="00754CC7">
            <w:pPr>
              <w:jc w:val="center"/>
              <w:rPr>
                <w:lang w:val="en-US"/>
              </w:rPr>
            </w:pPr>
            <w:r w:rsidRPr="00503C24">
              <w:rPr>
                <w:lang w:val="en-US"/>
              </w:rPr>
              <w:t>22</w:t>
            </w:r>
          </w:p>
        </w:tc>
        <w:tc>
          <w:tcPr>
            <w:tcW w:w="906" w:type="dxa"/>
            <w:vAlign w:val="center"/>
          </w:tcPr>
          <w:p w14:paraId="12F7DC83" w14:textId="77777777" w:rsidR="00873E9F" w:rsidRPr="00503C24" w:rsidRDefault="00873E9F" w:rsidP="00754CC7">
            <w:pPr>
              <w:jc w:val="center"/>
              <w:rPr>
                <w:lang w:val="en-US"/>
              </w:rPr>
            </w:pPr>
            <w:r w:rsidRPr="00503C24">
              <w:rPr>
                <w:lang w:val="en-US"/>
              </w:rPr>
              <w:t>28</w:t>
            </w:r>
          </w:p>
        </w:tc>
        <w:tc>
          <w:tcPr>
            <w:tcW w:w="906" w:type="dxa"/>
            <w:vAlign w:val="center"/>
          </w:tcPr>
          <w:p w14:paraId="49D34BA1" w14:textId="77777777" w:rsidR="00873E9F" w:rsidRPr="00503C24" w:rsidRDefault="00873E9F" w:rsidP="00754CC7">
            <w:pPr>
              <w:jc w:val="center"/>
              <w:rPr>
                <w:lang w:val="en-US"/>
              </w:rPr>
            </w:pPr>
            <w:r>
              <w:rPr>
                <w:lang w:val="en-US"/>
              </w:rPr>
              <w:t>3</w:t>
            </w:r>
          </w:p>
        </w:tc>
        <w:tc>
          <w:tcPr>
            <w:tcW w:w="906" w:type="dxa"/>
            <w:vAlign w:val="center"/>
          </w:tcPr>
          <w:p w14:paraId="4A09489D" w14:textId="77777777" w:rsidR="00873E9F" w:rsidRPr="00503C24" w:rsidRDefault="00873E9F" w:rsidP="00754CC7">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754CC7">
            <w:pPr>
              <w:jc w:val="center"/>
              <w:rPr>
                <w:lang w:val="en-US"/>
              </w:rPr>
            </w:pPr>
            <w:r>
              <w:rPr>
                <w:lang w:val="en-US"/>
              </w:rPr>
              <w:t>15</w:t>
            </w:r>
          </w:p>
        </w:tc>
      </w:tr>
      <w:tr w:rsidR="00873E9F" w14:paraId="302D4107" w14:textId="77777777" w:rsidTr="00754CC7">
        <w:tc>
          <w:tcPr>
            <w:tcW w:w="1816" w:type="dxa"/>
            <w:vAlign w:val="center"/>
          </w:tcPr>
          <w:p w14:paraId="4E30E39B" w14:textId="77777777" w:rsidR="00873E9F" w:rsidRDefault="00873E9F" w:rsidP="00754CC7">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754CC7">
            <w:pPr>
              <w:jc w:val="center"/>
              <w:rPr>
                <w:lang w:val="en-US"/>
              </w:rPr>
            </w:pPr>
            <w:r w:rsidRPr="00503C24">
              <w:rPr>
                <w:lang w:val="en-US"/>
              </w:rPr>
              <w:t>5</w:t>
            </w:r>
          </w:p>
        </w:tc>
        <w:tc>
          <w:tcPr>
            <w:tcW w:w="905" w:type="dxa"/>
            <w:vAlign w:val="center"/>
          </w:tcPr>
          <w:p w14:paraId="2A9508B0" w14:textId="77777777" w:rsidR="00873E9F" w:rsidRPr="00503C24" w:rsidRDefault="00873E9F" w:rsidP="00754CC7">
            <w:pPr>
              <w:jc w:val="center"/>
              <w:rPr>
                <w:lang w:val="en-US"/>
              </w:rPr>
            </w:pPr>
            <w:r w:rsidRPr="00503C24">
              <w:rPr>
                <w:lang w:val="en-US"/>
              </w:rPr>
              <w:t>11</w:t>
            </w:r>
          </w:p>
        </w:tc>
        <w:tc>
          <w:tcPr>
            <w:tcW w:w="906" w:type="dxa"/>
            <w:vAlign w:val="center"/>
          </w:tcPr>
          <w:p w14:paraId="327B00F6" w14:textId="77777777" w:rsidR="00873E9F" w:rsidRPr="00503C24" w:rsidRDefault="00873E9F" w:rsidP="00754CC7">
            <w:pPr>
              <w:jc w:val="center"/>
              <w:rPr>
                <w:lang w:val="en-US"/>
              </w:rPr>
            </w:pPr>
            <w:r w:rsidRPr="00503C24">
              <w:rPr>
                <w:lang w:val="en-US"/>
              </w:rPr>
              <w:t>17</w:t>
            </w:r>
          </w:p>
        </w:tc>
        <w:tc>
          <w:tcPr>
            <w:tcW w:w="906" w:type="dxa"/>
            <w:vAlign w:val="center"/>
          </w:tcPr>
          <w:p w14:paraId="33E0999C" w14:textId="77777777" w:rsidR="00873E9F" w:rsidRPr="00503C24" w:rsidRDefault="00873E9F" w:rsidP="00754CC7">
            <w:pPr>
              <w:jc w:val="center"/>
              <w:rPr>
                <w:lang w:val="en-US"/>
              </w:rPr>
            </w:pPr>
            <w:r w:rsidRPr="00503C24">
              <w:rPr>
                <w:lang w:val="en-US"/>
              </w:rPr>
              <w:t>23</w:t>
            </w:r>
          </w:p>
        </w:tc>
        <w:tc>
          <w:tcPr>
            <w:tcW w:w="906" w:type="dxa"/>
            <w:vAlign w:val="center"/>
          </w:tcPr>
          <w:p w14:paraId="4A71D102" w14:textId="77777777" w:rsidR="00873E9F" w:rsidRPr="00503C24" w:rsidRDefault="00873E9F" w:rsidP="00754CC7">
            <w:pPr>
              <w:jc w:val="center"/>
              <w:rPr>
                <w:lang w:val="en-US"/>
              </w:rPr>
            </w:pPr>
            <w:r w:rsidRPr="00503C24">
              <w:rPr>
                <w:lang w:val="en-US"/>
              </w:rPr>
              <w:t>29</w:t>
            </w:r>
          </w:p>
        </w:tc>
        <w:tc>
          <w:tcPr>
            <w:tcW w:w="906" w:type="dxa"/>
            <w:vAlign w:val="center"/>
          </w:tcPr>
          <w:p w14:paraId="0B6C23AE" w14:textId="77777777" w:rsidR="00873E9F" w:rsidRPr="00503C24" w:rsidRDefault="00873E9F" w:rsidP="00754CC7">
            <w:pPr>
              <w:jc w:val="center"/>
              <w:rPr>
                <w:lang w:val="en-US"/>
              </w:rPr>
            </w:pPr>
            <w:r>
              <w:rPr>
                <w:lang w:val="en-US"/>
              </w:rPr>
              <w:t>4</w:t>
            </w:r>
          </w:p>
        </w:tc>
        <w:tc>
          <w:tcPr>
            <w:tcW w:w="906" w:type="dxa"/>
            <w:vAlign w:val="center"/>
          </w:tcPr>
          <w:p w14:paraId="4EA1778B" w14:textId="77777777" w:rsidR="00873E9F" w:rsidRPr="00503C24" w:rsidRDefault="00873E9F" w:rsidP="00754CC7">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754CC7">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lastRenderedPageBreak/>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754CC7">
        <w:tc>
          <w:tcPr>
            <w:tcW w:w="1925" w:type="dxa"/>
            <w:vMerge w:val="restart"/>
            <w:vAlign w:val="center"/>
          </w:tcPr>
          <w:p w14:paraId="06B281C7"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754CC7">
            <w:pPr>
              <w:jc w:val="center"/>
              <w:rPr>
                <w:b/>
                <w:bCs/>
                <w:sz w:val="22"/>
                <w:szCs w:val="22"/>
                <w:lang w:val="en-US"/>
              </w:rPr>
            </w:pPr>
            <w:r>
              <w:rPr>
                <w:b/>
                <w:bCs/>
                <w:sz w:val="22"/>
                <w:szCs w:val="22"/>
                <w:lang w:val="en-US"/>
              </w:rPr>
              <w:t>RB index</w:t>
            </w:r>
          </w:p>
        </w:tc>
      </w:tr>
      <w:tr w:rsidR="00873E9F" w14:paraId="488D1C87" w14:textId="77777777" w:rsidTr="00754CC7">
        <w:tc>
          <w:tcPr>
            <w:tcW w:w="1925" w:type="dxa"/>
            <w:vMerge/>
          </w:tcPr>
          <w:p w14:paraId="1D90E0B4" w14:textId="77777777" w:rsidR="00873E9F" w:rsidRDefault="00873E9F" w:rsidP="00754CC7">
            <w:pPr>
              <w:jc w:val="both"/>
              <w:rPr>
                <w:b/>
                <w:bCs/>
                <w:sz w:val="22"/>
                <w:szCs w:val="22"/>
                <w:lang w:val="en-US"/>
              </w:rPr>
            </w:pPr>
          </w:p>
        </w:tc>
        <w:tc>
          <w:tcPr>
            <w:tcW w:w="963" w:type="dxa"/>
            <w:tcBorders>
              <w:top w:val="nil"/>
            </w:tcBorders>
            <w:vAlign w:val="center"/>
          </w:tcPr>
          <w:p w14:paraId="5A090FCA"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754CC7">
            <w:pPr>
              <w:jc w:val="center"/>
              <w:rPr>
                <w:b/>
                <w:bCs/>
                <w:sz w:val="22"/>
                <w:szCs w:val="22"/>
                <w:lang w:val="en-US"/>
              </w:rPr>
            </w:pPr>
            <w:r>
              <w:rPr>
                <w:b/>
                <w:bCs/>
                <w:sz w:val="22"/>
                <w:szCs w:val="22"/>
                <w:lang w:val="en-US"/>
              </w:rPr>
              <w:t>7</w:t>
            </w:r>
          </w:p>
        </w:tc>
      </w:tr>
      <w:tr w:rsidR="00873E9F" w14:paraId="226133C7" w14:textId="77777777" w:rsidTr="00754CC7">
        <w:tc>
          <w:tcPr>
            <w:tcW w:w="1925" w:type="dxa"/>
            <w:vAlign w:val="center"/>
          </w:tcPr>
          <w:p w14:paraId="688C4EF7"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754CC7">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754CC7">
            <w:pPr>
              <w:jc w:val="center"/>
              <w:rPr>
                <w:lang w:val="en-US"/>
              </w:rPr>
            </w:pPr>
            <w:r w:rsidRPr="00503C24">
              <w:rPr>
                <w:lang w:val="en-US"/>
              </w:rPr>
              <w:t>0</w:t>
            </w:r>
          </w:p>
        </w:tc>
        <w:tc>
          <w:tcPr>
            <w:tcW w:w="963" w:type="dxa"/>
            <w:vAlign w:val="center"/>
          </w:tcPr>
          <w:p w14:paraId="71EBF622" w14:textId="77777777" w:rsidR="00873E9F" w:rsidRPr="00503C24" w:rsidRDefault="00873E9F" w:rsidP="00754CC7">
            <w:pPr>
              <w:jc w:val="center"/>
              <w:rPr>
                <w:lang w:val="en-US"/>
              </w:rPr>
            </w:pPr>
            <w:r w:rsidRPr="00503C24">
              <w:rPr>
                <w:lang w:val="en-US"/>
              </w:rPr>
              <w:t>6</w:t>
            </w:r>
          </w:p>
        </w:tc>
        <w:tc>
          <w:tcPr>
            <w:tcW w:w="963" w:type="dxa"/>
            <w:vAlign w:val="center"/>
          </w:tcPr>
          <w:p w14:paraId="044E5E95" w14:textId="77777777" w:rsidR="00873E9F" w:rsidRPr="00503C24" w:rsidRDefault="00873E9F" w:rsidP="00754CC7">
            <w:pPr>
              <w:jc w:val="center"/>
              <w:rPr>
                <w:lang w:val="en-US"/>
              </w:rPr>
            </w:pPr>
            <w:r w:rsidRPr="00503C24">
              <w:rPr>
                <w:lang w:val="en-US"/>
              </w:rPr>
              <w:t>12</w:t>
            </w:r>
          </w:p>
        </w:tc>
        <w:tc>
          <w:tcPr>
            <w:tcW w:w="963" w:type="dxa"/>
            <w:vAlign w:val="center"/>
          </w:tcPr>
          <w:p w14:paraId="4D8F20B7" w14:textId="77777777" w:rsidR="00873E9F" w:rsidRPr="00503C24" w:rsidRDefault="00873E9F" w:rsidP="00754CC7">
            <w:pPr>
              <w:jc w:val="center"/>
              <w:rPr>
                <w:lang w:val="en-US"/>
              </w:rPr>
            </w:pPr>
            <w:r w:rsidRPr="00503C24">
              <w:rPr>
                <w:lang w:val="en-US"/>
              </w:rPr>
              <w:t>18</w:t>
            </w:r>
          </w:p>
        </w:tc>
        <w:tc>
          <w:tcPr>
            <w:tcW w:w="963" w:type="dxa"/>
            <w:vAlign w:val="center"/>
          </w:tcPr>
          <w:p w14:paraId="06E6FB3A" w14:textId="77777777" w:rsidR="00873E9F" w:rsidRPr="00503C24" w:rsidRDefault="00873E9F" w:rsidP="00754CC7">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754CC7">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754CC7">
            <w:pPr>
              <w:jc w:val="center"/>
              <w:rPr>
                <w:lang w:val="en-US"/>
              </w:rPr>
            </w:pPr>
            <w:r>
              <w:rPr>
                <w:lang w:val="en-US"/>
              </w:rPr>
              <w:t>0</w:t>
            </w:r>
          </w:p>
        </w:tc>
      </w:tr>
      <w:tr w:rsidR="00873E9F" w14:paraId="514131F7" w14:textId="77777777" w:rsidTr="00754CC7">
        <w:tc>
          <w:tcPr>
            <w:tcW w:w="1925" w:type="dxa"/>
            <w:vAlign w:val="center"/>
          </w:tcPr>
          <w:p w14:paraId="060C0D99"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754CC7">
            <w:pPr>
              <w:jc w:val="center"/>
              <w:rPr>
                <w:lang w:val="en-US"/>
              </w:rPr>
            </w:pPr>
            <w:r w:rsidRPr="00503C24">
              <w:rPr>
                <w:lang w:val="en-US"/>
              </w:rPr>
              <w:t>1</w:t>
            </w:r>
          </w:p>
        </w:tc>
        <w:tc>
          <w:tcPr>
            <w:tcW w:w="963" w:type="dxa"/>
            <w:vAlign w:val="center"/>
          </w:tcPr>
          <w:p w14:paraId="4509D5AE" w14:textId="77777777" w:rsidR="00873E9F" w:rsidRPr="00503C24" w:rsidRDefault="00873E9F" w:rsidP="00754CC7">
            <w:pPr>
              <w:jc w:val="center"/>
              <w:rPr>
                <w:lang w:val="en-US"/>
              </w:rPr>
            </w:pPr>
            <w:r w:rsidRPr="00503C24">
              <w:rPr>
                <w:lang w:val="en-US"/>
              </w:rPr>
              <w:t>7</w:t>
            </w:r>
          </w:p>
        </w:tc>
        <w:tc>
          <w:tcPr>
            <w:tcW w:w="963" w:type="dxa"/>
            <w:vAlign w:val="center"/>
          </w:tcPr>
          <w:p w14:paraId="25573F97" w14:textId="77777777" w:rsidR="00873E9F" w:rsidRPr="00503C24" w:rsidRDefault="00873E9F" w:rsidP="00754CC7">
            <w:pPr>
              <w:jc w:val="center"/>
              <w:rPr>
                <w:lang w:val="en-US"/>
              </w:rPr>
            </w:pPr>
            <w:r w:rsidRPr="00503C24">
              <w:rPr>
                <w:lang w:val="en-US"/>
              </w:rPr>
              <w:t>13</w:t>
            </w:r>
          </w:p>
        </w:tc>
        <w:tc>
          <w:tcPr>
            <w:tcW w:w="963" w:type="dxa"/>
            <w:vAlign w:val="center"/>
          </w:tcPr>
          <w:p w14:paraId="1F2F535B" w14:textId="77777777" w:rsidR="00873E9F" w:rsidRPr="00503C24" w:rsidRDefault="00873E9F" w:rsidP="00754CC7">
            <w:pPr>
              <w:jc w:val="center"/>
              <w:rPr>
                <w:lang w:val="en-US"/>
              </w:rPr>
            </w:pPr>
            <w:r w:rsidRPr="00503C24">
              <w:rPr>
                <w:lang w:val="en-US"/>
              </w:rPr>
              <w:t>19</w:t>
            </w:r>
          </w:p>
        </w:tc>
        <w:tc>
          <w:tcPr>
            <w:tcW w:w="963" w:type="dxa"/>
            <w:vAlign w:val="center"/>
          </w:tcPr>
          <w:p w14:paraId="759D992E" w14:textId="77777777" w:rsidR="00873E9F" w:rsidRPr="00503C24" w:rsidRDefault="00873E9F" w:rsidP="00754CC7">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754CC7">
            <w:pPr>
              <w:jc w:val="center"/>
              <w:rPr>
                <w:lang w:val="en-US"/>
              </w:rPr>
            </w:pPr>
            <w:r>
              <w:rPr>
                <w:lang w:val="en-US"/>
              </w:rPr>
              <w:t>1</w:t>
            </w:r>
          </w:p>
        </w:tc>
      </w:tr>
      <w:tr w:rsidR="00873E9F" w14:paraId="6C9D9A90" w14:textId="77777777" w:rsidTr="00754CC7">
        <w:tc>
          <w:tcPr>
            <w:tcW w:w="1925" w:type="dxa"/>
            <w:vAlign w:val="center"/>
          </w:tcPr>
          <w:p w14:paraId="4D26C398"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754CC7">
            <w:pPr>
              <w:jc w:val="center"/>
              <w:rPr>
                <w:lang w:val="en-US"/>
              </w:rPr>
            </w:pPr>
            <w:r w:rsidRPr="00503C24">
              <w:rPr>
                <w:lang w:val="en-US"/>
              </w:rPr>
              <w:t>2</w:t>
            </w:r>
          </w:p>
        </w:tc>
        <w:tc>
          <w:tcPr>
            <w:tcW w:w="963" w:type="dxa"/>
            <w:vAlign w:val="center"/>
          </w:tcPr>
          <w:p w14:paraId="4917442D" w14:textId="77777777" w:rsidR="00873E9F" w:rsidRPr="00503C24" w:rsidRDefault="00873E9F" w:rsidP="00754CC7">
            <w:pPr>
              <w:jc w:val="center"/>
              <w:rPr>
                <w:lang w:val="en-US"/>
              </w:rPr>
            </w:pPr>
            <w:r w:rsidRPr="00503C24">
              <w:rPr>
                <w:lang w:val="en-US"/>
              </w:rPr>
              <w:t>8</w:t>
            </w:r>
          </w:p>
        </w:tc>
        <w:tc>
          <w:tcPr>
            <w:tcW w:w="963" w:type="dxa"/>
            <w:vAlign w:val="center"/>
          </w:tcPr>
          <w:p w14:paraId="1C9F4B4A" w14:textId="77777777" w:rsidR="00873E9F" w:rsidRPr="00503C24" w:rsidRDefault="00873E9F" w:rsidP="00754CC7">
            <w:pPr>
              <w:jc w:val="center"/>
              <w:rPr>
                <w:lang w:val="en-US"/>
              </w:rPr>
            </w:pPr>
            <w:r w:rsidRPr="00503C24">
              <w:rPr>
                <w:lang w:val="en-US"/>
              </w:rPr>
              <w:t>14</w:t>
            </w:r>
          </w:p>
        </w:tc>
        <w:tc>
          <w:tcPr>
            <w:tcW w:w="963" w:type="dxa"/>
            <w:vAlign w:val="center"/>
          </w:tcPr>
          <w:p w14:paraId="261820AA" w14:textId="77777777" w:rsidR="00873E9F" w:rsidRPr="00503C24" w:rsidRDefault="00873E9F" w:rsidP="00754CC7">
            <w:pPr>
              <w:jc w:val="center"/>
              <w:rPr>
                <w:lang w:val="en-US"/>
              </w:rPr>
            </w:pPr>
            <w:r w:rsidRPr="00503C24">
              <w:rPr>
                <w:lang w:val="en-US"/>
              </w:rPr>
              <w:t>20</w:t>
            </w:r>
          </w:p>
        </w:tc>
        <w:tc>
          <w:tcPr>
            <w:tcW w:w="963" w:type="dxa"/>
            <w:vAlign w:val="center"/>
          </w:tcPr>
          <w:p w14:paraId="06A9D7E1" w14:textId="77777777" w:rsidR="00873E9F" w:rsidRPr="00503C24" w:rsidRDefault="00873E9F" w:rsidP="00754CC7">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754CC7">
            <w:pPr>
              <w:jc w:val="center"/>
              <w:rPr>
                <w:lang w:val="en-US"/>
              </w:rPr>
            </w:pPr>
            <w:r>
              <w:rPr>
                <w:lang w:val="en-US"/>
              </w:rPr>
              <w:t>2</w:t>
            </w:r>
          </w:p>
        </w:tc>
      </w:tr>
      <w:tr w:rsidR="00873E9F" w14:paraId="43D40C52" w14:textId="77777777" w:rsidTr="00754CC7">
        <w:tc>
          <w:tcPr>
            <w:tcW w:w="1925" w:type="dxa"/>
            <w:vAlign w:val="center"/>
          </w:tcPr>
          <w:p w14:paraId="753F7714"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754CC7">
            <w:pPr>
              <w:jc w:val="center"/>
              <w:rPr>
                <w:lang w:val="en-US"/>
              </w:rPr>
            </w:pPr>
            <w:r w:rsidRPr="00503C24">
              <w:rPr>
                <w:lang w:val="en-US"/>
              </w:rPr>
              <w:t>3</w:t>
            </w:r>
          </w:p>
        </w:tc>
        <w:tc>
          <w:tcPr>
            <w:tcW w:w="963" w:type="dxa"/>
            <w:vAlign w:val="center"/>
          </w:tcPr>
          <w:p w14:paraId="172EBC2C" w14:textId="77777777" w:rsidR="00873E9F" w:rsidRPr="00503C24" w:rsidRDefault="00873E9F" w:rsidP="00754CC7">
            <w:pPr>
              <w:jc w:val="center"/>
              <w:rPr>
                <w:lang w:val="en-US"/>
              </w:rPr>
            </w:pPr>
            <w:r w:rsidRPr="00503C24">
              <w:rPr>
                <w:lang w:val="en-US"/>
              </w:rPr>
              <w:t>9</w:t>
            </w:r>
          </w:p>
        </w:tc>
        <w:tc>
          <w:tcPr>
            <w:tcW w:w="963" w:type="dxa"/>
            <w:vAlign w:val="center"/>
          </w:tcPr>
          <w:p w14:paraId="76F5A88A" w14:textId="77777777" w:rsidR="00873E9F" w:rsidRPr="00503C24" w:rsidRDefault="00873E9F" w:rsidP="00754CC7">
            <w:pPr>
              <w:jc w:val="center"/>
              <w:rPr>
                <w:lang w:val="en-US"/>
              </w:rPr>
            </w:pPr>
            <w:r w:rsidRPr="00503C24">
              <w:rPr>
                <w:lang w:val="en-US"/>
              </w:rPr>
              <w:t>15</w:t>
            </w:r>
          </w:p>
        </w:tc>
        <w:tc>
          <w:tcPr>
            <w:tcW w:w="963" w:type="dxa"/>
            <w:vAlign w:val="center"/>
          </w:tcPr>
          <w:p w14:paraId="494FBE0D" w14:textId="77777777" w:rsidR="00873E9F" w:rsidRPr="00503C24" w:rsidRDefault="00873E9F" w:rsidP="00754CC7">
            <w:pPr>
              <w:jc w:val="center"/>
              <w:rPr>
                <w:lang w:val="en-US"/>
              </w:rPr>
            </w:pPr>
            <w:r w:rsidRPr="00503C24">
              <w:rPr>
                <w:lang w:val="en-US"/>
              </w:rPr>
              <w:t>21</w:t>
            </w:r>
          </w:p>
        </w:tc>
        <w:tc>
          <w:tcPr>
            <w:tcW w:w="963" w:type="dxa"/>
            <w:vAlign w:val="center"/>
          </w:tcPr>
          <w:p w14:paraId="133AE5BF" w14:textId="77777777" w:rsidR="00873E9F" w:rsidRPr="00503C24" w:rsidRDefault="00873E9F" w:rsidP="00754CC7">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754CC7">
            <w:pPr>
              <w:jc w:val="center"/>
              <w:rPr>
                <w:lang w:val="en-US"/>
              </w:rPr>
            </w:pPr>
            <w:r>
              <w:rPr>
                <w:lang w:val="en-US"/>
              </w:rPr>
              <w:t>3</w:t>
            </w:r>
          </w:p>
        </w:tc>
      </w:tr>
      <w:tr w:rsidR="00873E9F" w14:paraId="2B0B4EC6" w14:textId="77777777" w:rsidTr="00754CC7">
        <w:tc>
          <w:tcPr>
            <w:tcW w:w="1925" w:type="dxa"/>
            <w:vAlign w:val="center"/>
          </w:tcPr>
          <w:p w14:paraId="38E984B9"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754CC7">
            <w:pPr>
              <w:jc w:val="center"/>
              <w:rPr>
                <w:lang w:val="en-US"/>
              </w:rPr>
            </w:pPr>
            <w:r w:rsidRPr="00503C24">
              <w:rPr>
                <w:lang w:val="en-US"/>
              </w:rPr>
              <w:t>4</w:t>
            </w:r>
          </w:p>
        </w:tc>
        <w:tc>
          <w:tcPr>
            <w:tcW w:w="963" w:type="dxa"/>
            <w:vAlign w:val="center"/>
          </w:tcPr>
          <w:p w14:paraId="7C6ACF9B" w14:textId="77777777" w:rsidR="00873E9F" w:rsidRPr="00503C24" w:rsidRDefault="00873E9F" w:rsidP="00754CC7">
            <w:pPr>
              <w:jc w:val="center"/>
              <w:rPr>
                <w:lang w:val="en-US"/>
              </w:rPr>
            </w:pPr>
            <w:r w:rsidRPr="00503C24">
              <w:rPr>
                <w:lang w:val="en-US"/>
              </w:rPr>
              <w:t>10</w:t>
            </w:r>
          </w:p>
        </w:tc>
        <w:tc>
          <w:tcPr>
            <w:tcW w:w="963" w:type="dxa"/>
            <w:vAlign w:val="center"/>
          </w:tcPr>
          <w:p w14:paraId="28AB5D1A" w14:textId="77777777" w:rsidR="00873E9F" w:rsidRPr="00503C24" w:rsidRDefault="00873E9F" w:rsidP="00754CC7">
            <w:pPr>
              <w:jc w:val="center"/>
              <w:rPr>
                <w:lang w:val="en-US"/>
              </w:rPr>
            </w:pPr>
            <w:r w:rsidRPr="00503C24">
              <w:rPr>
                <w:lang w:val="en-US"/>
              </w:rPr>
              <w:t>16</w:t>
            </w:r>
          </w:p>
        </w:tc>
        <w:tc>
          <w:tcPr>
            <w:tcW w:w="963" w:type="dxa"/>
            <w:vAlign w:val="center"/>
          </w:tcPr>
          <w:p w14:paraId="511F8895" w14:textId="77777777" w:rsidR="00873E9F" w:rsidRPr="00503C24" w:rsidRDefault="00873E9F" w:rsidP="00754CC7">
            <w:pPr>
              <w:jc w:val="center"/>
              <w:rPr>
                <w:lang w:val="en-US"/>
              </w:rPr>
            </w:pPr>
            <w:r w:rsidRPr="00503C24">
              <w:rPr>
                <w:lang w:val="en-US"/>
              </w:rPr>
              <w:t>22</w:t>
            </w:r>
          </w:p>
        </w:tc>
        <w:tc>
          <w:tcPr>
            <w:tcW w:w="963" w:type="dxa"/>
            <w:vAlign w:val="center"/>
          </w:tcPr>
          <w:p w14:paraId="41C7A9AD" w14:textId="77777777" w:rsidR="00873E9F" w:rsidRPr="00503C24" w:rsidRDefault="00873E9F" w:rsidP="00754CC7">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754CC7">
            <w:pPr>
              <w:jc w:val="center"/>
              <w:rPr>
                <w:lang w:val="en-US"/>
              </w:rPr>
            </w:pPr>
            <w:r>
              <w:rPr>
                <w:lang w:val="en-US"/>
              </w:rPr>
              <w:t>4</w:t>
            </w:r>
          </w:p>
        </w:tc>
      </w:tr>
      <w:tr w:rsidR="00873E9F" w14:paraId="102AD0B6" w14:textId="77777777" w:rsidTr="00754CC7">
        <w:tc>
          <w:tcPr>
            <w:tcW w:w="1925" w:type="dxa"/>
            <w:vAlign w:val="center"/>
          </w:tcPr>
          <w:p w14:paraId="6BD9C836"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754CC7">
            <w:pPr>
              <w:jc w:val="center"/>
              <w:rPr>
                <w:lang w:val="en-US"/>
              </w:rPr>
            </w:pPr>
            <w:r w:rsidRPr="00503C24">
              <w:rPr>
                <w:lang w:val="en-US"/>
              </w:rPr>
              <w:t>5</w:t>
            </w:r>
          </w:p>
        </w:tc>
        <w:tc>
          <w:tcPr>
            <w:tcW w:w="963" w:type="dxa"/>
            <w:vAlign w:val="center"/>
          </w:tcPr>
          <w:p w14:paraId="27B48966" w14:textId="77777777" w:rsidR="00873E9F" w:rsidRPr="00503C24" w:rsidRDefault="00873E9F" w:rsidP="00754CC7">
            <w:pPr>
              <w:jc w:val="center"/>
              <w:rPr>
                <w:lang w:val="en-US"/>
              </w:rPr>
            </w:pPr>
            <w:r w:rsidRPr="00503C24">
              <w:rPr>
                <w:lang w:val="en-US"/>
              </w:rPr>
              <w:t>11</w:t>
            </w:r>
          </w:p>
        </w:tc>
        <w:tc>
          <w:tcPr>
            <w:tcW w:w="963" w:type="dxa"/>
            <w:vAlign w:val="center"/>
          </w:tcPr>
          <w:p w14:paraId="5407D41D" w14:textId="77777777" w:rsidR="00873E9F" w:rsidRPr="00503C24" w:rsidRDefault="00873E9F" w:rsidP="00754CC7">
            <w:pPr>
              <w:jc w:val="center"/>
              <w:rPr>
                <w:lang w:val="en-US"/>
              </w:rPr>
            </w:pPr>
            <w:r w:rsidRPr="00503C24">
              <w:rPr>
                <w:lang w:val="en-US"/>
              </w:rPr>
              <w:t>17</w:t>
            </w:r>
          </w:p>
        </w:tc>
        <w:tc>
          <w:tcPr>
            <w:tcW w:w="963" w:type="dxa"/>
            <w:vAlign w:val="center"/>
          </w:tcPr>
          <w:p w14:paraId="4B613001" w14:textId="77777777" w:rsidR="00873E9F" w:rsidRPr="00503C24" w:rsidRDefault="00873E9F" w:rsidP="00754CC7">
            <w:pPr>
              <w:jc w:val="center"/>
              <w:rPr>
                <w:lang w:val="en-US"/>
              </w:rPr>
            </w:pPr>
            <w:r w:rsidRPr="00503C24">
              <w:rPr>
                <w:lang w:val="en-US"/>
              </w:rPr>
              <w:t>23</w:t>
            </w:r>
          </w:p>
        </w:tc>
        <w:tc>
          <w:tcPr>
            <w:tcW w:w="963" w:type="dxa"/>
            <w:vAlign w:val="center"/>
          </w:tcPr>
          <w:p w14:paraId="6A7B7D8A" w14:textId="77777777" w:rsidR="00873E9F" w:rsidRPr="00503C24" w:rsidRDefault="00873E9F" w:rsidP="00754CC7">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754CC7">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754CC7">
        <w:tc>
          <w:tcPr>
            <w:tcW w:w="9629" w:type="dxa"/>
          </w:tcPr>
          <w:p w14:paraId="009191F9" w14:textId="77777777" w:rsidR="007513C8" w:rsidRDefault="007513C8" w:rsidP="00754CC7">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754CC7">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754CC7">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754CC7">
        <w:tc>
          <w:tcPr>
            <w:tcW w:w="3250" w:type="dxa"/>
            <w:shd w:val="clear" w:color="auto" w:fill="4F81BD" w:themeFill="accent1"/>
            <w:vAlign w:val="center"/>
          </w:tcPr>
          <w:p w14:paraId="08257568"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754CC7">
        <w:trPr>
          <w:trHeight w:val="517"/>
        </w:trPr>
        <w:tc>
          <w:tcPr>
            <w:tcW w:w="3250" w:type="dxa"/>
            <w:vAlign w:val="center"/>
          </w:tcPr>
          <w:p w14:paraId="079ABC43" w14:textId="77777777" w:rsidR="007513C8" w:rsidRPr="00707E6A" w:rsidRDefault="007513C8" w:rsidP="00754CC7">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754CC7">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754CC7">
        <w:trPr>
          <w:trHeight w:val="554"/>
        </w:trPr>
        <w:tc>
          <w:tcPr>
            <w:tcW w:w="3250" w:type="dxa"/>
            <w:vAlign w:val="center"/>
          </w:tcPr>
          <w:p w14:paraId="5CCC219F" w14:textId="77777777" w:rsidR="007513C8" w:rsidRDefault="007513C8" w:rsidP="00754CC7">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754CC7">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754CC7">
        <w:trPr>
          <w:trHeight w:val="420"/>
        </w:trPr>
        <w:tc>
          <w:tcPr>
            <w:tcW w:w="3250" w:type="dxa"/>
            <w:vAlign w:val="center"/>
          </w:tcPr>
          <w:p w14:paraId="77328207" w14:textId="77777777" w:rsidR="007513C8" w:rsidRDefault="007513C8" w:rsidP="00754CC7">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754CC7">
            <w:pPr>
              <w:jc w:val="center"/>
              <w:rPr>
                <w:sz w:val="24"/>
                <w:szCs w:val="24"/>
                <w:lang w:val="en-US"/>
              </w:rPr>
            </w:pPr>
            <w:r>
              <w:rPr>
                <w:sz w:val="24"/>
                <w:szCs w:val="24"/>
                <w:lang w:val="en-US"/>
              </w:rPr>
              <w:t>Ericsson, Apple</w:t>
            </w:r>
          </w:p>
        </w:tc>
      </w:tr>
      <w:tr w:rsidR="007513C8" w14:paraId="4A396DF0" w14:textId="77777777" w:rsidTr="00754CC7">
        <w:trPr>
          <w:trHeight w:val="420"/>
        </w:trPr>
        <w:tc>
          <w:tcPr>
            <w:tcW w:w="3250" w:type="dxa"/>
            <w:vAlign w:val="center"/>
          </w:tcPr>
          <w:p w14:paraId="5DB9DFD3" w14:textId="77777777" w:rsidR="007513C8" w:rsidRDefault="007513C8" w:rsidP="00754CC7">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754CC7">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754CC7">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754CC7">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754CC7">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754CC7">
            <w:pPr>
              <w:jc w:val="center"/>
              <w:rPr>
                <w:rFonts w:eastAsia="SimSun"/>
                <w:b w:val="0"/>
                <w:bCs w:val="0"/>
                <w:lang w:val="en-US"/>
              </w:rPr>
            </w:pPr>
            <w:r>
              <w:rPr>
                <w:rFonts w:eastAsia="SimSun"/>
                <w:lang w:val="en-US"/>
              </w:rPr>
              <w:t>Further comments/explanations</w:t>
            </w:r>
          </w:p>
        </w:tc>
      </w:tr>
      <w:tr w:rsidR="00792412" w14:paraId="0059A8F0" w14:textId="77777777" w:rsidTr="00754CC7">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754CC7">
        <w:tc>
          <w:tcPr>
            <w:tcW w:w="2260" w:type="dxa"/>
          </w:tcPr>
          <w:p w14:paraId="0AB2B2D1" w14:textId="30CFF942" w:rsidR="007513C8" w:rsidRDefault="007513C8" w:rsidP="00754CC7">
            <w:pPr>
              <w:jc w:val="both"/>
              <w:rPr>
                <w:rFonts w:eastAsia="SimSun"/>
                <w:color w:val="FF0000"/>
                <w:lang w:val="en-US"/>
              </w:rPr>
            </w:pPr>
          </w:p>
        </w:tc>
        <w:tc>
          <w:tcPr>
            <w:tcW w:w="2977" w:type="dxa"/>
          </w:tcPr>
          <w:p w14:paraId="0482B52D" w14:textId="367B3C95" w:rsidR="007513C8" w:rsidRDefault="007513C8" w:rsidP="00754CC7">
            <w:pPr>
              <w:jc w:val="both"/>
              <w:rPr>
                <w:rFonts w:eastAsia="SimSun"/>
                <w:color w:val="FF0000"/>
                <w:lang w:val="en-US"/>
              </w:rPr>
            </w:pPr>
          </w:p>
        </w:tc>
        <w:tc>
          <w:tcPr>
            <w:tcW w:w="4386" w:type="dxa"/>
          </w:tcPr>
          <w:p w14:paraId="256D3883" w14:textId="19ADAAB9" w:rsidR="007513C8" w:rsidRDefault="007513C8" w:rsidP="00754CC7">
            <w:pPr>
              <w:jc w:val="both"/>
              <w:rPr>
                <w:rFonts w:eastAsia="SimSun"/>
                <w:color w:val="FF0000"/>
                <w:lang w:val="en-US"/>
              </w:rPr>
            </w:pPr>
          </w:p>
        </w:tc>
      </w:tr>
      <w:tr w:rsidR="007513C8" w14:paraId="78E994E5" w14:textId="77777777" w:rsidTr="00754CC7">
        <w:tc>
          <w:tcPr>
            <w:tcW w:w="2260" w:type="dxa"/>
          </w:tcPr>
          <w:p w14:paraId="10A2DE02" w14:textId="75158AB1" w:rsidR="007513C8" w:rsidRPr="0004145F" w:rsidRDefault="007513C8" w:rsidP="00754CC7">
            <w:pPr>
              <w:jc w:val="both"/>
              <w:rPr>
                <w:rFonts w:eastAsia="SimSun"/>
                <w:lang w:val="en-US"/>
              </w:rPr>
            </w:pPr>
          </w:p>
        </w:tc>
        <w:tc>
          <w:tcPr>
            <w:tcW w:w="2977" w:type="dxa"/>
          </w:tcPr>
          <w:p w14:paraId="532BB317" w14:textId="359A21F5" w:rsidR="007513C8" w:rsidRPr="0004145F" w:rsidRDefault="007513C8" w:rsidP="00754CC7">
            <w:pPr>
              <w:jc w:val="both"/>
              <w:rPr>
                <w:rFonts w:eastAsia="SimSun"/>
                <w:lang w:val="en-US"/>
              </w:rPr>
            </w:pPr>
          </w:p>
        </w:tc>
        <w:tc>
          <w:tcPr>
            <w:tcW w:w="4386" w:type="dxa"/>
          </w:tcPr>
          <w:p w14:paraId="4E825451" w14:textId="77777777" w:rsidR="007513C8" w:rsidRDefault="007513C8" w:rsidP="00754CC7">
            <w:pPr>
              <w:jc w:val="both"/>
              <w:rPr>
                <w:rFonts w:eastAsia="SimSun"/>
                <w:color w:val="FF0000"/>
                <w:lang w:val="en-US"/>
              </w:rPr>
            </w:pPr>
          </w:p>
        </w:tc>
      </w:tr>
      <w:tr w:rsidR="007513C8" w14:paraId="3D159DE4" w14:textId="77777777" w:rsidTr="00754CC7">
        <w:tc>
          <w:tcPr>
            <w:tcW w:w="2260" w:type="dxa"/>
          </w:tcPr>
          <w:p w14:paraId="3401FD7E" w14:textId="74EC984D" w:rsidR="007513C8" w:rsidRDefault="007513C8" w:rsidP="00754CC7">
            <w:pPr>
              <w:jc w:val="both"/>
              <w:rPr>
                <w:rFonts w:eastAsia="SimSun"/>
                <w:color w:val="FF0000"/>
                <w:lang w:val="en-US"/>
              </w:rPr>
            </w:pPr>
          </w:p>
        </w:tc>
        <w:tc>
          <w:tcPr>
            <w:tcW w:w="2977" w:type="dxa"/>
          </w:tcPr>
          <w:p w14:paraId="4B669E9E" w14:textId="22140410" w:rsidR="007513C8" w:rsidRDefault="007513C8" w:rsidP="00754CC7">
            <w:pPr>
              <w:jc w:val="both"/>
              <w:rPr>
                <w:rFonts w:eastAsia="SimSun"/>
                <w:color w:val="FF0000"/>
                <w:lang w:val="en-US"/>
              </w:rPr>
            </w:pPr>
          </w:p>
        </w:tc>
        <w:tc>
          <w:tcPr>
            <w:tcW w:w="4386" w:type="dxa"/>
          </w:tcPr>
          <w:p w14:paraId="3ADFF70E" w14:textId="5676AE92" w:rsidR="007513C8" w:rsidRDefault="007513C8" w:rsidP="00754CC7">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754CC7">
            <w:pPr>
              <w:jc w:val="center"/>
              <w:rPr>
                <w:rStyle w:val="eop"/>
                <w:b/>
                <w:iCs/>
                <w:sz w:val="22"/>
                <w:szCs w:val="22"/>
                <w:lang w:val="en-US"/>
              </w:rPr>
            </w:pPr>
            <w:r>
              <w:rPr>
                <w:rStyle w:val="eop"/>
                <w:b/>
                <w:iCs/>
                <w:sz w:val="22"/>
                <w:szCs w:val="22"/>
                <w:lang w:val="en-US"/>
              </w:rPr>
              <w:t>FL’s NOTE</w:t>
            </w:r>
          </w:p>
          <w:p w14:paraId="457E897C" w14:textId="77777777" w:rsidR="00495999" w:rsidRDefault="00495999"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inband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lastRenderedPageBreak/>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754CC7">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754CC7">
            <w:pPr>
              <w:jc w:val="center"/>
              <w:rPr>
                <w:rFonts w:eastAsia="SimSun"/>
                <w:b w:val="0"/>
                <w:bCs w:val="0"/>
                <w:lang w:val="en-US"/>
              </w:rPr>
            </w:pPr>
            <w:r>
              <w:rPr>
                <w:rFonts w:eastAsia="SimSun"/>
                <w:lang w:val="en-US"/>
              </w:rPr>
              <w:t>Answer/Views</w:t>
            </w:r>
          </w:p>
        </w:tc>
      </w:tr>
      <w:tr w:rsidR="00E2089B" w14:paraId="145D603E" w14:textId="77777777" w:rsidTr="00754CC7">
        <w:trPr>
          <w:trHeight w:val="313"/>
        </w:trPr>
        <w:tc>
          <w:tcPr>
            <w:tcW w:w="1977" w:type="dxa"/>
          </w:tcPr>
          <w:p w14:paraId="5F67FB92" w14:textId="0C22C11A" w:rsidR="00E2089B" w:rsidRDefault="00757503" w:rsidP="00754CC7">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754CC7">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754CC7">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754CC7">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754CC7">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754CC7">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754CC7">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754CC7">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Type 1 DMRS generated for inband+extension RBs</w:t>
            </w:r>
          </w:p>
          <w:p w14:paraId="67F0B243" w14:textId="28AD3783" w:rsidR="00EE0871" w:rsidRDefault="00EE0871" w:rsidP="00EE0871">
            <w:pPr>
              <w:pStyle w:val="ListParagraph"/>
              <w:numPr>
                <w:ilvl w:val="0"/>
                <w:numId w:val="79"/>
              </w:numPr>
              <w:jc w:val="both"/>
              <w:rPr>
                <w:lang w:val="en-US" w:eastAsia="zh-CN"/>
              </w:rPr>
            </w:pPr>
            <w:r>
              <w:rPr>
                <w:lang w:val="en-US" w:eastAsia="zh-CN"/>
              </w:rPr>
              <w:t>Type 2 DMRS generated for inband</w:t>
            </w:r>
            <w:r w:rsidR="005E3764">
              <w:rPr>
                <w:lang w:val="en-US" w:eastAsia="zh-CN"/>
              </w:rPr>
              <w:t>+</w:t>
            </w:r>
            <w:r>
              <w:rPr>
                <w:lang w:val="en-US" w:eastAsia="zh-CN"/>
              </w:rPr>
              <w:t>extension RBs</w:t>
            </w:r>
          </w:p>
          <w:p w14:paraId="4E102A2B" w14:textId="7D4CF714" w:rsidR="00EE0871" w:rsidRDefault="00EE0871" w:rsidP="00EE0871">
            <w:pPr>
              <w:pStyle w:val="ListParagraph"/>
              <w:numPr>
                <w:ilvl w:val="0"/>
                <w:numId w:val="79"/>
              </w:numPr>
              <w:jc w:val="both"/>
              <w:rPr>
                <w:lang w:val="en-US" w:eastAsia="zh-CN"/>
              </w:rPr>
            </w:pPr>
            <w:r>
              <w:rPr>
                <w:lang w:val="en-US" w:eastAsia="zh-CN"/>
              </w:rPr>
              <w:t>Type 1 DMRS generated for inband, and then extended similar to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inband, followed by cyclic sequence extension/per-RE </w:t>
            </w:r>
            <w:r w:rsidR="005E3764">
              <w:rPr>
                <w:lang w:val="en-US" w:eastAsia="zh-CN"/>
              </w:rPr>
              <w:t>extension. (two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inband,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lastRenderedPageBreak/>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BC14ED5" w:rsidR="00363057" w:rsidRDefault="00363057" w:rsidP="005C7348">
      <w:pPr>
        <w:jc w:val="both"/>
        <w:rPr>
          <w:sz w:val="22"/>
          <w:lang w:val="en-US"/>
        </w:rPr>
      </w:pPr>
      <w:r>
        <w:rPr>
          <w:sz w:val="22"/>
          <w:lang w:val="en-US"/>
        </w:rPr>
        <w:t>Further updates may be added here depending on the outcome of the online session.</w:t>
      </w:r>
    </w:p>
    <w:p w14:paraId="2F45E31E" w14:textId="77777777" w:rsidR="006A422D" w:rsidRDefault="006A422D" w:rsidP="005C7348">
      <w:pPr>
        <w:jc w:val="both"/>
        <w:rPr>
          <w:sz w:val="22"/>
          <w:highlight w:val="yellow"/>
          <w:lang w:val="en-US"/>
        </w:rPr>
      </w:pPr>
    </w:p>
    <w:p w14:paraId="032CD428" w14:textId="0BAE0D6E" w:rsidR="006A422D" w:rsidRDefault="006A422D" w:rsidP="005C7348">
      <w:pPr>
        <w:jc w:val="both"/>
        <w:rPr>
          <w:sz w:val="22"/>
          <w:lang w:val="en-US"/>
        </w:rPr>
      </w:pPr>
      <w:r w:rsidRPr="006A422D">
        <w:rPr>
          <w:sz w:val="22"/>
          <w:highlight w:val="yellow"/>
          <w:lang w:val="en-US"/>
        </w:rPr>
        <w:t>FL’s comments on April 21 (After GTW)</w:t>
      </w:r>
    </w:p>
    <w:p w14:paraId="052ED22C" w14:textId="240DD90E" w:rsidR="006A422D" w:rsidRDefault="006A422D" w:rsidP="005C7348">
      <w:pPr>
        <w:jc w:val="both"/>
        <w:rPr>
          <w:sz w:val="22"/>
          <w:lang w:val="en-US"/>
        </w:rPr>
      </w:pPr>
      <w:r>
        <w:rPr>
          <w:sz w:val="22"/>
          <w:lang w:val="en-US"/>
        </w:rPr>
        <w:t>The following agreement was made online.</w:t>
      </w:r>
    </w:p>
    <w:tbl>
      <w:tblPr>
        <w:tblStyle w:val="TableGrid"/>
        <w:tblW w:w="0" w:type="auto"/>
        <w:tblLook w:val="04A0" w:firstRow="1" w:lastRow="0" w:firstColumn="1" w:lastColumn="0" w:noHBand="0" w:noVBand="1"/>
      </w:tblPr>
      <w:tblGrid>
        <w:gridCol w:w="9629"/>
      </w:tblGrid>
      <w:tr w:rsidR="008975EF" w14:paraId="219CFA34" w14:textId="77777777" w:rsidTr="008975EF">
        <w:tc>
          <w:tcPr>
            <w:tcW w:w="9629" w:type="dxa"/>
          </w:tcPr>
          <w:p w14:paraId="16C44610" w14:textId="77777777" w:rsidR="008975EF" w:rsidRDefault="008975EF" w:rsidP="008975EF">
            <w:pPr>
              <w:shd w:val="clear" w:color="auto" w:fill="FFFFFF"/>
              <w:jc w:val="both"/>
              <w:rPr>
                <w:rFonts w:eastAsia="Batang"/>
                <w:highlight w:val="green"/>
                <w:lang w:val="en-US" w:eastAsia="x-none"/>
              </w:rPr>
            </w:pPr>
            <w:r>
              <w:rPr>
                <w:highlight w:val="green"/>
                <w:lang w:val="en-US" w:eastAsia="x-none"/>
              </w:rPr>
              <w:t>Agreement</w:t>
            </w:r>
          </w:p>
          <w:p w14:paraId="02C09CDF" w14:textId="77777777" w:rsidR="008975EF" w:rsidRDefault="008975EF" w:rsidP="008975EF">
            <w:pPr>
              <w:numPr>
                <w:ilvl w:val="0"/>
                <w:numId w:val="90"/>
              </w:numPr>
              <w:shd w:val="clear" w:color="auto" w:fill="FFFFFF"/>
              <w:jc w:val="both"/>
              <w:rPr>
                <w:lang w:val="en-US" w:eastAsia="x-none"/>
              </w:rPr>
            </w:pPr>
            <w:r>
              <w:rPr>
                <w:lang w:val="en-US" w:eastAsia="x-none"/>
              </w:rPr>
              <w:t>If FDSS-SE is supported in Rel-18, DMRS are mapped on PRBs of both inband and extension and gNB can assume that they are filtered using the same Tx shaping filter as data.</w:t>
            </w:r>
          </w:p>
          <w:p w14:paraId="324ECE4F" w14:textId="77777777" w:rsidR="008975EF" w:rsidRDefault="008975EF" w:rsidP="008975EF">
            <w:pPr>
              <w:numPr>
                <w:ilvl w:val="0"/>
                <w:numId w:val="90"/>
              </w:numPr>
              <w:shd w:val="clear" w:color="auto" w:fill="FFFFFF"/>
              <w:jc w:val="both"/>
              <w:rPr>
                <w:lang w:val="en-US" w:eastAsia="x-none"/>
              </w:rPr>
            </w:pPr>
            <w:r>
              <w:rPr>
                <w:lang w:val="en-US" w:eastAsia="x-none"/>
              </w:rPr>
              <w:t>FFS: whether and which optimizations to Rel-15 and/or Rel-16 DMRS, including sequence extension and/or mapping, to be used with FDSS-SE, are needed.</w:t>
            </w:r>
          </w:p>
          <w:p w14:paraId="72F0F968" w14:textId="5514457A" w:rsidR="008975EF" w:rsidRPr="008975EF" w:rsidRDefault="008975EF" w:rsidP="005C7348">
            <w:pPr>
              <w:numPr>
                <w:ilvl w:val="0"/>
                <w:numId w:val="90"/>
              </w:numPr>
              <w:shd w:val="clear" w:color="auto" w:fill="FFFFFF"/>
              <w:jc w:val="both"/>
              <w:rPr>
                <w:lang w:val="en-US" w:eastAsia="x-none"/>
              </w:rPr>
            </w:pPr>
            <w:r>
              <w:rPr>
                <w:lang w:val="en-US" w:eastAsia="x-none"/>
              </w:rPr>
              <w:t>Note: whether this will have RAN1 specification impact (if any) is a separate discussion and subject to RAN4’s conclusion to support FDSS-SE as one MPR/PAR reduction solution for Rel-18 (if any).</w:t>
            </w:r>
          </w:p>
        </w:tc>
      </w:tr>
    </w:tbl>
    <w:p w14:paraId="424CB74B" w14:textId="77777777" w:rsidR="008975EF" w:rsidRDefault="008975EF" w:rsidP="005C7348">
      <w:pPr>
        <w:jc w:val="both"/>
        <w:rPr>
          <w:sz w:val="22"/>
          <w:lang w:val="en-US"/>
        </w:rPr>
      </w:pPr>
    </w:p>
    <w:p w14:paraId="55ADC56B" w14:textId="1082A67A" w:rsidR="007314E5" w:rsidRDefault="008975EF" w:rsidP="006A422D">
      <w:pPr>
        <w:shd w:val="clear" w:color="auto" w:fill="FFFFFF"/>
        <w:jc w:val="both"/>
        <w:rPr>
          <w:rFonts w:eastAsia="SimSun"/>
          <w:color w:val="000000"/>
          <w:sz w:val="22"/>
          <w:szCs w:val="22"/>
          <w:lang w:val="en-US" w:eastAsia="zh-CN"/>
        </w:rPr>
      </w:pPr>
      <w:r w:rsidRPr="00015BC4">
        <w:rPr>
          <w:rFonts w:eastAsia="SimSun"/>
          <w:color w:val="000000"/>
          <w:sz w:val="22"/>
          <w:szCs w:val="22"/>
          <w:lang w:val="en-US" w:eastAsia="zh-CN"/>
        </w:rPr>
        <w:t xml:space="preserve">Thanks a lot for all the good comments. </w:t>
      </w:r>
      <w:r w:rsidR="00015BC4">
        <w:rPr>
          <w:rFonts w:eastAsia="SimSun"/>
          <w:color w:val="000000"/>
          <w:sz w:val="22"/>
          <w:szCs w:val="22"/>
          <w:lang w:val="en-US" w:eastAsia="zh-CN"/>
        </w:rPr>
        <w:t xml:space="preserve">I think that to move forward we would need further discussions about the FFS. </w:t>
      </w:r>
      <w:r w:rsidR="00A96F9E">
        <w:rPr>
          <w:rFonts w:eastAsia="SimSun"/>
          <w:color w:val="000000"/>
          <w:sz w:val="22"/>
          <w:szCs w:val="22"/>
          <w:lang w:val="en-US" w:eastAsia="zh-CN"/>
        </w:rPr>
        <w:t>I doubt that this can be accomplished during this meeting, given that companies do not see to have a homogeneous reading of the available results and further study may be needed. This applies to both long and short sequences discussion.</w:t>
      </w:r>
      <w:r w:rsidR="007314E5">
        <w:rPr>
          <w:rFonts w:eastAsia="SimSun"/>
          <w:color w:val="000000"/>
          <w:sz w:val="22"/>
          <w:szCs w:val="22"/>
          <w:lang w:val="en-US" w:eastAsia="zh-CN"/>
        </w:rPr>
        <w:t xml:space="preserve"> </w:t>
      </w:r>
    </w:p>
    <w:p w14:paraId="7F394F56" w14:textId="3D8411D5" w:rsidR="007314E5" w:rsidRDefault="007314E5" w:rsidP="006A422D">
      <w:pPr>
        <w:shd w:val="clear" w:color="auto" w:fill="FFFFFF"/>
        <w:jc w:val="both"/>
        <w:rPr>
          <w:rFonts w:eastAsia="SimSun"/>
          <w:color w:val="000000"/>
          <w:sz w:val="22"/>
          <w:szCs w:val="22"/>
          <w:lang w:val="en-US" w:eastAsia="zh-CN"/>
        </w:rPr>
      </w:pPr>
      <w:r>
        <w:rPr>
          <w:rFonts w:eastAsia="SimSun"/>
          <w:color w:val="000000"/>
          <w:sz w:val="22"/>
          <w:szCs w:val="22"/>
          <w:lang w:val="en-US" w:eastAsia="zh-CN"/>
        </w:rPr>
        <w:t>Therefore, I think it is wiser to resume the discussion in RAN1 #113, when more results and, in general, more information, will be available.</w:t>
      </w:r>
    </w:p>
    <w:p w14:paraId="2CEB2958" w14:textId="79DE73DF" w:rsidR="007314E5" w:rsidRPr="00015BC4" w:rsidRDefault="007314E5" w:rsidP="006A422D">
      <w:pPr>
        <w:shd w:val="clear" w:color="auto" w:fill="FFFFFF"/>
        <w:jc w:val="both"/>
        <w:rPr>
          <w:rFonts w:eastAsia="SimSun"/>
          <w:color w:val="000000"/>
          <w:sz w:val="22"/>
          <w:szCs w:val="22"/>
          <w:lang w:val="en-US" w:eastAsia="zh-CN"/>
        </w:rPr>
      </w:pPr>
      <w:r>
        <w:rPr>
          <w:rFonts w:eastAsia="SimSun"/>
          <w:color w:val="000000"/>
          <w:sz w:val="22"/>
          <w:szCs w:val="22"/>
          <w:lang w:val="en-US" w:eastAsia="zh-CN"/>
        </w:rPr>
        <w:t>The discussion is closed.</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18"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19" w:name="_Ref118905470"/>
      <w:r>
        <w:rPr>
          <w:sz w:val="22"/>
          <w:lang w:val="fr-FR"/>
        </w:rPr>
        <w:t>MPR/PAR reduction techniques – modulation order</w:t>
      </w:r>
      <w:bookmarkEnd w:id="19"/>
    </w:p>
    <w:p w14:paraId="6EB525ED" w14:textId="77777777" w:rsidR="00584963" w:rsidRDefault="000933A6">
      <w:pPr>
        <w:pStyle w:val="ListParagraph"/>
        <w:numPr>
          <w:ilvl w:val="0"/>
          <w:numId w:val="26"/>
        </w:numPr>
        <w:jc w:val="both"/>
        <w:rPr>
          <w:sz w:val="22"/>
          <w:lang w:val="en-US"/>
        </w:rPr>
      </w:pPr>
      <w:bookmarkStart w:id="20" w:name="_Ref118904799"/>
      <w:bookmarkEnd w:id="18"/>
      <w:r>
        <w:rPr>
          <w:sz w:val="22"/>
          <w:lang w:val="en-US"/>
        </w:rPr>
        <w:lastRenderedPageBreak/>
        <w:t xml:space="preserve">Design aspects of FDSS w/ SE – </w:t>
      </w:r>
      <w:bookmarkEnd w:id="20"/>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21" w:name="_Toc415085486"/>
      <w:bookmarkStart w:id="22"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lastRenderedPageBreak/>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lastRenderedPageBreak/>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23"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r w:rsidR="000A0BB7">
        <w:rPr>
          <w:sz w:val="22"/>
          <w:szCs w:val="22"/>
          <w:lang w:val="en-US"/>
        </w:rPr>
        <w:t>ignaling</w:t>
      </w:r>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16.2pt" o:ole="">
                  <v:imagedata r:id="rId13" o:title=""/>
                </v:shape>
                <o:OLEObject Type="Embed" ProgID="Equation.DSMT4" ShapeID="_x0000_i1025" DrawAspect="Content" ObjectID="_1743881514" r:id="rId14"/>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w:t>
            </w:r>
            <w:r w:rsidR="00C909CF" w:rsidRPr="00C6738D">
              <w:rPr>
                <w:lang w:val="en-US" w:eastAsia="zh-CN"/>
              </w:rPr>
              <w:lastRenderedPageBreak/>
              <w:t xml:space="preserve">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2pt;height:19.8pt" o:ole="">
                  <v:imagedata r:id="rId15" o:title=""/>
                </v:shape>
                <o:OLEObject Type="Embed" ProgID="Equation.DSMT4" ShapeID="_x0000_i1026" DrawAspect="Content" ObjectID="_1743881515"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7.8pt;height:16.2pt" o:ole="">
                  <v:imagedata r:id="rId13" o:title=""/>
                </v:shape>
                <o:OLEObject Type="Embed" ProgID="Equation.DSMT4" ShapeID="_x0000_i1027" DrawAspect="Content" ObjectID="_1743881516"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8pt;height:34.2pt" o:ole="">
                        <v:imagedata r:id="rId24" o:title=""/>
                      </v:shape>
                      <o:OLEObject Type="Embed" ProgID="Equation.DSMT4" ShapeID="_x0000_i1028" DrawAspect="Content" ObjectID="_1743881517"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2pt;height:16.2pt" o:ole="">
                        <v:imagedata r:id="rId26" o:title=""/>
                      </v:shape>
                      <o:OLEObject Type="Embed" ProgID="Equation.DSMT4" ShapeID="_x0000_i1029" DrawAspect="Content" ObjectID="_1743881518"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8pt;height:16.2pt" o:ole="">
                        <v:imagedata r:id="rId28" o:title=""/>
                      </v:shape>
                      <o:OLEObject Type="Embed" ProgID="Equation.DSMT4" ShapeID="_x0000_i1030" DrawAspect="Content" ObjectID="_1743881519"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2pt;height:19.8pt" o:ole="">
                        <v:imagedata r:id="rId15" o:title=""/>
                      </v:shape>
                      <o:OLEObject Type="Embed" ProgID="Equation.DSMT4" ShapeID="_x0000_i1031" DrawAspect="Content" ObjectID="_1743881520"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2pt;height:16.2pt" o:ole="">
                        <v:imagedata r:id="rId34" o:title=""/>
                      </v:shape>
                      <o:OLEObject Type="Embed" ProgID="Equation.DSMT4" ShapeID="_x0000_i1032" DrawAspect="Content" ObjectID="_1743881521"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2pt;height:16.2pt" o:ole="">
                        <v:imagedata r:id="rId36" o:title=""/>
                      </v:shape>
                      <o:OLEObject Type="Embed" ProgID="Equation.DSMT4" ShapeID="_x0000_i1033" DrawAspect="Content" ObjectID="_1743881522"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pt;height:19.8pt" o:ole="">
                        <v:imagedata r:id="rId38" o:title=""/>
                      </v:shape>
                      <o:OLEObject Type="Embed" ProgID="Equation.DSMT4" ShapeID="_x0000_i1034" DrawAspect="Content" ObjectID="_1743881523" r:id="rId39"/>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4pt;height:34.2pt" o:ole="">
                        <v:imagedata r:id="rId40" o:title=""/>
                      </v:shape>
                      <o:OLEObject Type="Embed" ProgID="Equation.DSMT4" ShapeID="_x0000_i1035" DrawAspect="Content" ObjectID="_1743881524"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2pt;height:19.2pt" o:ole="">
                        <v:imagedata r:id="rId42" o:title=""/>
                      </v:shape>
                      <o:OLEObject Type="Embed" ProgID="Equation.DSMT4" ShapeID="_x0000_i1036" DrawAspect="Content" ObjectID="_1743881525"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2.2pt;height:19.2pt" o:ole="">
                        <v:imagedata r:id="rId44" o:title=""/>
                      </v:shape>
                      <o:OLEObject Type="Embed" ProgID="Equation.DSMT4" ShapeID="_x0000_i1037" DrawAspect="Content" ObjectID="_1743881526"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3.8pt;height:39pt" o:ole="">
                        <v:imagedata r:id="rId46" o:title=""/>
                      </v:shape>
                      <o:OLEObject Type="Embed" ProgID="Equation.DSMT4" ShapeID="_x0000_i1038" DrawAspect="Content" ObjectID="_1743881527"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2pt;height:27pt" o:ole="">
                        <v:imagedata r:id="rId48" o:title=""/>
                      </v:shape>
                      <o:OLEObject Type="Embed" ProgID="Equation.DSMT4" ShapeID="_x0000_i1039" DrawAspect="Content" ObjectID="_1743881528" r:id="rId49"/>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2pt;height:19.8pt" o:ole="">
                        <v:imagedata r:id="rId50" o:title=""/>
                      </v:shape>
                      <o:OLEObject Type="Embed" ProgID="Equation.DSMT4" ShapeID="_x0000_i1040" DrawAspect="Content" ObjectID="_1743881529"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2pt;height:19.8pt" o:ole="">
                        <v:imagedata r:id="rId52" o:title=""/>
                      </v:shape>
                      <o:OLEObject Type="Embed" ProgID="Equation.DSMT4" ShapeID="_x0000_i1041" DrawAspect="Content" ObjectID="_1743881530"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2pt;height:19.2pt" o:ole="">
                        <v:imagedata r:id="rId54" o:title=""/>
                      </v:shape>
                      <o:OLEObject Type="Embed" ProgID="Equation.DSMT4" ShapeID="_x0000_i1042" DrawAspect="Content" ObjectID="_1743881531"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6.2pt;height:16.2pt" o:ole="">
                        <v:imagedata r:id="rId56" o:title=""/>
                      </v:shape>
                      <o:OLEObject Type="Embed" ProgID="Equation.DSMT4" ShapeID="_x0000_i1043" DrawAspect="Content" ObjectID="_1743881532"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lastRenderedPageBreak/>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2pt;height:19.8pt" o:ole="">
            <v:imagedata r:id="rId15" o:title=""/>
          </v:shape>
          <o:OLEObject Type="Embed" ProgID="Equation.DSMT4" ShapeID="_x0000_i1044" DrawAspect="Content" ObjectID="_1743881533"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754CC7">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754CC7">
            <w:pPr>
              <w:jc w:val="center"/>
              <w:rPr>
                <w:rFonts w:eastAsia="SimSun"/>
                <w:b w:val="0"/>
                <w:bCs w:val="0"/>
                <w:lang w:val="en-US"/>
              </w:rPr>
            </w:pPr>
            <w:r>
              <w:rPr>
                <w:rFonts w:eastAsia="SimSun"/>
                <w:lang w:val="en-US"/>
              </w:rPr>
              <w:t>Answer/Views</w:t>
            </w:r>
          </w:p>
        </w:tc>
      </w:tr>
      <w:tr w:rsidR="000C0233" w14:paraId="3F870170" w14:textId="77777777" w:rsidTr="00754CC7">
        <w:trPr>
          <w:trHeight w:val="313"/>
        </w:trPr>
        <w:tc>
          <w:tcPr>
            <w:tcW w:w="1977" w:type="dxa"/>
          </w:tcPr>
          <w:p w14:paraId="7898E5C7" w14:textId="349921E9" w:rsidR="000C0233" w:rsidRDefault="00955DCC" w:rsidP="00754CC7">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754CC7">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754CC7">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2pt;height:19.8pt" o:ole="">
                  <v:imagedata r:id="rId15" o:title=""/>
                </v:shape>
                <o:OLEObject Type="Embed" ProgID="Equation.DSMT4" ShapeID="_x0000_i1045" DrawAspect="Content" ObjectID="_1743881534" r:id="rId59"/>
              </w:object>
            </w:r>
            <w:r w:rsidRPr="00955DCC">
              <w:rPr>
                <w:b/>
                <w:bCs/>
                <w:color w:val="FF0000"/>
                <w:lang w:val="en-US" w:eastAsia="zh-CN"/>
              </w:rPr>
              <w:t xml:space="preserve">  in the uplink power control calculation</w:t>
            </w:r>
          </w:p>
          <w:p w14:paraId="1CB3F9E8" w14:textId="126B9A21" w:rsidR="00955DCC" w:rsidRDefault="00955DCC" w:rsidP="00754CC7">
            <w:pPr>
              <w:jc w:val="both"/>
              <w:rPr>
                <w:rFonts w:eastAsia="MS Mincho"/>
                <w:lang w:val="en-US" w:eastAsia="ja-JP"/>
              </w:rPr>
            </w:pPr>
          </w:p>
        </w:tc>
      </w:tr>
      <w:tr w:rsidR="00471F96" w14:paraId="46F3E35A" w14:textId="77777777" w:rsidTr="00754CC7">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lastRenderedPageBreak/>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754CC7">
        <w:trPr>
          <w:trHeight w:val="300"/>
        </w:trPr>
        <w:tc>
          <w:tcPr>
            <w:tcW w:w="1977" w:type="dxa"/>
          </w:tcPr>
          <w:p w14:paraId="1565D8ED" w14:textId="66147643" w:rsidR="000C0233" w:rsidRPr="00A64764" w:rsidRDefault="00E76E39" w:rsidP="00754CC7">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754CC7">
        <w:trPr>
          <w:trHeight w:val="300"/>
        </w:trPr>
        <w:tc>
          <w:tcPr>
            <w:tcW w:w="1977" w:type="dxa"/>
          </w:tcPr>
          <w:p w14:paraId="12F7E62D" w14:textId="3D8623F7" w:rsidR="000C0233" w:rsidRDefault="0007019E" w:rsidP="00754CC7">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754CC7">
            <w:pPr>
              <w:jc w:val="both"/>
              <w:rPr>
                <w:lang w:val="en-US" w:eastAsia="zh-CN"/>
              </w:rPr>
            </w:pPr>
            <w:r>
              <w:rPr>
                <w:rFonts w:hint="eastAsia"/>
                <w:lang w:val="en-US" w:eastAsia="zh-CN"/>
              </w:rPr>
              <w:t>S</w:t>
            </w:r>
            <w:r>
              <w:rPr>
                <w:lang w:val="en-US" w:eastAsia="zh-CN"/>
              </w:rPr>
              <w:t>upport.</w:t>
            </w:r>
          </w:p>
        </w:tc>
      </w:tr>
      <w:tr w:rsidR="00E10B6C" w14:paraId="7E683E83" w14:textId="77777777" w:rsidTr="00754CC7">
        <w:trPr>
          <w:trHeight w:val="300"/>
        </w:trPr>
        <w:tc>
          <w:tcPr>
            <w:tcW w:w="1977" w:type="dxa"/>
          </w:tcPr>
          <w:p w14:paraId="18735007" w14:textId="3456CF5D" w:rsidR="00E10B6C" w:rsidRDefault="00E10B6C" w:rsidP="00754CC7">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754CC7">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lastRenderedPageBreak/>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bookmarkStart w:id="24" w:name="_Hlk133240025"/>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25" w:name="_Hlk132999650"/>
      <w:r w:rsidRPr="00671EA3">
        <w:rPr>
          <w:rFonts w:eastAsia="SimSun"/>
          <w:color w:val="FF0000"/>
          <w:kern w:val="2"/>
          <w:position w:val="-14"/>
          <w:sz w:val="22"/>
          <w:szCs w:val="22"/>
          <w:highlight w:val="yellow"/>
          <w:lang w:val="en-US" w:eastAsia="zh-CN"/>
        </w:rPr>
        <w:object w:dxaOrig="1120" w:dyaOrig="400" w14:anchorId="7B84BBEC">
          <v:shape id="_x0000_i1046" type="#_x0000_t75" style="width:55.2pt;height:19.8pt" o:ole="">
            <v:imagedata r:id="rId15" o:title=""/>
          </v:shape>
          <o:OLEObject Type="Embed" ProgID="Equation.DSMT4" ShapeID="_x0000_i1046" DrawAspect="Content" ObjectID="_1743881535" r:id="rId60"/>
        </w:object>
      </w:r>
      <w:bookmarkEnd w:id="25"/>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754CC7">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754CC7">
            <w:pPr>
              <w:jc w:val="center"/>
              <w:rPr>
                <w:rFonts w:eastAsia="SimSun"/>
                <w:b w:val="0"/>
                <w:bCs w:val="0"/>
                <w:lang w:val="en-US"/>
              </w:rPr>
            </w:pPr>
            <w:r>
              <w:rPr>
                <w:rFonts w:eastAsia="SimSun"/>
                <w:lang w:val="en-US"/>
              </w:rPr>
              <w:t>Answer/Views</w:t>
            </w:r>
          </w:p>
        </w:tc>
      </w:tr>
      <w:tr w:rsidR="00953CAB" w14:paraId="06E5F744" w14:textId="77777777" w:rsidTr="00754CC7">
        <w:trPr>
          <w:trHeight w:val="313"/>
        </w:trPr>
        <w:tc>
          <w:tcPr>
            <w:tcW w:w="1977" w:type="dxa"/>
          </w:tcPr>
          <w:p w14:paraId="7507DDA0" w14:textId="5727F225" w:rsidR="00953CAB" w:rsidRDefault="00792412" w:rsidP="00754CC7">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754CC7">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r>
              <w:rPr>
                <w:rFonts w:eastAsia="MS Mincho"/>
                <w:lang w:val="en-US" w:eastAsia="ja-JP"/>
              </w:rPr>
              <w:t xml:space="preserve">quantities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754CC7">
        <w:trPr>
          <w:trHeight w:val="300"/>
        </w:trPr>
        <w:tc>
          <w:tcPr>
            <w:tcW w:w="1977" w:type="dxa"/>
          </w:tcPr>
          <w:p w14:paraId="3F4BA7CC" w14:textId="77777777" w:rsidR="00953CAB" w:rsidRDefault="00953CAB" w:rsidP="00754CC7">
            <w:pPr>
              <w:jc w:val="both"/>
              <w:rPr>
                <w:rFonts w:eastAsia="MS Mincho"/>
                <w:lang w:val="en-US" w:eastAsia="ja-JP"/>
              </w:rPr>
            </w:pPr>
          </w:p>
        </w:tc>
        <w:tc>
          <w:tcPr>
            <w:tcW w:w="7662" w:type="dxa"/>
          </w:tcPr>
          <w:p w14:paraId="54710A82" w14:textId="77777777" w:rsidR="00953CAB" w:rsidRDefault="00953CAB" w:rsidP="00754CC7">
            <w:pPr>
              <w:jc w:val="both"/>
              <w:rPr>
                <w:rFonts w:eastAsia="MS Mincho"/>
                <w:lang w:val="en-US" w:eastAsia="ja-JP"/>
              </w:rPr>
            </w:pPr>
          </w:p>
        </w:tc>
      </w:tr>
      <w:tr w:rsidR="00953CAB" w14:paraId="647828FB" w14:textId="77777777" w:rsidTr="00754CC7">
        <w:trPr>
          <w:trHeight w:val="300"/>
        </w:trPr>
        <w:tc>
          <w:tcPr>
            <w:tcW w:w="1977" w:type="dxa"/>
          </w:tcPr>
          <w:p w14:paraId="7D354ED0" w14:textId="77777777" w:rsidR="00953CAB" w:rsidRPr="00A64764" w:rsidRDefault="00953CAB" w:rsidP="00754CC7">
            <w:pPr>
              <w:jc w:val="both"/>
              <w:rPr>
                <w:color w:val="FF0000"/>
                <w:lang w:val="en-US" w:eastAsia="zh-CN"/>
              </w:rPr>
            </w:pPr>
          </w:p>
        </w:tc>
        <w:tc>
          <w:tcPr>
            <w:tcW w:w="7662" w:type="dxa"/>
          </w:tcPr>
          <w:p w14:paraId="011D84B1" w14:textId="77777777" w:rsidR="00953CAB" w:rsidRPr="00A64764" w:rsidRDefault="00953CAB" w:rsidP="00754CC7">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lastRenderedPageBreak/>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ListParagraph"/>
        <w:numPr>
          <w:ilvl w:val="0"/>
          <w:numId w:val="87"/>
        </w:numPr>
        <w:jc w:val="both"/>
        <w:rPr>
          <w:sz w:val="22"/>
          <w:lang w:val="en-US"/>
        </w:rPr>
      </w:pPr>
      <w:r>
        <w:rPr>
          <w:sz w:val="22"/>
          <w:lang w:val="en-US"/>
        </w:rPr>
        <w:t>The FDRA field indicates the inband.</w:t>
      </w:r>
    </w:p>
    <w:p w14:paraId="5861844E" w14:textId="0B045F7E" w:rsidR="00741D33" w:rsidRPr="00741D33" w:rsidRDefault="00741D33" w:rsidP="002E49C3">
      <w:pPr>
        <w:pStyle w:val="ListParagraph"/>
        <w:numPr>
          <w:ilvl w:val="0"/>
          <w:numId w:val="87"/>
        </w:numPr>
        <w:jc w:val="both"/>
        <w:rPr>
          <w:sz w:val="22"/>
          <w:lang w:val="en-US"/>
        </w:rPr>
      </w:pPr>
      <w:r>
        <w:rPr>
          <w:sz w:val="22"/>
          <w:lang w:val="en-US"/>
        </w:rPr>
        <w:t>The FDRA filed indicates the total allocation, i.e., inband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the number of PRBs in the inband,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TableGrid8"/>
        <w:tblW w:w="9639" w:type="dxa"/>
        <w:tblLook w:val="04A0" w:firstRow="1" w:lastRow="0" w:firstColumn="1" w:lastColumn="0" w:noHBand="0" w:noVBand="1"/>
      </w:tblPr>
      <w:tblGrid>
        <w:gridCol w:w="1977"/>
        <w:gridCol w:w="7662"/>
      </w:tblGrid>
      <w:tr w:rsidR="00741D33" w14:paraId="5BD9B397"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754CC7">
            <w:pPr>
              <w:jc w:val="center"/>
              <w:rPr>
                <w:rFonts w:eastAsia="SimSun"/>
                <w:b w:val="0"/>
                <w:bCs w:val="0"/>
                <w:lang w:val="en-US"/>
              </w:rPr>
            </w:pPr>
            <w:r>
              <w:rPr>
                <w:rFonts w:eastAsia="SimSun"/>
                <w:lang w:val="en-US"/>
              </w:rPr>
              <w:t>Company</w:t>
            </w:r>
          </w:p>
        </w:tc>
        <w:tc>
          <w:tcPr>
            <w:tcW w:w="7662" w:type="dxa"/>
            <w:vAlign w:val="center"/>
          </w:tcPr>
          <w:p w14:paraId="49584EF4" w14:textId="77777777" w:rsidR="00741D33" w:rsidRDefault="00741D33" w:rsidP="00754CC7">
            <w:pPr>
              <w:jc w:val="center"/>
              <w:rPr>
                <w:rFonts w:eastAsia="SimSun"/>
                <w:b w:val="0"/>
                <w:bCs w:val="0"/>
                <w:lang w:val="en-US"/>
              </w:rPr>
            </w:pPr>
            <w:r>
              <w:rPr>
                <w:rFonts w:eastAsia="SimSun"/>
                <w:lang w:val="en-US"/>
              </w:rPr>
              <w:t>Answer/Views</w:t>
            </w:r>
          </w:p>
        </w:tc>
      </w:tr>
      <w:tr w:rsidR="001365E9" w14:paraId="71E93320" w14:textId="77777777" w:rsidTr="00754CC7">
        <w:trPr>
          <w:trHeight w:val="313"/>
        </w:trPr>
        <w:tc>
          <w:tcPr>
            <w:tcW w:w="1977" w:type="dxa"/>
          </w:tcPr>
          <w:p w14:paraId="49CB9699" w14:textId="11E57F89"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C5A5DA6" w14:textId="77777777" w:rsidR="001365E9" w:rsidRDefault="001365E9" w:rsidP="001365E9">
            <w:pPr>
              <w:jc w:val="both"/>
              <w:rPr>
                <w:lang w:val="en-US" w:eastAsia="zh-CN"/>
              </w:rPr>
            </w:pPr>
            <w:r>
              <w:rPr>
                <w:rFonts w:hint="eastAsia"/>
                <w:lang w:val="en-US" w:eastAsia="zh-CN"/>
              </w:rPr>
              <w:t>M</w:t>
            </w:r>
            <w:r>
              <w:rPr>
                <w:lang w:val="en-US" w:eastAsia="zh-CN"/>
              </w:rPr>
              <w:t xml:space="preserve">ay or may not have impacts on power control depending on further discussion. </w:t>
            </w:r>
          </w:p>
          <w:p w14:paraId="225D5742" w14:textId="21C76998" w:rsidR="001365E9" w:rsidRDefault="001365E9" w:rsidP="001365E9">
            <w:pPr>
              <w:jc w:val="both"/>
              <w:rPr>
                <w:rFonts w:eastAsia="MS Mincho"/>
                <w:lang w:val="en-US" w:eastAsia="ja-JP"/>
              </w:rPr>
            </w:pPr>
            <w:r>
              <w:rPr>
                <w:rFonts w:hint="eastAsia"/>
                <w:lang w:val="en-US" w:eastAsia="zh-CN"/>
              </w:rPr>
              <w:t>M</w:t>
            </w:r>
            <w:r>
              <w:rPr>
                <w:lang w:val="en-US" w:eastAsia="zh-CN"/>
              </w:rPr>
              <w:t xml:space="preserve">ay or may not have impacts on DMRS generation depends on which DMRS sequence(s) is supported. </w:t>
            </w:r>
          </w:p>
        </w:tc>
      </w:tr>
      <w:tr w:rsidR="00A11A63" w14:paraId="6273898F" w14:textId="77777777" w:rsidTr="00754CC7">
        <w:trPr>
          <w:trHeight w:val="300"/>
        </w:trPr>
        <w:tc>
          <w:tcPr>
            <w:tcW w:w="1977" w:type="dxa"/>
          </w:tcPr>
          <w:p w14:paraId="1A5B3CA7" w14:textId="0694E6A4" w:rsidR="00A11A63" w:rsidRDefault="00A11A63" w:rsidP="00A11A63">
            <w:pPr>
              <w:jc w:val="both"/>
              <w:rPr>
                <w:rFonts w:eastAsia="MS Mincho"/>
                <w:lang w:val="en-US" w:eastAsia="ja-JP"/>
              </w:rPr>
            </w:pPr>
            <w:r>
              <w:rPr>
                <w:rFonts w:eastAsia="MS Mincho"/>
                <w:lang w:val="en-US" w:eastAsia="ja-JP"/>
              </w:rPr>
              <w:t>vivo</w:t>
            </w:r>
          </w:p>
        </w:tc>
        <w:tc>
          <w:tcPr>
            <w:tcW w:w="7662" w:type="dxa"/>
          </w:tcPr>
          <w:p w14:paraId="3932870B" w14:textId="5395083C" w:rsidR="00A11A63" w:rsidRDefault="00A11A63" w:rsidP="00A11A63">
            <w:pPr>
              <w:jc w:val="both"/>
              <w:rPr>
                <w:rFonts w:eastAsia="MS Mincho"/>
                <w:lang w:val="en-US" w:eastAsia="ja-JP"/>
              </w:rPr>
            </w:pPr>
            <w:r>
              <w:rPr>
                <w:rFonts w:eastAsia="MS Mincho"/>
                <w:lang w:val="en-US" w:eastAsia="ja-JP"/>
              </w:rPr>
              <w:t>Power control (</w:t>
            </w:r>
            <w:r w:rsidR="003A1EF0">
              <w:rPr>
                <w:rFonts w:eastAsia="MS Mincho"/>
                <w:lang w:val="en-US" w:eastAsia="ja-JP"/>
              </w:rPr>
              <w:t>inband</w:t>
            </w:r>
            <w:r>
              <w:rPr>
                <w:rFonts w:eastAsia="MS Mincho"/>
                <w:lang w:val="en-US" w:eastAsia="ja-JP"/>
              </w:rPr>
              <w:t>+extended PRBs should be considered)</w:t>
            </w:r>
          </w:p>
        </w:tc>
      </w:tr>
      <w:tr w:rsidR="00D141A9" w14:paraId="4536CE55" w14:textId="77777777" w:rsidTr="00754CC7">
        <w:trPr>
          <w:trHeight w:val="300"/>
        </w:trPr>
        <w:tc>
          <w:tcPr>
            <w:tcW w:w="1977" w:type="dxa"/>
          </w:tcPr>
          <w:p w14:paraId="0571279E" w14:textId="7949FC6A" w:rsidR="00D141A9" w:rsidRPr="00A64764" w:rsidRDefault="00D141A9" w:rsidP="00D141A9">
            <w:pPr>
              <w:jc w:val="both"/>
              <w:rPr>
                <w:color w:val="FF0000"/>
                <w:lang w:val="en-US" w:eastAsia="zh-CN"/>
              </w:rPr>
            </w:pPr>
            <w:r w:rsidRPr="005E0EE5">
              <w:rPr>
                <w:lang w:val="en-US" w:eastAsia="zh-CN"/>
              </w:rPr>
              <w:t>QC</w:t>
            </w:r>
          </w:p>
        </w:tc>
        <w:tc>
          <w:tcPr>
            <w:tcW w:w="7662" w:type="dxa"/>
          </w:tcPr>
          <w:p w14:paraId="26656B7D" w14:textId="77777777" w:rsidR="00D141A9" w:rsidRDefault="00D141A9" w:rsidP="00D141A9">
            <w:pPr>
              <w:jc w:val="both"/>
              <w:rPr>
                <w:lang w:val="en-US" w:eastAsia="zh-CN"/>
              </w:rPr>
            </w:pPr>
            <w:r>
              <w:rPr>
                <w:lang w:val="en-US" w:eastAsia="zh-CN"/>
              </w:rPr>
              <w:t xml:space="preserve">A more general comment on FDRA signaling: </w:t>
            </w:r>
            <w:r w:rsidRPr="005E0EE5">
              <w:rPr>
                <w:lang w:val="en-US" w:eastAsia="zh-CN"/>
              </w:rPr>
              <w:t>We haven</w:t>
            </w:r>
            <w:r>
              <w:rPr>
                <w:lang w:val="en-US" w:eastAsia="zh-CN"/>
              </w:rPr>
              <w:t>’</w:t>
            </w:r>
            <w:r w:rsidRPr="005E0EE5">
              <w:rPr>
                <w:lang w:val="en-US" w:eastAsia="zh-CN"/>
              </w:rPr>
              <w:t xml:space="preserve">t yet decided on whether inband and excess RBs can both be provided via DCI, i.e., extension factor changes dynamically. If we end up introducing a new field for this, it may not matter </w:t>
            </w:r>
            <w:r>
              <w:rPr>
                <w:lang w:val="en-US" w:eastAsia="zh-CN"/>
              </w:rPr>
              <w:t>what the FDRA field indicates --- both pieces of information would be available.</w:t>
            </w:r>
            <w:r w:rsidRPr="005E0EE5">
              <w:rPr>
                <w:lang w:val="en-US" w:eastAsia="zh-CN"/>
              </w:rPr>
              <w:t xml:space="preserve"> Aspects such as power control, TBS, etc., would still need to be clarified.</w:t>
            </w:r>
          </w:p>
          <w:p w14:paraId="610984C1" w14:textId="77777777" w:rsidR="00D141A9" w:rsidRPr="00A64764" w:rsidRDefault="00D141A9" w:rsidP="00D141A9">
            <w:pPr>
              <w:jc w:val="both"/>
              <w:rPr>
                <w:color w:val="FF0000"/>
                <w:lang w:val="en-US" w:eastAsia="zh-CN"/>
              </w:rPr>
            </w:pPr>
          </w:p>
        </w:tc>
      </w:tr>
      <w:tr w:rsidR="002409B7" w14:paraId="3DC5A2F2" w14:textId="77777777" w:rsidTr="00754CC7">
        <w:trPr>
          <w:trHeight w:val="300"/>
        </w:trPr>
        <w:tc>
          <w:tcPr>
            <w:tcW w:w="1977" w:type="dxa"/>
          </w:tcPr>
          <w:p w14:paraId="73E69890" w14:textId="6F8CC898" w:rsidR="002409B7" w:rsidRPr="005E0EE5" w:rsidRDefault="002409B7" w:rsidP="002409B7">
            <w:pPr>
              <w:jc w:val="both"/>
              <w:rPr>
                <w:lang w:val="en-US" w:eastAsia="zh-CN"/>
              </w:rPr>
            </w:pPr>
            <w:r>
              <w:rPr>
                <w:lang w:val="en-US" w:eastAsia="zh-CN"/>
              </w:rPr>
              <w:t>Ericsson</w:t>
            </w:r>
          </w:p>
        </w:tc>
        <w:tc>
          <w:tcPr>
            <w:tcW w:w="7662" w:type="dxa"/>
          </w:tcPr>
          <w:p w14:paraId="06F86011" w14:textId="77777777" w:rsidR="002409B7" w:rsidRDefault="002409B7" w:rsidP="002409B7">
            <w:pPr>
              <w:jc w:val="both"/>
              <w:rPr>
                <w:lang w:val="en-US" w:eastAsia="zh-CN"/>
              </w:rPr>
            </w:pPr>
            <w:r>
              <w:rPr>
                <w:lang w:val="en-US" w:eastAsia="zh-CN"/>
              </w:rPr>
              <w:t>FDRA related procedures in general may be impacted (since the ‘actual’ PUSCH PRB allocation would be different from that provided directly by the FDRA field).  Power control and (depending on the DMRS generation method agreed) DMRS sequence and mapping are two other potential impacts.  Note that our understanding is that even with FDRA based on inband resource allocation, there are still constraints: e.g. there must be an even number of extension PRBs, which means that the FDRA field may not be able to be used directly/simply for e.g. TBS determination.</w:t>
            </w:r>
          </w:p>
          <w:p w14:paraId="7077C4CB" w14:textId="018A0E92" w:rsidR="002409B7" w:rsidRDefault="002409B7" w:rsidP="002409B7">
            <w:pPr>
              <w:jc w:val="both"/>
              <w:rPr>
                <w:lang w:val="en-US" w:eastAsia="zh-CN"/>
              </w:rPr>
            </w:pPr>
            <w:r>
              <w:rPr>
                <w:lang w:val="en-US" w:eastAsia="zh-CN"/>
              </w:rPr>
              <w:t xml:space="preserve">Regarding impact to other WGs, a number of procedures take into account the location and bandwidth of PUSCH allocations.  For example, MPR reduction in 6.2.2 of 38.101 refers to a </w:t>
            </w:r>
            <w:r>
              <w:rPr>
                <w:lang w:val="en-US" w:eastAsia="zh-CN"/>
              </w:rPr>
              <w:lastRenderedPageBreak/>
              <w:t xml:space="preserve">starting RB and a length in RBs; if RAN1 specs are unclear about what these parameters are, then RAN4 specifications are impacted.  </w:t>
            </w:r>
          </w:p>
        </w:tc>
      </w:tr>
      <w:tr w:rsidR="00640932" w14:paraId="757A21C1" w14:textId="77777777" w:rsidTr="00754CC7">
        <w:trPr>
          <w:trHeight w:val="300"/>
        </w:trPr>
        <w:tc>
          <w:tcPr>
            <w:tcW w:w="1977" w:type="dxa"/>
          </w:tcPr>
          <w:p w14:paraId="6C232307" w14:textId="069AF39E" w:rsidR="00640932" w:rsidRDefault="00640932" w:rsidP="00640932">
            <w:pPr>
              <w:jc w:val="both"/>
              <w:rPr>
                <w:lang w:val="en-US" w:eastAsia="zh-CN"/>
              </w:rPr>
            </w:pPr>
            <w:r w:rsidRPr="00D032F3">
              <w:rPr>
                <w:lang w:val="en-US" w:eastAsia="zh-CN"/>
              </w:rPr>
              <w:lastRenderedPageBreak/>
              <w:t>Intel</w:t>
            </w:r>
          </w:p>
        </w:tc>
        <w:tc>
          <w:tcPr>
            <w:tcW w:w="7662" w:type="dxa"/>
          </w:tcPr>
          <w:p w14:paraId="39FBE8B6" w14:textId="77777777" w:rsidR="0036287F" w:rsidRDefault="00640932" w:rsidP="00640932">
            <w:pPr>
              <w:jc w:val="both"/>
              <w:rPr>
                <w:lang w:val="en-US" w:eastAsia="zh-CN"/>
              </w:rPr>
            </w:pPr>
            <w:r w:rsidRPr="00D032F3">
              <w:rPr>
                <w:lang w:val="en-US" w:eastAsia="zh-CN"/>
              </w:rPr>
              <w:t>If FDRA indicates the in-band resource, Tx power needs to take into account both in-band and extended resource.</w:t>
            </w:r>
          </w:p>
          <w:p w14:paraId="1B03A268" w14:textId="18FDEEDC" w:rsidR="00640932" w:rsidRDefault="0036287F" w:rsidP="00640932">
            <w:pPr>
              <w:jc w:val="both"/>
              <w:rPr>
                <w:lang w:val="en-US" w:eastAsia="zh-CN"/>
              </w:rPr>
            </w:pPr>
            <w:r>
              <w:rPr>
                <w:lang w:val="en-US" w:eastAsia="zh-CN"/>
              </w:rPr>
              <w:t xml:space="preserve">In our view, difference between spec impact for either FDRA for in-band resource indication or for in-band and extended resource indication could be minor. </w:t>
            </w: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w:t>
      </w:r>
      <w:r>
        <w:rPr>
          <w:b/>
          <w:bCs/>
          <w:sz w:val="28"/>
          <w:szCs w:val="28"/>
          <w:highlight w:val="yellow"/>
          <w:lang w:val="en-US"/>
        </w:rPr>
        <w:t>2</w:t>
      </w:r>
    </w:p>
    <w:tbl>
      <w:tblPr>
        <w:tblStyle w:val="TableGrid8"/>
        <w:tblW w:w="9639" w:type="dxa"/>
        <w:tblLook w:val="04A0" w:firstRow="1" w:lastRow="0" w:firstColumn="1" w:lastColumn="0" w:noHBand="0" w:noVBand="1"/>
      </w:tblPr>
      <w:tblGrid>
        <w:gridCol w:w="1977"/>
        <w:gridCol w:w="7662"/>
      </w:tblGrid>
      <w:tr w:rsidR="00741D33" w14:paraId="6A4C55C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754CC7">
            <w:pPr>
              <w:jc w:val="center"/>
              <w:rPr>
                <w:rFonts w:eastAsia="SimSun"/>
                <w:b w:val="0"/>
                <w:bCs w:val="0"/>
                <w:lang w:val="en-US"/>
              </w:rPr>
            </w:pPr>
            <w:r>
              <w:rPr>
                <w:rFonts w:eastAsia="SimSun"/>
                <w:lang w:val="en-US"/>
              </w:rPr>
              <w:t>Company</w:t>
            </w:r>
          </w:p>
        </w:tc>
        <w:tc>
          <w:tcPr>
            <w:tcW w:w="7662" w:type="dxa"/>
            <w:vAlign w:val="center"/>
          </w:tcPr>
          <w:p w14:paraId="54C024B0" w14:textId="77777777" w:rsidR="00741D33" w:rsidRDefault="00741D33" w:rsidP="00754CC7">
            <w:pPr>
              <w:jc w:val="center"/>
              <w:rPr>
                <w:rFonts w:eastAsia="SimSun"/>
                <w:b w:val="0"/>
                <w:bCs w:val="0"/>
                <w:lang w:val="en-US"/>
              </w:rPr>
            </w:pPr>
            <w:r>
              <w:rPr>
                <w:rFonts w:eastAsia="SimSun"/>
                <w:lang w:val="en-US"/>
              </w:rPr>
              <w:t>Answer/Views</w:t>
            </w:r>
          </w:p>
        </w:tc>
      </w:tr>
      <w:tr w:rsidR="001365E9" w14:paraId="5658BE2F" w14:textId="77777777" w:rsidTr="00754CC7">
        <w:trPr>
          <w:trHeight w:val="313"/>
        </w:trPr>
        <w:tc>
          <w:tcPr>
            <w:tcW w:w="1977" w:type="dxa"/>
          </w:tcPr>
          <w:p w14:paraId="0D842F21" w14:textId="19F6F7A1"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310CB6C" w14:textId="3286A4EB" w:rsidR="001365E9" w:rsidRDefault="001365E9" w:rsidP="001365E9">
            <w:pPr>
              <w:jc w:val="both"/>
              <w:rPr>
                <w:rFonts w:eastAsia="MS Mincho"/>
                <w:lang w:val="en-US" w:eastAsia="ja-JP"/>
              </w:rPr>
            </w:pPr>
            <w:r>
              <w:rPr>
                <w:lang w:val="en-US" w:eastAsia="zh-CN"/>
              </w:rPr>
              <w:t xml:space="preserve">Have impacts on TBS determination and resource allocation to satisfy the DFT sizes. </w:t>
            </w:r>
          </w:p>
        </w:tc>
      </w:tr>
      <w:tr w:rsidR="00A11A63" w14:paraId="7A87A134" w14:textId="77777777" w:rsidTr="00754CC7">
        <w:trPr>
          <w:trHeight w:val="300"/>
        </w:trPr>
        <w:tc>
          <w:tcPr>
            <w:tcW w:w="1977" w:type="dxa"/>
          </w:tcPr>
          <w:p w14:paraId="2584E3A6" w14:textId="0A9EFF9F" w:rsidR="00A11A63" w:rsidRDefault="00A11A63" w:rsidP="00A11A63">
            <w:pPr>
              <w:jc w:val="both"/>
              <w:rPr>
                <w:rFonts w:eastAsia="MS Mincho"/>
                <w:lang w:val="en-US" w:eastAsia="ja-JP"/>
              </w:rPr>
            </w:pPr>
            <w:r>
              <w:rPr>
                <w:rFonts w:eastAsia="MS Mincho"/>
                <w:lang w:val="en-US" w:eastAsia="ja-JP"/>
              </w:rPr>
              <w:t>vivo</w:t>
            </w:r>
          </w:p>
        </w:tc>
        <w:tc>
          <w:tcPr>
            <w:tcW w:w="7662" w:type="dxa"/>
          </w:tcPr>
          <w:p w14:paraId="761E1139" w14:textId="2356EEB3" w:rsidR="00A11A63" w:rsidRDefault="00A11A63" w:rsidP="00A11A63">
            <w:pPr>
              <w:jc w:val="both"/>
              <w:rPr>
                <w:rFonts w:eastAsia="MS Mincho"/>
                <w:lang w:val="en-US" w:eastAsia="ja-JP"/>
              </w:rPr>
            </w:pPr>
            <w:r>
              <w:rPr>
                <w:rFonts w:eastAsia="MS Mincho"/>
                <w:lang w:val="en-US" w:eastAsia="ja-JP"/>
              </w:rPr>
              <w:t>TBS determination (only inband PRBs among the allocated PRBs should be considered), DMRS/PTRS sequence mapping to resource elements (only inband PRBs among the allocated PRBs should be considered</w:t>
            </w:r>
            <w:r w:rsidR="007C0AD2">
              <w:rPr>
                <w:rFonts w:eastAsia="MS Mincho"/>
                <w:lang w:val="en-US" w:eastAsia="ja-JP"/>
              </w:rPr>
              <w:t xml:space="preserve"> if the sequence length only considers inband</w:t>
            </w:r>
            <w:r>
              <w:rPr>
                <w:rFonts w:eastAsia="MS Mincho"/>
                <w:lang w:val="en-US" w:eastAsia="ja-JP"/>
              </w:rPr>
              <w:t xml:space="preserve">), DFT size </w:t>
            </w:r>
            <w:r w:rsidR="009B30E8">
              <w:rPr>
                <w:rFonts w:eastAsia="MS Mincho"/>
                <w:lang w:val="en-US" w:eastAsia="ja-JP"/>
              </w:rPr>
              <w:t>(</w:t>
            </w:r>
            <w:r>
              <w:rPr>
                <w:rFonts w:eastAsia="MS Mincho"/>
                <w:lang w:val="en-US" w:eastAsia="ja-JP"/>
              </w:rPr>
              <w:t>inband PRBs</w:t>
            </w:r>
            <w:r w:rsidR="009B30E8">
              <w:t xml:space="preserve"> should fulfil</w:t>
            </w:r>
            <w:r w:rsidR="009B30E8" w:rsidRPr="000A2377">
              <w:rPr>
                <w:noProof/>
                <w:position w:val="-10"/>
                <w:lang w:val="en-US" w:eastAsia="zh-CN"/>
              </w:rPr>
              <w:drawing>
                <wp:inline distT="0" distB="0" distL="0" distR="0" wp14:anchorId="7A1F0C22" wp14:editId="14217DFF">
                  <wp:extent cx="1266825" cy="2286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Pr>
                <w:rFonts w:eastAsia="MS Mincho"/>
                <w:lang w:val="en-US" w:eastAsia="ja-JP"/>
              </w:rPr>
              <w:t>)</w:t>
            </w:r>
          </w:p>
        </w:tc>
      </w:tr>
      <w:tr w:rsidR="002409B7" w14:paraId="5C3CCD95" w14:textId="77777777" w:rsidTr="00754CC7">
        <w:trPr>
          <w:trHeight w:val="300"/>
        </w:trPr>
        <w:tc>
          <w:tcPr>
            <w:tcW w:w="1977" w:type="dxa"/>
          </w:tcPr>
          <w:p w14:paraId="40403E81" w14:textId="6104AD2E" w:rsidR="002409B7" w:rsidRPr="00A64764" w:rsidRDefault="002409B7" w:rsidP="002409B7">
            <w:pPr>
              <w:jc w:val="both"/>
              <w:rPr>
                <w:color w:val="FF0000"/>
                <w:lang w:val="en-US" w:eastAsia="zh-CN"/>
              </w:rPr>
            </w:pPr>
            <w:r>
              <w:rPr>
                <w:lang w:val="en-US" w:eastAsia="zh-CN"/>
              </w:rPr>
              <w:t>Ericsson</w:t>
            </w:r>
          </w:p>
        </w:tc>
        <w:tc>
          <w:tcPr>
            <w:tcW w:w="7662" w:type="dxa"/>
          </w:tcPr>
          <w:p w14:paraId="0B749AB3" w14:textId="77777777" w:rsidR="002409B7" w:rsidRDefault="002409B7" w:rsidP="002409B7">
            <w:pPr>
              <w:jc w:val="both"/>
              <w:rPr>
                <w:lang w:val="en-US" w:eastAsia="zh-CN"/>
              </w:rPr>
            </w:pPr>
            <w:r>
              <w:rPr>
                <w:lang w:val="en-US" w:eastAsia="zh-CN"/>
              </w:rPr>
              <w:t>The PRBs for e.g. TBS determination are calculated indirectly from the total resource indication provided by the FDRA field.  However, as commented above, it’s not clear that the FDRA field can be directly used for TBS determination when FDRA indicates the inband PRBs.</w:t>
            </w:r>
          </w:p>
          <w:p w14:paraId="7BAAA304" w14:textId="135F8877" w:rsidR="002409B7" w:rsidRPr="00A64764" w:rsidRDefault="002409B7" w:rsidP="002409B7">
            <w:pPr>
              <w:jc w:val="both"/>
              <w:rPr>
                <w:color w:val="FF0000"/>
                <w:lang w:val="en-US" w:eastAsia="zh-CN"/>
              </w:rPr>
            </w:pPr>
            <w:r>
              <w:rPr>
                <w:lang w:val="en-US" w:eastAsia="zh-CN"/>
              </w:rPr>
              <w:t>Depending on the DMRS generation method agreed, DMRS sequence and mapping may be impacted.</w:t>
            </w:r>
          </w:p>
        </w:tc>
      </w:tr>
      <w:tr w:rsidR="00971035" w14:paraId="6EB61E85" w14:textId="77777777" w:rsidTr="00754CC7">
        <w:trPr>
          <w:trHeight w:val="300"/>
        </w:trPr>
        <w:tc>
          <w:tcPr>
            <w:tcW w:w="1977" w:type="dxa"/>
          </w:tcPr>
          <w:p w14:paraId="1CBE9B08" w14:textId="09B243B4" w:rsidR="00971035" w:rsidRDefault="00971035" w:rsidP="00971035">
            <w:pPr>
              <w:jc w:val="both"/>
              <w:rPr>
                <w:lang w:val="en-US" w:eastAsia="zh-CN"/>
              </w:rPr>
            </w:pPr>
            <w:r w:rsidRPr="00D032F3">
              <w:rPr>
                <w:lang w:val="en-US" w:eastAsia="zh-CN"/>
              </w:rPr>
              <w:t>Intel</w:t>
            </w:r>
          </w:p>
        </w:tc>
        <w:tc>
          <w:tcPr>
            <w:tcW w:w="7662" w:type="dxa"/>
          </w:tcPr>
          <w:p w14:paraId="574E378E" w14:textId="20DE2E41" w:rsidR="00A54321" w:rsidRDefault="00971035" w:rsidP="00971035">
            <w:pPr>
              <w:jc w:val="both"/>
              <w:rPr>
                <w:lang w:val="en-US" w:eastAsia="zh-CN"/>
              </w:rPr>
            </w:pPr>
            <w:r>
              <w:rPr>
                <w:lang w:val="en-US" w:eastAsia="zh-CN"/>
              </w:rPr>
              <w:t xml:space="preserve">If FDRA indicates both in-band and extended resources, TBS determination needs to consider only in-band resource. For DFT size, our view is that depending on the extension factor, </w:t>
            </w:r>
            <w:r w:rsidRPr="000A2377">
              <w:rPr>
                <w:noProof/>
                <w:position w:val="-10"/>
                <w:lang w:val="en-US" w:eastAsia="zh-CN"/>
              </w:rPr>
              <w:drawing>
                <wp:inline distT="0" distB="0" distL="0" distR="0" wp14:anchorId="13A99503" wp14:editId="6BC63F9F">
                  <wp:extent cx="1266825"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Pr>
                <w:lang w:val="en-US" w:eastAsia="zh-CN"/>
              </w:rPr>
              <w:t xml:space="preserve"> should be ensured by proper configuration/indication.</w:t>
            </w:r>
          </w:p>
        </w:tc>
      </w:tr>
    </w:tbl>
    <w:p w14:paraId="23A7B428" w14:textId="465C2FD9" w:rsidR="00741D33" w:rsidRDefault="00741D33" w:rsidP="00741D33">
      <w:pPr>
        <w:jc w:val="both"/>
        <w:rPr>
          <w:sz w:val="22"/>
        </w:rPr>
      </w:pPr>
      <w:r>
        <w:rPr>
          <w:sz w:val="22"/>
        </w:rPr>
        <w:br/>
      </w:r>
    </w:p>
    <w:p w14:paraId="59A46E99" w14:textId="0D5FAE58" w:rsidR="007314E5" w:rsidRDefault="007314E5"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AB01C38" w14:textId="0A0497C5" w:rsidR="007314E5" w:rsidRPr="007314E5" w:rsidRDefault="007314E5" w:rsidP="00741D33">
      <w:pPr>
        <w:jc w:val="both"/>
        <w:rPr>
          <w:sz w:val="22"/>
          <w:lang w:val="en-US"/>
        </w:rPr>
      </w:pPr>
      <w:r>
        <w:rPr>
          <w:sz w:val="22"/>
          <w:lang w:val="en-US"/>
        </w:rPr>
        <w:t xml:space="preserve">Thanks for the comments added so far. I would encourage other companies to add views and opinions on this aspect. From my reading so far, companies’ comments seem to highlight the appropriateness of FL’s proposal 1-v3, hence it would be appreciated if companies who have concerns with the proposal could add their views and provided evidence and spec references to substantiate their position. This would help clarifying the situation and identifying possible next steps. </w:t>
      </w:r>
    </w:p>
    <w:bookmarkEnd w:id="24"/>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Heading3"/>
        <w:numPr>
          <w:ilvl w:val="2"/>
          <w:numId w:val="4"/>
        </w:numPr>
        <w:jc w:val="both"/>
        <w:rPr>
          <w:lang w:val="en-US"/>
        </w:rPr>
      </w:pPr>
      <w:r>
        <w:rPr>
          <w:color w:val="FF0000"/>
          <w:lang w:val="en-US" w:eastAsia="zh-CN"/>
        </w:rPr>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w:t>
      </w:r>
      <w:r>
        <w:rPr>
          <w:sz w:val="22"/>
          <w:szCs w:val="22"/>
          <w:lang w:val="en-US"/>
        </w:rPr>
        <w:lastRenderedPageBreak/>
        <w:t>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lastRenderedPageBreak/>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be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lastRenderedPageBreak/>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754CC7">
            <w:pPr>
              <w:jc w:val="center"/>
              <w:rPr>
                <w:rStyle w:val="eop"/>
                <w:b/>
                <w:iCs/>
                <w:sz w:val="22"/>
                <w:szCs w:val="22"/>
                <w:lang w:val="en-US"/>
              </w:rPr>
            </w:pPr>
            <w:r>
              <w:rPr>
                <w:rStyle w:val="eop"/>
                <w:b/>
                <w:iCs/>
                <w:sz w:val="22"/>
                <w:szCs w:val="22"/>
                <w:lang w:val="en-US"/>
              </w:rPr>
              <w:t>FL’s NOTE</w:t>
            </w:r>
          </w:p>
          <w:p w14:paraId="750B6D51" w14:textId="77777777" w:rsidR="00AB554A" w:rsidRDefault="00AB554A"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344"/>
        <w:gridCol w:w="8295"/>
      </w:tblGrid>
      <w:tr w:rsidR="0078235E" w14:paraId="6BF8D61F"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754CC7">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754CC7">
            <w:pPr>
              <w:jc w:val="center"/>
              <w:rPr>
                <w:rFonts w:eastAsia="SimSun"/>
                <w:b w:val="0"/>
                <w:bCs w:val="0"/>
                <w:lang w:val="en-US"/>
              </w:rPr>
            </w:pPr>
            <w:r>
              <w:rPr>
                <w:rFonts w:eastAsia="SimSun"/>
                <w:lang w:val="en-US"/>
              </w:rPr>
              <w:t>Answer/Views</w:t>
            </w:r>
          </w:p>
        </w:tc>
      </w:tr>
      <w:tr w:rsidR="000458B9" w14:paraId="20C6C1FC" w14:textId="77777777" w:rsidTr="00754CC7">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754CC7">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754CC7">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754CC7">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754CC7">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754CC7">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cant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754CC7">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754CC7">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SimSun"/>
                <w:lang w:val="en-US" w:eastAsia="zh-CN"/>
              </w:rPr>
            </w:pPr>
            <w:r>
              <w:rPr>
                <w:rFonts w:eastAsia="SimSun"/>
                <w:lang w:val="en-US" w:eastAsia="zh-CN"/>
              </w:rPr>
              <w:t xml:space="preserve">1/9 need more evaluation </w:t>
            </w:r>
            <w:r>
              <w:rPr>
                <w:lang w:val="en-US" w:eastAsia="zh-CN"/>
              </w:rPr>
              <w:t>results, support putting it ‘[]’.</w:t>
            </w:r>
          </w:p>
        </w:tc>
      </w:tr>
      <w:tr w:rsidR="00593811" w14:paraId="7B988DFD" w14:textId="77777777" w:rsidTr="00754CC7">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SimSun"/>
                <w:lang w:val="en-US" w:eastAsia="zh-CN"/>
              </w:rPr>
            </w:pPr>
            <w:r>
              <w:rPr>
                <w:rFonts w:eastAsia="SimSun"/>
                <w:lang w:val="en-US" w:eastAsia="zh-CN"/>
              </w:rPr>
              <w:t xml:space="preserve">OK. Actually, 1/9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SimSun"/>
                <w:lang w:val="en-US" w:eastAsia="zh-CN"/>
              </w:rPr>
              <w:t>R1-2302351</w:t>
            </w:r>
          </w:p>
          <w:p w14:paraId="6FE3C3C2" w14:textId="77777777" w:rsidR="00593811" w:rsidRDefault="00593811" w:rsidP="00593811">
            <w:pPr>
              <w:jc w:val="both"/>
              <w:rPr>
                <w:rFonts w:eastAsia="SimSun"/>
                <w:lang w:val="en-US" w:eastAsia="zh-CN"/>
              </w:rPr>
            </w:pPr>
            <w:r>
              <w:rPr>
                <w:rFonts w:eastAsia="SimSun"/>
                <w:lang w:val="en-US" w:eastAsia="zh-CN"/>
              </w:rPr>
              <w:t>It is basically because the high coding rate in middle MCS leaves no much room (non-systematic bits) to accommodate a high SE ratio without puncturing out any systematic bits. With ¼ SE ratio, more systematic bits are lost in order to maintain the same TBS, resulting channel coding gain degradation.</w:t>
            </w:r>
          </w:p>
          <w:p w14:paraId="010CE23F" w14:textId="53E29424" w:rsidR="00B02FC6" w:rsidRDefault="00B02FC6" w:rsidP="00593811">
            <w:pPr>
              <w:jc w:val="both"/>
              <w:rPr>
                <w:rFonts w:eastAsia="SimSun"/>
                <w:lang w:val="en-US" w:eastAsia="zh-CN"/>
              </w:rPr>
            </w:pPr>
            <w:r>
              <w:rPr>
                <w:rFonts w:eastAsia="SimSun"/>
                <w:lang w:val="en-US" w:eastAsia="zh-CN"/>
              </w:rPr>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SimSun"/>
                <w:lang w:val="en-US" w:eastAsia="zh-CN"/>
              </w:rPr>
            </w:pPr>
            <w:r>
              <w:rPr>
                <w:rFonts w:eastAsia="SimSun"/>
                <w:lang w:val="en-US" w:eastAsia="zh-CN"/>
              </w:rPr>
              <w:lastRenderedPageBreak/>
              <w:t xml:space="preserve">Additionally, </w:t>
            </w:r>
            <w:r w:rsidR="00593811">
              <w:rPr>
                <w:rFonts w:eastAsia="SimSun"/>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SimSun"/>
                <w:lang w:val="en-US" w:eastAsia="zh-CN"/>
              </w:rPr>
            </w:pPr>
            <w:r>
              <w:rPr>
                <w:rFonts w:eastAsia="SimSun"/>
                <w:lang w:val="en-US" w:eastAsia="zh-CN"/>
              </w:rPr>
              <w:t>Therefore, we don’t agree a WA without 1/9 SE.</w:t>
            </w:r>
          </w:p>
          <w:p w14:paraId="64E68C12" w14:textId="45126A5B" w:rsidR="00593811" w:rsidRDefault="00593811" w:rsidP="00593811">
            <w:pPr>
              <w:jc w:val="both"/>
              <w:rPr>
                <w:rFonts w:eastAsia="SimSun"/>
                <w:lang w:val="en-US" w:eastAsia="zh-CN"/>
              </w:rPr>
            </w:pPr>
            <w:r w:rsidRPr="004418DC">
              <w:rPr>
                <w:rFonts w:eastAsia="SimSun"/>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0CAC3B2A" w:rsidR="00584963" w:rsidRDefault="006A422D" w:rsidP="008A78F8">
      <w:pPr>
        <w:pStyle w:val="Heading3"/>
        <w:numPr>
          <w:ilvl w:val="3"/>
          <w:numId w:val="4"/>
        </w:numPr>
        <w:jc w:val="both"/>
        <w:rPr>
          <w:lang w:val="en-US"/>
        </w:rPr>
      </w:pPr>
      <w:r>
        <w:rPr>
          <w:color w:val="FF0000"/>
          <w:lang w:val="en-US" w:eastAsia="zh-CN"/>
        </w:rPr>
        <w:t xml:space="preserve">[CLOSED]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lastRenderedPageBreak/>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0CCB8832" w14:textId="7EB0655F" w:rsidR="0092791D" w:rsidRPr="006A422D" w:rsidRDefault="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6A422D">
        <w:rPr>
          <w:sz w:val="22"/>
          <w:szCs w:val="22"/>
          <w:lang w:val="en-US"/>
        </w:rPr>
        <w:t>,</w:t>
      </w:r>
      <w:r w:rsidR="00320968">
        <w:rPr>
          <w:sz w:val="22"/>
          <w:szCs w:val="22"/>
          <w:lang w:val="en-US"/>
        </w:rPr>
        <w:t xml:space="preserve"> and I will pause the discussion for the time being, until further progress is achieved for FL’s proposal 1.</w:t>
      </w: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lastRenderedPageBreak/>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23"/>
    <w:p w14:paraId="4BA14FBE" w14:textId="77777777" w:rsidR="00584963" w:rsidRDefault="00584963">
      <w:pPr>
        <w:jc w:val="both"/>
        <w:rPr>
          <w:lang w:val="en-US"/>
        </w:rPr>
      </w:pPr>
    </w:p>
    <w:p w14:paraId="067CFB00" w14:textId="7292FEE8" w:rsidR="00584963" w:rsidRDefault="006A422D">
      <w:pPr>
        <w:pStyle w:val="Heading3"/>
        <w:numPr>
          <w:ilvl w:val="2"/>
          <w:numId w:val="4"/>
        </w:numPr>
        <w:jc w:val="both"/>
        <w:rPr>
          <w:lang w:val="en-US"/>
        </w:rPr>
      </w:pPr>
      <w:r>
        <w:rPr>
          <w:color w:val="FF0000"/>
          <w:lang w:val="en-US" w:eastAsia="zh-CN"/>
        </w:rPr>
        <w:t xml:space="preserve">[CLOSED]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lastRenderedPageBreak/>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754CC7">
            <w:pPr>
              <w:jc w:val="center"/>
              <w:rPr>
                <w:rStyle w:val="eop"/>
                <w:b/>
                <w:iCs/>
                <w:sz w:val="22"/>
                <w:szCs w:val="22"/>
                <w:lang w:val="en-US"/>
              </w:rPr>
            </w:pPr>
            <w:r>
              <w:rPr>
                <w:rStyle w:val="eop"/>
                <w:b/>
                <w:iCs/>
                <w:sz w:val="22"/>
                <w:szCs w:val="22"/>
                <w:lang w:val="en-US"/>
              </w:rPr>
              <w:t>FL’s NOTE</w:t>
            </w:r>
          </w:p>
          <w:p w14:paraId="6556B23E" w14:textId="77777777" w:rsidR="00320968" w:rsidRDefault="00320968"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754CC7">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754CC7">
            <w:pPr>
              <w:jc w:val="center"/>
              <w:rPr>
                <w:rFonts w:eastAsia="SimSun"/>
                <w:b w:val="0"/>
                <w:bCs w:val="0"/>
                <w:lang w:val="en-US"/>
              </w:rPr>
            </w:pPr>
            <w:r>
              <w:rPr>
                <w:rFonts w:eastAsia="SimSun"/>
                <w:lang w:val="en-US"/>
              </w:rPr>
              <w:t>Answer/Views</w:t>
            </w:r>
          </w:p>
        </w:tc>
      </w:tr>
      <w:tr w:rsidR="00471F96" w14:paraId="2A02725F" w14:textId="77777777" w:rsidTr="00754CC7">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754CC7">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754CC7">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754CC7">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 xml:space="preserve">To answer FL: For TR, data are not mapped to the extension REs in my understanding.  Then if we define the ‘occupied’ REs as those only containing data, RAN4 </w:t>
            </w:r>
            <w:r w:rsidR="00493318">
              <w:rPr>
                <w:lang w:val="en-US" w:eastAsia="zh-CN"/>
              </w:rPr>
              <w:lastRenderedPageBreak/>
              <w:t>specs could be substantially impacted.  So the situation has similarit</w:t>
            </w:r>
            <w:r>
              <w:rPr>
                <w:lang w:val="en-US" w:eastAsia="zh-CN"/>
              </w:rPr>
              <w:t>ies</w:t>
            </w:r>
            <w:r w:rsidR="00493318">
              <w:rPr>
                <w:lang w:val="en-US" w:eastAsia="zh-CN"/>
              </w:rPr>
              <w:t xml:space="preserve"> to FDSS-SE, but is not the same.</w:t>
            </w:r>
          </w:p>
        </w:tc>
      </w:tr>
      <w:tr w:rsidR="00D566A8" w14:paraId="4D76226C" w14:textId="77777777" w:rsidTr="00754CC7">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lastRenderedPageBreak/>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t>For these reasons and considering the conditional framework I am suggesting adopt</w:t>
      </w:r>
      <w:r w:rsidR="00FB751F">
        <w:rPr>
          <w:sz w:val="22"/>
          <w:lang w:val="en-US"/>
        </w:rPr>
        <w:t>ing</w:t>
      </w:r>
      <w:r>
        <w:rPr>
          <w:sz w:val="22"/>
          <w:lang w:val="en-US"/>
        </w:rPr>
        <w:t>, I will still propose to endorse this proposal online if time allows, assuming that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4B3FBD" w14:paraId="4A811DC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754CC7">
            <w:pPr>
              <w:jc w:val="center"/>
              <w:rPr>
                <w:rFonts w:eastAsia="SimSun"/>
                <w:b w:val="0"/>
                <w:bCs w:val="0"/>
                <w:lang w:val="en-US"/>
              </w:rPr>
            </w:pPr>
            <w:r>
              <w:rPr>
                <w:rFonts w:eastAsia="SimSun"/>
                <w:lang w:val="en-US"/>
              </w:rPr>
              <w:t>Company</w:t>
            </w:r>
          </w:p>
        </w:tc>
        <w:tc>
          <w:tcPr>
            <w:tcW w:w="7662" w:type="dxa"/>
            <w:vAlign w:val="center"/>
          </w:tcPr>
          <w:p w14:paraId="51AF3B41" w14:textId="77777777" w:rsidR="004B3FBD" w:rsidRDefault="004B3FBD" w:rsidP="00754CC7">
            <w:pPr>
              <w:jc w:val="center"/>
              <w:rPr>
                <w:rFonts w:eastAsia="SimSun"/>
                <w:b w:val="0"/>
                <w:bCs w:val="0"/>
                <w:lang w:val="en-US"/>
              </w:rPr>
            </w:pPr>
            <w:r>
              <w:rPr>
                <w:rFonts w:eastAsia="SimSun"/>
                <w:lang w:val="en-US"/>
              </w:rPr>
              <w:t>Answer/Views</w:t>
            </w:r>
          </w:p>
        </w:tc>
      </w:tr>
      <w:tr w:rsidR="004B3FBD" w14:paraId="5B0E6AED" w14:textId="77777777" w:rsidTr="00754CC7">
        <w:trPr>
          <w:trHeight w:val="313"/>
        </w:trPr>
        <w:tc>
          <w:tcPr>
            <w:tcW w:w="1977" w:type="dxa"/>
          </w:tcPr>
          <w:p w14:paraId="565F5997" w14:textId="41265D16" w:rsidR="004B3FBD" w:rsidRDefault="004B3FBD" w:rsidP="00754CC7">
            <w:pPr>
              <w:jc w:val="both"/>
              <w:rPr>
                <w:rFonts w:eastAsia="MS Mincho"/>
                <w:lang w:val="en-US" w:eastAsia="ja-JP"/>
              </w:rPr>
            </w:pPr>
          </w:p>
        </w:tc>
        <w:tc>
          <w:tcPr>
            <w:tcW w:w="7662" w:type="dxa"/>
          </w:tcPr>
          <w:p w14:paraId="22FCE5F3" w14:textId="29551C2B" w:rsidR="004B3FBD" w:rsidRDefault="004B3FBD" w:rsidP="00754CC7">
            <w:pPr>
              <w:jc w:val="both"/>
              <w:rPr>
                <w:rFonts w:eastAsia="MS Mincho"/>
                <w:lang w:val="en-US" w:eastAsia="ja-JP"/>
              </w:rPr>
            </w:pPr>
          </w:p>
        </w:tc>
      </w:tr>
      <w:tr w:rsidR="004B3FBD" w14:paraId="1824599D" w14:textId="77777777" w:rsidTr="00754CC7">
        <w:trPr>
          <w:trHeight w:val="300"/>
        </w:trPr>
        <w:tc>
          <w:tcPr>
            <w:tcW w:w="1977" w:type="dxa"/>
          </w:tcPr>
          <w:p w14:paraId="5328E328" w14:textId="3172DD03" w:rsidR="004B3FBD" w:rsidRPr="007F3A84" w:rsidRDefault="004B3FBD" w:rsidP="00754CC7">
            <w:pPr>
              <w:jc w:val="both"/>
              <w:rPr>
                <w:rFonts w:eastAsia="MS Mincho"/>
                <w:color w:val="FF0000"/>
                <w:lang w:val="en-US" w:eastAsia="ja-JP"/>
              </w:rPr>
            </w:pPr>
          </w:p>
        </w:tc>
        <w:tc>
          <w:tcPr>
            <w:tcW w:w="7662" w:type="dxa"/>
          </w:tcPr>
          <w:p w14:paraId="629F664C" w14:textId="77CDE90F" w:rsidR="004B3FBD" w:rsidRPr="007F3A84" w:rsidRDefault="004B3FBD" w:rsidP="00754CC7">
            <w:pPr>
              <w:jc w:val="both"/>
              <w:rPr>
                <w:rFonts w:eastAsia="MS Mincho"/>
                <w:color w:val="FF0000"/>
                <w:lang w:val="en-US" w:eastAsia="ja-JP"/>
              </w:rPr>
            </w:pPr>
          </w:p>
        </w:tc>
      </w:tr>
      <w:tr w:rsidR="004B3FBD" w14:paraId="2CF4C32C" w14:textId="77777777" w:rsidTr="00754CC7">
        <w:trPr>
          <w:trHeight w:val="300"/>
        </w:trPr>
        <w:tc>
          <w:tcPr>
            <w:tcW w:w="1977" w:type="dxa"/>
          </w:tcPr>
          <w:p w14:paraId="458E9402" w14:textId="67670E04" w:rsidR="004B3FBD" w:rsidRPr="00B96CA6" w:rsidRDefault="004B3FBD" w:rsidP="00754CC7">
            <w:pPr>
              <w:jc w:val="both"/>
              <w:rPr>
                <w:lang w:val="en-US" w:eastAsia="zh-CN"/>
              </w:rPr>
            </w:pPr>
          </w:p>
        </w:tc>
        <w:tc>
          <w:tcPr>
            <w:tcW w:w="7662" w:type="dxa"/>
          </w:tcPr>
          <w:p w14:paraId="09D0DE81" w14:textId="1E95799C" w:rsidR="004B3FBD" w:rsidRPr="00B96CA6" w:rsidRDefault="004B3FBD" w:rsidP="00754CC7">
            <w:pPr>
              <w:jc w:val="both"/>
              <w:rPr>
                <w:lang w:val="en-US" w:eastAsia="zh-CN"/>
              </w:rPr>
            </w:pPr>
          </w:p>
        </w:tc>
      </w:tr>
      <w:tr w:rsidR="004B3FBD" w14:paraId="39BCB3AB" w14:textId="77777777" w:rsidTr="00754CC7">
        <w:trPr>
          <w:trHeight w:val="300"/>
        </w:trPr>
        <w:tc>
          <w:tcPr>
            <w:tcW w:w="1977" w:type="dxa"/>
          </w:tcPr>
          <w:p w14:paraId="44F02D53" w14:textId="28B6AC9B" w:rsidR="004B3FBD" w:rsidRDefault="004B3FBD" w:rsidP="00754CC7">
            <w:pPr>
              <w:jc w:val="both"/>
              <w:rPr>
                <w:lang w:val="en-US" w:eastAsia="zh-CN"/>
              </w:rPr>
            </w:pPr>
          </w:p>
        </w:tc>
        <w:tc>
          <w:tcPr>
            <w:tcW w:w="7662" w:type="dxa"/>
          </w:tcPr>
          <w:p w14:paraId="4D07A7C9" w14:textId="7791A011" w:rsidR="004B3FBD" w:rsidRDefault="004B3FBD" w:rsidP="00754CC7">
            <w:pPr>
              <w:jc w:val="both"/>
              <w:rPr>
                <w:lang w:val="en-US" w:eastAsia="zh-CN"/>
              </w:rPr>
            </w:pPr>
          </w:p>
        </w:tc>
      </w:tr>
      <w:tr w:rsidR="004B3FBD" w14:paraId="6D1A69AE" w14:textId="77777777" w:rsidTr="00754CC7">
        <w:trPr>
          <w:trHeight w:val="300"/>
        </w:trPr>
        <w:tc>
          <w:tcPr>
            <w:tcW w:w="1977" w:type="dxa"/>
          </w:tcPr>
          <w:p w14:paraId="1745854F" w14:textId="76BD7F72" w:rsidR="004B3FBD" w:rsidRDefault="004B3FBD" w:rsidP="00754CC7">
            <w:pPr>
              <w:jc w:val="both"/>
              <w:rPr>
                <w:lang w:val="en-US" w:eastAsia="zh-CN"/>
              </w:rPr>
            </w:pPr>
          </w:p>
        </w:tc>
        <w:tc>
          <w:tcPr>
            <w:tcW w:w="7662" w:type="dxa"/>
          </w:tcPr>
          <w:p w14:paraId="6117E789" w14:textId="030876AD" w:rsidR="004B3FBD" w:rsidRDefault="004B3FBD" w:rsidP="00754CC7">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41B9D13C" w:rsidR="00741D33" w:rsidRDefault="00741D33">
      <w:pPr>
        <w:jc w:val="both"/>
        <w:rPr>
          <w:sz w:val="22"/>
          <w:lang w:val="en-US"/>
        </w:rPr>
      </w:pPr>
      <w:r>
        <w:rPr>
          <w:sz w:val="22"/>
          <w:lang w:val="en-US"/>
        </w:rPr>
        <w:t xml:space="preserve">This discussion is </w:t>
      </w:r>
      <w:r w:rsidR="006A422D">
        <w:rPr>
          <w:sz w:val="22"/>
          <w:lang w:val="en-US"/>
        </w:rPr>
        <w:t xml:space="preserve">closed </w:t>
      </w:r>
      <w:r>
        <w:rPr>
          <w:sz w:val="22"/>
          <w:lang w:val="en-US"/>
        </w:rPr>
        <w:t xml:space="preserve">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lastRenderedPageBreak/>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lastRenderedPageBreak/>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6" w:name="_Hlk132122502"/>
            <w:r>
              <w:rPr>
                <w:rFonts w:eastAsia="Microsoft YaHei UI" w:cs="Times"/>
                <w:color w:val="000000"/>
                <w:lang w:val="en-US"/>
              </w:rPr>
              <w:t>where extension factor (α) is given by spectrum extension size / Total allocation size.</w:t>
            </w:r>
            <w:bookmarkEnd w:id="26"/>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lastRenderedPageBreak/>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7" w:name="_Hlk132121304"/>
                  <w:r>
                    <w:rPr>
                      <w:lang w:val="en-US" w:eastAsia="ja-JP"/>
                    </w:rPr>
                    <w:t>Extension factor [FDSS-SE] / sideband size [TR] (α)</w:t>
                  </w:r>
                  <w:bookmarkEnd w:id="27"/>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lastRenderedPageBreak/>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lastRenderedPageBreak/>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21"/>
    <w:bookmarkEnd w:id="22"/>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SimSun"/>
          <w:color w:val="FF0000"/>
          <w:kern w:val="2"/>
          <w:position w:val="-14"/>
          <w:sz w:val="22"/>
          <w:szCs w:val="22"/>
          <w:lang w:val="en-US" w:eastAsia="zh-CN"/>
        </w:rPr>
        <w:object w:dxaOrig="1120" w:dyaOrig="400" w14:anchorId="6277AF0C">
          <v:shape id="_x0000_i1047" type="#_x0000_t75" style="width:55.2pt;height:19.8pt" o:ole="">
            <v:imagedata r:id="rId15" o:title=""/>
          </v:shape>
          <o:OLEObject Type="Embed" ProgID="Equation.DSMT4" ShapeID="_x0000_i1047" DrawAspect="Content" ObjectID="_1743881536" r:id="rId63"/>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28" w:name="_Hlk132999684"/>
      <w:r w:rsidRPr="0000780C">
        <w:rPr>
          <w:sz w:val="22"/>
          <w:szCs w:val="22"/>
          <w:lang w:val="en-US" w:eastAsia="zh-CN"/>
        </w:rPr>
        <w:t>Note: whether this will have RAN1 specification impact (if any) is a separate discussion and subject to RAN4’s conclusion to support FDSS-SE as one MPR/PAR reduction solution for Rel-18 (if any).</w:t>
      </w:r>
    </w:p>
    <w:bookmarkEnd w:id="28"/>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29" w:name="_Hlk132128087"/>
      <w:bookmarkStart w:id="30"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31"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lastRenderedPageBreak/>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29"/>
    </w:p>
    <w:bookmarkEnd w:id="30"/>
    <w:p w14:paraId="42E22DAC" w14:textId="77777777" w:rsidR="00584963" w:rsidRDefault="00584963">
      <w:pPr>
        <w:pStyle w:val="ListParagraph"/>
        <w:spacing w:after="0"/>
        <w:ind w:left="360"/>
        <w:rPr>
          <w:sz w:val="22"/>
          <w:szCs w:val="22"/>
          <w:lang w:val="en-US"/>
        </w:rPr>
      </w:pPr>
    </w:p>
    <w:bookmarkEnd w:id="31"/>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lastRenderedPageBreak/>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lastRenderedPageBreak/>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lastRenderedPageBreak/>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lastRenderedPageBreak/>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32"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32"/>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lastRenderedPageBreak/>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lastRenderedPageBreak/>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lastRenderedPageBreak/>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lastRenderedPageBreak/>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lastRenderedPageBreak/>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bookmarkStart w:id="33" w:name="_Hlk133243035"/>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bookmarkEnd w:id="33"/>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lastRenderedPageBreak/>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lastRenderedPageBreak/>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lastRenderedPageBreak/>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lastRenderedPageBreak/>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lastRenderedPageBreak/>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00B4" w14:textId="77777777" w:rsidR="00B53CA1" w:rsidRDefault="00B53CA1">
      <w:pPr>
        <w:spacing w:after="0"/>
      </w:pPr>
      <w:r>
        <w:separator/>
      </w:r>
    </w:p>
  </w:endnote>
  <w:endnote w:type="continuationSeparator" w:id="0">
    <w:p w14:paraId="36C1C310" w14:textId="77777777" w:rsidR="00B53CA1" w:rsidRDefault="00B53CA1">
      <w:pPr>
        <w:spacing w:after="0"/>
      </w:pPr>
      <w:r>
        <w:continuationSeparator/>
      </w:r>
    </w:p>
  </w:endnote>
  <w:endnote w:type="continuationNotice" w:id="1">
    <w:p w14:paraId="372F03DD" w14:textId="77777777" w:rsidR="00B53CA1" w:rsidRDefault="00B53C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D851" w14:textId="77777777" w:rsidR="00B53CA1" w:rsidRDefault="00B53CA1">
      <w:pPr>
        <w:spacing w:after="0"/>
      </w:pPr>
      <w:r>
        <w:separator/>
      </w:r>
    </w:p>
  </w:footnote>
  <w:footnote w:type="continuationSeparator" w:id="0">
    <w:p w14:paraId="26EF888D" w14:textId="77777777" w:rsidR="00B53CA1" w:rsidRDefault="00B53CA1">
      <w:pPr>
        <w:spacing w:after="0"/>
      </w:pPr>
      <w:r>
        <w:continuationSeparator/>
      </w:r>
    </w:p>
  </w:footnote>
  <w:footnote w:type="continuationNotice" w:id="1">
    <w:p w14:paraId="5F071DD1" w14:textId="77777777" w:rsidR="00B53CA1" w:rsidRDefault="00B53C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1B6A9C" w:rsidRDefault="001B6A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7EA2D9E"/>
    <w:multiLevelType w:val="hybridMultilevel"/>
    <w:tmpl w:val="9E5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9"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5"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0"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4"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5"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6"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E128D1"/>
    <w:multiLevelType w:val="hybridMultilevel"/>
    <w:tmpl w:val="1ECCD36E"/>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81"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50220499">
    <w:abstractNumId w:val="42"/>
    <w:lvlOverride w:ilvl="0">
      <w:startOverride w:val="1"/>
    </w:lvlOverride>
  </w:num>
  <w:num w:numId="2" w16cid:durableId="727647961">
    <w:abstractNumId w:val="57"/>
  </w:num>
  <w:num w:numId="3" w16cid:durableId="292373229">
    <w:abstractNumId w:val="36"/>
  </w:num>
  <w:num w:numId="4" w16cid:durableId="81727811">
    <w:abstractNumId w:val="21"/>
  </w:num>
  <w:num w:numId="5" w16cid:durableId="606274406">
    <w:abstractNumId w:val="6"/>
  </w:num>
  <w:num w:numId="6" w16cid:durableId="1164584823">
    <w:abstractNumId w:val="28"/>
  </w:num>
  <w:num w:numId="7" w16cid:durableId="1462770259">
    <w:abstractNumId w:val="34"/>
  </w:num>
  <w:num w:numId="8" w16cid:durableId="1719160886">
    <w:abstractNumId w:val="18"/>
  </w:num>
  <w:num w:numId="9" w16cid:durableId="1650592909">
    <w:abstractNumId w:val="62"/>
  </w:num>
  <w:num w:numId="10" w16cid:durableId="464809129">
    <w:abstractNumId w:val="77"/>
  </w:num>
  <w:num w:numId="11" w16cid:durableId="313878108">
    <w:abstractNumId w:val="60"/>
  </w:num>
  <w:num w:numId="12" w16cid:durableId="946962074">
    <w:abstractNumId w:val="5"/>
  </w:num>
  <w:num w:numId="13" w16cid:durableId="1807896288">
    <w:abstractNumId w:val="63"/>
  </w:num>
  <w:num w:numId="14" w16cid:durableId="1904558086">
    <w:abstractNumId w:val="37"/>
  </w:num>
  <w:num w:numId="15" w16cid:durableId="987830031">
    <w:abstractNumId w:val="12"/>
  </w:num>
  <w:num w:numId="16" w16cid:durableId="67927842">
    <w:abstractNumId w:val="4"/>
  </w:num>
  <w:num w:numId="17" w16cid:durableId="1056661548">
    <w:abstractNumId w:val="89"/>
  </w:num>
  <w:num w:numId="18" w16cid:durableId="257522110">
    <w:abstractNumId w:val="20"/>
  </w:num>
  <w:num w:numId="19" w16cid:durableId="1107501413">
    <w:abstractNumId w:val="41"/>
  </w:num>
  <w:num w:numId="20" w16cid:durableId="368772469">
    <w:abstractNumId w:val="61"/>
  </w:num>
  <w:num w:numId="21" w16cid:durableId="453718970">
    <w:abstractNumId w:val="19"/>
  </w:num>
  <w:num w:numId="22" w16cid:durableId="274679587">
    <w:abstractNumId w:val="87"/>
  </w:num>
  <w:num w:numId="23" w16cid:durableId="120612899">
    <w:abstractNumId w:val="75"/>
  </w:num>
  <w:num w:numId="24" w16cid:durableId="318193396">
    <w:abstractNumId w:val="66"/>
  </w:num>
  <w:num w:numId="25" w16cid:durableId="1834687707">
    <w:abstractNumId w:val="46"/>
  </w:num>
  <w:num w:numId="26" w16cid:durableId="2046369019">
    <w:abstractNumId w:val="76"/>
  </w:num>
  <w:num w:numId="27" w16cid:durableId="1911689571">
    <w:abstractNumId w:val="53"/>
  </w:num>
  <w:num w:numId="28" w16cid:durableId="647710197">
    <w:abstractNumId w:val="23"/>
  </w:num>
  <w:num w:numId="29" w16cid:durableId="55131658">
    <w:abstractNumId w:val="32"/>
  </w:num>
  <w:num w:numId="30" w16cid:durableId="816411218">
    <w:abstractNumId w:val="68"/>
  </w:num>
  <w:num w:numId="31" w16cid:durableId="991176925">
    <w:abstractNumId w:val="79"/>
  </w:num>
  <w:num w:numId="32" w16cid:durableId="357657910">
    <w:abstractNumId w:val="11"/>
  </w:num>
  <w:num w:numId="33" w16cid:durableId="1396049159">
    <w:abstractNumId w:val="82"/>
  </w:num>
  <w:num w:numId="34" w16cid:durableId="1245526759">
    <w:abstractNumId w:val="40"/>
  </w:num>
  <w:num w:numId="35" w16cid:durableId="83498144">
    <w:abstractNumId w:val="48"/>
  </w:num>
  <w:num w:numId="36" w16cid:durableId="337543018">
    <w:abstractNumId w:val="69"/>
  </w:num>
  <w:num w:numId="37" w16cid:durableId="1100296864">
    <w:abstractNumId w:val="65"/>
  </w:num>
  <w:num w:numId="38" w16cid:durableId="914897613">
    <w:abstractNumId w:val="39"/>
  </w:num>
  <w:num w:numId="39" w16cid:durableId="224530704">
    <w:abstractNumId w:val="31"/>
  </w:num>
  <w:num w:numId="40" w16cid:durableId="1314749513">
    <w:abstractNumId w:val="86"/>
  </w:num>
  <w:num w:numId="41" w16cid:durableId="379549331">
    <w:abstractNumId w:val="49"/>
  </w:num>
  <w:num w:numId="42" w16cid:durableId="720248807">
    <w:abstractNumId w:val="8"/>
  </w:num>
  <w:num w:numId="43" w16cid:durableId="102653483">
    <w:abstractNumId w:val="52"/>
  </w:num>
  <w:num w:numId="44" w16cid:durableId="459029959">
    <w:abstractNumId w:val="30"/>
  </w:num>
  <w:num w:numId="45" w16cid:durableId="1395542626">
    <w:abstractNumId w:val="24"/>
  </w:num>
  <w:num w:numId="46" w16cid:durableId="56169689">
    <w:abstractNumId w:val="72"/>
  </w:num>
  <w:num w:numId="47" w16cid:durableId="2024280730">
    <w:abstractNumId w:val="55"/>
  </w:num>
  <w:num w:numId="48" w16cid:durableId="761560844">
    <w:abstractNumId w:val="51"/>
  </w:num>
  <w:num w:numId="49" w16cid:durableId="1855730355">
    <w:abstractNumId w:val="58"/>
  </w:num>
  <w:num w:numId="50" w16cid:durableId="1572079033">
    <w:abstractNumId w:val="38"/>
  </w:num>
  <w:num w:numId="51" w16cid:durableId="167403674">
    <w:abstractNumId w:val="64"/>
  </w:num>
  <w:num w:numId="52" w16cid:durableId="2031642756">
    <w:abstractNumId w:val="47"/>
  </w:num>
  <w:num w:numId="53" w16cid:durableId="1596480254">
    <w:abstractNumId w:val="14"/>
  </w:num>
  <w:num w:numId="54" w16cid:durableId="1867792200">
    <w:abstractNumId w:val="50"/>
  </w:num>
  <w:num w:numId="55" w16cid:durableId="1042903038">
    <w:abstractNumId w:val="7"/>
  </w:num>
  <w:num w:numId="56" w16cid:durableId="251084122">
    <w:abstractNumId w:val="33"/>
  </w:num>
  <w:num w:numId="57" w16cid:durableId="366417821">
    <w:abstractNumId w:val="88"/>
  </w:num>
  <w:num w:numId="58" w16cid:durableId="2070883614">
    <w:abstractNumId w:val="9"/>
  </w:num>
  <w:num w:numId="59" w16cid:durableId="2074421906">
    <w:abstractNumId w:val="54"/>
  </w:num>
  <w:num w:numId="60" w16cid:durableId="849370144">
    <w:abstractNumId w:val="29"/>
  </w:num>
  <w:num w:numId="61" w16cid:durableId="1092243472">
    <w:abstractNumId w:val="44"/>
  </w:num>
  <w:num w:numId="62" w16cid:durableId="955718876">
    <w:abstractNumId w:val="45"/>
  </w:num>
  <w:num w:numId="63" w16cid:durableId="990255863">
    <w:abstractNumId w:val="43"/>
  </w:num>
  <w:num w:numId="64" w16cid:durableId="564292621">
    <w:abstractNumId w:val="26"/>
  </w:num>
  <w:num w:numId="65" w16cid:durableId="1665664324">
    <w:abstractNumId w:val="67"/>
  </w:num>
  <w:num w:numId="66" w16cid:durableId="8296413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59404619">
    <w:abstractNumId w:val="81"/>
  </w:num>
  <w:num w:numId="68" w16cid:durableId="67776963">
    <w:abstractNumId w:val="35"/>
  </w:num>
  <w:num w:numId="69" w16cid:durableId="1710497362">
    <w:abstractNumId w:val="16"/>
  </w:num>
  <w:num w:numId="70" w16cid:durableId="1360011865">
    <w:abstractNumId w:val="15"/>
  </w:num>
  <w:num w:numId="71" w16cid:durableId="459110750">
    <w:abstractNumId w:val="3"/>
  </w:num>
  <w:num w:numId="72" w16cid:durableId="892887524">
    <w:abstractNumId w:val="70"/>
  </w:num>
  <w:num w:numId="73" w16cid:durableId="745709">
    <w:abstractNumId w:val="2"/>
  </w:num>
  <w:num w:numId="74" w16cid:durableId="1792817354">
    <w:abstractNumId w:val="78"/>
  </w:num>
  <w:num w:numId="75" w16cid:durableId="1835753503">
    <w:abstractNumId w:val="71"/>
  </w:num>
  <w:num w:numId="76" w16cid:durableId="373165477">
    <w:abstractNumId w:val="56"/>
  </w:num>
  <w:num w:numId="77" w16cid:durableId="1279681047">
    <w:abstractNumId w:val="59"/>
  </w:num>
  <w:num w:numId="78" w16cid:durableId="1977951673">
    <w:abstractNumId w:val="0"/>
  </w:num>
  <w:num w:numId="79" w16cid:durableId="338967399">
    <w:abstractNumId w:val="1"/>
  </w:num>
  <w:num w:numId="80" w16cid:durableId="1426532086">
    <w:abstractNumId w:val="10"/>
  </w:num>
  <w:num w:numId="81" w16cid:durableId="171185199">
    <w:abstractNumId w:val="25"/>
  </w:num>
  <w:num w:numId="82" w16cid:durableId="959846051">
    <w:abstractNumId w:val="83"/>
  </w:num>
  <w:num w:numId="83" w16cid:durableId="2028746645">
    <w:abstractNumId w:val="85"/>
  </w:num>
  <w:num w:numId="84" w16cid:durableId="172696022">
    <w:abstractNumId w:val="73"/>
  </w:num>
  <w:num w:numId="85" w16cid:durableId="692918113">
    <w:abstractNumId w:val="27"/>
  </w:num>
  <w:num w:numId="86" w16cid:durableId="403063823">
    <w:abstractNumId w:val="84"/>
  </w:num>
  <w:num w:numId="87" w16cid:durableId="470445062">
    <w:abstractNumId w:val="22"/>
  </w:num>
  <w:num w:numId="88" w16cid:durableId="1033458217">
    <w:abstractNumId w:val="13"/>
  </w:num>
  <w:num w:numId="89" w16cid:durableId="1841312410">
    <w:abstractNumId w:val="17"/>
  </w:num>
  <w:num w:numId="90" w16cid:durableId="1891114893">
    <w:abstractNumId w:val="8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6FE0"/>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BC4"/>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37FA"/>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7EA"/>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5E9"/>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72"/>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2E9"/>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ADC"/>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66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6A9C"/>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B1A"/>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9B7"/>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6DA"/>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D70"/>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4D4"/>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1C3C"/>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A0F"/>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87F"/>
    <w:rsid w:val="0036293B"/>
    <w:rsid w:val="00362A3C"/>
    <w:rsid w:val="00362D00"/>
    <w:rsid w:val="00363057"/>
    <w:rsid w:val="0036320C"/>
    <w:rsid w:val="0036360C"/>
    <w:rsid w:val="003638C9"/>
    <w:rsid w:val="00363D70"/>
    <w:rsid w:val="003642F6"/>
    <w:rsid w:val="003646B5"/>
    <w:rsid w:val="00364AFF"/>
    <w:rsid w:val="00364DDF"/>
    <w:rsid w:val="00365165"/>
    <w:rsid w:val="00365CB4"/>
    <w:rsid w:val="00365F63"/>
    <w:rsid w:val="003665D4"/>
    <w:rsid w:val="003666A4"/>
    <w:rsid w:val="00366D1A"/>
    <w:rsid w:val="00366F72"/>
    <w:rsid w:val="00367DF1"/>
    <w:rsid w:val="00367F08"/>
    <w:rsid w:val="00370154"/>
    <w:rsid w:val="00371D4D"/>
    <w:rsid w:val="00372199"/>
    <w:rsid w:val="003721E4"/>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1EF0"/>
    <w:rsid w:val="003A20F0"/>
    <w:rsid w:val="003A338D"/>
    <w:rsid w:val="003A3853"/>
    <w:rsid w:val="003A3FCB"/>
    <w:rsid w:val="003A44AA"/>
    <w:rsid w:val="003A45AC"/>
    <w:rsid w:val="003A522F"/>
    <w:rsid w:val="003A557F"/>
    <w:rsid w:val="003A5D4F"/>
    <w:rsid w:val="003A6BAD"/>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329"/>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1B"/>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856"/>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01"/>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475"/>
    <w:rsid w:val="0047564C"/>
    <w:rsid w:val="00475923"/>
    <w:rsid w:val="00475A7F"/>
    <w:rsid w:val="00476029"/>
    <w:rsid w:val="00476159"/>
    <w:rsid w:val="00477109"/>
    <w:rsid w:val="0047713B"/>
    <w:rsid w:val="00477594"/>
    <w:rsid w:val="00480493"/>
    <w:rsid w:val="00480851"/>
    <w:rsid w:val="00480AAE"/>
    <w:rsid w:val="00481225"/>
    <w:rsid w:val="00481400"/>
    <w:rsid w:val="00481B12"/>
    <w:rsid w:val="00481C35"/>
    <w:rsid w:val="004823A6"/>
    <w:rsid w:val="00482957"/>
    <w:rsid w:val="004829F2"/>
    <w:rsid w:val="00482E7B"/>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2DA"/>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1CA6"/>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17A6E"/>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32"/>
    <w:rsid w:val="006409E6"/>
    <w:rsid w:val="00640A8D"/>
    <w:rsid w:val="00640DB0"/>
    <w:rsid w:val="0064123C"/>
    <w:rsid w:val="00641AEF"/>
    <w:rsid w:val="00641C64"/>
    <w:rsid w:val="00641C79"/>
    <w:rsid w:val="00641E10"/>
    <w:rsid w:val="006423F6"/>
    <w:rsid w:val="006430B3"/>
    <w:rsid w:val="0064422D"/>
    <w:rsid w:val="00645617"/>
    <w:rsid w:val="00645AB5"/>
    <w:rsid w:val="00645DFF"/>
    <w:rsid w:val="00645F46"/>
    <w:rsid w:val="00646495"/>
    <w:rsid w:val="00646ECA"/>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57631"/>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317"/>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22D"/>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73C"/>
    <w:rsid w:val="006D5807"/>
    <w:rsid w:val="006D5E24"/>
    <w:rsid w:val="006D5EE0"/>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086"/>
    <w:rsid w:val="007272FA"/>
    <w:rsid w:val="0072750D"/>
    <w:rsid w:val="00727BC5"/>
    <w:rsid w:val="00729FEB"/>
    <w:rsid w:val="007314E5"/>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CA7"/>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4CC7"/>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0B2"/>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AD2"/>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8D4"/>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6AA"/>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975EF"/>
    <w:rsid w:val="008A083A"/>
    <w:rsid w:val="008A095F"/>
    <w:rsid w:val="008A0DF9"/>
    <w:rsid w:val="008A0E73"/>
    <w:rsid w:val="008A35AF"/>
    <w:rsid w:val="008A3ABE"/>
    <w:rsid w:val="008A3DEA"/>
    <w:rsid w:val="008A430F"/>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EFC"/>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39C"/>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035"/>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7D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0E8"/>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4B2E"/>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790"/>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63"/>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947"/>
    <w:rsid w:val="00A41BF6"/>
    <w:rsid w:val="00A41DB5"/>
    <w:rsid w:val="00A41EF8"/>
    <w:rsid w:val="00A42643"/>
    <w:rsid w:val="00A42751"/>
    <w:rsid w:val="00A42D05"/>
    <w:rsid w:val="00A43141"/>
    <w:rsid w:val="00A453C7"/>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4321"/>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6F9E"/>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329"/>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3FE"/>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9AD"/>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3CA1"/>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B07"/>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706"/>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4527"/>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4FDF"/>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213"/>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0F27"/>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A7D86"/>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A63"/>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9FC"/>
    <w:rsid w:val="00D11A79"/>
    <w:rsid w:val="00D12117"/>
    <w:rsid w:val="00D12ADB"/>
    <w:rsid w:val="00D12F26"/>
    <w:rsid w:val="00D1336A"/>
    <w:rsid w:val="00D133C9"/>
    <w:rsid w:val="00D1378C"/>
    <w:rsid w:val="00D138C0"/>
    <w:rsid w:val="00D13CAC"/>
    <w:rsid w:val="00D141A9"/>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6F14"/>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6F0D"/>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93"/>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625"/>
    <w:rsid w:val="00E41814"/>
    <w:rsid w:val="00E41B5C"/>
    <w:rsid w:val="00E41FCF"/>
    <w:rsid w:val="00E42E99"/>
    <w:rsid w:val="00E43CDC"/>
    <w:rsid w:val="00E43F63"/>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4C08"/>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1CE3"/>
    <w:rsid w:val="00EC24DF"/>
    <w:rsid w:val="00EC26F0"/>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57F"/>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995"/>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07A"/>
    <w:rsid w:val="00FF6173"/>
    <w:rsid w:val="00FF6669"/>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893345827">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 w:id="1407721895">
      <w:bodyDiv w:val="1"/>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oleObject" Target="embeddings/oleObject23.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7.w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C4AD5E25-A53A-4924-ABE1-1FA034954125}">
  <ds:schemaRefs>
    <ds:schemaRef ds:uri="http://schemas.openxmlformats.org/officeDocument/2006/bibliography"/>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6.xml><?xml version="1.0" encoding="utf-8"?>
<ds:datastoreItem xmlns:ds="http://schemas.openxmlformats.org/officeDocument/2006/customXml" ds:itemID="{DAF82CDD-C483-4737-AC3F-80DC25B601F8}">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93</Pages>
  <Words>33952</Words>
  <Characters>193530</Characters>
  <Application>Microsoft Office Word</Application>
  <DocSecurity>0</DocSecurity>
  <Lines>1612</Lines>
  <Paragraphs>454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유진 노</cp:lastModifiedBy>
  <cp:revision>2</cp:revision>
  <cp:lastPrinted>1900-12-31T16:00:00Z</cp:lastPrinted>
  <dcterms:created xsi:type="dcterms:W3CDTF">2023-04-25T05:45:00Z</dcterms:created>
  <dcterms:modified xsi:type="dcterms:W3CDTF">2023-04-25T05:45:00Z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