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w:t>
      </w:r>
      <w:proofErr w:type="gramStart"/>
      <w:r>
        <w:rPr>
          <w:lang w:val="en-US"/>
        </w:rPr>
        <w:t>reply</w:t>
      </w:r>
      <w:proofErr w:type="gramEnd"/>
      <w:r>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ＭＳ 明朝"/>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65C867E" w:rsidR="00584963" w:rsidRDefault="000933A6">
            <w:pPr>
              <w:jc w:val="both"/>
              <w:rPr>
                <w:rFonts w:eastAsia="SimSun"/>
                <w:lang w:val="en-US" w:eastAsia="zh-CN"/>
              </w:rPr>
            </w:pPr>
            <w:r>
              <w:rPr>
                <w:rFonts w:eastAsia="ＭＳ 明朝" w:hint="eastAsia"/>
                <w:lang w:val="en-US" w:eastAsia="ja-JP"/>
              </w:rPr>
              <w:t>S</w:t>
            </w:r>
            <w:r>
              <w:rPr>
                <w:rFonts w:eastAsia="ＭＳ 明朝"/>
                <w:lang w:val="en-US" w:eastAsia="ja-JP"/>
              </w:rPr>
              <w:t>harp</w:t>
            </w:r>
            <w:r w:rsidR="00597085">
              <w:rPr>
                <w:rFonts w:eastAsia="ＭＳ 明朝"/>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7777777" w:rsidR="00584963" w:rsidRDefault="00584963">
            <w:pPr>
              <w:jc w:val="both"/>
              <w:rPr>
                <w:rFonts w:eastAsia="SimSun"/>
                <w:lang w:val="en-US"/>
              </w:rPr>
            </w:pP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2C0C22CB" w14:textId="77777777" w:rsidR="00584963" w:rsidRDefault="000933A6">
            <w:pPr>
              <w:jc w:val="both"/>
              <w:rPr>
                <w:rFonts w:eastAsia="ＭＳ 明朝"/>
                <w:lang w:val="en-US" w:eastAsia="ja-JP"/>
              </w:rPr>
            </w:pPr>
            <w:r>
              <w:rPr>
                <w:rFonts w:eastAsia="ＭＳ 明朝" w:hint="eastAsia"/>
                <w:lang w:val="en-US" w:eastAsia="ja-JP"/>
              </w:rPr>
              <w:t>F</w:t>
            </w:r>
            <w:r>
              <w:rPr>
                <w:rFonts w:eastAsia="ＭＳ 明朝"/>
                <w:lang w:val="en-US" w:eastAsia="ja-JP"/>
              </w:rPr>
              <w:t xml:space="preserve">or RAN4 LS, </w:t>
            </w:r>
            <w:proofErr w:type="gramStart"/>
            <w:r>
              <w:rPr>
                <w:rFonts w:eastAsia="ＭＳ 明朝"/>
                <w:lang w:val="en-US" w:eastAsia="ja-JP"/>
              </w:rPr>
              <w:t>yes it is</w:t>
            </w:r>
            <w:proofErr w:type="gramEnd"/>
            <w:r>
              <w:rPr>
                <w:rFonts w:eastAsia="ＭＳ 明朝"/>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ＭＳ 明朝"/>
                <w:lang w:val="en-US" w:eastAsia="ja-JP"/>
              </w:rPr>
              <w:t xml:space="preserve"> should definitely be considered). </w:t>
            </w:r>
          </w:p>
          <w:p w14:paraId="689F917F" w14:textId="77777777" w:rsidR="00584963" w:rsidRDefault="000933A6">
            <w:pPr>
              <w:jc w:val="both"/>
              <w:rPr>
                <w:rFonts w:eastAsia="ＭＳ 明朝"/>
                <w:lang w:val="en-US" w:eastAsia="ja-JP"/>
              </w:rPr>
            </w:pPr>
            <w:r>
              <w:rPr>
                <w:rFonts w:eastAsia="ＭＳ 明朝"/>
                <w:lang w:val="en-US" w:eastAsia="ja-JP"/>
              </w:rPr>
              <w:t xml:space="preserve">Meanwhile, we think it may be possible to have a bit of information to </w:t>
            </w:r>
            <w:r>
              <w:rPr>
                <w:rFonts w:eastAsia="ＭＳ 明朝"/>
                <w:i/>
                <w:iCs/>
                <w:lang w:val="en-US" w:eastAsia="ja-JP"/>
              </w:rPr>
              <w:t>assist</w:t>
            </w:r>
            <w:r>
              <w:rPr>
                <w:rFonts w:eastAsia="ＭＳ 明朝"/>
                <w:lang w:val="en-US" w:eastAsia="ja-JP"/>
              </w:rPr>
              <w:t xml:space="preserve"> RAN4 discussion a bit more. As Moderator kindly captured in 2.1.2, </w:t>
            </w:r>
            <w:proofErr w:type="gramStart"/>
            <w:r>
              <w:rPr>
                <w:rFonts w:eastAsia="ＭＳ 明朝"/>
                <w:lang w:val="en-US" w:eastAsia="ja-JP"/>
              </w:rPr>
              <w:t>a number of</w:t>
            </w:r>
            <w:proofErr w:type="gramEnd"/>
            <w:r>
              <w:rPr>
                <w:rFonts w:eastAsia="ＭＳ 明朝"/>
                <w:lang w:val="en-US" w:eastAsia="ja-JP"/>
              </w:rPr>
              <w:t xml:space="preserve"> companies showed their own opinions in the </w:t>
            </w:r>
            <w:proofErr w:type="spellStart"/>
            <w:r>
              <w:rPr>
                <w:rFonts w:eastAsia="ＭＳ 明朝"/>
                <w:lang w:val="en-US" w:eastAsia="ja-JP"/>
              </w:rPr>
              <w:t>Tdocs</w:t>
            </w:r>
            <w:proofErr w:type="spellEnd"/>
            <w:r>
              <w:rPr>
                <w:rFonts w:eastAsia="ＭＳ 明朝"/>
                <w:lang w:val="en-US" w:eastAsia="ja-JP"/>
              </w:rPr>
              <w:t xml:space="preserve"> (which we really appreciate, since we know much less companies were interested in that topic itself). </w:t>
            </w:r>
            <w:proofErr w:type="gramStart"/>
            <w:r>
              <w:rPr>
                <w:rFonts w:eastAsia="ＭＳ 明朝"/>
                <w:lang w:val="en-US" w:eastAsia="ja-JP"/>
              </w:rPr>
              <w:t>Actually</w:t>
            </w:r>
            <w:proofErr w:type="gramEnd"/>
            <w:r>
              <w:rPr>
                <w:rFonts w:eastAsia="ＭＳ 明朝"/>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ＭＳ 明朝" w:hint="eastAsia"/>
                <w:lang w:val="en-US" w:eastAsia="ja-JP"/>
              </w:rPr>
              <w:t>F</w:t>
            </w:r>
            <w:r w:rsidRPr="0074275E">
              <w:rPr>
                <w:rFonts w:eastAsia="ＭＳ 明朝"/>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ＭＳ 明朝"/>
                <w:lang w:val="en-US" w:eastAsia="ja-JP"/>
              </w:rPr>
              <w:t xml:space="preserve">RAN1 can expect RAN4 will discuss about possible </w:t>
            </w:r>
            <w:proofErr w:type="gramStart"/>
            <w:r>
              <w:rPr>
                <w:rFonts w:eastAsia="ＭＳ 明朝"/>
                <w:lang w:val="en-US" w:eastAsia="ja-JP"/>
              </w:rPr>
              <w:t>solutions[</w:t>
            </w:r>
            <w:proofErr w:type="gramEnd"/>
            <w:r>
              <w:rPr>
                <w:rFonts w:eastAsia="ＭＳ 明朝"/>
                <w:lang w:val="en-US" w:eastAsia="ja-JP"/>
              </w:rPr>
              <w:t>1]. RAN1 should make a baseline about these solutions, so that it can respond flexibly to the results of RAN4’s discussions.</w:t>
            </w:r>
          </w:p>
        </w:tc>
      </w:tr>
      <w:tr w:rsidR="00C115D7" w14:paraId="62C4912A" w14:textId="77777777" w:rsidTr="00584963">
        <w:tc>
          <w:tcPr>
            <w:tcW w:w="1977" w:type="dxa"/>
          </w:tcPr>
          <w:p w14:paraId="552FB876" w14:textId="77777777" w:rsidR="00C115D7" w:rsidRDefault="00C115D7" w:rsidP="00C115D7">
            <w:pPr>
              <w:jc w:val="both"/>
              <w:rPr>
                <w:rFonts w:eastAsia="SimSun"/>
                <w:color w:val="FF0000"/>
                <w:lang w:val="en-US"/>
              </w:rPr>
            </w:pPr>
          </w:p>
        </w:tc>
        <w:tc>
          <w:tcPr>
            <w:tcW w:w="7654" w:type="dxa"/>
          </w:tcPr>
          <w:p w14:paraId="22C460DC" w14:textId="77777777" w:rsidR="00C115D7" w:rsidRDefault="00C115D7" w:rsidP="00C115D7">
            <w:pPr>
              <w:jc w:val="both"/>
              <w:rPr>
                <w:rFonts w:eastAsia="SimSun"/>
                <w:color w:val="FF0000"/>
                <w:lang w:val="en-US"/>
              </w:rPr>
            </w:pPr>
          </w:p>
        </w:tc>
      </w:tr>
      <w:tr w:rsidR="00C115D7" w14:paraId="7BF1C434" w14:textId="77777777" w:rsidTr="00584963">
        <w:tc>
          <w:tcPr>
            <w:tcW w:w="1977" w:type="dxa"/>
          </w:tcPr>
          <w:p w14:paraId="2A01EFC5" w14:textId="77777777" w:rsidR="00C115D7" w:rsidRDefault="00C115D7" w:rsidP="00C115D7">
            <w:pPr>
              <w:jc w:val="both"/>
              <w:rPr>
                <w:rFonts w:eastAsia="SimSun"/>
                <w:color w:val="FF0000"/>
                <w:lang w:val="en-US"/>
              </w:rPr>
            </w:pPr>
          </w:p>
        </w:tc>
        <w:tc>
          <w:tcPr>
            <w:tcW w:w="7654" w:type="dxa"/>
          </w:tcPr>
          <w:p w14:paraId="2758278B" w14:textId="77777777" w:rsidR="00C115D7" w:rsidRDefault="00C115D7" w:rsidP="00C115D7">
            <w:pPr>
              <w:jc w:val="both"/>
              <w:rPr>
                <w:rFonts w:eastAsia="SimSun"/>
                <w:color w:val="FF0000"/>
                <w:lang w:val="en-US"/>
              </w:rPr>
            </w:pP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lastRenderedPageBreak/>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lastRenderedPageBreak/>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lastRenderedPageBreak/>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lastRenderedPageBreak/>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ＭＳ 明朝"/>
                <w:b/>
                <w:bCs/>
                <w:lang w:val="en-US" w:eastAsia="ja-JP"/>
              </w:rPr>
            </w:pPr>
            <w:r>
              <w:rPr>
                <w:rFonts w:eastAsia="ＭＳ 明朝" w:hint="eastAsia"/>
                <w:b/>
                <w:bCs/>
                <w:lang w:val="en-US" w:eastAsia="ja-JP"/>
              </w:rPr>
              <w:t>N</w:t>
            </w:r>
            <w:r>
              <w:rPr>
                <w:rFonts w:eastAsia="ＭＳ 明朝"/>
                <w:b/>
                <w:bCs/>
                <w:lang w:val="en-US" w:eastAsia="ja-JP"/>
              </w:rPr>
              <w:t>TT DOCOMO</w:t>
            </w:r>
          </w:p>
        </w:tc>
        <w:tc>
          <w:tcPr>
            <w:tcW w:w="7662" w:type="dxa"/>
          </w:tcPr>
          <w:p w14:paraId="44371780" w14:textId="77777777" w:rsidR="00584963" w:rsidRDefault="000933A6">
            <w:pPr>
              <w:jc w:val="both"/>
              <w:rPr>
                <w:rFonts w:eastAsia="ＭＳ 明朝"/>
                <w:lang w:val="en-US" w:eastAsia="ja-JP"/>
              </w:rPr>
            </w:pPr>
            <w:r>
              <w:rPr>
                <w:rFonts w:eastAsia="ＭＳ 明朝" w:hint="eastAsia"/>
                <w:lang w:val="en-US" w:eastAsia="ja-JP"/>
              </w:rPr>
              <w:t>A</w:t>
            </w:r>
            <w:r>
              <w:rPr>
                <w:rFonts w:eastAsia="ＭＳ 明朝"/>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ＭＳ 明朝"/>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ＭＳ 明朝"/>
                <w:lang w:val="en-US" w:eastAsia="ja-JP"/>
              </w:rPr>
              <w:t xml:space="preserve">If RAN1 enhance of PHR, at least, RAN1 should consider the impact of section 7.7 of TS38.213. In addition, </w:t>
            </w:r>
            <w:r w:rsidRPr="00C35C63">
              <w:rPr>
                <w:rFonts w:eastAsia="ＭＳ 明朝"/>
                <w:lang w:val="en-US" w:eastAsia="ja-JP"/>
              </w:rPr>
              <w:t xml:space="preserve">RAN1 should discuss whether to enhance </w:t>
            </w:r>
            <w:r>
              <w:rPr>
                <w:rFonts w:eastAsia="ＭＳ 明朝"/>
                <w:lang w:val="en-US" w:eastAsia="ja-JP"/>
              </w:rPr>
              <w:t>of</w:t>
            </w:r>
            <w:r w:rsidRPr="00C35C63">
              <w:rPr>
                <w:rFonts w:eastAsia="ＭＳ 明朝"/>
                <w:lang w:val="en-US" w:eastAsia="ja-JP"/>
              </w:rPr>
              <w:t xml:space="preserve"> PHR or not.</w:t>
            </w:r>
            <w:r>
              <w:rPr>
                <w:rFonts w:eastAsia="ＭＳ 明朝"/>
                <w:lang w:val="en-US" w:eastAsia="ja-JP"/>
              </w:rPr>
              <w:t xml:space="preserve"> </w:t>
            </w:r>
            <w:r w:rsidRPr="005B0D79">
              <w:rPr>
                <w:rFonts w:eastAsia="ＭＳ 明朝"/>
                <w:lang w:val="en-US" w:eastAsia="ja-JP"/>
              </w:rPr>
              <w:t>Note that there may be other impacts for RAN1 specs if reporting in ways other than PHR enhancements.</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A8EBBE4" w14:textId="77777777" w:rsidR="00584963" w:rsidRDefault="000933A6">
            <w:pPr>
              <w:jc w:val="both"/>
              <w:rPr>
                <w:rFonts w:eastAsia="ＭＳ 明朝"/>
                <w:lang w:val="en-US" w:eastAsia="ja-JP"/>
              </w:rPr>
            </w:pPr>
            <w:proofErr w:type="gramStart"/>
            <w:r>
              <w:rPr>
                <w:rFonts w:eastAsia="ＭＳ 明朝"/>
                <w:lang w:val="en-US" w:eastAsia="ja-JP"/>
              </w:rPr>
              <w:t>Basically</w:t>
            </w:r>
            <w:proofErr w:type="gramEnd"/>
            <w:r>
              <w:rPr>
                <w:rFonts w:eastAsia="ＭＳ 明朝"/>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lastRenderedPageBreak/>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ＭＳ 明朝"/>
                <w:b/>
                <w:bCs/>
                <w:lang w:val="en-US" w:eastAsia="ja-JP"/>
              </w:rPr>
            </w:pPr>
            <w:r>
              <w:rPr>
                <w:rFonts w:eastAsia="ＭＳ 明朝" w:hint="eastAsia"/>
                <w:b/>
                <w:bCs/>
                <w:lang w:val="en-US" w:eastAsia="ja-JP"/>
              </w:rPr>
              <w:t>N</w:t>
            </w:r>
            <w:r>
              <w:rPr>
                <w:rFonts w:eastAsia="ＭＳ 明朝"/>
                <w:b/>
                <w:bCs/>
                <w:lang w:val="en-US" w:eastAsia="ja-JP"/>
              </w:rPr>
              <w:t>TT DOCOMO</w:t>
            </w:r>
          </w:p>
        </w:tc>
        <w:tc>
          <w:tcPr>
            <w:tcW w:w="7662" w:type="dxa"/>
          </w:tcPr>
          <w:p w14:paraId="5DB1D7D5" w14:textId="77777777" w:rsidR="00584963" w:rsidRDefault="000933A6">
            <w:pPr>
              <w:jc w:val="both"/>
              <w:rPr>
                <w:rFonts w:eastAsia="ＭＳ 明朝"/>
                <w:lang w:val="en-US" w:eastAsia="ja-JP"/>
              </w:rPr>
            </w:pPr>
            <w:r>
              <w:rPr>
                <w:rFonts w:eastAsia="ＭＳ 明朝"/>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ＭＳ 明朝" w:hint="eastAsia"/>
                <w:lang w:val="en-US" w:eastAsia="ja-JP"/>
              </w:rPr>
              <w:t>F</w:t>
            </w:r>
            <w:r w:rsidRPr="00C115D7">
              <w:rPr>
                <w:rFonts w:eastAsia="ＭＳ 明朝"/>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ＭＳ 明朝" w:hint="eastAsia"/>
                <w:lang w:eastAsia="ja-JP"/>
              </w:rPr>
              <w:t>p</w:t>
            </w:r>
            <w:r>
              <w:rPr>
                <w:rFonts w:eastAsia="ＭＳ 明朝"/>
                <w:lang w:eastAsia="ja-JP"/>
              </w:rPr>
              <w:t>ossible</w:t>
            </w:r>
            <w:r w:rsidRPr="0063113A">
              <w:rPr>
                <w:rFonts w:hint="eastAsia"/>
              </w:rPr>
              <w:t>,</w:t>
            </w:r>
            <w:r>
              <w:t xml:space="preserve"> </w:t>
            </w:r>
            <w:r>
              <w:rPr>
                <w:rFonts w:eastAsia="ＭＳ 明朝"/>
                <w:lang w:val="en-US" w:eastAsia="ja-JP"/>
              </w:rPr>
              <w:t>RAN1 should consider the impact of section 7.7 of TS38.213 at least</w:t>
            </w:r>
            <w:r w:rsidRPr="0063113A">
              <w:rPr>
                <w:rFonts w:hint="eastAsia"/>
              </w:rPr>
              <w:t>, the impact on the specification regarding the time domain should also be considered.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8D3716C" w14:textId="77777777" w:rsidR="00584963" w:rsidRDefault="000933A6">
            <w:pPr>
              <w:jc w:val="both"/>
              <w:rPr>
                <w:rFonts w:eastAsia="ＭＳ 明朝"/>
                <w:lang w:val="en-US" w:eastAsia="ja-JP"/>
              </w:rPr>
            </w:pPr>
            <w:r>
              <w:rPr>
                <w:rFonts w:eastAsia="ＭＳ 明朝"/>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6E36AE78" w14:textId="77777777" w:rsidR="00584963" w:rsidRDefault="000933A6">
            <w:pPr>
              <w:jc w:val="both"/>
              <w:rPr>
                <w:rFonts w:eastAsia="ＭＳ 明朝"/>
                <w:lang w:val="en-US" w:eastAsia="ja-JP"/>
              </w:rPr>
            </w:pPr>
            <w:r>
              <w:rPr>
                <w:rFonts w:eastAsia="ＭＳ 明朝"/>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86"/>
        <w:gridCol w:w="425"/>
        <w:gridCol w:w="425"/>
        <w:gridCol w:w="425"/>
        <w:gridCol w:w="5678"/>
      </w:tblGrid>
      <w:tr w:rsidR="00584963" w14:paraId="1C3C34B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5"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425"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425"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678"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584963">
        <w:trPr>
          <w:trHeight w:val="313"/>
        </w:trPr>
        <w:tc>
          <w:tcPr>
            <w:tcW w:w="2686" w:type="dxa"/>
          </w:tcPr>
          <w:p w14:paraId="4CC03BF5" w14:textId="77777777" w:rsidR="00584963" w:rsidRDefault="000933A6">
            <w:pPr>
              <w:jc w:val="center"/>
              <w:rPr>
                <w:rFonts w:eastAsia="ＭＳ 明朝"/>
                <w:b/>
                <w:bCs/>
                <w:lang w:val="en-US" w:eastAsia="ja-JP"/>
              </w:rPr>
            </w:pPr>
            <w:r>
              <w:rPr>
                <w:rFonts w:eastAsia="ＭＳ 明朝" w:hint="eastAsia"/>
                <w:b/>
                <w:bCs/>
                <w:lang w:val="en-US" w:eastAsia="ja-JP"/>
              </w:rPr>
              <w:t>N</w:t>
            </w:r>
            <w:r>
              <w:rPr>
                <w:rFonts w:eastAsia="ＭＳ 明朝"/>
                <w:b/>
                <w:bCs/>
                <w:lang w:val="en-US" w:eastAsia="ja-JP"/>
              </w:rPr>
              <w:t>TT DOCOMO</w:t>
            </w:r>
          </w:p>
        </w:tc>
        <w:tc>
          <w:tcPr>
            <w:tcW w:w="425" w:type="dxa"/>
          </w:tcPr>
          <w:p w14:paraId="05C9052B" w14:textId="77777777" w:rsidR="00584963" w:rsidRDefault="000933A6">
            <w:pPr>
              <w:jc w:val="both"/>
              <w:rPr>
                <w:rFonts w:eastAsia="SimSun"/>
                <w:lang w:val="en-US"/>
              </w:rPr>
            </w:pPr>
            <w:r>
              <w:rPr>
                <w:rFonts w:eastAsia="SimSun"/>
                <w:sz w:val="22"/>
                <w:szCs w:val="22"/>
                <w:lang w:val="en-US"/>
              </w:rPr>
              <w:t>X</w:t>
            </w:r>
          </w:p>
        </w:tc>
        <w:tc>
          <w:tcPr>
            <w:tcW w:w="425" w:type="dxa"/>
          </w:tcPr>
          <w:p w14:paraId="0BD7E9F6" w14:textId="77777777" w:rsidR="00584963" w:rsidRDefault="000933A6">
            <w:pPr>
              <w:jc w:val="both"/>
              <w:rPr>
                <w:rFonts w:eastAsia="SimSun"/>
                <w:lang w:val="en-US"/>
              </w:rPr>
            </w:pPr>
            <w:r>
              <w:rPr>
                <w:rFonts w:eastAsia="SimSun"/>
                <w:sz w:val="22"/>
                <w:szCs w:val="22"/>
                <w:lang w:val="en-US"/>
              </w:rPr>
              <w:t>X</w:t>
            </w:r>
          </w:p>
        </w:tc>
        <w:tc>
          <w:tcPr>
            <w:tcW w:w="425" w:type="dxa"/>
          </w:tcPr>
          <w:p w14:paraId="753743B4" w14:textId="77777777" w:rsidR="00584963" w:rsidRDefault="000933A6">
            <w:pPr>
              <w:jc w:val="both"/>
              <w:rPr>
                <w:rFonts w:eastAsia="SimSun"/>
                <w:lang w:val="en-US"/>
              </w:rPr>
            </w:pPr>
            <w:r>
              <w:rPr>
                <w:rFonts w:eastAsia="SimSun"/>
                <w:sz w:val="22"/>
                <w:szCs w:val="22"/>
                <w:lang w:val="en-US"/>
              </w:rPr>
              <w:t>X</w:t>
            </w:r>
          </w:p>
        </w:tc>
        <w:tc>
          <w:tcPr>
            <w:tcW w:w="5678" w:type="dxa"/>
          </w:tcPr>
          <w:p w14:paraId="642D3937" w14:textId="77777777" w:rsidR="00584963" w:rsidRDefault="000933A6">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open to any direction. </w:t>
            </w:r>
            <w:proofErr w:type="gramStart"/>
            <w:r>
              <w:rPr>
                <w:rFonts w:eastAsia="ＭＳ 明朝"/>
                <w:lang w:val="en-US" w:eastAsia="ja-JP"/>
              </w:rPr>
              <w:t>Basically</w:t>
            </w:r>
            <w:proofErr w:type="gramEnd"/>
            <w:r>
              <w:rPr>
                <w:rFonts w:eastAsia="ＭＳ 明朝"/>
                <w:lang w:val="en-US" w:eastAsia="ja-JP"/>
              </w:rPr>
              <w:t xml:space="preserve"> the reporting metric is important, and depending on which, reporting behavior can be enhanced in a way suitable to it. </w:t>
            </w:r>
          </w:p>
        </w:tc>
      </w:tr>
      <w:tr w:rsidR="00584963" w14:paraId="3180B206" w14:textId="77777777" w:rsidTr="00584963">
        <w:trPr>
          <w:trHeight w:val="300"/>
        </w:trPr>
        <w:tc>
          <w:tcPr>
            <w:tcW w:w="2686" w:type="dxa"/>
          </w:tcPr>
          <w:p w14:paraId="2582DE34" w14:textId="77777777" w:rsidR="00584963" w:rsidRDefault="000933A6">
            <w:pPr>
              <w:jc w:val="center"/>
              <w:rPr>
                <w:rFonts w:eastAsia="ＭＳ 明朝"/>
                <w:b/>
                <w:bCs/>
                <w:lang w:val="en-US" w:eastAsia="ja-JP"/>
              </w:rPr>
            </w:pPr>
            <w:r>
              <w:rPr>
                <w:rFonts w:eastAsia="ＭＳ 明朝" w:hint="eastAsia"/>
                <w:b/>
                <w:bCs/>
                <w:lang w:val="en-US" w:eastAsia="ja-JP"/>
              </w:rPr>
              <w:t>S</w:t>
            </w:r>
            <w:r>
              <w:rPr>
                <w:rFonts w:eastAsia="ＭＳ 明朝"/>
                <w:b/>
                <w:bCs/>
                <w:lang w:val="en-US" w:eastAsia="ja-JP"/>
              </w:rPr>
              <w:t>harp</w:t>
            </w:r>
          </w:p>
        </w:tc>
        <w:tc>
          <w:tcPr>
            <w:tcW w:w="425" w:type="dxa"/>
          </w:tcPr>
          <w:p w14:paraId="28933933" w14:textId="77777777" w:rsidR="00584963" w:rsidRDefault="000933A6">
            <w:pPr>
              <w:jc w:val="both"/>
              <w:rPr>
                <w:rFonts w:eastAsia="ＭＳ 明朝"/>
                <w:lang w:val="en-US" w:eastAsia="ja-JP"/>
              </w:rPr>
            </w:pPr>
            <w:r>
              <w:rPr>
                <w:rFonts w:eastAsia="ＭＳ 明朝" w:hint="eastAsia"/>
                <w:lang w:val="en-US" w:eastAsia="ja-JP"/>
              </w:rPr>
              <w:t>X</w:t>
            </w:r>
          </w:p>
        </w:tc>
        <w:tc>
          <w:tcPr>
            <w:tcW w:w="425" w:type="dxa"/>
          </w:tcPr>
          <w:p w14:paraId="330617DE" w14:textId="77777777" w:rsidR="00584963" w:rsidRDefault="000933A6">
            <w:pPr>
              <w:jc w:val="both"/>
              <w:rPr>
                <w:rFonts w:eastAsia="ＭＳ 明朝"/>
                <w:lang w:val="en-US" w:eastAsia="ja-JP"/>
              </w:rPr>
            </w:pPr>
            <w:r>
              <w:rPr>
                <w:rFonts w:eastAsia="ＭＳ 明朝" w:hint="eastAsia"/>
                <w:lang w:val="en-US" w:eastAsia="ja-JP"/>
              </w:rPr>
              <w:t>X</w:t>
            </w:r>
          </w:p>
        </w:tc>
        <w:tc>
          <w:tcPr>
            <w:tcW w:w="425" w:type="dxa"/>
          </w:tcPr>
          <w:p w14:paraId="0BCE7E49" w14:textId="77777777" w:rsidR="00584963" w:rsidRDefault="000933A6">
            <w:pPr>
              <w:jc w:val="both"/>
              <w:rPr>
                <w:rFonts w:eastAsia="ＭＳ 明朝"/>
                <w:lang w:val="en-US" w:eastAsia="ja-JP"/>
              </w:rPr>
            </w:pPr>
            <w:r>
              <w:rPr>
                <w:rFonts w:eastAsia="ＭＳ 明朝" w:hint="eastAsia"/>
                <w:lang w:val="en-US" w:eastAsia="ja-JP"/>
              </w:rPr>
              <w:t>X</w:t>
            </w:r>
          </w:p>
        </w:tc>
        <w:tc>
          <w:tcPr>
            <w:tcW w:w="5678" w:type="dxa"/>
          </w:tcPr>
          <w:p w14:paraId="0BCF79CF" w14:textId="77777777" w:rsidR="00584963" w:rsidRDefault="000933A6">
            <w:pPr>
              <w:jc w:val="both"/>
              <w:rPr>
                <w:rFonts w:eastAsia="ＭＳ 明朝"/>
                <w:lang w:val="en-US" w:eastAsia="ja-JP"/>
              </w:rPr>
            </w:pPr>
            <w:r>
              <w:rPr>
                <w:rFonts w:eastAsia="ＭＳ 明朝"/>
                <w:lang w:val="en-US" w:eastAsia="ja-JP"/>
              </w:rPr>
              <w:t>In any case, we expect that RAN1 spec impact is marginal (</w:t>
            </w:r>
            <w:proofErr w:type="gramStart"/>
            <w:r>
              <w:rPr>
                <w:rFonts w:eastAsia="ＭＳ 明朝"/>
                <w:lang w:val="en-US" w:eastAsia="ja-JP"/>
              </w:rPr>
              <w:t>e.g.</w:t>
            </w:r>
            <w:proofErr w:type="gramEnd"/>
            <w:r>
              <w:rPr>
                <w:rFonts w:eastAsia="ＭＳ 明朝"/>
                <w:lang w:val="en-US" w:eastAsia="ja-JP"/>
              </w:rPr>
              <w:t xml:space="preserve"> just adding the references to new RRC parameters, etc.)</w:t>
            </w:r>
          </w:p>
        </w:tc>
      </w:tr>
      <w:tr w:rsidR="00584963" w14:paraId="0815171A" w14:textId="77777777" w:rsidTr="00584963">
        <w:trPr>
          <w:trHeight w:val="300"/>
        </w:trPr>
        <w:tc>
          <w:tcPr>
            <w:tcW w:w="2686"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5"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678"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584963">
        <w:trPr>
          <w:trHeight w:val="300"/>
        </w:trPr>
        <w:tc>
          <w:tcPr>
            <w:tcW w:w="2686" w:type="dxa"/>
          </w:tcPr>
          <w:p w14:paraId="2C23FD24" w14:textId="12527634" w:rsidR="00597085" w:rsidRDefault="00597085" w:rsidP="00597085">
            <w:pPr>
              <w:jc w:val="center"/>
              <w:rPr>
                <w:rFonts w:eastAsia="SimSun"/>
                <w:b/>
                <w:bCs/>
                <w:lang w:val="en-US"/>
              </w:rPr>
            </w:pPr>
            <w:r>
              <w:rPr>
                <w:lang w:val="en-US"/>
              </w:rPr>
              <w:t>Nokia/NSB</w:t>
            </w:r>
          </w:p>
        </w:tc>
        <w:tc>
          <w:tcPr>
            <w:tcW w:w="425" w:type="dxa"/>
          </w:tcPr>
          <w:p w14:paraId="7BB3067F" w14:textId="77777777" w:rsidR="00597085" w:rsidRDefault="00597085" w:rsidP="00597085">
            <w:pPr>
              <w:jc w:val="both"/>
              <w:rPr>
                <w:rFonts w:eastAsia="SimSun"/>
                <w:lang w:val="en-US"/>
              </w:rPr>
            </w:pPr>
          </w:p>
        </w:tc>
        <w:tc>
          <w:tcPr>
            <w:tcW w:w="425" w:type="dxa"/>
          </w:tcPr>
          <w:p w14:paraId="1E0D2DBA" w14:textId="66F433EA" w:rsidR="00597085" w:rsidRDefault="00597085" w:rsidP="00597085">
            <w:pPr>
              <w:jc w:val="both"/>
              <w:rPr>
                <w:rFonts w:eastAsia="SimSun"/>
                <w:lang w:val="en-US"/>
              </w:rPr>
            </w:pPr>
            <w:r>
              <w:rPr>
                <w:lang w:val="en-US"/>
              </w:rPr>
              <w:t>X</w:t>
            </w:r>
          </w:p>
        </w:tc>
        <w:tc>
          <w:tcPr>
            <w:tcW w:w="425" w:type="dxa"/>
          </w:tcPr>
          <w:p w14:paraId="7A9FE826" w14:textId="77777777" w:rsidR="00597085" w:rsidRDefault="00597085" w:rsidP="00597085">
            <w:pPr>
              <w:jc w:val="both"/>
              <w:rPr>
                <w:rFonts w:eastAsia="SimSun"/>
                <w:lang w:val="en-US"/>
              </w:rPr>
            </w:pPr>
          </w:p>
        </w:tc>
        <w:tc>
          <w:tcPr>
            <w:tcW w:w="5678"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584963">
        <w:trPr>
          <w:trHeight w:val="300"/>
        </w:trPr>
        <w:tc>
          <w:tcPr>
            <w:tcW w:w="2686" w:type="dxa"/>
          </w:tcPr>
          <w:p w14:paraId="79E9EA03" w14:textId="286F7D58" w:rsidR="00C115D7" w:rsidRPr="00C115D7" w:rsidRDefault="00C115D7" w:rsidP="00C115D7">
            <w:pPr>
              <w:jc w:val="center"/>
              <w:rPr>
                <w:lang w:val="en-US"/>
              </w:rPr>
            </w:pPr>
            <w:r w:rsidRPr="00C115D7">
              <w:rPr>
                <w:rFonts w:eastAsia="ＭＳ 明朝" w:hint="eastAsia"/>
                <w:lang w:val="en-US" w:eastAsia="ja-JP"/>
              </w:rPr>
              <w:t>F</w:t>
            </w:r>
            <w:r w:rsidRPr="00C115D7">
              <w:rPr>
                <w:rFonts w:eastAsia="ＭＳ 明朝"/>
                <w:lang w:val="en-US" w:eastAsia="ja-JP"/>
              </w:rPr>
              <w:t>ujitsu</w:t>
            </w:r>
          </w:p>
        </w:tc>
        <w:tc>
          <w:tcPr>
            <w:tcW w:w="425" w:type="dxa"/>
          </w:tcPr>
          <w:p w14:paraId="1DC35CB8" w14:textId="582856A2" w:rsidR="00C115D7" w:rsidRDefault="00C115D7" w:rsidP="00C115D7">
            <w:pPr>
              <w:jc w:val="both"/>
              <w:rPr>
                <w:rFonts w:eastAsia="SimSun"/>
                <w:lang w:val="en-US"/>
              </w:rPr>
            </w:pPr>
            <w:r>
              <w:rPr>
                <w:rFonts w:eastAsia="ＭＳ 明朝" w:hint="eastAsia"/>
                <w:lang w:val="en-US" w:eastAsia="ja-JP"/>
              </w:rPr>
              <w:t>X</w:t>
            </w:r>
          </w:p>
        </w:tc>
        <w:tc>
          <w:tcPr>
            <w:tcW w:w="425" w:type="dxa"/>
          </w:tcPr>
          <w:p w14:paraId="6AC8BA69" w14:textId="1E907180" w:rsidR="00C115D7" w:rsidRDefault="00C115D7" w:rsidP="00C115D7">
            <w:pPr>
              <w:jc w:val="both"/>
              <w:rPr>
                <w:lang w:val="en-US"/>
              </w:rPr>
            </w:pPr>
            <w:r>
              <w:rPr>
                <w:rFonts w:eastAsia="ＭＳ 明朝" w:hint="eastAsia"/>
                <w:lang w:val="en-US" w:eastAsia="ja-JP"/>
              </w:rPr>
              <w:t>X</w:t>
            </w:r>
          </w:p>
        </w:tc>
        <w:tc>
          <w:tcPr>
            <w:tcW w:w="425" w:type="dxa"/>
          </w:tcPr>
          <w:p w14:paraId="31A4377F" w14:textId="265EFD84" w:rsidR="00C115D7" w:rsidRDefault="00C115D7" w:rsidP="00C115D7">
            <w:pPr>
              <w:jc w:val="both"/>
              <w:rPr>
                <w:rFonts w:eastAsia="SimSun"/>
                <w:lang w:val="en-US"/>
              </w:rPr>
            </w:pPr>
            <w:r>
              <w:rPr>
                <w:rFonts w:eastAsia="ＭＳ 明朝" w:hint="eastAsia"/>
                <w:lang w:val="en-US" w:eastAsia="ja-JP"/>
              </w:rPr>
              <w:t>X</w:t>
            </w:r>
          </w:p>
        </w:tc>
        <w:tc>
          <w:tcPr>
            <w:tcW w:w="5678" w:type="dxa"/>
          </w:tcPr>
          <w:p w14:paraId="03F1C59A" w14:textId="25306568" w:rsidR="00C115D7" w:rsidRDefault="00C115D7" w:rsidP="00C115D7">
            <w:pPr>
              <w:jc w:val="both"/>
              <w:rPr>
                <w:lang w:val="en-US"/>
              </w:rPr>
            </w:pPr>
            <w:r>
              <w:rPr>
                <w:rFonts w:eastAsia="ＭＳ 明朝"/>
                <w:lang w:val="en-US" w:eastAsia="ja-JP"/>
              </w:rPr>
              <w:t>RAN1 should make a baseline so that it can respond flexibly to the results of RAN4’s discussions.</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7777777" w:rsidR="00584963" w:rsidRDefault="000933A6">
            <w:pPr>
              <w:spacing w:before="120" w:after="120"/>
              <w:jc w:val="center"/>
              <w:rPr>
                <w:sz w:val="22"/>
                <w:szCs w:val="22"/>
                <w:lang w:val="en-US"/>
              </w:rPr>
            </w:pPr>
            <w:r>
              <w:rPr>
                <w:sz w:val="22"/>
                <w:szCs w:val="22"/>
                <w:lang w:val="en-US"/>
              </w:rPr>
              <w:t>6</w:t>
            </w:r>
          </w:p>
        </w:tc>
        <w:tc>
          <w:tcPr>
            <w:tcW w:w="4389" w:type="dxa"/>
            <w:vAlign w:val="center"/>
          </w:tcPr>
          <w:p w14:paraId="27A701F7"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3B1980E5" w14:textId="77777777" w:rsidR="00584963" w:rsidRDefault="000933A6">
            <w:pPr>
              <w:spacing w:before="120" w:after="120"/>
              <w:jc w:val="center"/>
              <w:rPr>
                <w:sz w:val="22"/>
                <w:szCs w:val="22"/>
                <w:lang w:val="en-US"/>
              </w:rPr>
            </w:pPr>
            <w:r>
              <w:rPr>
                <w:lang w:val="en-US"/>
              </w:rPr>
              <w:t>ZTE [3], Nokia/NSB [20], China Telecom [17], Qualcomm [19], IITH [23]</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77777777" w:rsidR="00584963" w:rsidRDefault="000933A6">
            <w:pPr>
              <w:spacing w:before="120" w:after="120"/>
              <w:jc w:val="center"/>
              <w:rPr>
                <w:sz w:val="22"/>
                <w:szCs w:val="22"/>
                <w:lang w:val="en-US"/>
              </w:rPr>
            </w:pPr>
            <w:r>
              <w:rPr>
                <w:sz w:val="22"/>
                <w:szCs w:val="22"/>
                <w:lang w:val="en-US"/>
              </w:rPr>
              <w:t>3</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66754FE4" w14:textId="77777777"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77777777" w:rsidR="00584963" w:rsidRDefault="000933A6">
            <w:pPr>
              <w:spacing w:before="120" w:after="120"/>
              <w:jc w:val="center"/>
              <w:rPr>
                <w:sz w:val="22"/>
                <w:szCs w:val="22"/>
                <w:lang w:val="en-US"/>
              </w:rPr>
            </w:pPr>
            <w:r>
              <w:rPr>
                <w:sz w:val="22"/>
                <w:szCs w:val="22"/>
                <w:lang w:val="en-US"/>
              </w:rPr>
              <w:t>5</w:t>
            </w:r>
          </w:p>
        </w:tc>
        <w:tc>
          <w:tcPr>
            <w:tcW w:w="3893" w:type="dxa"/>
            <w:vAlign w:val="center"/>
          </w:tcPr>
          <w:p w14:paraId="0BF9C35C" w14:textId="77777777" w:rsidR="00584963" w:rsidRDefault="000933A6">
            <w:pPr>
              <w:spacing w:before="120" w:after="120"/>
              <w:jc w:val="center"/>
              <w:rPr>
                <w:sz w:val="22"/>
                <w:szCs w:val="22"/>
                <w:lang w:val="en-US"/>
              </w:rPr>
            </w:pPr>
            <w:r>
              <w:rPr>
                <w:sz w:val="22"/>
                <w:szCs w:val="22"/>
                <w:lang w:val="en-US"/>
              </w:rPr>
              <w:t>Nokia/NSB, ZTE, China Telecom, IITH, Qualcomm</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lastRenderedPageBreak/>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77777777" w:rsidR="00597085" w:rsidRDefault="00597085" w:rsidP="00597085">
            <w:pPr>
              <w:jc w:val="both"/>
              <w:rPr>
                <w:rFonts w:eastAsia="SimSun"/>
                <w:color w:val="FF0000"/>
                <w:lang w:val="en-US"/>
              </w:rPr>
            </w:pPr>
          </w:p>
        </w:tc>
        <w:tc>
          <w:tcPr>
            <w:tcW w:w="2977" w:type="dxa"/>
          </w:tcPr>
          <w:p w14:paraId="272EC0E8" w14:textId="77777777" w:rsidR="00597085" w:rsidRDefault="00597085" w:rsidP="00597085">
            <w:pPr>
              <w:jc w:val="both"/>
              <w:rPr>
                <w:rFonts w:eastAsia="SimSun"/>
                <w:color w:val="FF0000"/>
                <w:lang w:val="en-US"/>
              </w:rPr>
            </w:pPr>
          </w:p>
        </w:tc>
        <w:tc>
          <w:tcPr>
            <w:tcW w:w="4386" w:type="dxa"/>
          </w:tcPr>
          <w:p w14:paraId="47AB5B46" w14:textId="77777777" w:rsidR="00597085" w:rsidRDefault="00597085" w:rsidP="00597085">
            <w:pPr>
              <w:jc w:val="both"/>
              <w:rPr>
                <w:rFonts w:eastAsia="SimSun"/>
                <w:color w:val="FF0000"/>
                <w:lang w:val="en-US"/>
              </w:rPr>
            </w:pPr>
          </w:p>
        </w:tc>
      </w:tr>
      <w:tr w:rsidR="00597085" w14:paraId="2904ED43" w14:textId="77777777" w:rsidTr="00584963">
        <w:tc>
          <w:tcPr>
            <w:tcW w:w="2260" w:type="dxa"/>
          </w:tcPr>
          <w:p w14:paraId="158B9E5F" w14:textId="77777777" w:rsidR="00597085" w:rsidRDefault="00597085" w:rsidP="00597085">
            <w:pPr>
              <w:jc w:val="both"/>
              <w:rPr>
                <w:rFonts w:eastAsia="SimSun"/>
                <w:color w:val="FF0000"/>
                <w:lang w:val="en-US"/>
              </w:rPr>
            </w:pPr>
          </w:p>
        </w:tc>
        <w:tc>
          <w:tcPr>
            <w:tcW w:w="2977" w:type="dxa"/>
          </w:tcPr>
          <w:p w14:paraId="28476281" w14:textId="77777777" w:rsidR="00597085" w:rsidRDefault="00597085" w:rsidP="00597085">
            <w:pPr>
              <w:jc w:val="both"/>
              <w:rPr>
                <w:rFonts w:eastAsia="SimSun"/>
                <w:color w:val="FF0000"/>
                <w:lang w:val="en-US"/>
              </w:rPr>
            </w:pPr>
          </w:p>
        </w:tc>
        <w:tc>
          <w:tcPr>
            <w:tcW w:w="4386" w:type="dxa"/>
          </w:tcPr>
          <w:p w14:paraId="559AA6FC" w14:textId="77777777" w:rsidR="00597085" w:rsidRDefault="00597085" w:rsidP="00597085">
            <w:pPr>
              <w:jc w:val="both"/>
              <w:rPr>
                <w:rFonts w:eastAsia="SimSun"/>
                <w:color w:val="FF0000"/>
                <w:lang w:val="en-US"/>
              </w:rPr>
            </w:pPr>
          </w:p>
        </w:tc>
      </w:tr>
      <w:tr w:rsidR="00597085" w14:paraId="23A257D3" w14:textId="77777777" w:rsidTr="00584963">
        <w:tc>
          <w:tcPr>
            <w:tcW w:w="2260" w:type="dxa"/>
          </w:tcPr>
          <w:p w14:paraId="3D0EE367" w14:textId="77777777" w:rsidR="00597085" w:rsidRDefault="00597085" w:rsidP="00597085">
            <w:pPr>
              <w:jc w:val="both"/>
              <w:rPr>
                <w:rFonts w:eastAsia="SimSun"/>
                <w:color w:val="FF0000"/>
                <w:lang w:val="en-US"/>
              </w:rPr>
            </w:pPr>
          </w:p>
        </w:tc>
        <w:tc>
          <w:tcPr>
            <w:tcW w:w="2977" w:type="dxa"/>
          </w:tcPr>
          <w:p w14:paraId="7F36CBDE" w14:textId="77777777" w:rsidR="00597085" w:rsidRDefault="00597085" w:rsidP="00597085">
            <w:pPr>
              <w:jc w:val="both"/>
              <w:rPr>
                <w:rFonts w:eastAsia="SimSun"/>
                <w:color w:val="FF0000"/>
                <w:lang w:val="en-US"/>
              </w:rPr>
            </w:pPr>
          </w:p>
        </w:tc>
        <w:tc>
          <w:tcPr>
            <w:tcW w:w="4386" w:type="dxa"/>
          </w:tcPr>
          <w:p w14:paraId="7438019A" w14:textId="77777777" w:rsidR="00597085" w:rsidRDefault="00597085" w:rsidP="00597085">
            <w:pPr>
              <w:jc w:val="both"/>
              <w:rPr>
                <w:rFonts w:eastAsia="SimSun"/>
                <w:color w:val="FF0000"/>
                <w:lang w:val="en-US"/>
              </w:rPr>
            </w:pPr>
          </w:p>
        </w:tc>
      </w:tr>
      <w:tr w:rsidR="00597085" w14:paraId="1E28EE35" w14:textId="77777777" w:rsidTr="00584963">
        <w:tc>
          <w:tcPr>
            <w:tcW w:w="2260" w:type="dxa"/>
          </w:tcPr>
          <w:p w14:paraId="260FFC44" w14:textId="77777777" w:rsidR="00597085" w:rsidRDefault="00597085" w:rsidP="00597085">
            <w:pPr>
              <w:jc w:val="both"/>
              <w:rPr>
                <w:rFonts w:eastAsia="SimSun"/>
                <w:color w:val="FF0000"/>
                <w:lang w:val="en-US"/>
              </w:rPr>
            </w:pPr>
          </w:p>
        </w:tc>
        <w:tc>
          <w:tcPr>
            <w:tcW w:w="2977" w:type="dxa"/>
          </w:tcPr>
          <w:p w14:paraId="4E4D8289" w14:textId="77777777" w:rsidR="00597085" w:rsidRDefault="00597085" w:rsidP="00597085">
            <w:pPr>
              <w:jc w:val="both"/>
              <w:rPr>
                <w:rFonts w:eastAsia="SimSun"/>
                <w:color w:val="FF0000"/>
                <w:lang w:val="en-US"/>
              </w:rPr>
            </w:pPr>
          </w:p>
        </w:tc>
        <w:tc>
          <w:tcPr>
            <w:tcW w:w="4386" w:type="dxa"/>
          </w:tcPr>
          <w:p w14:paraId="0E95A6B4" w14:textId="77777777" w:rsidR="00597085" w:rsidRDefault="00597085" w:rsidP="00597085">
            <w:pPr>
              <w:jc w:val="both"/>
              <w:rPr>
                <w:rFonts w:eastAsia="SimSun"/>
                <w:color w:val="FF0000"/>
                <w:lang w:val="en-US"/>
              </w:rPr>
            </w:pP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lastRenderedPageBreak/>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7F2E50A2" w14:textId="77777777" w:rsidTr="00584963">
        <w:trPr>
          <w:trHeight w:val="300"/>
        </w:trPr>
        <w:tc>
          <w:tcPr>
            <w:tcW w:w="2260" w:type="dxa"/>
          </w:tcPr>
          <w:p w14:paraId="7F9D280A" w14:textId="77777777" w:rsidR="00597085" w:rsidRDefault="00597085" w:rsidP="00597085">
            <w:pPr>
              <w:jc w:val="both"/>
              <w:rPr>
                <w:rFonts w:eastAsia="SimSun"/>
                <w:color w:val="FF0000"/>
                <w:lang w:val="en-US"/>
              </w:rPr>
            </w:pPr>
          </w:p>
        </w:tc>
        <w:tc>
          <w:tcPr>
            <w:tcW w:w="2977" w:type="dxa"/>
          </w:tcPr>
          <w:p w14:paraId="4B15FDA5" w14:textId="77777777" w:rsidR="00597085" w:rsidRDefault="00597085" w:rsidP="00597085">
            <w:pPr>
              <w:jc w:val="both"/>
              <w:rPr>
                <w:rFonts w:eastAsia="SimSun"/>
                <w:color w:val="FF0000"/>
                <w:lang w:val="en-US"/>
              </w:rPr>
            </w:pPr>
          </w:p>
        </w:tc>
        <w:tc>
          <w:tcPr>
            <w:tcW w:w="4386" w:type="dxa"/>
          </w:tcPr>
          <w:p w14:paraId="25B08014" w14:textId="77777777" w:rsidR="00597085" w:rsidRDefault="00597085" w:rsidP="00597085">
            <w:pPr>
              <w:jc w:val="both"/>
              <w:rPr>
                <w:rFonts w:eastAsia="SimSun"/>
                <w:color w:val="FF0000"/>
                <w:lang w:val="en-US"/>
              </w:rPr>
            </w:pPr>
          </w:p>
        </w:tc>
      </w:tr>
      <w:tr w:rsidR="00597085" w14:paraId="552C43EF" w14:textId="77777777" w:rsidTr="00584963">
        <w:trPr>
          <w:trHeight w:val="300"/>
        </w:trPr>
        <w:tc>
          <w:tcPr>
            <w:tcW w:w="2260" w:type="dxa"/>
          </w:tcPr>
          <w:p w14:paraId="2ED86118" w14:textId="77777777" w:rsidR="00597085" w:rsidRDefault="00597085" w:rsidP="00597085">
            <w:pPr>
              <w:jc w:val="both"/>
              <w:rPr>
                <w:rFonts w:eastAsia="SimSun"/>
                <w:color w:val="FF0000"/>
                <w:lang w:val="en-US"/>
              </w:rPr>
            </w:pPr>
          </w:p>
        </w:tc>
        <w:tc>
          <w:tcPr>
            <w:tcW w:w="2977" w:type="dxa"/>
          </w:tcPr>
          <w:p w14:paraId="3E11B481" w14:textId="77777777" w:rsidR="00597085" w:rsidRDefault="00597085" w:rsidP="00597085">
            <w:pPr>
              <w:jc w:val="both"/>
              <w:rPr>
                <w:rFonts w:eastAsia="SimSun"/>
                <w:color w:val="FF0000"/>
                <w:lang w:val="en-US"/>
              </w:rPr>
            </w:pPr>
          </w:p>
        </w:tc>
        <w:tc>
          <w:tcPr>
            <w:tcW w:w="4386" w:type="dxa"/>
          </w:tcPr>
          <w:p w14:paraId="48468A16" w14:textId="77777777" w:rsidR="00597085" w:rsidRDefault="00597085" w:rsidP="00597085">
            <w:pPr>
              <w:jc w:val="both"/>
              <w:rPr>
                <w:rFonts w:eastAsia="SimSun"/>
                <w:color w:val="FF0000"/>
                <w:lang w:val="en-US"/>
              </w:rPr>
            </w:pPr>
          </w:p>
        </w:tc>
      </w:tr>
      <w:tr w:rsidR="00597085" w14:paraId="7ED5E767" w14:textId="77777777" w:rsidTr="00584963">
        <w:trPr>
          <w:trHeight w:val="300"/>
        </w:trPr>
        <w:tc>
          <w:tcPr>
            <w:tcW w:w="2260" w:type="dxa"/>
          </w:tcPr>
          <w:p w14:paraId="1E370EC7" w14:textId="77777777" w:rsidR="00597085" w:rsidRDefault="00597085" w:rsidP="00597085">
            <w:pPr>
              <w:jc w:val="both"/>
              <w:rPr>
                <w:rFonts w:eastAsia="SimSun"/>
                <w:color w:val="FF0000"/>
                <w:lang w:val="en-US"/>
              </w:rPr>
            </w:pPr>
          </w:p>
        </w:tc>
        <w:tc>
          <w:tcPr>
            <w:tcW w:w="2977" w:type="dxa"/>
          </w:tcPr>
          <w:p w14:paraId="413EB1CC" w14:textId="77777777" w:rsidR="00597085" w:rsidRDefault="00597085" w:rsidP="00597085">
            <w:pPr>
              <w:jc w:val="both"/>
              <w:rPr>
                <w:rFonts w:eastAsia="SimSun"/>
                <w:color w:val="FF0000"/>
                <w:lang w:val="en-US"/>
              </w:rPr>
            </w:pPr>
          </w:p>
        </w:tc>
        <w:tc>
          <w:tcPr>
            <w:tcW w:w="4386" w:type="dxa"/>
          </w:tcPr>
          <w:p w14:paraId="1D37C038" w14:textId="77777777" w:rsidR="00597085" w:rsidRDefault="00597085" w:rsidP="00597085">
            <w:pPr>
              <w:jc w:val="both"/>
              <w:rPr>
                <w:rFonts w:eastAsia="SimSun"/>
                <w:color w:val="FF0000"/>
                <w:lang w:val="en-US"/>
              </w:rPr>
            </w:pPr>
          </w:p>
        </w:tc>
      </w:tr>
      <w:tr w:rsidR="00597085" w14:paraId="093DAF8D" w14:textId="77777777" w:rsidTr="00584963">
        <w:trPr>
          <w:trHeight w:val="300"/>
        </w:trPr>
        <w:tc>
          <w:tcPr>
            <w:tcW w:w="2260" w:type="dxa"/>
          </w:tcPr>
          <w:p w14:paraId="6F1B4A0F" w14:textId="77777777" w:rsidR="00597085" w:rsidRDefault="00597085" w:rsidP="00597085">
            <w:pPr>
              <w:jc w:val="both"/>
              <w:rPr>
                <w:rFonts w:eastAsia="SimSun"/>
                <w:color w:val="FF0000"/>
                <w:lang w:val="en-US"/>
              </w:rPr>
            </w:pPr>
          </w:p>
        </w:tc>
        <w:tc>
          <w:tcPr>
            <w:tcW w:w="2977" w:type="dxa"/>
          </w:tcPr>
          <w:p w14:paraId="04F5142B" w14:textId="77777777" w:rsidR="00597085" w:rsidRDefault="00597085" w:rsidP="00597085">
            <w:pPr>
              <w:jc w:val="both"/>
              <w:rPr>
                <w:rFonts w:eastAsia="SimSun"/>
                <w:color w:val="FF0000"/>
                <w:lang w:val="en-US"/>
              </w:rPr>
            </w:pPr>
          </w:p>
        </w:tc>
        <w:tc>
          <w:tcPr>
            <w:tcW w:w="4386" w:type="dxa"/>
          </w:tcPr>
          <w:p w14:paraId="49136CB1" w14:textId="77777777" w:rsidR="00597085" w:rsidRDefault="00597085" w:rsidP="00597085">
            <w:pPr>
              <w:jc w:val="both"/>
              <w:rPr>
                <w:rFonts w:eastAsia="SimSun"/>
                <w:color w:val="FF0000"/>
                <w:lang w:val="en-US"/>
              </w:rPr>
            </w:pPr>
          </w:p>
        </w:tc>
      </w:tr>
      <w:tr w:rsidR="00597085" w14:paraId="20AD28A9" w14:textId="77777777" w:rsidTr="00584963">
        <w:trPr>
          <w:trHeight w:val="300"/>
        </w:trPr>
        <w:tc>
          <w:tcPr>
            <w:tcW w:w="2260" w:type="dxa"/>
          </w:tcPr>
          <w:p w14:paraId="1E846142" w14:textId="77777777" w:rsidR="00597085" w:rsidRDefault="00597085" w:rsidP="00597085">
            <w:pPr>
              <w:jc w:val="both"/>
              <w:rPr>
                <w:rFonts w:eastAsia="SimSun"/>
                <w:color w:val="FF0000"/>
                <w:lang w:val="en-US"/>
              </w:rPr>
            </w:pPr>
          </w:p>
        </w:tc>
        <w:tc>
          <w:tcPr>
            <w:tcW w:w="2977" w:type="dxa"/>
          </w:tcPr>
          <w:p w14:paraId="5793DAD2" w14:textId="77777777" w:rsidR="00597085" w:rsidRDefault="00597085" w:rsidP="00597085">
            <w:pPr>
              <w:jc w:val="both"/>
              <w:rPr>
                <w:rFonts w:eastAsia="SimSun"/>
                <w:color w:val="FF0000"/>
                <w:lang w:val="en-US"/>
              </w:rPr>
            </w:pPr>
          </w:p>
        </w:tc>
        <w:tc>
          <w:tcPr>
            <w:tcW w:w="4386" w:type="dxa"/>
          </w:tcPr>
          <w:p w14:paraId="5E3E8CD1" w14:textId="77777777" w:rsidR="00597085" w:rsidRDefault="00597085" w:rsidP="00597085">
            <w:pPr>
              <w:jc w:val="both"/>
              <w:rPr>
                <w:rFonts w:eastAsia="SimSun"/>
                <w:color w:val="FF0000"/>
                <w:lang w:val="en-US"/>
              </w:rPr>
            </w:pP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7"/>
      <w:proofErr w:type="spellEnd"/>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77777777"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77777777"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0-dB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7777777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lastRenderedPageBreak/>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77777777"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proofErr w:type="spellStart"/>
      <w:r>
        <w:rPr>
          <w:sz w:val="22"/>
          <w:szCs w:val="22"/>
          <w:lang w:val="en-US"/>
        </w:rPr>
        <w:t>signalling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lastRenderedPageBreak/>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35B6E9B6" w14:textId="77777777" w:rsidR="00584963" w:rsidRDefault="000933A6">
            <w:pPr>
              <w:jc w:val="both"/>
              <w:rPr>
                <w:rFonts w:eastAsia="ＭＳ 明朝"/>
                <w:lang w:val="en-US" w:eastAsia="ja-JP"/>
              </w:rPr>
            </w:pPr>
            <w:r>
              <w:rPr>
                <w:rFonts w:eastAsia="ＭＳ 明朝"/>
                <w:lang w:val="en-US" w:eastAsia="ja-JP"/>
              </w:rPr>
              <w:t xml:space="preserve">If FL’s note is the common </w:t>
            </w:r>
            <w:proofErr w:type="gramStart"/>
            <w:r>
              <w:rPr>
                <w:rFonts w:eastAsia="ＭＳ 明朝"/>
                <w:lang w:val="en-US" w:eastAsia="ja-JP"/>
              </w:rPr>
              <w:t>understanding, and</w:t>
            </w:r>
            <w:proofErr w:type="gramEnd"/>
            <w:r>
              <w:rPr>
                <w:rFonts w:eastAsia="ＭＳ 明朝"/>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4B745F21"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xml:space="preserve">) are given in the table below. Please note that no value is given for 1/8 (one of the values included in the working </w:t>
      </w:r>
      <w:r>
        <w:rPr>
          <w:sz w:val="22"/>
          <w:szCs w:val="22"/>
          <w:lang w:val="en-US"/>
        </w:rPr>
        <w:lastRenderedPageBreak/>
        <w:t>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lastRenderedPageBreak/>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597085" w14:paraId="2198D725" w14:textId="77777777" w:rsidTr="00597085">
        <w:tc>
          <w:tcPr>
            <w:tcW w:w="2152" w:type="dxa"/>
          </w:tcPr>
          <w:p w14:paraId="1B0DECBF" w14:textId="77777777" w:rsidR="00597085" w:rsidRDefault="00597085" w:rsidP="00597085">
            <w:pPr>
              <w:jc w:val="both"/>
              <w:rPr>
                <w:rFonts w:eastAsia="SimSun"/>
                <w:color w:val="FF0000"/>
                <w:lang w:val="en-US"/>
              </w:rPr>
            </w:pPr>
          </w:p>
        </w:tc>
        <w:tc>
          <w:tcPr>
            <w:tcW w:w="472" w:type="dxa"/>
          </w:tcPr>
          <w:p w14:paraId="004010BD" w14:textId="77777777" w:rsidR="00597085" w:rsidRDefault="00597085" w:rsidP="00597085">
            <w:pPr>
              <w:jc w:val="both"/>
              <w:rPr>
                <w:rFonts w:eastAsia="SimSun"/>
                <w:color w:val="FF0000"/>
                <w:lang w:val="en-US"/>
              </w:rPr>
            </w:pPr>
          </w:p>
        </w:tc>
        <w:tc>
          <w:tcPr>
            <w:tcW w:w="472" w:type="dxa"/>
          </w:tcPr>
          <w:p w14:paraId="34CEE2BA" w14:textId="77777777" w:rsidR="00597085" w:rsidRDefault="00597085" w:rsidP="00597085">
            <w:pPr>
              <w:jc w:val="both"/>
              <w:rPr>
                <w:rFonts w:eastAsia="SimSun"/>
                <w:color w:val="FF0000"/>
                <w:lang w:val="en-US"/>
              </w:rPr>
            </w:pPr>
          </w:p>
        </w:tc>
        <w:tc>
          <w:tcPr>
            <w:tcW w:w="472" w:type="dxa"/>
          </w:tcPr>
          <w:p w14:paraId="7FDCB8A8" w14:textId="77777777" w:rsidR="00597085" w:rsidRDefault="00597085" w:rsidP="00597085">
            <w:pPr>
              <w:jc w:val="both"/>
              <w:rPr>
                <w:rFonts w:eastAsia="SimSun"/>
                <w:color w:val="FF0000"/>
                <w:lang w:val="en-US"/>
              </w:rPr>
            </w:pPr>
          </w:p>
        </w:tc>
        <w:tc>
          <w:tcPr>
            <w:tcW w:w="472" w:type="dxa"/>
          </w:tcPr>
          <w:p w14:paraId="51A5115F" w14:textId="77777777" w:rsidR="00597085" w:rsidRDefault="00597085" w:rsidP="00597085">
            <w:pPr>
              <w:jc w:val="both"/>
              <w:rPr>
                <w:rFonts w:eastAsia="SimSun"/>
                <w:color w:val="FF0000"/>
                <w:lang w:val="en-US"/>
              </w:rPr>
            </w:pPr>
          </w:p>
        </w:tc>
        <w:tc>
          <w:tcPr>
            <w:tcW w:w="5583" w:type="dxa"/>
          </w:tcPr>
          <w:p w14:paraId="44984B98" w14:textId="77777777" w:rsidR="00597085" w:rsidRDefault="00597085" w:rsidP="00597085">
            <w:pPr>
              <w:jc w:val="both"/>
              <w:rPr>
                <w:rFonts w:eastAsia="SimSun"/>
                <w:color w:val="FF0000"/>
                <w:lang w:val="en-US"/>
              </w:rPr>
            </w:pPr>
          </w:p>
        </w:tc>
      </w:tr>
      <w:tr w:rsidR="00597085" w14:paraId="601A5C65" w14:textId="77777777" w:rsidTr="00597085">
        <w:tc>
          <w:tcPr>
            <w:tcW w:w="2152" w:type="dxa"/>
          </w:tcPr>
          <w:p w14:paraId="7F826082" w14:textId="77777777" w:rsidR="00597085" w:rsidRDefault="00597085" w:rsidP="00597085">
            <w:pPr>
              <w:jc w:val="both"/>
              <w:rPr>
                <w:rFonts w:eastAsia="SimSun"/>
                <w:color w:val="FF0000"/>
                <w:lang w:val="en-US"/>
              </w:rPr>
            </w:pPr>
          </w:p>
        </w:tc>
        <w:tc>
          <w:tcPr>
            <w:tcW w:w="472" w:type="dxa"/>
          </w:tcPr>
          <w:p w14:paraId="47BD52AA" w14:textId="77777777" w:rsidR="00597085" w:rsidRDefault="00597085" w:rsidP="00597085">
            <w:pPr>
              <w:jc w:val="both"/>
              <w:rPr>
                <w:rFonts w:eastAsia="SimSun"/>
                <w:color w:val="FF0000"/>
                <w:lang w:val="en-US"/>
              </w:rPr>
            </w:pPr>
          </w:p>
        </w:tc>
        <w:tc>
          <w:tcPr>
            <w:tcW w:w="472" w:type="dxa"/>
          </w:tcPr>
          <w:p w14:paraId="45190BEA" w14:textId="77777777" w:rsidR="00597085" w:rsidRDefault="00597085" w:rsidP="00597085">
            <w:pPr>
              <w:jc w:val="both"/>
              <w:rPr>
                <w:rFonts w:eastAsia="SimSun"/>
                <w:color w:val="FF0000"/>
                <w:lang w:val="en-US"/>
              </w:rPr>
            </w:pPr>
          </w:p>
        </w:tc>
        <w:tc>
          <w:tcPr>
            <w:tcW w:w="472" w:type="dxa"/>
          </w:tcPr>
          <w:p w14:paraId="6CEAE6C6" w14:textId="77777777" w:rsidR="00597085" w:rsidRDefault="00597085" w:rsidP="00597085">
            <w:pPr>
              <w:jc w:val="both"/>
              <w:rPr>
                <w:rFonts w:eastAsia="SimSun"/>
                <w:color w:val="FF0000"/>
                <w:lang w:val="en-US"/>
              </w:rPr>
            </w:pPr>
          </w:p>
        </w:tc>
        <w:tc>
          <w:tcPr>
            <w:tcW w:w="472" w:type="dxa"/>
          </w:tcPr>
          <w:p w14:paraId="0AA420CF" w14:textId="77777777" w:rsidR="00597085" w:rsidRDefault="00597085" w:rsidP="00597085">
            <w:pPr>
              <w:jc w:val="both"/>
              <w:rPr>
                <w:rFonts w:eastAsia="SimSun"/>
                <w:color w:val="FF0000"/>
                <w:lang w:val="en-US"/>
              </w:rPr>
            </w:pPr>
          </w:p>
        </w:tc>
        <w:tc>
          <w:tcPr>
            <w:tcW w:w="5583" w:type="dxa"/>
          </w:tcPr>
          <w:p w14:paraId="558B67CF" w14:textId="77777777" w:rsidR="00597085" w:rsidRDefault="00597085" w:rsidP="00597085">
            <w:pPr>
              <w:jc w:val="both"/>
              <w:rPr>
                <w:rFonts w:eastAsia="SimSun"/>
                <w:color w:val="FF0000"/>
                <w:lang w:val="en-US"/>
              </w:rPr>
            </w:pPr>
          </w:p>
        </w:tc>
      </w:tr>
      <w:tr w:rsidR="00597085" w14:paraId="5B338320" w14:textId="77777777" w:rsidTr="00597085">
        <w:tc>
          <w:tcPr>
            <w:tcW w:w="2152" w:type="dxa"/>
          </w:tcPr>
          <w:p w14:paraId="6E57739E" w14:textId="77777777" w:rsidR="00597085" w:rsidRDefault="00597085" w:rsidP="00597085">
            <w:pPr>
              <w:jc w:val="both"/>
              <w:rPr>
                <w:rFonts w:eastAsia="SimSun"/>
                <w:color w:val="FF0000"/>
                <w:lang w:val="en-US"/>
              </w:rPr>
            </w:pPr>
          </w:p>
        </w:tc>
        <w:tc>
          <w:tcPr>
            <w:tcW w:w="472" w:type="dxa"/>
          </w:tcPr>
          <w:p w14:paraId="2BFB67F0" w14:textId="77777777" w:rsidR="00597085" w:rsidRDefault="00597085" w:rsidP="00597085">
            <w:pPr>
              <w:jc w:val="both"/>
              <w:rPr>
                <w:rFonts w:eastAsia="SimSun"/>
                <w:color w:val="FF0000"/>
                <w:lang w:val="en-US"/>
              </w:rPr>
            </w:pPr>
          </w:p>
        </w:tc>
        <w:tc>
          <w:tcPr>
            <w:tcW w:w="472" w:type="dxa"/>
          </w:tcPr>
          <w:p w14:paraId="66CF3F9F" w14:textId="77777777" w:rsidR="00597085" w:rsidRDefault="00597085" w:rsidP="00597085">
            <w:pPr>
              <w:jc w:val="both"/>
              <w:rPr>
                <w:rFonts w:eastAsia="SimSun"/>
                <w:color w:val="FF0000"/>
                <w:lang w:val="en-US"/>
              </w:rPr>
            </w:pPr>
          </w:p>
        </w:tc>
        <w:tc>
          <w:tcPr>
            <w:tcW w:w="472" w:type="dxa"/>
          </w:tcPr>
          <w:p w14:paraId="37C8A402" w14:textId="77777777" w:rsidR="00597085" w:rsidRDefault="00597085" w:rsidP="00597085">
            <w:pPr>
              <w:jc w:val="both"/>
              <w:rPr>
                <w:rFonts w:eastAsia="SimSun"/>
                <w:color w:val="FF0000"/>
                <w:lang w:val="en-US"/>
              </w:rPr>
            </w:pPr>
          </w:p>
        </w:tc>
        <w:tc>
          <w:tcPr>
            <w:tcW w:w="472" w:type="dxa"/>
          </w:tcPr>
          <w:p w14:paraId="2748B420" w14:textId="77777777" w:rsidR="00597085" w:rsidRDefault="00597085" w:rsidP="00597085">
            <w:pPr>
              <w:jc w:val="both"/>
              <w:rPr>
                <w:rFonts w:eastAsia="SimSun"/>
                <w:color w:val="FF0000"/>
                <w:lang w:val="en-US"/>
              </w:rPr>
            </w:pPr>
          </w:p>
        </w:tc>
        <w:tc>
          <w:tcPr>
            <w:tcW w:w="5583" w:type="dxa"/>
          </w:tcPr>
          <w:p w14:paraId="2B32E979" w14:textId="77777777" w:rsidR="00597085" w:rsidRDefault="00597085" w:rsidP="00597085">
            <w:pPr>
              <w:jc w:val="both"/>
              <w:rPr>
                <w:rFonts w:eastAsia="SimSun"/>
                <w:color w:val="FF0000"/>
                <w:lang w:val="en-US"/>
              </w:rPr>
            </w:pPr>
          </w:p>
        </w:tc>
      </w:tr>
      <w:tr w:rsidR="00597085" w14:paraId="27D23E7C" w14:textId="77777777" w:rsidTr="00597085">
        <w:tc>
          <w:tcPr>
            <w:tcW w:w="2152" w:type="dxa"/>
          </w:tcPr>
          <w:p w14:paraId="623A36FE" w14:textId="77777777" w:rsidR="00597085" w:rsidRDefault="00597085" w:rsidP="00597085">
            <w:pPr>
              <w:jc w:val="both"/>
              <w:rPr>
                <w:rFonts w:eastAsia="SimSun"/>
                <w:color w:val="FF0000"/>
                <w:lang w:val="en-US"/>
              </w:rPr>
            </w:pPr>
          </w:p>
        </w:tc>
        <w:tc>
          <w:tcPr>
            <w:tcW w:w="472" w:type="dxa"/>
          </w:tcPr>
          <w:p w14:paraId="6E5C9C57" w14:textId="77777777" w:rsidR="00597085" w:rsidRDefault="00597085" w:rsidP="00597085">
            <w:pPr>
              <w:jc w:val="both"/>
              <w:rPr>
                <w:rFonts w:eastAsia="SimSun"/>
                <w:color w:val="FF0000"/>
                <w:lang w:val="en-US"/>
              </w:rPr>
            </w:pPr>
          </w:p>
        </w:tc>
        <w:tc>
          <w:tcPr>
            <w:tcW w:w="472" w:type="dxa"/>
          </w:tcPr>
          <w:p w14:paraId="71E6AF49" w14:textId="77777777" w:rsidR="00597085" w:rsidRDefault="00597085" w:rsidP="00597085">
            <w:pPr>
              <w:jc w:val="both"/>
              <w:rPr>
                <w:rFonts w:eastAsia="SimSun"/>
                <w:color w:val="FF0000"/>
                <w:lang w:val="en-US"/>
              </w:rPr>
            </w:pPr>
          </w:p>
        </w:tc>
        <w:tc>
          <w:tcPr>
            <w:tcW w:w="472" w:type="dxa"/>
          </w:tcPr>
          <w:p w14:paraId="39DF8320" w14:textId="77777777" w:rsidR="00597085" w:rsidRDefault="00597085" w:rsidP="00597085">
            <w:pPr>
              <w:jc w:val="both"/>
              <w:rPr>
                <w:rFonts w:eastAsia="SimSun"/>
                <w:color w:val="FF0000"/>
                <w:lang w:val="en-US"/>
              </w:rPr>
            </w:pPr>
          </w:p>
        </w:tc>
        <w:tc>
          <w:tcPr>
            <w:tcW w:w="472" w:type="dxa"/>
          </w:tcPr>
          <w:p w14:paraId="4EB622FD" w14:textId="77777777" w:rsidR="00597085" w:rsidRDefault="00597085" w:rsidP="00597085">
            <w:pPr>
              <w:jc w:val="both"/>
              <w:rPr>
                <w:rFonts w:eastAsia="SimSun"/>
                <w:color w:val="FF0000"/>
                <w:lang w:val="en-US"/>
              </w:rPr>
            </w:pPr>
          </w:p>
        </w:tc>
        <w:tc>
          <w:tcPr>
            <w:tcW w:w="5583" w:type="dxa"/>
          </w:tcPr>
          <w:p w14:paraId="3C691EE0" w14:textId="77777777" w:rsidR="00597085" w:rsidRDefault="00597085" w:rsidP="00597085">
            <w:pPr>
              <w:jc w:val="both"/>
              <w:rPr>
                <w:rFonts w:eastAsia="SimSun"/>
                <w:color w:val="FF0000"/>
                <w:lang w:val="en-US"/>
              </w:rPr>
            </w:pPr>
          </w:p>
        </w:tc>
      </w:tr>
      <w:tr w:rsidR="00597085" w14:paraId="2271F125" w14:textId="77777777" w:rsidTr="00597085">
        <w:tc>
          <w:tcPr>
            <w:tcW w:w="2152" w:type="dxa"/>
          </w:tcPr>
          <w:p w14:paraId="47B3DCFC" w14:textId="77777777" w:rsidR="00597085" w:rsidRDefault="00597085" w:rsidP="00597085">
            <w:pPr>
              <w:jc w:val="both"/>
              <w:rPr>
                <w:rFonts w:eastAsia="SimSun"/>
                <w:color w:val="FF0000"/>
                <w:lang w:val="en-US"/>
              </w:rPr>
            </w:pPr>
          </w:p>
        </w:tc>
        <w:tc>
          <w:tcPr>
            <w:tcW w:w="472" w:type="dxa"/>
          </w:tcPr>
          <w:p w14:paraId="5A318364" w14:textId="77777777" w:rsidR="00597085" w:rsidRDefault="00597085" w:rsidP="00597085">
            <w:pPr>
              <w:jc w:val="both"/>
              <w:rPr>
                <w:rFonts w:eastAsia="SimSun"/>
                <w:color w:val="FF0000"/>
                <w:lang w:val="en-US"/>
              </w:rPr>
            </w:pPr>
          </w:p>
        </w:tc>
        <w:tc>
          <w:tcPr>
            <w:tcW w:w="472" w:type="dxa"/>
          </w:tcPr>
          <w:p w14:paraId="388A76FC" w14:textId="77777777" w:rsidR="00597085" w:rsidRDefault="00597085" w:rsidP="00597085">
            <w:pPr>
              <w:jc w:val="both"/>
              <w:rPr>
                <w:rFonts w:eastAsia="SimSun"/>
                <w:color w:val="FF0000"/>
                <w:lang w:val="en-US"/>
              </w:rPr>
            </w:pPr>
          </w:p>
        </w:tc>
        <w:tc>
          <w:tcPr>
            <w:tcW w:w="472" w:type="dxa"/>
          </w:tcPr>
          <w:p w14:paraId="33036B5A" w14:textId="77777777" w:rsidR="00597085" w:rsidRDefault="00597085" w:rsidP="00597085">
            <w:pPr>
              <w:jc w:val="both"/>
              <w:rPr>
                <w:rFonts w:eastAsia="SimSun"/>
                <w:color w:val="FF0000"/>
                <w:lang w:val="en-US"/>
              </w:rPr>
            </w:pPr>
          </w:p>
        </w:tc>
        <w:tc>
          <w:tcPr>
            <w:tcW w:w="472" w:type="dxa"/>
          </w:tcPr>
          <w:p w14:paraId="253A3250" w14:textId="77777777" w:rsidR="00597085" w:rsidRDefault="00597085" w:rsidP="00597085">
            <w:pPr>
              <w:jc w:val="both"/>
              <w:rPr>
                <w:rFonts w:eastAsia="SimSun"/>
                <w:color w:val="FF0000"/>
                <w:lang w:val="en-US"/>
              </w:rPr>
            </w:pPr>
          </w:p>
        </w:tc>
        <w:tc>
          <w:tcPr>
            <w:tcW w:w="5583" w:type="dxa"/>
          </w:tcPr>
          <w:p w14:paraId="44A90001" w14:textId="77777777" w:rsidR="00597085" w:rsidRDefault="00597085" w:rsidP="00597085">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lastRenderedPageBreak/>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2B55892A" w14:textId="77777777" w:rsidR="00584963" w:rsidRDefault="000933A6">
            <w:pPr>
              <w:jc w:val="both"/>
              <w:rPr>
                <w:rFonts w:eastAsia="ＭＳ 明朝"/>
                <w:lang w:val="en-US" w:eastAsia="ja-JP"/>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13282EEA" w14:textId="77777777" w:rsidR="00584963" w:rsidRDefault="000933A6">
            <w:pPr>
              <w:jc w:val="both"/>
              <w:rPr>
                <w:rFonts w:eastAsia="ＭＳ 明朝"/>
                <w:lang w:val="en-US" w:eastAsia="ja-JP"/>
              </w:rPr>
            </w:pPr>
            <w:r>
              <w:rPr>
                <w:rFonts w:eastAsia="ＭＳ 明朝" w:hint="eastAsia"/>
                <w:lang w:val="en-US" w:eastAsia="ja-JP"/>
              </w:rPr>
              <w:t>T</w:t>
            </w:r>
            <w:r>
              <w:rPr>
                <w:rFonts w:eastAsia="ＭＳ 明朝"/>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lastRenderedPageBreak/>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ＭＳ 明朝" w:hint="eastAsia"/>
                <w:lang w:val="en-US" w:eastAsia="ja-JP"/>
              </w:rPr>
              <w:t>N</w:t>
            </w:r>
            <w:r>
              <w:rPr>
                <w:rFonts w:eastAsia="ＭＳ 明朝"/>
                <w:lang w:val="en-US" w:eastAsia="ja-JP"/>
              </w:rPr>
              <w:t>TT DOCOMO</w:t>
            </w:r>
          </w:p>
        </w:tc>
        <w:tc>
          <w:tcPr>
            <w:tcW w:w="7662" w:type="dxa"/>
          </w:tcPr>
          <w:p w14:paraId="795BFC68" w14:textId="77777777" w:rsidR="00584963" w:rsidRDefault="000933A6">
            <w:pPr>
              <w:jc w:val="both"/>
              <w:rPr>
                <w:rFonts w:eastAsia="SimSun"/>
                <w:lang w:val="en-US"/>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t>
            </w:r>
            <w:r>
              <w:rPr>
                <w:rFonts w:eastAsia="ＭＳ 明朝"/>
                <w:lang w:val="en-US" w:eastAsia="ja-JP"/>
              </w:rPr>
              <w:lastRenderedPageBreak/>
              <w:t xml:space="preserve">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ＭＳ 明朝"/>
                <w:lang w:val="en-US" w:eastAsia="ja-JP"/>
              </w:rPr>
            </w:pPr>
            <w:r>
              <w:rPr>
                <w:rFonts w:eastAsia="ＭＳ 明朝" w:hint="eastAsia"/>
                <w:lang w:val="en-US" w:eastAsia="ja-JP"/>
              </w:rPr>
              <w:lastRenderedPageBreak/>
              <w:t>S</w:t>
            </w:r>
            <w:r>
              <w:rPr>
                <w:rFonts w:eastAsia="ＭＳ 明朝"/>
                <w:lang w:val="en-US" w:eastAsia="ja-JP"/>
              </w:rPr>
              <w:t>harp</w:t>
            </w:r>
          </w:p>
        </w:tc>
        <w:tc>
          <w:tcPr>
            <w:tcW w:w="7662" w:type="dxa"/>
          </w:tcPr>
          <w:p w14:paraId="53CA8968" w14:textId="77777777" w:rsidR="00584963" w:rsidRDefault="000933A6">
            <w:pPr>
              <w:jc w:val="both"/>
              <w:rPr>
                <w:rFonts w:eastAsia="ＭＳ 明朝"/>
                <w:lang w:val="en-US" w:eastAsia="ja-JP"/>
              </w:rPr>
            </w:pPr>
            <w:r>
              <w:rPr>
                <w:rFonts w:eastAsia="ＭＳ 明朝" w:hint="eastAsia"/>
                <w:lang w:val="en-US" w:eastAsia="ja-JP"/>
              </w:rPr>
              <w:t>O</w:t>
            </w:r>
            <w:r>
              <w:rPr>
                <w:rFonts w:eastAsia="ＭＳ 明朝"/>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lastRenderedPageBreak/>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ＭＳ 明朝"/>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lastRenderedPageBreak/>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 xml:space="preserve">One company (Sony [24]) proposes studying means of signaling UE chosen TR patterns to the </w:t>
      </w:r>
      <w:proofErr w:type="spellStart"/>
      <w:r>
        <w:rPr>
          <w:sz w:val="22"/>
          <w:lang w:val="en-US"/>
        </w:rPr>
        <w:t>gNB</w:t>
      </w:r>
      <w:proofErr w:type="spellEnd"/>
      <w:r>
        <w:rPr>
          <w:sz w:val="22"/>
          <w:lang w:val="en-US"/>
        </w:rPr>
        <w:t xml:space="preserve">, how the UE would efficiently decide which N tones in its FDRA should fall in its TR pattern, and paradigms of tone reservation pattern choice that are amenable to efficient signaling to the </w:t>
      </w:r>
      <w:proofErr w:type="spellStart"/>
      <w:r>
        <w:rPr>
          <w:sz w:val="22"/>
          <w:lang w:val="en-US"/>
        </w:rPr>
        <w:t>gNB</w:t>
      </w:r>
      <w:proofErr w:type="spellEnd"/>
      <w:r>
        <w:rPr>
          <w:sz w:val="22"/>
          <w:lang w:val="en-US"/>
        </w:rPr>
        <w:t>.</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xml:space="preserve">: RAN1 to identify specific aspects of power-class fallback and P-MPR allowance that are useful to report from UE to </w:t>
            </w:r>
            <w:proofErr w:type="spellStart"/>
            <w:r>
              <w:rPr>
                <w:i/>
                <w:iCs/>
                <w:lang w:eastAsia="zh-CN"/>
              </w:rPr>
              <w:t>gNB</w:t>
            </w:r>
            <w:proofErr w:type="spellEnd"/>
            <w:r>
              <w:rPr>
                <w:i/>
                <w:iCs/>
                <w:lang w:eastAsia="zh-CN"/>
              </w:rPr>
              <w:t>.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 xml:space="preserve">Study enhancements for UE to report current CA power class to </w:t>
            </w:r>
            <w:proofErr w:type="spellStart"/>
            <w:r>
              <w:rPr>
                <w:i/>
                <w:iCs/>
                <w:lang w:val="en-US" w:eastAsia="zh-CN"/>
              </w:rPr>
              <w:t>gNB</w:t>
            </w:r>
            <w:proofErr w:type="spellEnd"/>
            <w:r>
              <w:rPr>
                <w:i/>
                <w:iCs/>
                <w:lang w:val="en-US" w:eastAsia="zh-CN"/>
              </w:rPr>
              <w:t xml:space="preserve">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lastRenderedPageBreak/>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 xml:space="preserve">Increasing </w:t>
            </w:r>
            <w:proofErr w:type="spellStart"/>
            <w:r>
              <w:rPr>
                <w:i/>
                <w:iCs/>
              </w:rPr>
              <w:t>gNB</w:t>
            </w:r>
            <w:proofErr w:type="spellEnd"/>
            <w:r>
              <w:rPr>
                <w:i/>
                <w:iCs/>
              </w:rPr>
              <w:t xml:space="preserve">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 xml:space="preserve">Choose one option from the following three options to increase </w:t>
            </w:r>
            <w:proofErr w:type="spellStart"/>
            <w:r>
              <w:rPr>
                <w:i/>
                <w:iCs/>
              </w:rPr>
              <w:t>gNB</w:t>
            </w:r>
            <w:proofErr w:type="spellEnd"/>
            <w:r>
              <w:rPr>
                <w:i/>
                <w:iCs/>
              </w:rPr>
              <w:t xml:space="preserve">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 xml:space="preserve">Support to study the enhancements to information exchange between UE and </w:t>
            </w:r>
            <w:proofErr w:type="spellStart"/>
            <w:r>
              <w:rPr>
                <w:rFonts w:eastAsia="SimSun"/>
                <w:bCs/>
                <w:i/>
              </w:rPr>
              <w:t>gNB</w:t>
            </w:r>
            <w:proofErr w:type="spellEnd"/>
            <w:r>
              <w:rPr>
                <w:rFonts w:eastAsia="SimSun"/>
                <w:bCs/>
                <w:i/>
              </w:rPr>
              <w:t xml:space="preserve">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w:t>
            </w:r>
            <w:proofErr w:type="spellStart"/>
            <w:r>
              <w:rPr>
                <w:rFonts w:hint="eastAsia"/>
                <w:i/>
                <w:iCs/>
                <w:lang w:val="en-US" w:eastAsia="zh-CN"/>
              </w:rPr>
              <w:t>gNB</w:t>
            </w:r>
            <w:proofErr w:type="spellEnd"/>
            <w:r>
              <w:rPr>
                <w:rFonts w:hint="eastAsia"/>
                <w:i/>
                <w:iCs/>
                <w:lang w:val="en-US" w:eastAsia="zh-CN"/>
              </w:rPr>
              <w:t xml:space="preserve">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w:t>
            </w:r>
            <w:proofErr w:type="spellStart"/>
            <w:r>
              <w:rPr>
                <w:rFonts w:eastAsiaTheme="minorEastAsia"/>
                <w:i/>
                <w:sz w:val="20"/>
              </w:rPr>
              <w:t>gNB</w:t>
            </w:r>
            <w:proofErr w:type="spellEnd"/>
            <w:r>
              <w:rPr>
                <w:rFonts w:eastAsiaTheme="minorEastAsia"/>
                <w:i/>
                <w:sz w:val="20"/>
              </w:rPr>
              <w:t xml:space="preserve">.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xml:space="preserve">: For R18 CA/DC enhancements, repurpose the existing PHR framework to report any new parameters that are agreed to be shared by the UE to the </w:t>
            </w:r>
            <w:proofErr w:type="spellStart"/>
            <w:r>
              <w:rPr>
                <w:i/>
                <w:iCs/>
                <w:lang w:eastAsia="zh-CN"/>
              </w:rPr>
              <w:t>gNB</w:t>
            </w:r>
            <w:proofErr w:type="spellEnd"/>
            <w:r>
              <w:rPr>
                <w:i/>
                <w:iCs/>
                <w:lang w:eastAsia="zh-CN"/>
              </w:rPr>
              <w:t>.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w:t>
            </w:r>
            <w:proofErr w:type="spellStart"/>
            <w:r>
              <w:rPr>
                <w:rFonts w:eastAsia="Times New Roman"/>
                <w:i/>
                <w:iCs/>
              </w:rPr>
              <w:t>gNB</w:t>
            </w:r>
            <w:proofErr w:type="spellEnd"/>
            <w:r>
              <w:rPr>
                <w:rFonts w:eastAsia="Times New Roman"/>
                <w:i/>
                <w:iCs/>
              </w:rPr>
              <w:t xml:space="preserve">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ＭＳ 明朝"/>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w:t>
            </w:r>
            <w:proofErr w:type="spellStart"/>
            <w:r>
              <w:rPr>
                <w:i/>
                <w:iCs/>
                <w:lang w:eastAsia="zh-CN"/>
              </w:rPr>
              <w:t>gNB</w:t>
            </w:r>
            <w:proofErr w:type="spellEnd"/>
            <w:r>
              <w:rPr>
                <w:i/>
                <w:iCs/>
                <w:lang w:eastAsia="zh-CN"/>
              </w:rPr>
              <w:t xml:space="preserve">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w:t>
            </w:r>
            <w:proofErr w:type="spellStart"/>
            <w:r>
              <w:rPr>
                <w:i/>
                <w:iCs/>
                <w:lang w:eastAsia="zh-CN"/>
              </w:rPr>
              <w:t>gNB</w:t>
            </w:r>
            <w:proofErr w:type="spellEnd"/>
            <w:r>
              <w:rPr>
                <w:i/>
                <w:iCs/>
                <w:lang w:eastAsia="zh-CN"/>
              </w:rPr>
              <w:t xml:space="preserve">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w:t>
            </w:r>
            <w:proofErr w:type="spellStart"/>
            <w:r>
              <w:rPr>
                <w:i/>
                <w:iCs/>
                <w:lang w:eastAsia="zh-CN"/>
              </w:rPr>
              <w:t>gNB</w:t>
            </w:r>
            <w:proofErr w:type="spellEnd"/>
            <w:r>
              <w:rPr>
                <w:i/>
                <w:iCs/>
                <w:lang w:eastAsia="zh-CN"/>
              </w:rPr>
              <w:t xml:space="preserve">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xml:space="preserve">: Further discuss the gains of MPR/PAR reduction techniques, and potential impact on </w:t>
            </w:r>
            <w:proofErr w:type="spellStart"/>
            <w:r>
              <w:rPr>
                <w:rFonts w:eastAsia="SimSun"/>
                <w:i/>
                <w:iCs/>
                <w:lang w:eastAsia="zh-CN"/>
              </w:rPr>
              <w:t>gNB</w:t>
            </w:r>
            <w:proofErr w:type="spellEnd"/>
            <w:r>
              <w:rPr>
                <w:rFonts w:eastAsia="SimSun"/>
                <w:i/>
                <w:iCs/>
                <w:lang w:eastAsia="zh-CN"/>
              </w:rPr>
              <w:t xml:space="preserve">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565EF73"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1. </w:t>
            </w:r>
            <w:r>
              <w:rPr>
                <w:rFonts w:eastAsia="ＭＳ 明朝"/>
                <w:i/>
                <w:iCs/>
              </w:rPr>
              <w:t>Type 1 DMRS sequences with Approach A.1-b can be considered when the DMRS sequence length before extension of the sequence is larger than or equal to 30.</w:t>
            </w:r>
          </w:p>
          <w:p w14:paraId="529FC9F8" w14:textId="77777777" w:rsidR="00584963" w:rsidRDefault="000933A6">
            <w:pPr>
              <w:rPr>
                <w:rFonts w:eastAsia="ＭＳ 明朝"/>
                <w:i/>
                <w:iCs/>
              </w:rPr>
            </w:pPr>
            <w:r>
              <w:rPr>
                <w:rFonts w:eastAsia="ＭＳ 明朝" w:hint="eastAsia"/>
                <w:b/>
                <w:bCs/>
                <w:i/>
                <w:iCs/>
              </w:rPr>
              <w:t>P</w:t>
            </w:r>
            <w:r>
              <w:rPr>
                <w:rFonts w:eastAsia="ＭＳ 明朝"/>
                <w:b/>
                <w:bCs/>
                <w:i/>
                <w:iCs/>
              </w:rPr>
              <w:t xml:space="preserve">roposal 2. </w:t>
            </w:r>
            <w:r>
              <w:rPr>
                <w:rFonts w:eastAsia="ＭＳ 明朝"/>
                <w:i/>
                <w:iCs/>
              </w:rPr>
              <w:t>The applicability of type 2 sequences with spectrum extension can be further studied.</w:t>
            </w:r>
          </w:p>
          <w:p w14:paraId="57141BF7"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3. </w:t>
            </w:r>
            <w:r>
              <w:rPr>
                <w:rFonts w:eastAsia="ＭＳ 明朝"/>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ＭＳ 明朝"/>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proofErr w:type="spellStart"/>
            <w:r>
              <w:rPr>
                <w:i/>
              </w:rPr>
              <w:t>gNB</w:t>
            </w:r>
            <w:proofErr w:type="spellEnd"/>
            <w:r>
              <w:rPr>
                <w:i/>
              </w:rPr>
              <w:t xml:space="preserve">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w:t>
            </w:r>
            <w:proofErr w:type="spellStart"/>
            <w:r>
              <w:rPr>
                <w:rFonts w:eastAsia="DengXian"/>
                <w:i/>
                <w:iCs/>
                <w:lang w:eastAsia="zh-CN"/>
              </w:rPr>
              <w:t>gNB</w:t>
            </w:r>
            <w:proofErr w:type="spellEnd"/>
            <w:r>
              <w:rPr>
                <w:rFonts w:eastAsia="DengXian"/>
                <w:i/>
                <w:iCs/>
                <w:lang w:eastAsia="zh-CN"/>
              </w:rPr>
              <w:t>.</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lastRenderedPageBreak/>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w:t>
            </w:r>
            <w:proofErr w:type="spellStart"/>
            <w:r>
              <w:rPr>
                <w:i/>
                <w:iCs/>
              </w:rPr>
              <w:t>gNB</w:t>
            </w:r>
            <w:proofErr w:type="spellEnd"/>
            <w:r>
              <w:rPr>
                <w:i/>
                <w:iCs/>
              </w:rPr>
              <w:t>.</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w:t>
      </w:r>
      <w:proofErr w:type="spellStart"/>
      <w:r>
        <w:rPr>
          <w:sz w:val="22"/>
          <w:szCs w:val="22"/>
          <w:lang w:val="en-US" w:eastAsia="ja-JP"/>
        </w:rPr>
        <w:t>gNB</w:t>
      </w:r>
      <w:proofErr w:type="spellEnd"/>
      <w:r>
        <w:rPr>
          <w:sz w:val="22"/>
          <w:szCs w:val="22"/>
          <w:lang w:val="en-US" w:eastAsia="ja-JP"/>
        </w:rPr>
        <w:t xml:space="preserve">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ＭＳ 明朝"/>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lastRenderedPageBreak/>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0A75" w14:textId="77777777" w:rsidR="000933A6" w:rsidRDefault="000933A6">
      <w:pPr>
        <w:spacing w:after="0"/>
      </w:pPr>
      <w:r>
        <w:separator/>
      </w:r>
    </w:p>
  </w:endnote>
  <w:endnote w:type="continuationSeparator" w:id="0">
    <w:p w14:paraId="6C98F774" w14:textId="77777777" w:rsidR="000933A6" w:rsidRDefault="00093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5293" w14:textId="77777777" w:rsidR="000933A6" w:rsidRDefault="000933A6">
      <w:pPr>
        <w:spacing w:after="0"/>
      </w:pPr>
      <w:r>
        <w:separator/>
      </w:r>
    </w:p>
  </w:footnote>
  <w:footnote w:type="continuationSeparator" w:id="0">
    <w:p w14:paraId="0CE4A267" w14:textId="77777777" w:rsidR="000933A6" w:rsidRDefault="000933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84963" w:rsidRDefault="000933A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0279686">
    <w:abstractNumId w:val="32"/>
    <w:lvlOverride w:ilvl="0">
      <w:startOverride w:val="1"/>
    </w:lvlOverride>
    <w:lvlOverride w:ilvl="3">
      <w:startOverride w:val="1"/>
    </w:lvlOverride>
    <w:lvlOverride w:ilvl="4">
      <w:startOverride w:val="1"/>
    </w:lvlOverride>
    <w:lvlOverride w:ilvl="0"/>
    <w:lvlOverride w:ilvl="0"/>
  </w:num>
  <w:num w:numId="2" w16cid:durableId="1504319377">
    <w:abstractNumId w:val="46"/>
  </w:num>
  <w:num w:numId="3" w16cid:durableId="171575874">
    <w:abstractNumId w:val="26"/>
  </w:num>
  <w:num w:numId="4" w16cid:durableId="786243447">
    <w:abstractNumId w:val="14"/>
  </w:num>
  <w:num w:numId="5" w16cid:durableId="2127890866">
    <w:abstractNumId w:val="2"/>
  </w:num>
  <w:num w:numId="6" w16cid:durableId="1244530507">
    <w:abstractNumId w:val="18"/>
  </w:num>
  <w:num w:numId="7" w16cid:durableId="350493318">
    <w:abstractNumId w:val="24"/>
  </w:num>
  <w:num w:numId="8" w16cid:durableId="1936746629">
    <w:abstractNumId w:val="11"/>
  </w:num>
  <w:num w:numId="9" w16cid:durableId="1869177605">
    <w:abstractNumId w:val="50"/>
  </w:num>
  <w:num w:numId="10" w16cid:durableId="1965113849">
    <w:abstractNumId w:val="62"/>
  </w:num>
  <w:num w:numId="11" w16cid:durableId="1558661462">
    <w:abstractNumId w:val="48"/>
  </w:num>
  <w:num w:numId="12" w16cid:durableId="1519615740">
    <w:abstractNumId w:val="1"/>
  </w:num>
  <w:num w:numId="13" w16cid:durableId="700978323">
    <w:abstractNumId w:val="51"/>
  </w:num>
  <w:num w:numId="14" w16cid:durableId="1681816440">
    <w:abstractNumId w:val="27"/>
  </w:num>
  <w:num w:numId="15" w16cid:durableId="1888685639">
    <w:abstractNumId w:val="7"/>
  </w:num>
  <w:num w:numId="16" w16cid:durableId="52584858">
    <w:abstractNumId w:val="0"/>
  </w:num>
  <w:num w:numId="17" w16cid:durableId="2066638639">
    <w:abstractNumId w:val="69"/>
  </w:num>
  <w:num w:numId="18" w16cid:durableId="1762793036">
    <w:abstractNumId w:val="13"/>
  </w:num>
  <w:num w:numId="19" w16cid:durableId="1045131868">
    <w:abstractNumId w:val="31"/>
  </w:num>
  <w:num w:numId="20" w16cid:durableId="1889488264">
    <w:abstractNumId w:val="49"/>
  </w:num>
  <w:num w:numId="21" w16cid:durableId="616566845">
    <w:abstractNumId w:val="12"/>
  </w:num>
  <w:num w:numId="22" w16cid:durableId="1701054928">
    <w:abstractNumId w:val="67"/>
  </w:num>
  <w:num w:numId="23" w16cid:durableId="1705714354">
    <w:abstractNumId w:val="60"/>
  </w:num>
  <w:num w:numId="24" w16cid:durableId="1766027204">
    <w:abstractNumId w:val="54"/>
  </w:num>
  <w:num w:numId="25" w16cid:durableId="183788017">
    <w:abstractNumId w:val="36"/>
  </w:num>
  <w:num w:numId="26" w16cid:durableId="1840999880">
    <w:abstractNumId w:val="61"/>
  </w:num>
  <w:num w:numId="27" w16cid:durableId="739794601">
    <w:abstractNumId w:val="43"/>
  </w:num>
  <w:num w:numId="28" w16cid:durableId="1959146209">
    <w:abstractNumId w:val="15"/>
  </w:num>
  <w:num w:numId="29" w16cid:durableId="1355571337">
    <w:abstractNumId w:val="22"/>
  </w:num>
  <w:num w:numId="30" w16cid:durableId="604072997">
    <w:abstractNumId w:val="56"/>
  </w:num>
  <w:num w:numId="31" w16cid:durableId="1524897242">
    <w:abstractNumId w:val="63"/>
  </w:num>
  <w:num w:numId="32" w16cid:durableId="992684004">
    <w:abstractNumId w:val="6"/>
  </w:num>
  <w:num w:numId="33" w16cid:durableId="2046519108">
    <w:abstractNumId w:val="65"/>
  </w:num>
  <w:num w:numId="34" w16cid:durableId="1553928911">
    <w:abstractNumId w:val="30"/>
  </w:num>
  <w:num w:numId="35" w16cid:durableId="881210845">
    <w:abstractNumId w:val="38"/>
  </w:num>
  <w:num w:numId="36" w16cid:durableId="1634289318">
    <w:abstractNumId w:val="57"/>
  </w:num>
  <w:num w:numId="37" w16cid:durableId="523400960">
    <w:abstractNumId w:val="53"/>
  </w:num>
  <w:num w:numId="38" w16cid:durableId="312561415">
    <w:abstractNumId w:val="29"/>
  </w:num>
  <w:num w:numId="39" w16cid:durableId="1947884771">
    <w:abstractNumId w:val="21"/>
  </w:num>
  <w:num w:numId="40" w16cid:durableId="768936471">
    <w:abstractNumId w:val="66"/>
  </w:num>
  <w:num w:numId="41" w16cid:durableId="2146466814">
    <w:abstractNumId w:val="39"/>
  </w:num>
  <w:num w:numId="42" w16cid:durableId="2144275921">
    <w:abstractNumId w:val="4"/>
  </w:num>
  <w:num w:numId="43" w16cid:durableId="195823582">
    <w:abstractNumId w:val="42"/>
  </w:num>
  <w:num w:numId="44" w16cid:durableId="859858957">
    <w:abstractNumId w:val="20"/>
  </w:num>
  <w:num w:numId="45" w16cid:durableId="1200512442">
    <w:abstractNumId w:val="16"/>
  </w:num>
  <w:num w:numId="46" w16cid:durableId="1279138145">
    <w:abstractNumId w:val="58"/>
  </w:num>
  <w:num w:numId="47" w16cid:durableId="831094619">
    <w:abstractNumId w:val="45"/>
  </w:num>
  <w:num w:numId="48" w16cid:durableId="457068481">
    <w:abstractNumId w:val="41"/>
  </w:num>
  <w:num w:numId="49" w16cid:durableId="1721906046">
    <w:abstractNumId w:val="47"/>
  </w:num>
  <w:num w:numId="50" w16cid:durableId="1474129713">
    <w:abstractNumId w:val="28"/>
  </w:num>
  <w:num w:numId="51" w16cid:durableId="71050193">
    <w:abstractNumId w:val="52"/>
  </w:num>
  <w:num w:numId="52" w16cid:durableId="159077628">
    <w:abstractNumId w:val="37"/>
  </w:num>
  <w:num w:numId="53" w16cid:durableId="916324359">
    <w:abstractNumId w:val="8"/>
  </w:num>
  <w:num w:numId="54" w16cid:durableId="2137137392">
    <w:abstractNumId w:val="40"/>
  </w:num>
  <w:num w:numId="55" w16cid:durableId="2128615975">
    <w:abstractNumId w:val="3"/>
  </w:num>
  <w:num w:numId="56" w16cid:durableId="726998836">
    <w:abstractNumId w:val="23"/>
  </w:num>
  <w:num w:numId="57" w16cid:durableId="1821967611">
    <w:abstractNumId w:val="68"/>
  </w:num>
  <w:num w:numId="58" w16cid:durableId="695886175">
    <w:abstractNumId w:val="5"/>
  </w:num>
  <w:num w:numId="59" w16cid:durableId="809205077">
    <w:abstractNumId w:val="44"/>
  </w:num>
  <w:num w:numId="60" w16cid:durableId="584339842">
    <w:abstractNumId w:val="19"/>
  </w:num>
  <w:num w:numId="61" w16cid:durableId="387652246">
    <w:abstractNumId w:val="34"/>
  </w:num>
  <w:num w:numId="62" w16cid:durableId="1719471728">
    <w:abstractNumId w:val="35"/>
  </w:num>
  <w:num w:numId="63" w16cid:durableId="1276136739">
    <w:abstractNumId w:val="33"/>
  </w:num>
  <w:num w:numId="64" w16cid:durableId="1266814514">
    <w:abstractNumId w:val="17"/>
  </w:num>
  <w:num w:numId="65" w16cid:durableId="766969579">
    <w:abstractNumId w:val="55"/>
  </w:num>
  <w:num w:numId="66" w16cid:durableId="4544938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6056906">
    <w:abstractNumId w:val="64"/>
  </w:num>
  <w:num w:numId="68" w16cid:durableId="553585656">
    <w:abstractNumId w:val="25"/>
  </w:num>
  <w:num w:numId="69" w16cid:durableId="604456718">
    <w:abstractNumId w:val="10"/>
  </w:num>
  <w:num w:numId="70" w16cid:durableId="1184436878">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4CC"/>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C9B23702-236A-45A6-84A7-A13BEC34B7AE}">
  <ds:schemaRefs>
    <ds:schemaRef ds:uri="http://schemas.openxmlformats.org/officeDocument/2006/bibliography"/>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16515</Words>
  <Characters>94138</Characters>
  <Application>Microsoft Office Word</Application>
  <DocSecurity>0</DocSecurity>
  <Lines>784</Lines>
  <Paragraphs>220</Paragraphs>
  <ScaleCrop>false</ScaleCrop>
  <Company>3GPP Support Team</Company>
  <LinksUpToDate>false</LinksUpToDate>
  <CharactersWithSpaces>110433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Kobayashi, Ryosuke/小林 綾介</cp:lastModifiedBy>
  <cp:revision>2</cp:revision>
  <cp:lastPrinted>1899-12-31T23:00:00Z</cp:lastPrinted>
  <dcterms:created xsi:type="dcterms:W3CDTF">2023-04-17T17:22:00Z</dcterms:created>
  <dcterms:modified xsi:type="dcterms:W3CDTF">2023-04-17T17:22:00Z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