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93"/>
        <w:gridCol w:w="2675"/>
        <w:gridCol w:w="1832"/>
      </w:tblGrid>
      <w:tr w:rsidR="00415F40" w14:paraId="65535EFB" w14:textId="77777777" w:rsidTr="002658FA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2658FA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FL@Samsung</w:t>
            </w:r>
            <w:proofErr w:type="spellEnd"/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03067396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</w:t>
            </w:r>
            <w:r w:rsidR="0081320D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81320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or</w:t>
            </w:r>
            <w:r w:rsidR="0081320D" w:rsidRPr="0081320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/and whether</w:t>
            </w:r>
            <w:r w:rsidR="0081320D">
              <w:rPr>
                <w:rFonts w:ascii="Times New Roman" w:hAnsi="Times New Roman"/>
                <w:i/>
                <w:iCs/>
                <w:sz w:val="22"/>
                <w:szCs w:val="22"/>
              </w:rPr>
              <w:t>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it can be left up to gNB implementation</w:t>
            </w:r>
          </w:p>
          <w:p w14:paraId="2885E193" w14:textId="77777777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20914DCB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  <w:r w:rsidR="00D02EEA">
              <w:rPr>
                <w:rFonts w:eastAsiaTheme="minorEastAsia" w:hint="eastAsia"/>
                <w:sz w:val="22"/>
                <w:szCs w:val="22"/>
              </w:rPr>
              <w:t>,</w:t>
            </w:r>
            <w:r w:rsidR="00D02EEA">
              <w:rPr>
                <w:rFonts w:eastAsiaTheme="minorEastAsia"/>
                <w:sz w:val="22"/>
                <w:szCs w:val="22"/>
              </w:rPr>
              <w:t xml:space="preserve"> CTC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1836F102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 xml:space="preserve">’ is not clear to us. Original version is clearer, where the intension is whether the sequence used for waveform generation is specified or not.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 xml:space="preserve">’.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Also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as a compromise, we can live with PAPR with FFS.</w:t>
            </w:r>
          </w:p>
          <w:p w14:paraId="434782BD" w14:textId="77777777" w:rsidR="00AB52FA" w:rsidRDefault="00AB52FA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296F5DBC" w14:textId="77777777" w:rsidR="00AB52FA" w:rsidRDefault="00AB52FA" w:rsidP="00A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We are fine with following modification.</w:t>
            </w:r>
          </w:p>
          <w:p w14:paraId="306BBD4E" w14:textId="77777777" w:rsidR="00AB52FA" w:rsidRDefault="00AB52FA" w:rsidP="00AB52FA">
            <w:pPr>
              <w:pStyle w:val="ListParagraph"/>
              <w:numPr>
                <w:ilvl w:val="0"/>
                <w:numId w:val="18"/>
              </w:numPr>
              <w:ind w:leftChars="0"/>
              <w:rPr>
                <w:sz w:val="22"/>
                <w:szCs w:val="22"/>
              </w:rPr>
            </w:pPr>
            <w:r w:rsidRPr="009422E3">
              <w:rPr>
                <w:sz w:val="22"/>
                <w:szCs w:val="22"/>
              </w:rPr>
              <w:t>study whether there is a need [</w:t>
            </w:r>
            <w:r w:rsidRPr="00467013">
              <w:rPr>
                <w:sz w:val="22"/>
                <w:szCs w:val="22"/>
                <w:highlight w:val="yellow"/>
              </w:rPr>
              <w:t xml:space="preserve">to </w:t>
            </w:r>
            <w:r w:rsidRPr="00467013">
              <w:rPr>
                <w:sz w:val="22"/>
                <w:szCs w:val="22"/>
                <w:highlight w:val="yellow"/>
              </w:rPr>
              <w:lastRenderedPageBreak/>
              <w:t>additionally modulate]</w:t>
            </w:r>
            <w:r w:rsidRPr="009422E3">
              <w:rPr>
                <w:sz w:val="22"/>
                <w:szCs w:val="22"/>
              </w:rPr>
              <w:t xml:space="preserve"> input signal </w:t>
            </w:r>
            <w:r w:rsidRPr="00F76E41">
              <w:rPr>
                <w:strike/>
                <w:color w:val="FF0000"/>
                <w:sz w:val="22"/>
                <w:szCs w:val="22"/>
              </w:rPr>
              <w:t>or</w:t>
            </w:r>
            <w:r w:rsidRPr="00F76E41">
              <w:rPr>
                <w:color w:val="FF0000"/>
                <w:sz w:val="22"/>
                <w:szCs w:val="22"/>
              </w:rPr>
              <w:t xml:space="preserve"> and whether</w:t>
            </w:r>
            <w:r>
              <w:rPr>
                <w:sz w:val="22"/>
                <w:szCs w:val="22"/>
              </w:rPr>
              <w:t xml:space="preserve"> </w:t>
            </w:r>
            <w:r w:rsidRPr="009422E3">
              <w:rPr>
                <w:sz w:val="22"/>
                <w:szCs w:val="22"/>
              </w:rPr>
              <w:t>it can be left up to gNB implementation</w:t>
            </w:r>
            <w:r>
              <w:rPr>
                <w:sz w:val="22"/>
                <w:szCs w:val="22"/>
              </w:rPr>
              <w:t>.</w:t>
            </w:r>
          </w:p>
          <w:p w14:paraId="304A222B" w14:textId="77777777" w:rsidR="00AB52FA" w:rsidRDefault="00AB52FA" w:rsidP="00AB52FA">
            <w:pPr>
              <w:rPr>
                <w:sz w:val="22"/>
                <w:szCs w:val="22"/>
              </w:rPr>
            </w:pPr>
          </w:p>
          <w:p w14:paraId="270D9461" w14:textId="77777777" w:rsidR="00AB52FA" w:rsidRPr="009B11D7" w:rsidRDefault="00AB52FA" w:rsidP="00AB52FA">
            <w:pPr>
              <w:rPr>
                <w:sz w:val="22"/>
                <w:szCs w:val="22"/>
              </w:rPr>
            </w:pPr>
            <w:r w:rsidRPr="00DD4934">
              <w:rPr>
                <w:sz w:val="22"/>
                <w:szCs w:val="22"/>
                <w:highlight w:val="green"/>
              </w:rPr>
              <w:t>@FL It seems that there are companies to directly modify the first column. This introduce</w:t>
            </w:r>
            <w:r>
              <w:rPr>
                <w:sz w:val="22"/>
                <w:szCs w:val="22"/>
                <w:highlight w:val="green"/>
              </w:rPr>
              <w:t>s</w:t>
            </w:r>
            <w:r w:rsidRPr="00DD4934">
              <w:rPr>
                <w:sz w:val="22"/>
                <w:szCs w:val="22"/>
                <w:highlight w:val="green"/>
              </w:rPr>
              <w:t xml:space="preserve"> collision among </w:t>
            </w:r>
            <w:proofErr w:type="gramStart"/>
            <w:r w:rsidRPr="00DD4934">
              <w:rPr>
                <w:sz w:val="22"/>
                <w:szCs w:val="22"/>
                <w:highlight w:val="green"/>
              </w:rPr>
              <w:t>companies</w:t>
            </w:r>
            <w:proofErr w:type="gramEnd"/>
            <w:r w:rsidRPr="00DD4934">
              <w:rPr>
                <w:sz w:val="22"/>
                <w:szCs w:val="22"/>
                <w:highlight w:val="green"/>
              </w:rPr>
              <w:t xml:space="preserve"> feedbacks</w:t>
            </w:r>
            <w:r>
              <w:rPr>
                <w:sz w:val="22"/>
                <w:szCs w:val="22"/>
                <w:highlight w:val="green"/>
              </w:rPr>
              <w:t xml:space="preserve"> and invalidate the their Support based on original proposal</w:t>
            </w:r>
            <w:r w:rsidRPr="00DD4934">
              <w:rPr>
                <w:sz w:val="22"/>
                <w:szCs w:val="22"/>
                <w:highlight w:val="green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D4934">
              <w:rPr>
                <w:sz w:val="22"/>
                <w:szCs w:val="22"/>
                <w:highlight w:val="green"/>
              </w:rPr>
              <w:t>The original proposal should not be modified.</w:t>
            </w:r>
          </w:p>
          <w:p w14:paraId="0F795598" w14:textId="0EC8AAA7" w:rsidR="00AB52FA" w:rsidRPr="00533AAF" w:rsidRDefault="00AB52FA" w:rsidP="00B1298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2658FA">
        <w:tc>
          <w:tcPr>
            <w:tcW w:w="3105" w:type="dxa"/>
          </w:tcPr>
          <w:p w14:paraId="304CECD7" w14:textId="744953C7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3C1FEBB6" w14:textId="3DAE72EC" w:rsidR="0081320D" w:rsidRDefault="0081320D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@Ericsson: we already assess the impacts from waveforms </w:t>
            </w:r>
            <w:proofErr w:type="gramStart"/>
            <w:r>
              <w:rPr>
                <w:color w:val="7030A0"/>
                <w:sz w:val="22"/>
                <w:szCs w:val="22"/>
              </w:rPr>
              <w:t xml:space="preserve">in  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</w:t>
            </w:r>
            <w:proofErr w:type="gramEnd"/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5-Higher-Proposal-1a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0449F895" w14:textId="77777777" w:rsidR="0081320D" w:rsidRPr="006B61AC" w:rsidRDefault="0081320D" w:rsidP="00B12983">
            <w:pPr>
              <w:rPr>
                <w:color w:val="7030A0"/>
                <w:sz w:val="22"/>
                <w:szCs w:val="22"/>
              </w:rPr>
            </w:pP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68C5D06C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</w:t>
            </w:r>
            <w:r w:rsidR="0081320D" w:rsidRPr="00533AAF">
              <w:rPr>
                <w:rFonts w:eastAsia="SimSun"/>
                <w:sz w:val="22"/>
                <w:szCs w:val="22"/>
              </w:rPr>
              <w:t>gNB</w:t>
            </w:r>
            <w:r w:rsidR="0081320D">
              <w:rPr>
                <w:rFonts w:eastAsia="SimSun"/>
                <w:sz w:val="22"/>
                <w:szCs w:val="22"/>
              </w:rPr>
              <w:t xml:space="preserve"> [</w:t>
            </w:r>
            <w:r w:rsidRPr="0081320D">
              <w:rPr>
                <w:rFonts w:eastAsia="SimSun"/>
                <w:sz w:val="22"/>
                <w:szCs w:val="22"/>
                <w:highlight w:val="yellow"/>
              </w:rPr>
              <w:t>gNB to generate different waveforms</w:t>
            </w:r>
            <w:r w:rsidR="0081320D" w:rsidRPr="0081320D">
              <w:rPr>
                <w:rFonts w:eastAsia="SimSun"/>
                <w:sz w:val="22"/>
                <w:szCs w:val="22"/>
                <w:highlight w:val="yellow"/>
              </w:rPr>
              <w:t>/</w:t>
            </w:r>
            <w:r w:rsidR="0081320D" w:rsidRPr="0081320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 xml:space="preserve"> on FFT/IFFT </w:t>
            </w:r>
            <w:proofErr w:type="gramStart"/>
            <w:r w:rsidR="0081320D" w:rsidRPr="0081320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processing</w:t>
            </w:r>
            <w:r w:rsidR="0081320D">
              <w:rPr>
                <w:rFonts w:eastAsia="SimSun"/>
                <w:color w:val="0070C0"/>
                <w:sz w:val="22"/>
                <w:szCs w:val="22"/>
                <w:u w:val="single"/>
              </w:rPr>
              <w:t xml:space="preserve"> </w:t>
            </w:r>
            <w:r w:rsidR="0081320D">
              <w:rPr>
                <w:rFonts w:eastAsia="SimSun"/>
                <w:sz w:val="22"/>
                <w:szCs w:val="22"/>
              </w:rPr>
              <w:t>]</w:t>
            </w:r>
            <w:proofErr w:type="gramEnd"/>
            <w:r w:rsidR="0081320D" w:rsidRPr="00533AAF">
              <w:rPr>
                <w:rFonts w:eastAsia="SimSun"/>
                <w:sz w:val="22"/>
                <w:szCs w:val="22"/>
              </w:rPr>
              <w:t xml:space="preserve"> different waveforms</w:t>
            </w:r>
            <w:r w:rsidRPr="00533AAF">
              <w:rPr>
                <w:rFonts w:eastAsia="SimSun"/>
                <w:sz w:val="22"/>
                <w:szCs w:val="22"/>
              </w:rPr>
              <w:t xml:space="preserve">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6BE0B845" w:rsidR="00B12983" w:rsidRPr="00533AAF" w:rsidRDefault="00B12983" w:rsidP="00D02EEA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  <w:r w:rsidR="00D02EEA">
              <w:rPr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24EA16B2" w14:textId="3C7EE000" w:rsidR="00B12983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>: the FFS on LP-WUR does not make sense. Suggest to remove it.</w:t>
            </w:r>
          </w:p>
          <w:p w14:paraId="6A642C93" w14:textId="2FC3E0E9" w:rsidR="00D44F55" w:rsidRDefault="00D44F55" w:rsidP="00B12983">
            <w:pPr>
              <w:rPr>
                <w:sz w:val="22"/>
                <w:szCs w:val="22"/>
              </w:rPr>
            </w:pPr>
          </w:p>
          <w:p w14:paraId="08981FFE" w14:textId="4F10027A" w:rsidR="00D44F55" w:rsidRDefault="00D44F55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It seems that FFS part is not relevant to the issue.</w:t>
            </w:r>
          </w:p>
          <w:p w14:paraId="0A58522C" w14:textId="295A6705" w:rsidR="00D02EEA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>vivo2: similar view to delete FFS</w:t>
            </w:r>
          </w:p>
          <w:p w14:paraId="0C2EFC0B" w14:textId="1BCEB197" w:rsid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TK2: The computational complexity on IFFT operation can be saved if waveforms can be pre-generated and stored.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Therefore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believe it is appliable to LPWUR if FFT/IFFT operation is also used for any frequency processing.   </w:t>
            </w:r>
          </w:p>
          <w:p w14:paraId="32A05736" w14:textId="77777777" w:rsidR="001154D8" w:rsidRPr="00533AAF" w:rsidRDefault="001154D8" w:rsidP="001154D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lastRenderedPageBreak/>
              <w:t>FL5-Lower-Proposal-1b</w:t>
            </w:r>
          </w:p>
          <w:p w14:paraId="4C3E83FD" w14:textId="77777777" w:rsidR="001154D8" w:rsidRPr="00533AAF" w:rsidRDefault="001154D8" w:rsidP="001154D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54393B2F" w14:textId="522E5805" w:rsidR="001154D8" w:rsidRPr="001154D8" w:rsidRDefault="001154D8" w:rsidP="001154D8">
            <w:pPr>
              <w:rPr>
                <w:rFonts w:eastAsiaTheme="minorEastAsia"/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1154D8">
              <w:rPr>
                <w:rFonts w:eastAsia="SimSun"/>
                <w:color w:val="0070C0"/>
                <w:sz w:val="22"/>
                <w:szCs w:val="22"/>
                <w:u w:val="single"/>
              </w:rPr>
              <w:t xml:space="preserve">on </w:t>
            </w:r>
            <w:r>
              <w:rPr>
                <w:rFonts w:eastAsia="SimSun"/>
                <w:color w:val="0070C0"/>
                <w:sz w:val="22"/>
                <w:szCs w:val="22"/>
                <w:u w:val="single"/>
              </w:rPr>
              <w:t>FFT/</w:t>
            </w:r>
            <w:r w:rsidRPr="001154D8">
              <w:rPr>
                <w:rFonts w:eastAsia="SimSun"/>
                <w:color w:val="0070C0"/>
                <w:sz w:val="22"/>
                <w:szCs w:val="22"/>
                <w:u w:val="single"/>
              </w:rPr>
              <w:t>IFFT processing</w:t>
            </w:r>
            <w:r w:rsidRPr="00533AAF">
              <w:rPr>
                <w:rFonts w:eastAsia="SimSun"/>
                <w:sz w:val="22"/>
                <w:szCs w:val="22"/>
              </w:rPr>
              <w:t xml:space="preserve"> to generate different waveforms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  <w:p w14:paraId="316CFF05" w14:textId="1BFC433C" w:rsidR="00D02EEA" w:rsidRPr="00533AAF" w:rsidRDefault="00D02EEA" w:rsidP="00D02EE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D8028CD" w14:textId="66580031" w:rsidR="00B12983" w:rsidRPr="00533AAF" w:rsidRDefault="002658FA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Ericsson1: Not OK. ’computational complexity’ is a vague term and it is not clear how the proponents conclude that impact to gNB processing is same. Besides the waveforms could have different frequency domain characteristics/PAPR and associated processing may also not be same.</w:t>
            </w:r>
          </w:p>
        </w:tc>
      </w:tr>
      <w:tr w:rsidR="00B12983" w14:paraId="57688C9C" w14:textId="77777777" w:rsidTr="002658FA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actually carry. We can continue in RAN1#113 where it will be easier to discuss F2F. For </w:t>
            </w:r>
            <w:proofErr w:type="gramStart"/>
            <w:r w:rsidRPr="00533AAF">
              <w:rPr>
                <w:sz w:val="22"/>
                <w:szCs w:val="22"/>
              </w:rPr>
              <w:t>now</w:t>
            </w:r>
            <w:proofErr w:type="gramEnd"/>
            <w:r w:rsidRPr="00533AAF">
              <w:rPr>
                <w:sz w:val="22"/>
                <w:szCs w:val="22"/>
              </w:rPr>
              <w:t xml:space="preserve"> we have agreement to study </w:t>
            </w:r>
          </w:p>
          <w:p w14:paraId="444B26FD" w14:textId="77777777" w:rsidR="00B12983" w:rsidRPr="00533AAF" w:rsidRDefault="00B12983" w:rsidP="00B12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FSK1 could be updated so that pairs of segments are replaced with sets of segments which are FSK-2 this creating parallel FSK-2 modulations. It is understood that scheme is not </w:t>
            </w:r>
            <w:r w:rsidRPr="00533AAF">
              <w:rPr>
                <w:sz w:val="22"/>
                <w:szCs w:val="22"/>
              </w:rPr>
              <w:lastRenderedPageBreak/>
              <w:t>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5FC86C79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in a pair of segments one segment is modulated, other segment is zero power (from base-band point of view)</w:t>
            </w:r>
          </w:p>
          <w:p w14:paraId="26F658EB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Option FSK-2: N SCs of LP-WUS are separated to 2^M 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371ECBB8" w14:textId="77777777" w:rsidR="00C8382D" w:rsidRPr="006A3643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e.g. OOK-1 or OOK-4 </w:t>
            </w:r>
          </w:p>
          <w:p w14:paraId="6B46D8A8" w14:textId="157B8800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PMingLiU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ListParagraph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6346A5DA" w:rsidR="00B12983" w:rsidRPr="00533AAF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>vivo2: we prefer not to update the agreement given it has already covered P3/P4, and we are confused about the purpose for the newly added bullet</w:t>
            </w:r>
          </w:p>
        </w:tc>
      </w:tr>
      <w:tr w:rsidR="00B12983" w14:paraId="064BD61A" w14:textId="77777777" w:rsidTr="002658FA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lastRenderedPageBreak/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>: I tried to clarify that Manchester is not the only coding that can be considered.</w:t>
            </w:r>
          </w:p>
          <w:p w14:paraId="1C866677" w14:textId="6950DD01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5E3B5F14" w14:textId="2DD7DBC9" w:rsidR="00CD186E" w:rsidRDefault="00CD186E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FL2@Ericsson: inter-cell interference may not be an issue if coverage is unbalanced.</w:t>
            </w:r>
          </w:p>
          <w:p w14:paraId="018932C8" w14:textId="77777777" w:rsidR="00CD186E" w:rsidRPr="00D26F34" w:rsidRDefault="00CD186E" w:rsidP="00B12983">
            <w:pPr>
              <w:rPr>
                <w:color w:val="7030A0"/>
                <w:sz w:val="22"/>
                <w:szCs w:val="22"/>
              </w:rPr>
            </w:pPr>
          </w:p>
          <w:p w14:paraId="6B159FFF" w14:textId="77777777" w:rsidR="00B12983" w:rsidRPr="00605BDB" w:rsidRDefault="00B12983" w:rsidP="00B12983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371D13FB" w:rsidR="00B12983" w:rsidRPr="0081320D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9455ED" w14:textId="67A4355B" w:rsidR="0081320D" w:rsidRPr="0081320D" w:rsidRDefault="00CD186E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  <w:highlight w:val="yellow"/>
              </w:rPr>
            </w:pPr>
            <w:r>
              <w:rPr>
                <w:rFonts w:eastAsiaTheme="minorEastAsia"/>
                <w:sz w:val="22"/>
                <w:szCs w:val="22"/>
                <w:highlight w:val="yellow"/>
              </w:rPr>
              <w:t>P</w:t>
            </w:r>
            <w:r w:rsidR="0081320D" w:rsidRPr="0081320D">
              <w:rPr>
                <w:rFonts w:eastAsiaTheme="minorEastAsia"/>
                <w:sz w:val="22"/>
                <w:szCs w:val="22"/>
                <w:highlight w:val="yellow"/>
              </w:rPr>
              <w:t xml:space="preserve">erformance in presence of inter-cell interference </w:t>
            </w:r>
          </w:p>
          <w:p w14:paraId="71527B4C" w14:textId="60C9F9E6" w:rsidR="00B12983" w:rsidRPr="00533AAF" w:rsidRDefault="00CD186E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E96EA1">
              <w:rPr>
                <w:sz w:val="22"/>
                <w:szCs w:val="22"/>
                <w:highlight w:val="yellow"/>
              </w:rPr>
              <w:t>RRM measurement accuracy by LP-WUR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4D5621AA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: we don’t know why only existing NR reference signal is considered here. We can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  <w:p w14:paraId="1713E71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1CB9F33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51E9B5F5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6A620636" w14:textId="77777777" w:rsidR="002B3D7B" w:rsidRDefault="002B3D7B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First bullet already includes the impact of time/</w:t>
            </w:r>
            <w:proofErr w:type="spellStart"/>
            <w:r>
              <w:rPr>
                <w:sz w:val="22"/>
                <w:szCs w:val="22"/>
              </w:rPr>
              <w:t>freq</w:t>
            </w:r>
            <w:proofErr w:type="spellEnd"/>
            <w:r>
              <w:rPr>
                <w:sz w:val="22"/>
                <w:szCs w:val="22"/>
              </w:rPr>
              <w:t xml:space="preserve"> error. Since it says no specific sync signal type, existing signal is also included. Therefore, the last bullet could be modified to </w:t>
            </w:r>
            <w:r>
              <w:rPr>
                <w:sz w:val="22"/>
                <w:szCs w:val="22"/>
              </w:rPr>
              <w:br/>
            </w:r>
            <w:r w:rsidRPr="00E96EA1">
              <w:rPr>
                <w:sz w:val="22"/>
                <w:szCs w:val="22"/>
                <w:highlight w:val="yellow"/>
              </w:rPr>
              <w:t>- RRM measurement accuracy by LP-WUR</w:t>
            </w:r>
          </w:p>
          <w:p w14:paraId="6EDE8669" w14:textId="77777777" w:rsidR="002658FA" w:rsidRDefault="002658FA" w:rsidP="00B12983">
            <w:pPr>
              <w:rPr>
                <w:sz w:val="22"/>
                <w:szCs w:val="22"/>
              </w:rPr>
            </w:pPr>
          </w:p>
          <w:p w14:paraId="75510AB9" w14:textId="77777777" w:rsidR="002658FA" w:rsidRDefault="002658FA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Ericsson1: Performance in presence of inter-cell interference should be added to the criteria (we suggested this in earlier round). This is critical aspect to consider for cellular deployments.  </w:t>
            </w:r>
          </w:p>
          <w:p w14:paraId="35CCA3FA" w14:textId="77777777" w:rsidR="00577A00" w:rsidRDefault="00577A00" w:rsidP="00B12983">
            <w:pPr>
              <w:rPr>
                <w:sz w:val="22"/>
                <w:szCs w:val="22"/>
              </w:rPr>
            </w:pPr>
            <w:r w:rsidRPr="00577A00">
              <w:rPr>
                <w:sz w:val="22"/>
                <w:szCs w:val="22"/>
              </w:rPr>
              <w:t>vivo2: ok with HW’s modification on the last sub-bullet</w:t>
            </w:r>
          </w:p>
          <w:p w14:paraId="71691F60" w14:textId="5BAC843C" w:rsid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TK2: agree QC’s comment synchronization has been captured. It is sufficient to capture RRM.</w:t>
            </w:r>
          </w:p>
          <w:p w14:paraId="310178B7" w14:textId="44794270" w:rsidR="001154D8" w:rsidRP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 w:rsidRPr="001154D8">
              <w:rPr>
                <w:color w:val="0070C0"/>
                <w:sz w:val="22"/>
                <w:szCs w:val="22"/>
              </w:rPr>
              <w:t>- RRM measurement accuracy by LP-WUR</w:t>
            </w:r>
            <w:r>
              <w:rPr>
                <w:color w:val="0070C0"/>
                <w:sz w:val="22"/>
                <w:szCs w:val="22"/>
              </w:rPr>
              <w:t xml:space="preserve"> for different reference signals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2658FA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t xml:space="preserve">When comparing waveforms of LP-WUS, consider the impact to gNB for each of the waveform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lastRenderedPageBreak/>
              <w:t>generation schemes. Consider whether there is impact to PAPR and a need for additional hardware for WUS.</w:t>
            </w:r>
            <w:r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 xml:space="preserve">FFS: capability to support the agreed use cases, e.g., IoT, wearable, and </w:t>
            </w:r>
            <w:proofErr w:type="spellStart"/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eMBB</w:t>
            </w:r>
            <w:proofErr w:type="spellEnd"/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 xml:space="preserve"> in IDLE/INACTIVE and RRC CONNECTED.</w:t>
            </w:r>
          </w:p>
          <w:p w14:paraId="0758B3E6" w14:textId="12ADE09F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1E57D570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proofErr w:type="spellEnd"/>
            <w:proofErr w:type="gramEnd"/>
            <w:r w:rsidR="00D02EEA">
              <w:rPr>
                <w:rFonts w:eastAsiaTheme="minorEastAsia"/>
                <w:sz w:val="22"/>
                <w:szCs w:val="22"/>
              </w:rPr>
              <w:t>, CTC</w:t>
            </w:r>
            <w:r w:rsidR="00F97C0A"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14:paraId="53AD799C" w14:textId="2AA3E39C" w:rsidR="00F97C0A" w:rsidRPr="00415F40" w:rsidRDefault="00F97C0A" w:rsidP="00B12983">
            <w:pPr>
              <w:rPr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Fonts w:eastAsiaTheme="minorEastAsia"/>
                <w:sz w:val="22"/>
                <w:szCs w:val="22"/>
              </w:rP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641E9ED9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we don’t know clearly how to evaluate ‘</w:t>
            </w:r>
            <w:r w:rsidRPr="0027167C">
              <w:rPr>
                <w:rFonts w:eastAsia="SimSun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  <w:p w14:paraId="411F40F8" w14:textId="5638CEA9" w:rsidR="001154D8" w:rsidRP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TK2: @HW: The agreed use cases include latency, which can be an example to evaluate the capability. 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2658FA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I prefer not to add </w:t>
            </w:r>
            <w:proofErr w:type="spellStart"/>
            <w:r w:rsidRPr="0004110E">
              <w:rPr>
                <w:color w:val="7030A0"/>
              </w:rPr>
              <w:t>FFSes</w:t>
            </w:r>
            <w:proofErr w:type="spellEnd"/>
            <w:r w:rsidRPr="0004110E">
              <w:rPr>
                <w:color w:val="7030A0"/>
              </w:rPr>
              <w:t xml:space="preserve">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138FB7A1" w14:textId="77777777" w:rsidR="00B12983" w:rsidRDefault="00B12983" w:rsidP="00B12983">
            <w:r>
              <w:lastRenderedPageBreak/>
              <w:t xml:space="preserve">HW, ZTE, VIVO, HW, IDC, Apple, MTK, </w:t>
            </w:r>
            <w:proofErr w:type="gramStart"/>
            <w:r>
              <w:t>FW</w:t>
            </w:r>
            <w:r w:rsidR="00D02EEA">
              <w:t>,CTC</w:t>
            </w:r>
            <w:proofErr w:type="gramEnd"/>
            <w:r w:rsidR="0019434E">
              <w:t xml:space="preserve">, </w:t>
            </w:r>
          </w:p>
          <w:p w14:paraId="40D66052" w14:textId="0B845290" w:rsidR="0019434E" w:rsidRDefault="0019434E" w:rsidP="00B12983">
            <w: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2658FA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FL@Xiaomi</w:t>
            </w:r>
            <w:proofErr w:type="spellEnd"/>
            <w:r w:rsidRPr="006B61AC">
              <w:rPr>
                <w:color w:val="7030A0"/>
                <w:sz w:val="22"/>
                <w:szCs w:val="22"/>
              </w:rPr>
              <w:t xml:space="preserve">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will negatively impact spectral efficiency. Spectral leakage will negatively impact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lastRenderedPageBreak/>
              <w:t>performance of legacy UEs.</w:t>
            </w:r>
          </w:p>
          <w:p w14:paraId="46AAED07" w14:textId="7A689CD9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1FAAADDD" w:rsidR="00B12983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CD186E">
              <w:rPr>
                <w:rFonts w:ascii="Times New Roman" w:hAnsi="Times New Roman"/>
                <w:sz w:val="22"/>
                <w:szCs w:val="22"/>
              </w:rPr>
              <w:t>[</w:t>
            </w:r>
            <w:r w:rsidRP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>may</w:t>
            </w:r>
            <w:r w:rsid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>/</w:t>
            </w:r>
            <w:r w:rsidRP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 xml:space="preserve"> </w:t>
            </w:r>
            <w:r w:rsidR="007335B5" w:rsidRP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>will</w:t>
            </w:r>
            <w:r w:rsidR="00CD186E" w:rsidRPr="00CD186E">
              <w:rPr>
                <w:rFonts w:ascii="Times New Roman" w:hAnsi="Times New Roman"/>
                <w:color w:val="0070C0"/>
                <w:sz w:val="22"/>
                <w:szCs w:val="22"/>
              </w:rPr>
              <w:t>]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increase complexity at gNB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erformance of legacy UE due to spectral </w:t>
            </w:r>
            <w:proofErr w:type="gramStart"/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proofErr w:type="gramEnd"/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</w:t>
            </w:r>
            <w:proofErr w:type="gramStart"/>
            <w:r>
              <w:rPr>
                <w:rFonts w:eastAsiaTheme="minorEastAsia"/>
              </w:rPr>
              <w:t>),vivo</w:t>
            </w:r>
            <w:proofErr w:type="gramEnd"/>
          </w:p>
        </w:tc>
        <w:tc>
          <w:tcPr>
            <w:tcW w:w="2558" w:type="dxa"/>
          </w:tcPr>
          <w:p w14:paraId="3D939E2D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  <w:p w14:paraId="5CD96FB1" w14:textId="77777777" w:rsidR="00D02EEA" w:rsidRDefault="00D02EEA" w:rsidP="00D02E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 xml:space="preserve">TC: still suggest to replace ‘may’ with ‘will’, </w:t>
            </w:r>
            <w:r w:rsidRPr="00D02EEA">
              <w:rPr>
                <w:rFonts w:eastAsiaTheme="minorEastAsia"/>
              </w:rPr>
              <w:t>apparently</w:t>
            </w:r>
            <w:r>
              <w:rPr>
                <w:rFonts w:eastAsiaTheme="minorEastAsia"/>
              </w:rPr>
              <w:t xml:space="preserve"> new hardware is utilized for the generation process, i.e., another OFDM modulator, which increases NW processing complexity</w:t>
            </w:r>
          </w:p>
          <w:p w14:paraId="104B123E" w14:textId="77777777" w:rsidR="00E36E59" w:rsidRDefault="00E36E59" w:rsidP="00D02EEA">
            <w:pPr>
              <w:rPr>
                <w:rFonts w:eastAsiaTheme="minorEastAsia"/>
              </w:rPr>
            </w:pPr>
          </w:p>
          <w:p w14:paraId="5D6EBD59" w14:textId="77777777" w:rsidR="00E36E59" w:rsidRDefault="00E36E59" w:rsidP="00D02EEA">
            <w:pPr>
              <w:rPr>
                <w:rFonts w:eastAsiaTheme="minorEastAsia"/>
              </w:rPr>
            </w:pPr>
          </w:p>
          <w:p w14:paraId="77175A60" w14:textId="77777777" w:rsidR="00E36E59" w:rsidRDefault="00E36E59" w:rsidP="00D02EEA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  <w:p w14:paraId="6903B771" w14:textId="77777777" w:rsidR="002658FA" w:rsidRDefault="002658FA" w:rsidP="00D02EEA">
            <w:pPr>
              <w:rPr>
                <w:sz w:val="22"/>
                <w:szCs w:val="22"/>
              </w:rPr>
            </w:pPr>
          </w:p>
          <w:p w14:paraId="14B8CB64" w14:textId="4EA15E0A" w:rsidR="002658FA" w:rsidRDefault="002658FA" w:rsidP="00D02EEA">
            <w:r>
              <w:t xml:space="preserve">Ericsson1: Our preference is Alt2 text with - “the case </w:t>
            </w:r>
            <w:r w:rsidRPr="00811678">
              <w:rPr>
                <w:u w:val="single"/>
              </w:rPr>
              <w:t>will</w:t>
            </w:r>
            <w:r>
              <w:t xml:space="preserve"> increase complexity at gNB…”.  Proponents of ‘may’ have not explained how to generate the waveform without increasing complexity.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2658FA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B12983" w:rsidRPr="006244F3" w:rsidRDefault="00B12983" w:rsidP="00B1298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715ED0F3" w14:textId="77777777" w:rsidR="00B12983" w:rsidRDefault="00B12983" w:rsidP="00B12983">
            <w:r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  <w:r w:rsidR="00D02EEA" w:rsidRPr="00D02EEA">
              <w:t>, CTC</w:t>
            </w:r>
            <w:r w:rsidR="00891BBD">
              <w:t xml:space="preserve">, </w:t>
            </w:r>
          </w:p>
          <w:p w14:paraId="4EE66094" w14:textId="7E562D70" w:rsidR="00891BBD" w:rsidRDefault="00891BBD" w:rsidP="00B12983">
            <w:proofErr w:type="gramStart"/>
            <w: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7713E6A1" w14:textId="1786AB03" w:rsidR="00B12983" w:rsidRDefault="002658FA" w:rsidP="00B12983">
            <w:r>
              <w:t>Ericsson1: Our preference is to consider this for WI/WID phase. There are already agreements related to BW for evaluations and study can be based on that.</w:t>
            </w:r>
          </w:p>
        </w:tc>
        <w:tc>
          <w:tcPr>
            <w:tcW w:w="1512" w:type="dxa"/>
          </w:tcPr>
          <w:p w14:paraId="518398A9" w14:textId="77DD035E" w:rsidR="00B12983" w:rsidRPr="002658FA" w:rsidRDefault="00B12983" w:rsidP="00B12983">
            <w:pPr>
              <w:rPr>
                <w:strike/>
              </w:rPr>
            </w:pPr>
            <w:r w:rsidRPr="002658FA">
              <w:rPr>
                <w:strike/>
              </w:rPr>
              <w:t>Ericsson wants to leave this to WID</w:t>
            </w:r>
          </w:p>
        </w:tc>
      </w:tr>
      <w:tr w:rsidR="00B12983" w14:paraId="69FE747F" w14:textId="77777777" w:rsidTr="002658FA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neighbor cell </w:t>
            </w:r>
            <w:r>
              <w:rPr>
                <w:color w:val="7030A0"/>
                <w:sz w:val="22"/>
                <w:szCs w:val="22"/>
              </w:rPr>
              <w:lastRenderedPageBreak/>
              <w:t>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sequence based on LP-WUS-</w:t>
            </w:r>
            <w:proofErr w:type="gramStart"/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B12983" w:rsidRPr="007335B5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</w:t>
            </w:r>
            <w:proofErr w:type="spellStart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neighbor</w:t>
            </w:r>
            <w:proofErr w:type="spellEnd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B12983" w:rsidRPr="00BC4A95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are below a threshold if RRM measurement is offloaded to LP-WUR. FFS 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>threshold based on LP-WUS metric.</w:t>
            </w:r>
          </w:p>
          <w:p w14:paraId="3D78E948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</w:t>
            </w:r>
            <w:r>
              <w:lastRenderedPageBreak/>
              <w:t xml:space="preserve">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732571A9" w14:textId="77777777" w:rsidR="00B12983" w:rsidRDefault="00B12983" w:rsidP="00B12983"/>
          <w:p w14:paraId="04A4BA5D" w14:textId="77777777" w:rsidR="005D2C1B" w:rsidRDefault="005D2C1B" w:rsidP="00B12983"/>
          <w:p w14:paraId="3E8E3B8E" w14:textId="77777777" w:rsidR="005D2C1B" w:rsidRPr="005925EB" w:rsidRDefault="005D2C1B" w:rsidP="005D2C1B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>
              <w:t xml:space="preserve">QC: </w:t>
            </w:r>
            <w:r>
              <w:rPr>
                <w:sz w:val="22"/>
                <w:szCs w:val="22"/>
              </w:rPr>
              <w:t xml:space="preserve">(Our feedback is based on FL’s original proposal.) with following modification: </w:t>
            </w:r>
            <w:r w:rsidRPr="0039504D">
              <w:rPr>
                <w:i/>
                <w:iCs/>
                <w:strike/>
                <w:color w:val="FF0000"/>
                <w:sz w:val="22"/>
                <w:szCs w:val="22"/>
              </w:rPr>
              <w:t>Opt2:</w:t>
            </w:r>
            <w:r w:rsidRPr="0039504D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0E6BBFBC" w14:textId="7E866384" w:rsidR="005D2C1B" w:rsidRPr="005D2C1B" w:rsidRDefault="005D2C1B" w:rsidP="00B12983">
            <w:pPr>
              <w:rPr>
                <w:lang w:val="en-GB"/>
              </w:rPr>
            </w:pPr>
          </w:p>
        </w:tc>
        <w:tc>
          <w:tcPr>
            <w:tcW w:w="1512" w:type="dxa"/>
          </w:tcPr>
          <w:p w14:paraId="10E1FD0B" w14:textId="77777777" w:rsidR="00B12983" w:rsidRDefault="00B12983" w:rsidP="00B12983">
            <w:r>
              <w:lastRenderedPageBreak/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There are different levels of LP-WUR receiver sensitivities. We need to agree whether the LP-</w:t>
            </w:r>
            <w:r>
              <w:rPr>
                <w:color w:val="FF0000"/>
              </w:rPr>
              <w:lastRenderedPageBreak/>
              <w:t xml:space="preserve">WUR would have same coverage as those of NR channels/signals first before discussing RRM aspects. </w:t>
            </w:r>
          </w:p>
        </w:tc>
      </w:tr>
      <w:tr w:rsidR="00B12983" w14:paraId="3B351396" w14:textId="77777777" w:rsidTr="002658FA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</w:t>
            </w:r>
            <w:proofErr w:type="gramStart"/>
            <w:r>
              <w:rPr>
                <w:color w:val="7030A0"/>
                <w:sz w:val="22"/>
                <w:szCs w:val="22"/>
              </w:rPr>
              <w:t>including  the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not agreed, companies can focus next meeting on how to define resource for LP-RSSI, LP-RSRP, </w:t>
            </w:r>
            <w:proofErr w:type="spellStart"/>
            <w:r>
              <w:rPr>
                <w:color w:val="7030A0"/>
                <w:sz w:val="22"/>
                <w:szCs w:val="22"/>
              </w:rPr>
              <w:t>etc</w:t>
            </w:r>
            <w:proofErr w:type="spellEnd"/>
            <w:r>
              <w:rPr>
                <w:color w:val="7030A0"/>
                <w:sz w:val="22"/>
                <w:szCs w:val="22"/>
              </w:rPr>
              <w:t>…</w:t>
            </w:r>
          </w:p>
          <w:p w14:paraId="7E3D3376" w14:textId="578A223B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  <w:r w:rsidR="00CD186E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 w:rsidR="00CD186E" w:rsidRPr="00CD186E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as Working assumption</w:t>
            </w:r>
            <w:r w:rsidR="00CD186E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Alt2: FFS: N, if any</w:t>
            </w:r>
          </w:p>
          <w:p w14:paraId="28BC6F2B" w14:textId="08B992AD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SimSun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3B326745" w14:textId="77777777" w:rsidR="00B12983" w:rsidRDefault="00B12983" w:rsidP="00B1298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  <w:p w14:paraId="2954CDDE" w14:textId="17B0A340" w:rsidR="00CD186E" w:rsidRPr="00CD186E" w:rsidRDefault="00CD186E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</w:rPr>
            </w:pPr>
            <w:r w:rsidRPr="00CD186E">
              <w:rPr>
                <w:rFonts w:eastAsia="Malgun Gothic"/>
                <w:i/>
                <w:iCs/>
                <w:color w:val="FF0000"/>
                <w:highlight w:val="yellow"/>
                <w:lang w:eastAsia="ko-KR"/>
              </w:rPr>
              <w:t>Note: The definition of metrics could be further refined based on future study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lastRenderedPageBreak/>
              <w:t xml:space="preserve">Detection rate of always ON periodic reference signal(s) 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4AF3367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B7D393D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D87F05B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F95CC55" w14:textId="77777777" w:rsidR="00DA4B2E" w:rsidRDefault="00DA4B2E" w:rsidP="00B12983">
            <w:pPr>
              <w:rPr>
                <w:rFonts w:eastAsia="Malgun Gothic"/>
                <w:lang w:eastAsia="ko-KR"/>
              </w:rPr>
            </w:pPr>
            <w:r w:rsidRPr="00AB7117">
              <w:rPr>
                <w:rFonts w:eastAsia="Malgun Gothic" w:hint="eastAsia"/>
                <w:lang w:eastAsia="ko-KR"/>
              </w:rPr>
              <w:t>Q</w:t>
            </w:r>
            <w:r w:rsidRPr="00AB7117">
              <w:rPr>
                <w:rFonts w:eastAsia="Malgun Gothic"/>
                <w:lang w:eastAsia="ko-KR"/>
              </w:rPr>
              <w:t xml:space="preserve">C: </w:t>
            </w:r>
            <w:r>
              <w:rPr>
                <w:sz w:val="22"/>
                <w:szCs w:val="22"/>
              </w:rPr>
              <w:t xml:space="preserve">(Our feedback is based on FL’s original proposal.) </w:t>
            </w:r>
            <w:r>
              <w:rPr>
                <w:rFonts w:eastAsia="Malgun Gothic"/>
                <w:lang w:eastAsia="ko-KR"/>
              </w:rPr>
              <w:t>We recommend including an additional Note; “</w:t>
            </w:r>
            <w:r w:rsidRPr="007B7628">
              <w:rPr>
                <w:rFonts w:eastAsia="Malgun Gothic"/>
                <w:color w:val="FF0000"/>
                <w:lang w:eastAsia="ko-KR"/>
              </w:rPr>
              <w:t>Note: The definition of metrics could be further refined based on future study.</w:t>
            </w:r>
            <w:r>
              <w:rPr>
                <w:rFonts w:eastAsia="Malgun Gothic"/>
                <w:lang w:eastAsia="ko-KR"/>
              </w:rPr>
              <w:t>”</w:t>
            </w:r>
          </w:p>
          <w:p w14:paraId="63B83F24" w14:textId="77777777" w:rsidR="00577A00" w:rsidRDefault="00577A00" w:rsidP="00B12983">
            <w:pPr>
              <w:rPr>
                <w:lang w:val="en-GB"/>
              </w:rPr>
            </w:pPr>
          </w:p>
          <w:p w14:paraId="52BD151D" w14:textId="5F9B73AF" w:rsidR="00577A00" w:rsidRPr="009A4B87" w:rsidRDefault="00577A00" w:rsidP="00B12983">
            <w:pPr>
              <w:rPr>
                <w:lang w:val="en-GB"/>
              </w:rPr>
            </w:pPr>
            <w:r w:rsidRPr="00577A00">
              <w:rPr>
                <w:lang w:val="en-GB"/>
              </w:rPr>
              <w:t xml:space="preserve">vivo 2: We don’t think it’s fair to put FFS on LP- SINR and Detection rate, given the bullet saying it is for study. From our understanding, ‘not used in legacy RRM measurements’ </w:t>
            </w:r>
            <w:r w:rsidR="00F340BA">
              <w:rPr>
                <w:lang w:val="en-GB"/>
              </w:rPr>
              <w:t>may</w:t>
            </w:r>
            <w:r w:rsidRPr="00577A00">
              <w:rPr>
                <w:lang w:val="en-GB"/>
              </w:rPr>
              <w:t xml:space="preserve"> not </w:t>
            </w:r>
            <w:r w:rsidR="00F340BA">
              <w:rPr>
                <w:lang w:val="en-GB"/>
              </w:rPr>
              <w:t xml:space="preserve">be </w:t>
            </w:r>
            <w:r w:rsidRPr="00577A00">
              <w:rPr>
                <w:lang w:val="en-GB"/>
              </w:rPr>
              <w:t>the reason to prevent study.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lastRenderedPageBreak/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 RSSI, RSRP, RSRQ, </w:t>
            </w:r>
            <w:r>
              <w:rPr>
                <w:color w:val="FF0000"/>
              </w:rPr>
              <w:lastRenderedPageBreak/>
              <w:t>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2658FA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lastRenderedPageBreak/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Alt2: sequence 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>+ message with encoded bits</w:t>
            </w:r>
          </w:p>
          <w:p w14:paraId="35CD96F2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B12983" w:rsidRPr="00EE4ECD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7E8CC979" w:rsidR="00B12983" w:rsidRPr="001615A8" w:rsidRDefault="00B65806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Microsoft YaHei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3E74F0F4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  <w:r w:rsidR="00D02EEA">
              <w:rPr>
                <w:rFonts w:eastAsiaTheme="minorEastAsia"/>
              </w:rPr>
              <w:t>, CTC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296137CD" w14:textId="77777777" w:rsidR="00B12983" w:rsidRDefault="00B12983" w:rsidP="00B12983">
            <w:pPr>
              <w:rPr>
                <w:rFonts w:eastAsiaTheme="minorEastAsia"/>
              </w:rPr>
            </w:pPr>
          </w:p>
          <w:p w14:paraId="3DC46505" w14:textId="77777777" w:rsidR="00631F0A" w:rsidRDefault="00631F0A" w:rsidP="00B12983">
            <w:pPr>
              <w:rPr>
                <w:rFonts w:eastAsiaTheme="minorEastAsia"/>
              </w:rPr>
            </w:pPr>
          </w:p>
          <w:p w14:paraId="32644064" w14:textId="77777777" w:rsidR="00631F0A" w:rsidRDefault="00631F0A" w:rsidP="00631F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 We think following FFS are not much relevant to this topic.</w:t>
            </w:r>
          </w:p>
          <w:p w14:paraId="4B07126C" w14:textId="77777777" w:rsidR="00631F0A" w:rsidRPr="00AA7FE0" w:rsidRDefault="00631F0A" w:rsidP="00631F0A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AA7FE0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Pr="00AA7FE0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to receive </w:t>
            </w:r>
            <w:r w:rsidRPr="00AA7FE0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lastRenderedPageBreak/>
              <w:t>existing OFDMA-based NR signals.</w:t>
            </w:r>
          </w:p>
          <w:p w14:paraId="6401756F" w14:textId="11A68EE3" w:rsidR="00631F0A" w:rsidRPr="00415F40" w:rsidRDefault="00631F0A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lastRenderedPageBreak/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2658FA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 xml:space="preserve">@HW, and chance you can except </w:t>
            </w:r>
            <w:proofErr w:type="spellStart"/>
            <w:r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Pr="0007715B">
              <w:rPr>
                <w:color w:val="7030A0"/>
                <w:sz w:val="22"/>
                <w:szCs w:val="22"/>
              </w:rPr>
              <w:t>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lastRenderedPageBreak/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5C1BF5EB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TK, </w:t>
            </w:r>
            <w:proofErr w:type="spellStart"/>
            <w:proofErr w:type="gramStart"/>
            <w:r>
              <w:rPr>
                <w:rFonts w:eastAsiaTheme="minorEastAsia"/>
              </w:rPr>
              <w:t>FW,vivo</w:t>
            </w:r>
            <w:proofErr w:type="spellEnd"/>
            <w:proofErr w:type="gramEnd"/>
            <w:r>
              <w:rPr>
                <w:rFonts w:eastAsiaTheme="minorEastAsia"/>
              </w:rPr>
              <w:t>,</w:t>
            </w:r>
            <w:r w:rsidR="00D02EEA">
              <w:rPr>
                <w:rFonts w:eastAsiaTheme="minorEastAsia"/>
              </w:rPr>
              <w:t xml:space="preserve"> CTC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1DCFC209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 (if proposal 11 can be agreed, we can </w:t>
            </w:r>
            <w:r>
              <w:rPr>
                <w:rFonts w:eastAsiaTheme="minorEastAsia"/>
              </w:rPr>
              <w:lastRenderedPageBreak/>
              <w:t xml:space="preserve">compromise to this although we do not think 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  <w:p w14:paraId="0D25E1E8" w14:textId="77777777" w:rsidR="00684484" w:rsidRDefault="00684484" w:rsidP="00B12983">
            <w:pPr>
              <w:rPr>
                <w:rFonts w:eastAsiaTheme="minorEastAsia"/>
              </w:rPr>
            </w:pPr>
          </w:p>
          <w:p w14:paraId="5CC4F83C" w14:textId="01584240" w:rsidR="00684484" w:rsidRPr="00415F40" w:rsidRDefault="00684484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2658FA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For above, study potential gains available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>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6520DF33" w:rsidR="00B12983" w:rsidRPr="00B620F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D186E" w:rsidRPr="00CD186E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[coverage</w:t>
            </w:r>
            <w:r w:rsidR="00CD186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/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CD186E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  <w:r w:rsidR="00CD186E" w:rsidRP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]</w:t>
            </w:r>
          </w:p>
          <w:p w14:paraId="73A0CBB8" w14:textId="33D7634D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e.g. below threshold. </w:t>
            </w:r>
          </w:p>
          <w:p w14:paraId="172DA280" w14:textId="77777777" w:rsidR="00B12983" w:rsidRPr="006230C6" w:rsidRDefault="00B12983" w:rsidP="00B12983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77424136" w14:textId="77777777" w:rsidR="00B12983" w:rsidRDefault="00B12983" w:rsidP="00B12983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not sure why we need to mention 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  <w:p w14:paraId="1DF9FCC8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6DD18679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1A20D448" w14:textId="77777777" w:rsidR="00CE7400" w:rsidRDefault="00CE7400" w:rsidP="00CE74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proposal.): Suggest following modification.</w:t>
            </w:r>
          </w:p>
          <w:p w14:paraId="787C9F9A" w14:textId="77777777" w:rsidR="00CE7400" w:rsidRPr="00BF70B6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time domain solutions: repetition in time, interleaving in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 </w:t>
            </w:r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>using</w:t>
            </w:r>
            <w:proofErr w:type="gramEnd"/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longer sequence</w:t>
            </w:r>
          </w:p>
          <w:p w14:paraId="6003C1CB" w14:textId="77777777" w:rsidR="00CE7400" w:rsidRDefault="00CE7400" w:rsidP="00CE7400">
            <w:pPr>
              <w:spacing w:after="0" w:line="240" w:lineRule="auto"/>
              <w:rPr>
                <w:lang w:val="en-GB"/>
              </w:rPr>
            </w:pPr>
          </w:p>
          <w:p w14:paraId="0B2E637D" w14:textId="77777777" w:rsidR="00CE7400" w:rsidRPr="00E1356F" w:rsidRDefault="00CE7400" w:rsidP="00CE7400">
            <w:pPr>
              <w:spacing w:after="0" w:line="240" w:lineRule="auto"/>
              <w:rPr>
                <w:rFonts w:eastAsiaTheme="minorEastAsia"/>
                <w:sz w:val="22"/>
                <w:szCs w:val="22"/>
              </w:rPr>
            </w:pPr>
            <w:r w:rsidRPr="00E1356F">
              <w:rPr>
                <w:rFonts w:eastAsiaTheme="minorEastAsia"/>
                <w:sz w:val="22"/>
                <w:szCs w:val="22"/>
              </w:rPr>
              <w:t xml:space="preserve">Following </w:t>
            </w:r>
            <w:r>
              <w:rPr>
                <w:rFonts w:eastAsiaTheme="minorEastAsia"/>
                <w:sz w:val="22"/>
                <w:szCs w:val="22"/>
              </w:rPr>
              <w:t xml:space="preserve">two </w:t>
            </w:r>
            <w:r w:rsidRPr="00E1356F">
              <w:rPr>
                <w:rFonts w:eastAsiaTheme="minorEastAsia"/>
                <w:sz w:val="22"/>
                <w:szCs w:val="22"/>
              </w:rPr>
              <w:t>text</w:t>
            </w:r>
            <w:r>
              <w:rPr>
                <w:rFonts w:eastAsiaTheme="minorEastAsia"/>
                <w:sz w:val="22"/>
                <w:szCs w:val="22"/>
              </w:rPr>
              <w:t>s basically telling the same things.</w:t>
            </w:r>
            <w:r w:rsidRPr="00E1356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We suggest to remove first sentence and move sub-bullet one level higher.</w:t>
            </w:r>
          </w:p>
          <w:p w14:paraId="0DAB649E" w14:textId="77777777" w:rsidR="00CE7400" w:rsidRPr="00E1356F" w:rsidRDefault="00CE7400" w:rsidP="00CE7400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 w:rsidRPr="00E1356F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 xml:space="preserve">Study potential issues and corresponding solutions for the case when 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LP-WUS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Pr="00E1356F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coverage smaller than the coverage of NR</w:t>
            </w:r>
          </w:p>
          <w:p w14:paraId="033FA957" w14:textId="77777777" w:rsidR="00CE7400" w:rsidRPr="00C6450B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e.g. below threshold. </w:t>
            </w:r>
          </w:p>
          <w:p w14:paraId="3C501AF7" w14:textId="77777777" w:rsidR="00CE7400" w:rsidRPr="00E1356F" w:rsidRDefault="00CE7400" w:rsidP="00CE7400">
            <w:pPr>
              <w:spacing w:after="0" w:line="240" w:lineRule="auto"/>
              <w:rPr>
                <w:i/>
                <w:iCs/>
                <w:color w:val="7030A0"/>
                <w:sz w:val="22"/>
                <w:szCs w:val="22"/>
                <w:lang w:val="en-GB"/>
              </w:rPr>
            </w:pPr>
          </w:p>
          <w:p w14:paraId="6D41E9F8" w14:textId="4B30B373" w:rsidR="00CE7400" w:rsidRPr="00B12983" w:rsidRDefault="002658FA" w:rsidP="00B1298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Ericsson1: Include missing word ‘coverage’ </w:t>
            </w:r>
            <w:r>
              <w:rPr>
                <w:lang w:val="en-GB"/>
              </w:rPr>
              <w:lastRenderedPageBreak/>
              <w:t xml:space="preserve">in last main bullet - </w:t>
            </w: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i/>
                <w:iCs/>
                <w:sz w:val="22"/>
                <w:szCs w:val="22"/>
              </w:rPr>
              <w:t xml:space="preserve">LP-WUS </w:t>
            </w:r>
            <w:proofErr w:type="gramStart"/>
            <w:r w:rsidRPr="003625CD">
              <w:rPr>
                <w:i/>
                <w:iCs/>
                <w:color w:val="FF0000"/>
                <w:sz w:val="22"/>
                <w:szCs w:val="22"/>
              </w:rPr>
              <w:t>coverage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>is</w:t>
            </w:r>
            <w:proofErr w:type="gramEnd"/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insufficient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2658FA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lastRenderedPageBreak/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FL2-Higher-Proposal-16b: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3A712825" w:rsidR="00B620F5" w:rsidRPr="00CD577A" w:rsidRDefault="00B620F5" w:rsidP="00B620F5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</w:t>
            </w:r>
            <w:proofErr w:type="spellStart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gNB</w:t>
            </w:r>
            <w:proofErr w:type="spellEnd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only in 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a </w:t>
            </w:r>
            <w:r w:rsidR="00CD186E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window</w:t>
            </w:r>
            <w:r w:rsidR="00CD186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</w:t>
            </w:r>
            <w:proofErr w:type="gramEnd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0B9136C2" w:rsid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periodicity of configured </w:t>
            </w:r>
            <w:r w:rsidR="00477293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window</w:t>
            </w:r>
          </w:p>
          <w:p w14:paraId="3A9DEA6B" w14:textId="5FC1D806" w:rsidR="00B620F5" w:rsidRP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</w:t>
            </w:r>
            <w:r w:rsidR="00477293">
              <w:rPr>
                <w:rFonts w:ascii="Times New Roman" w:hAnsi="Times New Roman"/>
                <w:i/>
                <w:iCs/>
                <w:sz w:val="22"/>
                <w:szCs w:val="22"/>
              </w:rPr>
              <w:t>/</w:t>
            </w:r>
            <w:r w:rsidR="00477293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ending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location of </w:t>
            </w:r>
            <w:r w:rsidR="00477293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window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e.g. symbol/slot</w:t>
            </w:r>
          </w:p>
          <w:p w14:paraId="3B9BA144" w14:textId="09BD4E48" w:rsidR="00B620F5" w:rsidRPr="00EF53B6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FFS: defining fix</w:t>
            </w:r>
            <w:r w:rsidR="00CD186E">
              <w:rPr>
                <w:i/>
                <w:iCs/>
                <w:sz w:val="22"/>
                <w:szCs w:val="22"/>
              </w:rPr>
              <w:t>ed</w:t>
            </w:r>
            <w:r>
              <w:rPr>
                <w:i/>
                <w:iCs/>
                <w:sz w:val="22"/>
                <w:szCs w:val="22"/>
              </w:rPr>
              <w:t xml:space="preserve"> position of occasion(s) in </w:t>
            </w:r>
            <w:r w:rsidR="00477293" w:rsidRPr="00477293">
              <w:rPr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i/>
                <w:iCs/>
                <w:sz w:val="22"/>
                <w:szCs w:val="22"/>
                <w:highlight w:val="yellow"/>
              </w:rPr>
              <w:t xml:space="preserve"> window</w:t>
            </w:r>
            <w:r>
              <w:rPr>
                <w:i/>
                <w:iCs/>
                <w:sz w:val="22"/>
                <w:szCs w:val="22"/>
              </w:rPr>
              <w:t xml:space="preserve"> or not</w:t>
            </w:r>
          </w:p>
          <w:p w14:paraId="3749208A" w14:textId="538A9B22" w:rsidR="00B620F5" w:rsidRPr="00C821A9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lastRenderedPageBreak/>
              <w:t xml:space="preserve"> </w:t>
            </w:r>
          </w:p>
        </w:tc>
        <w:tc>
          <w:tcPr>
            <w:tcW w:w="2175" w:type="dxa"/>
          </w:tcPr>
          <w:p w14:paraId="394E9B78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TK,vivo</w:t>
            </w:r>
            <w:proofErr w:type="spellEnd"/>
            <w:proofErr w:type="gramEnd"/>
            <w:r w:rsidR="005346A9">
              <w:rPr>
                <w:rFonts w:eastAsiaTheme="minorEastAsia"/>
              </w:rPr>
              <w:t xml:space="preserve">, </w:t>
            </w:r>
          </w:p>
          <w:p w14:paraId="0B722667" w14:textId="0F4DF5E5" w:rsidR="005346A9" w:rsidRPr="00415F40" w:rsidRDefault="008E407E" w:rsidP="00B12983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gNB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06B45A3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  <w:p w14:paraId="3DC93DE2" w14:textId="77777777" w:rsidR="00F340BA" w:rsidRDefault="00F340BA" w:rsidP="00B12983"/>
          <w:p w14:paraId="743CE1DF" w14:textId="77777777" w:rsidR="00F340BA" w:rsidRDefault="00F340BA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t xml:space="preserve">vivo2: regarding newly updated 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 xml:space="preserve">FL2-Higher-Proposal-16b,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the definition of</w:t>
            </w:r>
            <w:r w:rsidRPr="009F5ED3">
              <w:t xml:space="preserve">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 xml:space="preserve">occasion window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within each period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should be clarified.</w:t>
            </w:r>
          </w:p>
          <w:p w14:paraId="73EE7573" w14:textId="77777777" w:rsidR="0002454B" w:rsidRDefault="0002454B" w:rsidP="00B12983"/>
          <w:p w14:paraId="47D47B79" w14:textId="5EA26247" w:rsidR="0002454B" w:rsidRDefault="0002454B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r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:</w:t>
            </w:r>
            <w:r w:rsidR="00C51144">
              <w:rPr>
                <w:rFonts w:eastAsiaTheme="minorEastAsia"/>
              </w:rPr>
              <w:t xml:space="preserve"> </w:t>
            </w:r>
            <w:r w:rsidR="00C51144">
              <w:rPr>
                <w:rFonts w:eastAsiaTheme="minorEastAsia"/>
              </w:rPr>
              <w:t xml:space="preserve">the proposal-16b does not address our concern since only ‘occasion window’ replaces ‘occasion(s)’. The proposal 16b </w:t>
            </w:r>
            <w:r w:rsidR="00FE07C4">
              <w:rPr>
                <w:rFonts w:eastAsiaTheme="minorEastAsia"/>
              </w:rPr>
              <w:t>does not</w:t>
            </w:r>
            <w:r w:rsidR="00C51144">
              <w:rPr>
                <w:rFonts w:eastAsiaTheme="minorEastAsia"/>
              </w:rPr>
              <w:t xml:space="preserve"> impl</w:t>
            </w:r>
            <w:r w:rsidR="00FE07C4">
              <w:rPr>
                <w:rFonts w:eastAsiaTheme="minorEastAsia"/>
              </w:rPr>
              <w:t>y</w:t>
            </w:r>
            <w:r w:rsidR="00C51144">
              <w:rPr>
                <w:rFonts w:eastAsiaTheme="minorEastAsia"/>
              </w:rPr>
              <w:t xml:space="preserve"> defining occasion (to reduce FAR, see </w:t>
            </w:r>
            <w:r w:rsidR="00C51144">
              <w:rPr>
                <w:rFonts w:eastAsiaTheme="minorEastAsia"/>
              </w:rPr>
              <w:lastRenderedPageBreak/>
              <w:t xml:space="preserve">proposal 9 in R1-2302341). </w:t>
            </w:r>
          </w:p>
          <w:p w14:paraId="166F3B83" w14:textId="77777777" w:rsidR="00C51144" w:rsidRDefault="00C51144" w:rsidP="00B12983"/>
          <w:p w14:paraId="444AC56A" w14:textId="6B5292D7" w:rsidR="00C51144" w:rsidRPr="00FE07C4" w:rsidRDefault="00C51144" w:rsidP="00FE07C4">
            <w:pPr>
              <w:spacing w:line="256" w:lineRule="auto"/>
              <w:rPr>
                <w:bCs/>
                <w:color w:val="7030A0"/>
              </w:rPr>
            </w:pPr>
            <w:r w:rsidRPr="00FE07C4">
              <w:rPr>
                <w:bCs/>
              </w:rPr>
              <w:t xml:space="preserve">We suggest to </w:t>
            </w:r>
            <w:r w:rsidRPr="00FE07C4">
              <w:rPr>
                <w:b/>
                <w:bCs/>
                <w:sz w:val="22"/>
                <w:szCs w:val="22"/>
                <w:highlight w:val="cyan"/>
              </w:rPr>
              <w:t>FL2-Higher-Proposal-16b:</w:t>
            </w:r>
            <w:r w:rsidRPr="00FE07C4">
              <w:rPr>
                <w:b/>
                <w:bCs/>
                <w:sz w:val="22"/>
                <w:szCs w:val="22"/>
              </w:rPr>
              <w:t xml:space="preserve"> </w:t>
            </w:r>
            <w:r w:rsidRPr="00FE07C4">
              <w:rPr>
                <w:bCs/>
              </w:rPr>
              <w:t xml:space="preserve"> the following modifications in </w:t>
            </w:r>
            <w:r w:rsidRPr="00FE07C4">
              <w:rPr>
                <w:bCs/>
                <w:color w:val="70AD47" w:themeColor="accent6"/>
              </w:rPr>
              <w:t xml:space="preserve">green </w:t>
            </w:r>
            <w:bookmarkStart w:id="1" w:name="_GoBack"/>
            <w:bookmarkEnd w:id="1"/>
          </w:p>
          <w:p w14:paraId="05EB7D42" w14:textId="77777777" w:rsidR="00C51144" w:rsidRPr="00CD577A" w:rsidRDefault="00C51144" w:rsidP="00C51144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763EA">
              <w:rPr>
                <w:rFonts w:ascii="Times New Roman" w:eastAsia="SimSun" w:hAnsi="Times New Roman"/>
                <w:i/>
                <w:iCs/>
                <w:color w:val="70AD47" w:themeColor="accent6"/>
                <w:sz w:val="22"/>
                <w:szCs w:val="22"/>
                <w:lang w:val="en-US"/>
              </w:rPr>
              <w:t xml:space="preserve">in continuous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763EA">
              <w:rPr>
                <w:rFonts w:ascii="Times New Roman" w:eastAsia="SimSun" w:hAnsi="Times New Roman"/>
                <w:i/>
                <w:iCs/>
                <w:strike/>
                <w:color w:val="70AD47" w:themeColor="accent6"/>
                <w:sz w:val="22"/>
                <w:szCs w:val="22"/>
                <w:lang w:val="en-US"/>
              </w:rPr>
              <w:t>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</w:t>
            </w:r>
            <w:bookmarkStart w:id="2" w:name="_Hlk133396193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LP-WUS can be transmitted </w:t>
            </w:r>
            <w:bookmarkEnd w:id="2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by </w:t>
            </w:r>
            <w:proofErr w:type="spellStart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gNB</w:t>
            </w:r>
            <w:proofErr w:type="spellEnd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only in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Pr="00C763EA">
              <w:rPr>
                <w:rFonts w:ascii="Times New Roman" w:eastAsia="SimSun" w:hAnsi="Times New Roman"/>
                <w:i/>
                <w:iCs/>
                <w:color w:val="70AD47" w:themeColor="accent6"/>
                <w:sz w:val="22"/>
                <w:szCs w:val="22"/>
                <w:lang w:val="en-US"/>
              </w:rPr>
              <w:t>transmission is at least aligned to the start of the occasion,</w:t>
            </w:r>
            <w:r w:rsidRPr="00C763EA">
              <w:rPr>
                <w:color w:val="70AD47" w:themeColor="accent6"/>
              </w:rPr>
              <w:t xml:space="preserve"> </w:t>
            </w:r>
            <w:r w:rsidRPr="00C763EA">
              <w:rPr>
                <w:rFonts w:ascii="Times New Roman" w:hAnsi="Times New Roman"/>
                <w:i/>
                <w:iCs/>
                <w:strike/>
                <w:color w:val="70AD47" w:themeColor="accent6"/>
                <w:sz w:val="22"/>
                <w:szCs w:val="22"/>
              </w:rPr>
              <w:t>window</w:t>
            </w:r>
            <w:r w:rsidRPr="00C763EA">
              <w:rPr>
                <w:rFonts w:ascii="Times New Roman" w:eastAsia="SimSun" w:hAnsi="Times New Roman"/>
                <w:i/>
                <w:iCs/>
                <w:strike/>
                <w:color w:val="70AD47" w:themeColor="accent6"/>
                <w:sz w:val="22"/>
                <w:szCs w:val="22"/>
                <w:lang w:val="en-US"/>
              </w:rPr>
              <w:t xml:space="preserve"> </w:t>
            </w:r>
            <w:r w:rsidRPr="00C763EA">
              <w:rPr>
                <w:rFonts w:ascii="Times New Roman" w:eastAsiaTheme="minorEastAsia" w:hAnsi="Times New Roman"/>
                <w:i/>
                <w:iCs/>
                <w:strike/>
                <w:color w:val="70AD47" w:themeColor="accent6"/>
                <w:sz w:val="22"/>
                <w:szCs w:val="22"/>
              </w:rPr>
              <w:t>within each period</w:t>
            </w:r>
            <w:r w:rsidRPr="00CD7BAD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.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</w:p>
          <w:p w14:paraId="3630FB95" w14:textId="77777777" w:rsidR="00C51144" w:rsidRDefault="00C51144" w:rsidP="00C51144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</w:t>
            </w:r>
            <w:r w:rsidRPr="00C763EA">
              <w:rPr>
                <w:rFonts w:ascii="Times New Roman" w:hAnsi="Times New Roman"/>
                <w:i/>
                <w:iCs/>
                <w:strike/>
                <w:color w:val="70AD47" w:themeColor="accent6"/>
                <w:sz w:val="22"/>
                <w:szCs w:val="22"/>
              </w:rPr>
              <w:t>: periodicity of configured</w:t>
            </w:r>
            <w:r w:rsidRPr="00C763EA">
              <w:rPr>
                <w:rFonts w:ascii="Times New Roman" w:hAnsi="Times New Roman"/>
                <w:i/>
                <w:iCs/>
                <w:color w:val="70AD47" w:themeColor="accent6"/>
                <w:sz w:val="22"/>
                <w:szCs w:val="22"/>
              </w:rPr>
              <w:t xml:space="preserve"> occasion (s) relations with NR slots/frames</w:t>
            </w:r>
          </w:p>
          <w:p w14:paraId="10305C39" w14:textId="77777777" w:rsidR="00C51144" w:rsidRPr="00B620F5" w:rsidRDefault="00C51144" w:rsidP="00C51144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granularity of starting location </w:t>
            </w:r>
            <w:r w:rsidRPr="00C763EA">
              <w:rPr>
                <w:rFonts w:ascii="Times New Roman" w:hAnsi="Times New Roman"/>
                <w:i/>
                <w:iCs/>
                <w:color w:val="70AD47" w:themeColor="accent6"/>
                <w:sz w:val="22"/>
                <w:szCs w:val="22"/>
              </w:rPr>
              <w:t>of an</w:t>
            </w:r>
            <w:r w:rsidRPr="00CD7BAD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occasion </w:t>
            </w:r>
            <w:r w:rsidRPr="00C763EA">
              <w:rPr>
                <w:rFonts w:ascii="Times New Roman" w:hAnsi="Times New Roman"/>
                <w:i/>
                <w:iCs/>
                <w:strike/>
                <w:color w:val="70AD47" w:themeColor="accent6"/>
                <w:sz w:val="22"/>
                <w:szCs w:val="22"/>
              </w:rPr>
              <w:t>window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e.g. symbol/slot</w:t>
            </w:r>
          </w:p>
          <w:p w14:paraId="2A4EA90F" w14:textId="77777777" w:rsidR="00C51144" w:rsidRPr="00CD7BAD" w:rsidRDefault="00C51144" w:rsidP="00C51144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FFS: defining fix position of occasion(s) in </w:t>
            </w:r>
            <w:proofErr w:type="spellStart"/>
            <w:r>
              <w:rPr>
                <w:i/>
                <w:iCs/>
                <w:sz w:val="22"/>
                <w:szCs w:val="22"/>
              </w:rPr>
              <w:t>occassion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window or not</w:t>
            </w:r>
          </w:p>
          <w:p w14:paraId="26B880B0" w14:textId="77777777" w:rsidR="00C51144" w:rsidRPr="00C763EA" w:rsidRDefault="00C51144" w:rsidP="00C51144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AD47" w:themeColor="accent6"/>
                <w:sz w:val="22"/>
                <w:szCs w:val="22"/>
              </w:rPr>
            </w:pPr>
            <w:r w:rsidRPr="00C763EA">
              <w:rPr>
                <w:color w:val="70AD47" w:themeColor="accent6"/>
                <w:sz w:val="22"/>
                <w:szCs w:val="22"/>
              </w:rPr>
              <w:t xml:space="preserve">FFS: A need of occasion(s) window and its periodicity </w:t>
            </w:r>
          </w:p>
          <w:p w14:paraId="0F2DAA6B" w14:textId="77777777" w:rsidR="00C51144" w:rsidRPr="00C763EA" w:rsidRDefault="00C51144" w:rsidP="00C51144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AD47" w:themeColor="accent6"/>
                <w:sz w:val="22"/>
                <w:szCs w:val="22"/>
              </w:rPr>
            </w:pPr>
            <w:r w:rsidRPr="00C763EA">
              <w:rPr>
                <w:color w:val="70AD47" w:themeColor="accent6"/>
              </w:rPr>
              <w:t xml:space="preserve">FFS: If LP-WUS can be transmitted can be transmitted </w:t>
            </w:r>
            <w:r>
              <w:rPr>
                <w:color w:val="70AD47" w:themeColor="accent6"/>
              </w:rPr>
              <w:t xml:space="preserve">not at the start of occasion </w:t>
            </w:r>
          </w:p>
          <w:p w14:paraId="65EF937A" w14:textId="77777777" w:rsidR="00C51144" w:rsidRPr="00C763EA" w:rsidRDefault="00C51144" w:rsidP="00C51144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AD47" w:themeColor="accent6"/>
                <w:sz w:val="22"/>
                <w:szCs w:val="22"/>
              </w:rPr>
            </w:pPr>
            <w:r w:rsidRPr="00C763EA">
              <w:rPr>
                <w:color w:val="70AD47" w:themeColor="accent6"/>
                <w:sz w:val="22"/>
                <w:szCs w:val="22"/>
              </w:rPr>
              <w:t>FFS: indexing of occasions</w:t>
            </w:r>
          </w:p>
          <w:p w14:paraId="32F98989" w14:textId="77777777" w:rsidR="00C51144" w:rsidRPr="00152683" w:rsidRDefault="00C51144" w:rsidP="00C51144"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</w:t>
            </w:r>
          </w:p>
          <w:p w14:paraId="3537EFD8" w14:textId="3D919E35" w:rsidR="00C51144" w:rsidRDefault="00C51144" w:rsidP="00B12983"/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2658FA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proposal is dropped in </w:t>
            </w:r>
            <w:r w:rsidRPr="000C3128">
              <w:rPr>
                <w:color w:val="7030A0"/>
              </w:rPr>
              <w:lastRenderedPageBreak/>
              <w:t xml:space="preserve">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2658FA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B12983" w:rsidRPr="004B7CCE" w:rsidRDefault="00B12983" w:rsidP="00B12983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</w:t>
            </w: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whether PO or LP-WUS is monitored. </w:t>
            </w:r>
          </w:p>
          <w:p w14:paraId="014AAF49" w14:textId="6308A158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E6274" w14:textId="77777777" w:rsidR="00A156C9" w:rsidRDefault="00A156C9">
      <w:pPr>
        <w:spacing w:line="240" w:lineRule="auto"/>
      </w:pPr>
      <w:r>
        <w:separator/>
      </w:r>
    </w:p>
  </w:endnote>
  <w:endnote w:type="continuationSeparator" w:id="0">
    <w:p w14:paraId="541029FA" w14:textId="77777777" w:rsidR="00A156C9" w:rsidRDefault="00A1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83CBF" w14:textId="77777777" w:rsidR="00A156C9" w:rsidRDefault="00A156C9">
      <w:pPr>
        <w:spacing w:after="0"/>
      </w:pPr>
      <w:r>
        <w:separator/>
      </w:r>
    </w:p>
  </w:footnote>
  <w:footnote w:type="continuationSeparator" w:id="0">
    <w:p w14:paraId="49BB6A3F" w14:textId="77777777" w:rsidR="00A156C9" w:rsidRDefault="00A156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qwUA7oS+wy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4B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272F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2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4D8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4E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96D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8FA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3D7B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C12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A9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756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293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6A9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A00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2C1B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2A8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1F0A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0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484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1AA8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20D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53F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1BBD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07E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CB1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6C9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52FA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1144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3DAA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B7572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86E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400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EEA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8D0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4F55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B2E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E59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0455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B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97C0A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7C4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4D8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35F10-55B0-4220-B037-4BE1F675E7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Louis Madier</cp:lastModifiedBy>
  <cp:revision>6</cp:revision>
  <dcterms:created xsi:type="dcterms:W3CDTF">2023-04-26T08:11:00Z</dcterms:created>
  <dcterms:modified xsi:type="dcterms:W3CDTF">2023-04-26T08:17:00Z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1682493146</vt:lpwstr>
  </property>
</Properties>
</file>