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DengXian"/>
                <w:b/>
                <w:lang w:eastAsia="zh-CN"/>
              </w:rPr>
            </w:pPr>
            <w:r>
              <w:rPr>
                <w:rFonts w:eastAsia="DengXian"/>
                <w:b/>
                <w:lang w:eastAsia="zh-CN"/>
              </w:rPr>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21A2FCF1" w14:textId="77777777" w:rsidR="003E29CC" w:rsidRDefault="00867B11">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AF2469E"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DengXian"/>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5pt;height:445.6pt" o:ole="">
            <v:imagedata r:id="rId12" o:title=""/>
          </v:shape>
          <o:OLEObject Type="Embed" ProgID="Visio.Drawing.15" ShapeID="_x0000_i1025" DrawAspect="Content" ObjectID="_1743523510" r:id="rId13"/>
        </w:object>
      </w:r>
    </w:p>
    <w:p w14:paraId="2FED9DA2" w14:textId="77777777" w:rsidR="003E29CC" w:rsidRDefault="003E29CC">
      <w:pPr>
        <w:snapToGrid w:val="0"/>
        <w:spacing w:beforeLines="50" w:before="120" w:afterLines="50" w:after="120" w:line="240" w:lineRule="auto"/>
        <w:jc w:val="both"/>
        <w:rPr>
          <w:rFonts w:eastAsia="DengXian"/>
          <w:b/>
          <w:i/>
          <w:lang w:eastAsia="zh-CN"/>
        </w:rPr>
      </w:pPr>
    </w:p>
    <w:p w14:paraId="49C50B92" w14:textId="77777777" w:rsidR="003E29CC" w:rsidRDefault="00867B11">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Pr>
                <w:rFonts w:eastAsia="DengXian"/>
                <w:color w:val="FF0000"/>
                <w:lang w:eastAsia="zh-CN"/>
              </w:rPr>
              <w:t xml:space="preserve"> </w:t>
            </w:r>
            <w:r>
              <w:rPr>
                <w:rFonts w:eastAsia="DengXian"/>
                <w:color w:val="000000" w:themeColor="text1"/>
                <w:lang w:eastAsia="zh-CN"/>
              </w:rPr>
              <w:t>of one</w:t>
            </w:r>
            <w:r>
              <w:rPr>
                <w:rFonts w:eastAsia="DengXian"/>
                <w:color w:val="FF0000"/>
                <w:lang w:eastAsia="zh-CN"/>
              </w:rPr>
              <w:t xml:space="preserve"> </w:t>
            </w:r>
            <w:r>
              <w:rPr>
                <w:rFonts w:eastAsia="DengXian"/>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 For example, i</w:t>
            </w:r>
            <w:r>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1: For example, if UE performs multiple correlations for sequence part for potential </w:t>
            </w:r>
            <w:r>
              <w:rPr>
                <w:rFonts w:eastAsia="DengXian"/>
                <w:color w:val="FF0000"/>
                <w:lang w:eastAsia="zh-CN"/>
              </w:rPr>
              <w:t>single</w:t>
            </w:r>
            <w:r>
              <w:rPr>
                <w:rFonts w:eastAsia="DengXian"/>
                <w:lang w:eastAsia="zh-CN"/>
              </w:rPr>
              <w:t xml:space="preserve"> LP-WUS transmission </w:t>
            </w:r>
            <w:r>
              <w:rPr>
                <w:rFonts w:eastAsia="DengXian"/>
                <w:strike/>
                <w:color w:val="FF0000"/>
                <w:lang w:eastAsia="zh-CN"/>
              </w:rPr>
              <w:t>in that monitor occasion</w:t>
            </w:r>
            <w:r>
              <w:rPr>
                <w:rFonts w:eastAsia="DengXian"/>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DengXian"/>
                <w:strike/>
                <w:color w:val="FF0000"/>
                <w:lang w:eastAsia="zh-CN"/>
              </w:rPr>
            </w:pPr>
            <w:r>
              <w:rPr>
                <w:lang w:eastAsia="zh-CN"/>
              </w:rPr>
              <w:t xml:space="preserve">So perhaps we can remove </w:t>
            </w:r>
            <w:r>
              <w:rPr>
                <w:rFonts w:eastAsia="DengXian" w:hint="eastAsia"/>
                <w:strike/>
                <w:color w:val="FF0000"/>
                <w:lang w:eastAsia="zh-CN"/>
              </w:rPr>
              <w:t>N</w:t>
            </w:r>
            <w:r>
              <w:rPr>
                <w:rFonts w:eastAsia="DengXian"/>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DengXian"/>
                <w:lang w:eastAsia="zh-CN"/>
              </w:rPr>
            </w:pPr>
            <w:r>
              <w:rPr>
                <w:szCs w:val="22"/>
                <w:lang w:eastAsia="zh-CN"/>
              </w:rPr>
              <w:t xml:space="preserve">@CATT, I understand your intension. If companies want’s to keep the same FAR for each attempts irrespective of the </w:t>
            </w:r>
            <w:r>
              <w:rPr>
                <w:rFonts w:eastAsia="DengXian"/>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DengXian"/>
                <w:lang w:eastAsia="zh-CN"/>
              </w:rPr>
            </w:pPr>
            <w:r>
              <w:rPr>
                <w:rFonts w:hint="eastAsia"/>
                <w:szCs w:val="22"/>
                <w:lang w:eastAsia="zh-CN"/>
              </w:rPr>
              <w:t xml:space="preserve"> </w:t>
            </w:r>
            <w:r w:rsidRPr="002E2671">
              <w:rPr>
                <w:rFonts w:eastAsia="DengXian"/>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E2671">
              <w:rPr>
                <w:rFonts w:eastAsia="DengXian"/>
                <w:lang w:eastAsia="zh-CN"/>
              </w:rPr>
              <w:t>UE have N attempts within T, where N is the number of LP-WUS transmission occasions with in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B0000">
              <w:rPr>
                <w:rFonts w:eastAsia="DengXian" w:hint="eastAsia"/>
                <w:strike/>
                <w:color w:val="538135" w:themeColor="accent6" w:themeShade="BF"/>
                <w:lang w:eastAsia="zh-CN"/>
              </w:rPr>
              <w:t>0</w:t>
            </w:r>
            <w:r>
              <w:rPr>
                <w:rFonts w:eastAsia="DengXian"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hint="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rFonts w:hint="eastAsia"/>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hint="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rFonts w:hint="eastAsia"/>
                <w:szCs w:val="22"/>
                <w:lang w:eastAsia="zh-CN"/>
              </w:rPr>
            </w:pPr>
            <w:r>
              <w:rPr>
                <w:lang w:eastAsia="zh-CN"/>
              </w:rPr>
              <w:t xml:space="preserve">Ok. But the working assumption is not agreed yet. We cannot make new agreements based on the working assumption. </w:t>
            </w:r>
          </w:p>
        </w:tc>
      </w:tr>
    </w:tbl>
    <w:p w14:paraId="5BB23F21" w14:textId="77777777" w:rsidR="003E29CC" w:rsidRDefault="003E29CC">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3E29CC"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5CFAEC6" w14:textId="77777777" w:rsidR="003E29CC" w:rsidRDefault="003E29CC">
            <w:pPr>
              <w:spacing w:after="0" w:line="240" w:lineRule="auto"/>
              <w:rPr>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DengXian"/>
          <w:lang w:eastAsia="zh-CN"/>
        </w:rPr>
      </w:pPr>
    </w:p>
    <w:p w14:paraId="668D52C4" w14:textId="77777777" w:rsidR="003E29CC" w:rsidRDefault="00867B11">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DengXian"/>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bl>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DengXian"/>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DengXian"/>
        </w:rPr>
      </w:pPr>
      <w:r>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ListParagraph"/>
        <w:numPr>
          <w:ilvl w:val="0"/>
          <w:numId w:val="42"/>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50"/>
        <w:gridCol w:w="8935"/>
        <w:gridCol w:w="8935"/>
      </w:tblGrid>
      <w:tr w:rsidR="003E29CC" w14:paraId="2F8702EA" w14:textId="77777777" w:rsidTr="00867B11">
        <w:trPr>
          <w:gridAfter w:val="1"/>
          <w:wAfter w:w="8935" w:type="dxa"/>
          <w:trHeight w:val="303"/>
        </w:trPr>
        <w:tc>
          <w:tcPr>
            <w:tcW w:w="1250"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8935" w:type="dxa"/>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867B11">
        <w:trPr>
          <w:gridAfter w:val="1"/>
          <w:wAfter w:w="8935" w:type="dxa"/>
          <w:trHeight w:val="175"/>
        </w:trPr>
        <w:tc>
          <w:tcPr>
            <w:tcW w:w="1250"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8935" w:type="dxa"/>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8935" w:type="dxa"/>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935" w:type="dxa"/>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935" w:type="dxa"/>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867B11">
        <w:trPr>
          <w:gridAfter w:val="1"/>
          <w:wAfter w:w="8935" w:type="dxa"/>
        </w:trPr>
        <w:tc>
          <w:tcPr>
            <w:tcW w:w="1250"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935" w:type="dxa"/>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867B11">
        <w:tc>
          <w:tcPr>
            <w:tcW w:w="1250"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935" w:type="dxa"/>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8935"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867B11">
        <w:tc>
          <w:tcPr>
            <w:tcW w:w="1250"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hint="eastAsia"/>
                <w:szCs w:val="22"/>
                <w:lang w:eastAsia="zh-CN"/>
              </w:rPr>
            </w:pPr>
            <w:r>
              <w:rPr>
                <w:rFonts w:hint="eastAsia"/>
                <w:szCs w:val="22"/>
                <w:lang w:eastAsia="zh-CN"/>
              </w:rPr>
              <w:t>M</w:t>
            </w:r>
            <w:r>
              <w:rPr>
                <w:szCs w:val="22"/>
                <w:lang w:eastAsia="zh-CN"/>
              </w:rPr>
              <w:t>TK</w:t>
            </w:r>
          </w:p>
        </w:tc>
        <w:tc>
          <w:tcPr>
            <w:tcW w:w="8935" w:type="dxa"/>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rFonts w:hint="eastAsia"/>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8935" w:type="dxa"/>
          </w:tcPr>
          <w:p w14:paraId="567F339D" w14:textId="77777777" w:rsidR="00061896" w:rsidRDefault="00061896" w:rsidP="00061896">
            <w:pPr>
              <w:spacing w:after="0" w:line="240" w:lineRule="auto"/>
              <w:rPr>
                <w:rFonts w:hint="eastAsia"/>
                <w:szCs w:val="22"/>
                <w:lang w:eastAsia="zh-CN"/>
              </w:rPr>
            </w:pPr>
          </w:p>
        </w:tc>
      </w:tr>
    </w:tbl>
    <w:p w14:paraId="51690334" w14:textId="77777777" w:rsidR="003E29CC" w:rsidRDefault="003E29CC">
      <w:pPr>
        <w:rPr>
          <w:lang w:eastAsia="zh-CN"/>
        </w:rPr>
      </w:pPr>
    </w:p>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ListParagraph"/>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bl>
    <w:p w14:paraId="47FC6047" w14:textId="77777777" w:rsidR="003E29CC" w:rsidRDefault="003E29CC">
      <w:pPr>
        <w:rPr>
          <w:b/>
          <w:lang w:eastAsia="zh-CN"/>
        </w:rPr>
      </w:pPr>
    </w:p>
    <w:p w14:paraId="38066726" w14:textId="77777777" w:rsidR="003E29CC" w:rsidRDefault="00867B11">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14" w:name="_Ref131607979"/>
            <w:r>
              <w:t xml:space="preserve">Figure </w:t>
            </w:r>
            <w:r w:rsidR="00601D4E">
              <w:fldChar w:fldCharType="begin"/>
            </w:r>
            <w:r w:rsidR="00601D4E">
              <w:instrText xml:space="preserve"> SEQ Figure \* ARABIC </w:instrText>
            </w:r>
            <w:r w:rsidR="00601D4E">
              <w:fldChar w:fldCharType="separate"/>
            </w:r>
            <w:r>
              <w:t>21</w:t>
            </w:r>
            <w:r w:rsidR="00601D4E">
              <w:fldChar w:fldCharType="end"/>
            </w:r>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hint="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rFonts w:hint="eastAsia"/>
                <w:szCs w:val="22"/>
                <w:lang w:eastAsia="zh-CN"/>
              </w:rPr>
            </w:pPr>
            <w:r>
              <w:rPr>
                <w:szCs w:val="22"/>
                <w:lang w:eastAsia="zh-CN"/>
              </w:rPr>
              <w:t xml:space="preserve">Agree with Ericsson. Suggest </w:t>
            </w:r>
            <w:r w:rsidRPr="00061896">
              <w:rPr>
                <w:color w:val="5B9BD5" w:themeColor="accent1"/>
                <w:szCs w:val="22"/>
                <w:lang w:eastAsia="zh-CN"/>
              </w:rPr>
              <w:t xml:space="preserve">including SSB and the period: </w:t>
            </w:r>
            <w:r w:rsidRPr="00061896">
              <w:rPr>
                <w:color w:val="5B9BD5" w:themeColor="accent1"/>
                <w:szCs w:val="22"/>
                <w:lang w:eastAsia="zh-CN"/>
              </w:rPr>
              <w:t>ms20, ms40, ms80, ms160</w:t>
            </w:r>
            <w:r w:rsidRPr="00061896">
              <w:rPr>
                <w:color w:val="5B9BD5" w:themeColor="accent1"/>
                <w:szCs w:val="22"/>
                <w:lang w:eastAsia="zh-CN"/>
              </w:rPr>
              <w:t>.</w:t>
            </w:r>
          </w:p>
        </w:tc>
      </w:tr>
    </w:tbl>
    <w:p w14:paraId="3639B4CB" w14:textId="77777777" w:rsidR="003E29CC" w:rsidRDefault="003E29CC">
      <w:pPr>
        <w:rPr>
          <w:lang w:eastAsia="zh-CN"/>
        </w:rPr>
      </w:pPr>
    </w:p>
    <w:p w14:paraId="5ED9AB62" w14:textId="77777777" w:rsidR="003E29CC" w:rsidRDefault="003E29CC">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DengXian"/>
                    </w:rPr>
                  </w:pPr>
                </w:p>
              </w:tc>
              <w:tc>
                <w:tcPr>
                  <w:tcW w:w="2268" w:type="dxa"/>
                </w:tcPr>
                <w:p w14:paraId="4A59BBB0" w14:textId="77777777" w:rsidR="003E29CC" w:rsidRDefault="00867B11">
                  <w:pPr>
                    <w:spacing w:after="120"/>
                    <w:rPr>
                      <w:rFonts w:eastAsia="DengXian"/>
                    </w:rPr>
                  </w:pPr>
                  <w:r>
                    <w:rPr>
                      <w:b/>
                      <w:lang w:eastAsia="ja-JP"/>
                    </w:rPr>
                    <w:t>Sync/re-sync time [ms]</w:t>
                  </w:r>
                </w:p>
              </w:tc>
              <w:tc>
                <w:tcPr>
                  <w:tcW w:w="2972" w:type="dxa"/>
                </w:tcPr>
                <w:p w14:paraId="6F822B06" w14:textId="77777777" w:rsidR="003E29CC" w:rsidRDefault="00867B11">
                  <w:pPr>
                    <w:spacing w:after="120"/>
                    <w:rPr>
                      <w:rFonts w:eastAsia="DengXian"/>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0689E5A6" w14:textId="77777777" w:rsidR="003E29CC" w:rsidRDefault="00867B11">
                  <w:pPr>
                    <w:spacing w:after="120"/>
                    <w:rPr>
                      <w:rFonts w:eastAsia="DengXian"/>
                      <w:lang w:eastAsia="zh-CN"/>
                    </w:rPr>
                  </w:pPr>
                  <w:r>
                    <w:rPr>
                      <w:rFonts w:eastAsia="DengXian"/>
                      <w:lang w:eastAsia="zh-CN"/>
                    </w:rPr>
                    <w:t>60</w:t>
                  </w:r>
                </w:p>
              </w:tc>
              <w:tc>
                <w:tcPr>
                  <w:tcW w:w="2972" w:type="dxa"/>
                </w:tcPr>
                <w:p w14:paraId="733BC71A" w14:textId="77777777" w:rsidR="003E29CC" w:rsidRDefault="00867B11">
                  <w:pPr>
                    <w:spacing w:after="120"/>
                    <w:rPr>
                      <w:rFonts w:eastAsia="DengXian"/>
                    </w:rPr>
                  </w:pPr>
                  <w:r>
                    <w:rPr>
                      <w:rFonts w:eastAsia="DengXian"/>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3F2CE9AA" w14:textId="77777777" w:rsidR="003E29CC" w:rsidRDefault="00867B11">
                  <w:pPr>
                    <w:spacing w:after="120"/>
                    <w:rPr>
                      <w:rFonts w:eastAsia="DengXian"/>
                      <w:lang w:eastAsia="zh-CN"/>
                    </w:rPr>
                  </w:pPr>
                  <w:r>
                    <w:rPr>
                      <w:rFonts w:eastAsia="DengXian"/>
                      <w:lang w:eastAsia="zh-CN"/>
                    </w:rPr>
                    <w:t>100</w:t>
                  </w:r>
                </w:p>
              </w:tc>
              <w:tc>
                <w:tcPr>
                  <w:tcW w:w="2972" w:type="dxa"/>
                </w:tcPr>
                <w:p w14:paraId="390CEC4F" w14:textId="77777777" w:rsidR="003E29CC" w:rsidRDefault="00867B11">
                  <w:pPr>
                    <w:spacing w:after="120"/>
                    <w:rPr>
                      <w:rFonts w:eastAsia="DengXian"/>
                      <w:color w:val="FF0000"/>
                      <w:lang w:eastAsia="zh-CN"/>
                    </w:rPr>
                  </w:pPr>
                  <w:r>
                    <w:rPr>
                      <w:rFonts w:eastAsia="DengXian"/>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DengXian"/>
                      <w:lang w:eastAsia="zh-CN"/>
                    </w:rPr>
                  </w:pPr>
                  <w:r>
                    <w:rPr>
                      <w:rFonts w:eastAsia="DengXian"/>
                      <w:lang w:eastAsia="zh-CN"/>
                    </w:rPr>
                    <w:t>Note 1: 10ms continuous monitoring from the beginning of sync-re-sync time is assumed.</w:t>
                  </w:r>
                </w:p>
              </w:tc>
            </w:tr>
          </w:tbl>
          <w:p w14:paraId="6486DA17" w14:textId="77777777" w:rsidR="003E29CC" w:rsidRDefault="003E29CC">
            <w:pPr>
              <w:spacing w:before="0" w:after="0"/>
              <w:rPr>
                <w:rFonts w:eastAsia="DengXian"/>
              </w:rPr>
            </w:pPr>
          </w:p>
          <w:p w14:paraId="246999FF" w14:textId="77777777" w:rsidR="003E29CC" w:rsidRDefault="00867B11">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hint="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hint="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bl>
    <w:p w14:paraId="33DFAC7F" w14:textId="77777777" w:rsidR="003E29CC"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ListParagraph"/>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ListParagraph"/>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ListParagraph"/>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r>
        <w:rPr>
          <w:lang w:val="it-IT" w:eastAsia="zh-CN"/>
        </w:rPr>
        <w:t>Nordic</w:t>
      </w:r>
    </w:p>
    <w:p w14:paraId="2D3F4301" w14:textId="77777777" w:rsidR="003E29CC" w:rsidRDefault="00867B11">
      <w:pPr>
        <w:pStyle w:val="ListParagraph"/>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33"/>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DengXian"/>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hint="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hint="eastAsia"/>
                <w:szCs w:val="22"/>
                <w:lang w:eastAsia="zh-CN"/>
              </w:rPr>
            </w:pPr>
            <w:r>
              <w:rPr>
                <w:rFonts w:eastAsiaTheme="minorEastAsia"/>
                <w:szCs w:val="22"/>
                <w:lang w:eastAsia="zh-CN"/>
              </w:rPr>
              <w:t>Okay</w:t>
            </w:r>
          </w:p>
        </w:tc>
      </w:tr>
    </w:tbl>
    <w:p w14:paraId="18921368" w14:textId="77777777" w:rsidR="003E29CC" w:rsidRDefault="003E29CC">
      <w:pPr>
        <w:rPr>
          <w:lang w:val="en-GB" w:eastAsia="zh-CN"/>
        </w:rPr>
      </w:pPr>
    </w:p>
    <w:p w14:paraId="36FF31E8" w14:textId="77777777" w:rsidR="003E29CC" w:rsidRDefault="003E29CC">
      <w:pPr>
        <w:rPr>
          <w:lang w:val="en-GB" w:eastAsia="zh-CN"/>
        </w:rPr>
      </w:pPr>
    </w:p>
    <w:p w14:paraId="772A62CD" w14:textId="77777777" w:rsidR="003E29CC" w:rsidRDefault="00867B11">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E2AA492" w14:textId="77777777" w:rsidR="003E29CC" w:rsidRDefault="00867B11">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DengXian"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ListParagraph"/>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ListParagraph"/>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ListParagraph"/>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hint="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hint="eastAsia"/>
                <w:szCs w:val="22"/>
                <w:lang w:eastAsia="zh-CN"/>
              </w:rPr>
            </w:pPr>
            <w:r>
              <w:rPr>
                <w:rFonts w:eastAsiaTheme="minorEastAsia"/>
                <w:szCs w:val="22"/>
                <w:lang w:eastAsia="zh-CN"/>
              </w:rPr>
              <w:t xml:space="preserve">Okay </w:t>
            </w:r>
          </w:p>
        </w:tc>
      </w:tr>
    </w:tbl>
    <w:p w14:paraId="523BA24C" w14:textId="77777777" w:rsidR="003E29CC" w:rsidRDefault="003E29CC">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7777777" w:rsidR="003E29CC" w:rsidRDefault="00867B11">
      <w:pPr>
        <w:pStyle w:val="Heading1"/>
        <w:rPr>
          <w:sz w:val="44"/>
          <w:lang w:eastAsia="zh-CN"/>
        </w:rPr>
      </w:pPr>
      <w:r>
        <w:rPr>
          <w:sz w:val="44"/>
          <w:lang w:eastAsia="zh-CN"/>
        </w:rPr>
        <w:t>void</w:t>
      </w:r>
    </w:p>
    <w:p w14:paraId="5D99D7D0" w14:textId="77777777" w:rsidR="003E29CC" w:rsidRDefault="00867B11">
      <w:pPr>
        <w:pStyle w:val="Heading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DengXian"/>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ListParagraph"/>
        <w:ind w:left="0"/>
      </w:pPr>
      <w:r>
        <w:t>Note 2: the power state transitions in this table refer to transitions between ultra deep sleep state and active / micro sleep state.</w:t>
      </w:r>
    </w:p>
    <w:p w14:paraId="007ECBFC" w14:textId="77777777" w:rsidR="003E29CC" w:rsidRDefault="00867B11">
      <w:pPr>
        <w:pStyle w:val="ListParagraph"/>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ListParagraph"/>
        <w:ind w:left="0"/>
      </w:pPr>
      <w:r>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DengXian"/>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ListParagraph"/>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ListParagraph"/>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0"/>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6567EA0B"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DengXian"/>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32912086" w14:textId="77777777" w:rsidR="003E29CC" w:rsidRDefault="00867B11">
                  <w:pPr>
                    <w:rPr>
                      <w:rFonts w:eastAsia="DengXian"/>
                      <w:color w:val="000000"/>
                      <w:sz w:val="18"/>
                      <w:lang w:eastAsia="zh-CN"/>
                    </w:rPr>
                  </w:pPr>
                  <w:r>
                    <w:rPr>
                      <w:rFonts w:eastAsia="DengXian"/>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DengXian"/>
                      <w:sz w:val="18"/>
                      <w:lang w:eastAsia="zh-CN"/>
                    </w:rPr>
                  </w:pPr>
                  <w:r>
                    <w:rPr>
                      <w:rFonts w:eastAsia="DengXian"/>
                      <w:sz w:val="18"/>
                      <w:lang w:eastAsia="zh-CN"/>
                    </w:rPr>
                    <w:t>8, 16</w:t>
                  </w:r>
                </w:p>
                <w:p w14:paraId="5DBCF1C8" w14:textId="77777777" w:rsidR="003E29CC" w:rsidRDefault="003E29CC">
                  <w:pPr>
                    <w:rPr>
                      <w:rFonts w:eastAsia="DengXian"/>
                      <w:sz w:val="18"/>
                      <w:lang w:eastAsia="zh-CN"/>
                    </w:rPr>
                  </w:pPr>
                </w:p>
                <w:p w14:paraId="34946BDC" w14:textId="77777777" w:rsidR="003E29CC" w:rsidRDefault="00867B11">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118B028A" w14:textId="77777777" w:rsidR="003E29CC" w:rsidRDefault="00867B11">
                  <w:pPr>
                    <w:rPr>
                      <w:rFonts w:eastAsia="DengXian"/>
                      <w:color w:val="000000"/>
                      <w:sz w:val="18"/>
                      <w:lang w:eastAsia="zh-CN"/>
                    </w:rPr>
                  </w:pPr>
                  <w:r>
                    <w:rPr>
                      <w:rFonts w:eastAsia="DengXian"/>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6F88CF05" w14:textId="77777777" w:rsidR="003E29CC" w:rsidRDefault="00867B11">
                  <w:pPr>
                    <w:rPr>
                      <w:rFonts w:eastAsia="DengXian"/>
                      <w:color w:val="000000"/>
                      <w:sz w:val="18"/>
                      <w:lang w:eastAsia="zh-CN"/>
                    </w:rPr>
                  </w:pPr>
                  <w:r>
                    <w:rPr>
                      <w:rFonts w:eastAsia="DengXian"/>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9102ADA" w14:textId="77777777" w:rsidR="003E29CC" w:rsidRDefault="00867B11">
                  <w:pPr>
                    <w:rPr>
                      <w:rFonts w:eastAsia="DengXian"/>
                      <w:color w:val="000000"/>
                      <w:sz w:val="18"/>
                      <w:lang w:eastAsia="zh-CN"/>
                    </w:rPr>
                  </w:pPr>
                  <w:r>
                    <w:rPr>
                      <w:rFonts w:eastAsia="DengXian"/>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753D93D2" w14:textId="77777777" w:rsidR="003E29CC" w:rsidRDefault="00867B11">
                  <w:pPr>
                    <w:rPr>
                      <w:rFonts w:eastAsia="DengXian"/>
                      <w:color w:val="000000"/>
                      <w:sz w:val="18"/>
                      <w:lang w:eastAsia="zh-CN"/>
                    </w:rPr>
                  </w:pPr>
                  <w:r>
                    <w:rPr>
                      <w:rFonts w:eastAsia="DengXian"/>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Other values are not precluded for studying, reported by companies</w:t>
            </w:r>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DengXian" w:eastAsia="DengXian" w:hAnsi="Calibri" w:cs="Calibri"/>
          <w:sz w:val="21"/>
          <w:szCs w:val="21"/>
          <w:lang w:eastAsia="zh-CN"/>
        </w:rPr>
      </w:pPr>
    </w:p>
    <w:p w14:paraId="33083033" w14:textId="77777777" w:rsidR="003E29CC" w:rsidRDefault="003E29CC">
      <w:pPr>
        <w:rPr>
          <w:rFonts w:ascii="DengXian" w:eastAsia="DengXian"/>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E9E6D37"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t>SID</w:t>
      </w:r>
    </w:p>
    <w:p w14:paraId="0EDFB537" w14:textId="77777777" w:rsidR="003E29CC" w:rsidRDefault="00601D4E">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DengXian"/>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61" w:name="_Toc529948048"/>
      <w:bookmarkEnd w:id="47"/>
      <w:r>
        <w:rPr>
          <w:sz w:val="44"/>
        </w:rPr>
        <w:t>Reference</w:t>
      </w:r>
      <w:bookmarkEnd w:id="61"/>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9B4E" w14:textId="77777777" w:rsidR="00601D4E" w:rsidRDefault="00601D4E">
      <w:pPr>
        <w:spacing w:after="0" w:line="240" w:lineRule="auto"/>
      </w:pPr>
      <w:r>
        <w:separator/>
      </w:r>
    </w:p>
  </w:endnote>
  <w:endnote w:type="continuationSeparator" w:id="0">
    <w:p w14:paraId="11D1D5F7" w14:textId="77777777" w:rsidR="00601D4E" w:rsidRDefault="0060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1C8" w14:textId="77777777" w:rsidR="00867B11" w:rsidRDefault="00867B11">
    <w:pPr>
      <w:pStyle w:val="Footer"/>
      <w:ind w:right="360"/>
    </w:pPr>
    <w:r>
      <w:rPr>
        <w:rStyle w:val="PageNumber"/>
      </w:rPr>
      <w:fldChar w:fldCharType="begin"/>
    </w:r>
    <w:r>
      <w:rPr>
        <w:rStyle w:val="PageNumber"/>
      </w:rPr>
      <w:instrText xml:space="preserve"> PAGE </w:instrText>
    </w:r>
    <w:r>
      <w:rPr>
        <w:rStyle w:val="PageNumber"/>
      </w:rPr>
      <w:fldChar w:fldCharType="separate"/>
    </w:r>
    <w:r w:rsidR="005307EC">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307EC">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1D4B" w14:textId="77777777" w:rsidR="00601D4E" w:rsidRDefault="00601D4E">
      <w:pPr>
        <w:spacing w:after="0" w:line="240" w:lineRule="auto"/>
      </w:pPr>
      <w:r>
        <w:separator/>
      </w:r>
    </w:p>
  </w:footnote>
  <w:footnote w:type="continuationSeparator" w:id="0">
    <w:p w14:paraId="56097D13" w14:textId="77777777" w:rsidR="00601D4E" w:rsidRDefault="00601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6"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A23487"/>
    <w:multiLevelType w:val="multilevel"/>
    <w:tmpl w:val="4FA23487"/>
    <w:lvl w:ilvl="0">
      <w:start w:val="2"/>
      <w:numFmt w:val="bullet"/>
      <w:lvlText w:val="-"/>
      <w:lvlJc w:val="left"/>
      <w:pPr>
        <w:ind w:left="420" w:hanging="420"/>
      </w:pPr>
      <w:rPr>
        <w:rFonts w:ascii="Times New Roman" w:eastAsia="新細明體"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8"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B65999"/>
    <w:multiLevelType w:val="multilevel"/>
    <w:tmpl w:val="73B65999"/>
    <w:lvl w:ilvl="0">
      <w:start w:val="2"/>
      <w:numFmt w:val="bullet"/>
      <w:lvlText w:val="-"/>
      <w:lvlJc w:val="left"/>
      <w:pPr>
        <w:ind w:left="420" w:hanging="420"/>
      </w:pPr>
      <w:rPr>
        <w:rFonts w:ascii="Times New Roman" w:eastAsia="新細明體"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1"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38"/>
  </w:num>
  <w:num w:numId="29">
    <w:abstractNumId w:val="81"/>
  </w:num>
  <w:num w:numId="30">
    <w:abstractNumId w:val="26"/>
  </w:num>
  <w:num w:numId="31">
    <w:abstractNumId w:val="9"/>
  </w:num>
  <w:num w:numId="32">
    <w:abstractNumId w:val="15"/>
  </w:num>
  <w:num w:numId="33">
    <w:abstractNumId w:val="45"/>
  </w:num>
  <w:num w:numId="34">
    <w:abstractNumId w:val="67"/>
  </w:num>
  <w:num w:numId="35">
    <w:abstractNumId w:val="16"/>
  </w:num>
  <w:num w:numId="36">
    <w:abstractNumId w:val="56"/>
  </w:num>
  <w:num w:numId="37">
    <w:abstractNumId w:val="42"/>
  </w:num>
  <w:num w:numId="38">
    <w:abstractNumId w:val="50"/>
  </w:num>
  <w:num w:numId="39">
    <w:abstractNumId w:val="17"/>
  </w:num>
  <w:num w:numId="40">
    <w:abstractNumId w:val="80"/>
  </w:num>
  <w:num w:numId="41">
    <w:abstractNumId w:val="73"/>
  </w:num>
  <w:num w:numId="42">
    <w:abstractNumId w:val="8"/>
  </w:num>
  <w:num w:numId="43">
    <w:abstractNumId w:val="82"/>
  </w:num>
  <w:num w:numId="44">
    <w:abstractNumId w:val="33"/>
  </w:num>
  <w:num w:numId="45">
    <w:abstractNumId w:val="1"/>
  </w:num>
  <w:num w:numId="46">
    <w:abstractNumId w:val="39"/>
  </w:num>
  <w:num w:numId="47">
    <w:abstractNumId w:val="51"/>
  </w:num>
  <w:num w:numId="48">
    <w:abstractNumId w:val="7"/>
  </w:num>
  <w:num w:numId="49">
    <w:abstractNumId w:val="78"/>
  </w:num>
  <w:num w:numId="50">
    <w:abstractNumId w:val="10"/>
  </w:num>
  <w:num w:numId="51">
    <w:abstractNumId w:val="55"/>
  </w:num>
  <w:num w:numId="52">
    <w:abstractNumId w:val="64"/>
  </w:num>
  <w:num w:numId="53">
    <w:abstractNumId w:val="47"/>
  </w:num>
  <w:num w:numId="54">
    <w:abstractNumId w:val="72"/>
  </w:num>
  <w:num w:numId="55">
    <w:abstractNumId w:val="5"/>
  </w:num>
  <w:num w:numId="56">
    <w:abstractNumId w:val="36"/>
  </w:num>
  <w:num w:numId="57">
    <w:abstractNumId w:val="30"/>
  </w:num>
  <w:num w:numId="58">
    <w:abstractNumId w:val="20"/>
  </w:num>
  <w:num w:numId="59">
    <w:abstractNumId w:val="54"/>
  </w:num>
  <w:num w:numId="60">
    <w:abstractNumId w:val="6"/>
  </w:num>
  <w:num w:numId="61">
    <w:abstractNumId w:val="40"/>
  </w:num>
  <w:num w:numId="62">
    <w:abstractNumId w:val="76"/>
  </w:num>
  <w:num w:numId="63">
    <w:abstractNumId w:val="49"/>
  </w:num>
  <w:num w:numId="64">
    <w:abstractNumId w:val="60"/>
  </w:num>
  <w:num w:numId="65">
    <w:abstractNumId w:val="2"/>
  </w:num>
  <w:num w:numId="66">
    <w:abstractNumId w:val="63"/>
  </w:num>
  <w:num w:numId="67">
    <w:abstractNumId w:val="32"/>
  </w:num>
  <w:num w:numId="68">
    <w:abstractNumId w:val="23"/>
  </w:num>
  <w:num w:numId="69">
    <w:abstractNumId w:val="48"/>
  </w:num>
  <w:num w:numId="70">
    <w:abstractNumId w:val="65"/>
  </w:num>
  <w:num w:numId="71">
    <w:abstractNumId w:val="68"/>
  </w:num>
  <w:num w:numId="72">
    <w:abstractNumId w:val="41"/>
  </w:num>
  <w:num w:numId="73">
    <w:abstractNumId w:val="27"/>
  </w:num>
  <w:num w:numId="74">
    <w:abstractNumId w:val="70"/>
  </w:num>
  <w:num w:numId="75">
    <w:abstractNumId w:val="34"/>
  </w:num>
  <w:num w:numId="76">
    <w:abstractNumId w:val="12"/>
  </w:num>
  <w:num w:numId="77">
    <w:abstractNumId w:val="24"/>
  </w:num>
  <w:num w:numId="78">
    <w:abstractNumId w:val="57"/>
  </w:num>
  <w:num w:numId="79">
    <w:abstractNumId w:val="13"/>
  </w:num>
  <w:num w:numId="80">
    <w:abstractNumId w:val="62"/>
  </w:num>
  <w:num w:numId="81">
    <w:abstractNumId w:val="59"/>
  </w:num>
  <w:num w:numId="82">
    <w:abstractNumId w:val="37"/>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num>
  <w:num w:numId="85">
    <w:abstractNumId w:val="75"/>
  </w:num>
  <w:num w:numId="86">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新細明體" w:eastAsia="新細明體"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B1E4F41-3F34-4E13-9E75-5EAE65ACDAFB}">
  <ds:schemaRefs>
    <ds:schemaRef ds:uri="http://schemas.openxmlformats.org/officeDocument/2006/bibliography"/>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53</Pages>
  <Words>18895</Words>
  <Characters>107706</Characters>
  <Application>Microsoft Office Word</Application>
  <DocSecurity>0</DocSecurity>
  <Lines>897</Lines>
  <Paragraphs>252</Paragraphs>
  <ScaleCrop>false</ScaleCrop>
  <Company>vivo</Company>
  <LinksUpToDate>false</LinksUpToDate>
  <CharactersWithSpaces>126349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MediaTek (Chienchun)</cp:lastModifiedBy>
  <cp:revision>4</cp:revision>
  <cp:lastPrinted>2020-10-27T09:39:00Z</cp:lastPrinted>
  <dcterms:created xsi:type="dcterms:W3CDTF">2023-04-20T10:13:00Z</dcterms:created>
  <dcterms:modified xsi:type="dcterms:W3CDTF">2023-04-20T11:18:00Z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