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13077E">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13077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13077E">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13077E">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13077E">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13077E">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13077E">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13077E">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13077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13077E">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13077E">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13077E">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13077E">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13077E">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13077E">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13077E">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13077E">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13077E">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13077E">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13077E">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13077E">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13077E">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13077E">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13077E">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13077E">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13077E">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13077E">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13077E">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13077E">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0.4pt" o:ole="">
                  <v:imagedata r:id="rId14" o:title=""/>
                </v:shape>
                <o:OLEObject Type="Embed" ProgID="Equation.3" ShapeID="_x0000_i1025" DrawAspect="Content" ObjectID="_1743451679"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(Lx,Ly)</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hint="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w:t>
            </w:r>
            <w:r>
              <w:rPr>
                <w:lang w:eastAsia="zh-CN"/>
              </w:rPr>
              <w:t xml:space="preserve">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w:t>
            </w:r>
            <w:r>
              <w:rPr>
                <w:rFonts w:eastAsia="PMingLiU"/>
                <w:bCs/>
                <w:iCs/>
                <w:color w:val="000000"/>
                <w:lang w:eastAsia="zh-TW"/>
                <w14:ligatures w14:val="standardContextual"/>
              </w:rPr>
              <w:t>: Support</w:t>
            </w:r>
            <w:r>
              <w:rPr>
                <w:rFonts w:eastAsia="PMingLiU"/>
                <w:bCs/>
                <w:iCs/>
                <w:color w:val="000000"/>
                <w:lang w:eastAsia="zh-TW"/>
                <w14:ligatures w14:val="standardContextual"/>
              </w:rPr>
              <w: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Pr>
                <w:rFonts w:eastAsia="PMingLiU"/>
                <w:bCs/>
                <w:iCs/>
                <w:color w:val="000000"/>
                <w:lang w:eastAsia="zh-TW"/>
                <w14:ligatures w14:val="standardContextual"/>
              </w:rPr>
              <w:t>Further discussion is needed.</w:t>
            </w:r>
          </w:p>
          <w:p w14:paraId="029447ED" w14:textId="1D521741" w:rsidR="0013077E" w:rsidRPr="00687218" w:rsidRDefault="0013077E" w:rsidP="002809FD">
            <w:pPr>
              <w:spacing w:after="0" w:line="240" w:lineRule="auto"/>
              <w:contextualSpacing/>
              <w:rPr>
                <w:rFonts w:eastAsia="PMingLiU" w:hint="eastAsia"/>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lastRenderedPageBreak/>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lastRenderedPageBreak/>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lastRenderedPageBreak/>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lastRenderedPageBreak/>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lastRenderedPageBreak/>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hint="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w:t>
            </w:r>
            <w:r>
              <w:t>upport Alt 2</w:t>
            </w:r>
            <w:r>
              <w:t xml:space="preserve">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w:t>
            </w:r>
            <w:r>
              <w:rPr>
                <w:lang w:val="en-US" w:eastAsia="zh-CN"/>
              </w:rPr>
              <w:t xml:space="preserve">Proposal 4.3: </w:t>
            </w:r>
            <w:r>
              <w:rPr>
                <w:lang w:val="en-US" w:eastAsia="zh-CN"/>
              </w:rPr>
              <w:t>S</w:t>
            </w:r>
            <w:r>
              <w:rPr>
                <w:lang w:val="en-US" w:eastAsia="zh-CN"/>
              </w:rPr>
              <w:t xml:space="preserve">upport. </w:t>
            </w:r>
          </w:p>
          <w:p w14:paraId="135F181A" w14:textId="54B2FF72" w:rsidR="0013077E" w:rsidRPr="00B11FAB" w:rsidRDefault="0013077E" w:rsidP="0013077E">
            <w:pPr>
              <w:spacing w:after="0" w:line="240" w:lineRule="auto"/>
              <w:contextualSpacing/>
              <w:rPr>
                <w:rFonts w:eastAsiaTheme="minorEastAsia" w:hint="eastAsia"/>
                <w:bCs/>
                <w:lang w:eastAsia="zh-CN"/>
              </w:rPr>
            </w:pPr>
            <w:r>
              <w:rPr>
                <w:bCs/>
                <w:lang w:eastAsia="zh-CN"/>
              </w:rPr>
              <w:t xml:space="preserve">Proposal 4.4&amp;4.5: </w:t>
            </w:r>
            <w:r>
              <w:rPr>
                <w:bCs/>
                <w:lang w:eastAsia="zh-CN"/>
              </w:rPr>
              <w:t>S</w:t>
            </w:r>
            <w:r>
              <w:rPr>
                <w:bCs/>
                <w:lang w:eastAsia="zh-CN"/>
              </w:rPr>
              <w:t>upport.</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25pt;height:316.15pt" o:ole="">
                        <v:imagedata r:id="rId17" o:title=""/>
                      </v:shape>
                      <o:OLEObject Type="Embed" ProgID="Visio.Drawing.15" ShapeID="_x0000_i1026" DrawAspect="Content" ObjectID="_1743451680"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PAs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PAs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PAs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lastRenderedPageBreak/>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lastRenderedPageBreak/>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lastRenderedPageBreak/>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7777777" w:rsidR="007B76D9" w:rsidRDefault="002809FD">
            <w:pPr>
              <w:spacing w:after="0" w:line="240" w:lineRule="auto"/>
              <w:contextualSpacing/>
              <w:rPr>
                <w:lang w:eastAsia="zh-CN"/>
              </w:rPr>
            </w:pPr>
            <w:r>
              <w:rPr>
                <w:rFonts w:hint="eastAsia"/>
                <w:lang w:eastAsia="zh-CN"/>
              </w:rPr>
              <w:t>v</w:t>
            </w:r>
            <w:r>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lastRenderedPageBreak/>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lastRenderedPageBreak/>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lastRenderedPageBreak/>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lastRenderedPageBreak/>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xml:space="preserve">” which we have concern on the overhead for TPMI field design as Alt1 is </w:t>
            </w:r>
            <w:r>
              <w:rPr>
                <w:rFonts w:eastAsiaTheme="minorEastAsia"/>
                <w:bCs/>
                <w:iCs/>
                <w:color w:val="000000"/>
                <w:lang w:eastAsia="zh-CN"/>
                <w14:ligatures w14:val="standardContextual"/>
              </w:rPr>
              <w:lastRenderedPageBreak/>
              <w:t>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lastRenderedPageBreak/>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w:t>
            </w:r>
            <w:r>
              <w:rPr>
                <w:rFonts w:eastAsiaTheme="minorEastAsia"/>
                <w:bCs/>
                <w:iCs/>
                <w:color w:val="000000"/>
                <w:lang w:eastAsia="zh-CN"/>
                <w14:ligatures w14:val="standardContextual"/>
              </w:rPr>
              <w:lastRenderedPageBreak/>
              <w:t xml:space="preserve">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hint="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 xml:space="preserve">2: </w:t>
            </w:r>
            <w:r>
              <w:rPr>
                <w:rFonts w:eastAsiaTheme="minorEastAsia"/>
                <w:bCs/>
                <w:iCs/>
                <w:color w:val="000000"/>
                <w:lang w:eastAsia="zh-CN"/>
                <w14:ligatures w14:val="standardContextual"/>
              </w:rPr>
              <w:t>Support</w:t>
            </w:r>
            <w:r>
              <w:rPr>
                <w:rFonts w:eastAsiaTheme="minorEastAsia"/>
                <w:bCs/>
                <w:iCs/>
                <w:color w:val="000000"/>
                <w:lang w:eastAsia="zh-CN"/>
                <w14:ligatures w14:val="standardContextual"/>
              </w:rPr>
              <w:t xml:space="preserve"> Version </w:t>
            </w:r>
            <w:r>
              <w:rPr>
                <w:rFonts w:eastAsiaTheme="minorEastAsia"/>
                <w:bCs/>
                <w:iCs/>
                <w:color w:val="000000"/>
                <w:lang w:eastAsia="zh-CN"/>
                <w14:ligatures w14:val="standardContextual"/>
              </w:rPr>
              <w:t>B with Alt1 as legacy scheme</w:t>
            </w:r>
            <w:r>
              <w:rPr>
                <w:rFonts w:eastAsiaTheme="minorEastAsia"/>
                <w:bCs/>
                <w:iCs/>
                <w:color w:val="000000"/>
                <w:lang w:eastAsia="zh-CN"/>
                <w14:ligatures w14:val="standardContextual"/>
              </w:rPr>
              <w:t>.</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89"/>
              <w:gridCol w:w="4647"/>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2.6pt;height:340.4pt" o:ole="">
                        <v:imagedata r:id="rId17" o:title=""/>
                      </v:shape>
                      <o:OLEObject Type="Embed" ProgID="Visio.Drawing.15" ShapeID="_x0000_i1027" DrawAspect="Content" ObjectID="_1743451681"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7"/>
              <w:gridCol w:w="4120"/>
              <w:gridCol w:w="3284"/>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5.3pt;height:94.05pt" o:ole="">
                        <v:imagedata r:id="rId23" o:title=""/>
                      </v:shape>
                      <o:OLEObject Type="Embed" ProgID="Visio.Drawing.15" ShapeID="_x0000_i1028" DrawAspect="Content" ObjectID="_1743451682"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4F27" w14:textId="77777777" w:rsidR="00B76BD9" w:rsidRDefault="00B76BD9">
      <w:pPr>
        <w:spacing w:after="0" w:line="240" w:lineRule="auto"/>
      </w:pPr>
      <w:r>
        <w:separator/>
      </w:r>
    </w:p>
  </w:endnote>
  <w:endnote w:type="continuationSeparator" w:id="0">
    <w:p w14:paraId="14D08CF6" w14:textId="77777777" w:rsidR="00B76BD9" w:rsidRDefault="00B7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default"/>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variable"/>
    <w:sig w:usb0="80FF8023" w:usb1="0000004A" w:usb2="00000200" w:usb3="00000000" w:csb0="00000001" w:csb1="00000000"/>
  </w:font>
  <w:font w:name="Gulim">
    <w:altName w:val="굴림"/>
    <w:panose1 w:val="020B0600000101010101"/>
    <w:charset w:val="81"/>
    <w:family w:val="swiss"/>
    <w:pitch w:val="default"/>
    <w:sig w:usb0="00000000" w:usb1="00000000"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2809FD" w:rsidRDefault="002809FD">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2809FD" w:rsidRDefault="002809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77777777" w:rsidR="002809FD" w:rsidRDefault="002809FD">
    <w:pPr>
      <w:pStyle w:val="af0"/>
      <w:ind w:right="360"/>
    </w:pPr>
    <w:r>
      <w:rPr>
        <w:rStyle w:val="afc"/>
      </w:rPr>
      <w:fldChar w:fldCharType="begin"/>
    </w:r>
    <w:r>
      <w:rPr>
        <w:rStyle w:val="afc"/>
      </w:rPr>
      <w:instrText xml:space="preserve"> PAGE </w:instrText>
    </w:r>
    <w:r>
      <w:rPr>
        <w:rStyle w:val="afc"/>
      </w:rPr>
      <w:fldChar w:fldCharType="separate"/>
    </w:r>
    <w:r w:rsidR="004C3A8F">
      <w:rPr>
        <w:rStyle w:val="afc"/>
        <w:noProof/>
      </w:rPr>
      <w:t>52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C3A8F">
      <w:rPr>
        <w:rStyle w:val="afc"/>
        <w:noProof/>
      </w:rPr>
      <w:t>73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678F" w14:textId="77777777" w:rsidR="00B76BD9" w:rsidRDefault="00B76BD9">
      <w:pPr>
        <w:spacing w:after="0" w:line="240" w:lineRule="auto"/>
      </w:pPr>
      <w:r>
        <w:separator/>
      </w:r>
    </w:p>
  </w:footnote>
  <w:footnote w:type="continuationSeparator" w:id="0">
    <w:p w14:paraId="483DE64D" w14:textId="77777777" w:rsidR="00B76BD9" w:rsidRDefault="00B7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2809FD" w:rsidRDefault="002809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4235184">
    <w:abstractNumId w:val="20"/>
  </w:num>
  <w:num w:numId="2" w16cid:durableId="579944567">
    <w:abstractNumId w:val="46"/>
  </w:num>
  <w:num w:numId="3" w16cid:durableId="5092998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318903">
    <w:abstractNumId w:val="1"/>
  </w:num>
  <w:num w:numId="5" w16cid:durableId="1106316150">
    <w:abstractNumId w:val="36"/>
  </w:num>
  <w:num w:numId="6" w16cid:durableId="1973562141">
    <w:abstractNumId w:val="29"/>
    <w:lvlOverride w:ilvl="0">
      <w:startOverride w:val="1"/>
    </w:lvlOverride>
  </w:num>
  <w:num w:numId="7" w16cid:durableId="277807225">
    <w:abstractNumId w:val="43"/>
  </w:num>
  <w:num w:numId="8" w16cid:durableId="1250506485">
    <w:abstractNumId w:val="13"/>
  </w:num>
  <w:num w:numId="9" w16cid:durableId="309558563">
    <w:abstractNumId w:val="14"/>
  </w:num>
  <w:num w:numId="10" w16cid:durableId="685985671">
    <w:abstractNumId w:val="23"/>
  </w:num>
  <w:num w:numId="11" w16cid:durableId="1589466329">
    <w:abstractNumId w:val="42"/>
  </w:num>
  <w:num w:numId="12" w16cid:durableId="1991059845">
    <w:abstractNumId w:val="39"/>
  </w:num>
  <w:num w:numId="13" w16cid:durableId="659433437">
    <w:abstractNumId w:val="6"/>
  </w:num>
  <w:num w:numId="14" w16cid:durableId="171147083">
    <w:abstractNumId w:val="28"/>
  </w:num>
  <w:num w:numId="15" w16cid:durableId="1944336632">
    <w:abstractNumId w:val="44"/>
  </w:num>
  <w:num w:numId="16" w16cid:durableId="662047303">
    <w:abstractNumId w:val="37"/>
  </w:num>
  <w:num w:numId="17" w16cid:durableId="960384049">
    <w:abstractNumId w:val="21"/>
  </w:num>
  <w:num w:numId="18" w16cid:durableId="292101171">
    <w:abstractNumId w:val="24"/>
  </w:num>
  <w:num w:numId="19" w16cid:durableId="924268326">
    <w:abstractNumId w:val="4"/>
  </w:num>
  <w:num w:numId="20" w16cid:durableId="2049991902">
    <w:abstractNumId w:val="41"/>
  </w:num>
  <w:num w:numId="21" w16cid:durableId="579754817">
    <w:abstractNumId w:val="16"/>
  </w:num>
  <w:num w:numId="22" w16cid:durableId="1743868321">
    <w:abstractNumId w:val="22"/>
  </w:num>
  <w:num w:numId="23" w16cid:durableId="611521587">
    <w:abstractNumId w:val="8"/>
  </w:num>
  <w:num w:numId="24" w16cid:durableId="1588297177">
    <w:abstractNumId w:val="17"/>
  </w:num>
  <w:num w:numId="25" w16cid:durableId="2008093236">
    <w:abstractNumId w:val="32"/>
    <w:lvlOverride w:ilvl="2">
      <w:startOverride w:val="1"/>
    </w:lvlOverride>
    <w:lvlOverride w:ilvl="0"/>
    <w:lvlOverride w:ilvl="0"/>
  </w:num>
  <w:num w:numId="26" w16cid:durableId="1456290059">
    <w:abstractNumId w:val="19"/>
  </w:num>
  <w:num w:numId="27" w16cid:durableId="1482576182">
    <w:abstractNumId w:val="34"/>
  </w:num>
  <w:num w:numId="28" w16cid:durableId="1171414138">
    <w:abstractNumId w:val="3"/>
  </w:num>
  <w:num w:numId="29" w16cid:durableId="2101095380">
    <w:abstractNumId w:val="9"/>
  </w:num>
  <w:num w:numId="30" w16cid:durableId="1696350568">
    <w:abstractNumId w:val="38"/>
  </w:num>
  <w:num w:numId="31" w16cid:durableId="1286304030">
    <w:abstractNumId w:val="12"/>
  </w:num>
  <w:num w:numId="32" w16cid:durableId="1469401289">
    <w:abstractNumId w:val="0"/>
  </w:num>
  <w:num w:numId="33" w16cid:durableId="1397163552">
    <w:abstractNumId w:val="32"/>
  </w:num>
  <w:num w:numId="34" w16cid:durableId="523324182">
    <w:abstractNumId w:val="27"/>
  </w:num>
  <w:num w:numId="35" w16cid:durableId="927234848">
    <w:abstractNumId w:val="7"/>
  </w:num>
  <w:num w:numId="36" w16cid:durableId="864177772">
    <w:abstractNumId w:val="5"/>
  </w:num>
  <w:num w:numId="37" w16cid:durableId="2139688375">
    <w:abstractNumId w:val="10"/>
  </w:num>
  <w:num w:numId="38" w16cid:durableId="1765953873">
    <w:abstractNumId w:val="31"/>
    <w:lvlOverride w:ilvl="2">
      <w:startOverride w:val="1"/>
    </w:lvlOverride>
    <w:lvlOverride w:ilvl="0"/>
    <w:lvlOverride w:ilvl="0"/>
  </w:num>
  <w:num w:numId="39" w16cid:durableId="1712458097">
    <w:abstractNumId w:val="45"/>
    <w:lvlOverride w:ilvl="2">
      <w:startOverride w:val="1"/>
    </w:lvlOverride>
    <w:lvlOverride w:ilvl="0"/>
    <w:lvlOverride w:ilvl="0"/>
  </w:num>
  <w:num w:numId="40" w16cid:durableId="1150175137">
    <w:abstractNumId w:val="11"/>
  </w:num>
  <w:num w:numId="41" w16cid:durableId="501821136">
    <w:abstractNumId w:val="15"/>
  </w:num>
  <w:num w:numId="42" w16cid:durableId="1993948272">
    <w:abstractNumId w:val="26"/>
  </w:num>
  <w:num w:numId="43" w16cid:durableId="855077236">
    <w:abstractNumId w:val="2"/>
  </w:num>
  <w:num w:numId="44" w16cid:durableId="1579706021">
    <w:abstractNumId w:val="33"/>
  </w:num>
  <w:num w:numId="45" w16cid:durableId="1614021359">
    <w:abstractNumId w:val="35"/>
  </w:num>
  <w:num w:numId="46" w16cid:durableId="517812206">
    <w:abstractNumId w:val="40"/>
  </w:num>
  <w:num w:numId="47" w16cid:durableId="868759509">
    <w:abstractNumId w:val="25"/>
  </w:num>
  <w:num w:numId="48" w16cid:durableId="1412463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82289E-A887-4591-9605-33F24DCE89DB}">
  <ds:schemaRefs>
    <ds:schemaRef ds:uri="http://schemas.openxmlformats.org/officeDocument/2006/bibliography"/>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1</Pages>
  <Words>30782</Words>
  <Characters>175461</Characters>
  <Application>Microsoft Office Word</Application>
  <DocSecurity>0</DocSecurity>
  <Lines>1462</Lines>
  <Paragraphs>411</Paragraphs>
  <ScaleCrop>false</ScaleCrop>
  <Company>Intel</Company>
  <LinksUpToDate>false</LinksUpToDate>
  <CharactersWithSpaces>205832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Yan LI</cp:lastModifiedBy>
  <cp:revision>6</cp:revision>
  <cp:lastPrinted>2011-11-09T07:49:00Z</cp:lastPrinted>
  <dcterms:created xsi:type="dcterms:W3CDTF">2023-04-19T12:31:00Z</dcterms:created>
  <dcterms:modified xsi:type="dcterms:W3CDTF">2023-04-19T15:21:00Z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