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46CF5670"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sidR="00C732BC">
        <w:rPr>
          <w:rFonts w:ascii="Arial" w:hAnsi="Arial" w:cs="Arial" w:hint="eastAsia"/>
          <w:b/>
          <w:bCs/>
          <w:color w:val="000000"/>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w:t>
      </w:r>
      <w:r w:rsidR="00C732BC">
        <w:rPr>
          <w:rFonts w:ascii="Arial" w:hAnsi="Arial" w:cs="Arial" w:hint="eastAsia"/>
          <w:b/>
          <w:bCs/>
          <w:color w:val="000000"/>
          <w:sz w:val="24"/>
          <w:lang w:val="sv-SE"/>
        </w:rPr>
        <w:t>n</w:t>
      </w:r>
      <w:r w:rsidR="00C732BC">
        <w:rPr>
          <w:rFonts w:ascii="Arial" w:hAnsi="Arial" w:cs="Arial"/>
          <w:b/>
          <w:bCs/>
          <w:color w:val="000000"/>
          <w:sz w:val="24"/>
          <w:lang w:val="sv-SE"/>
        </w:rPr>
        <w:t>nnn</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4808D735" w:rsidR="00257ED8" w:rsidRDefault="00196388" w:rsidP="00196388">
      <w:pPr>
        <w:tabs>
          <w:tab w:val="left" w:pos="8220"/>
        </w:tabs>
        <w:spacing w:line="276" w:lineRule="auto"/>
        <w:rPr>
          <w:rFonts w:ascii="Arial" w:hAnsi="Arial" w:cs="Arial"/>
          <w:b/>
          <w:bCs/>
        </w:rPr>
      </w:pPr>
      <w:r>
        <w:rPr>
          <w:rFonts w:ascii="Arial" w:hAnsi="Arial" w:cs="Arial"/>
          <w:b/>
          <w:bCs/>
        </w:rPr>
        <w:tab/>
      </w: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585B2880"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c"/>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Web"/>
              <w:spacing w:beforeAutospacing="0" w:after="0" w:afterAutospacing="0" w:line="240" w:lineRule="auto"/>
              <w:jc w:val="both"/>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SSB-MTC-</w:t>
            </w:r>
            <w:proofErr w:type="spellStart"/>
            <w:r w:rsidRPr="00E01EC5">
              <w:rPr>
                <w:rStyle w:val="ad"/>
                <w:color w:val="000000" w:themeColor="text1"/>
                <w:sz w:val="18"/>
                <w:szCs w:val="18"/>
              </w:rPr>
              <w:t>AdditionalPCI</w:t>
            </w:r>
            <w:proofErr w:type="spellEnd"/>
            <w:r w:rsidRPr="00E01EC5">
              <w:rPr>
                <w:rStyle w:val="ad"/>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d"/>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d"/>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d"/>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75015D">
            <w:pPr>
              <w:numPr>
                <w:ilvl w:val="0"/>
                <w:numId w:val="28"/>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新細明體" w:hAnsi="Times New Roman"/>
                <w:color w:val="000000" w:themeColor="text1"/>
                <w:sz w:val="18"/>
                <w:szCs w:val="18"/>
                <w:lang w:eastAsia="zh-TW"/>
              </w:rPr>
              <w:t>, FGI (if time permits)</w:t>
            </w:r>
          </w:p>
          <w:p w14:paraId="549E1140"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No: vivo, QC, CMCC</w:t>
            </w:r>
            <w:r w:rsidRPr="002B14BF">
              <w:rPr>
                <w:rFonts w:ascii="Times New Roman" w:eastAsia="新細明體" w:hAnsi="Times New Roman" w:hint="eastAsia"/>
                <w:color w:val="000000" w:themeColor="text1"/>
                <w:sz w:val="18"/>
                <w:szCs w:val="18"/>
                <w:lang w:val="de-DE" w:eastAsia="zh-TW"/>
              </w:rPr>
              <w:t>,</w:t>
            </w:r>
            <w:r w:rsidRPr="002B14BF">
              <w:rPr>
                <w:rFonts w:ascii="Times New Roman" w:eastAsia="新細明體"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hint="eastAsia"/>
                <w:color w:val="000000" w:themeColor="text1"/>
                <w:sz w:val="18"/>
                <w:szCs w:val="18"/>
                <w:lang w:val="de-DE" w:eastAsia="zh-TW"/>
              </w:rPr>
              <w:t>N</w:t>
            </w:r>
            <w:r w:rsidRPr="002B14BF">
              <w:rPr>
                <w:rFonts w:ascii="Times New Roman" w:eastAsia="新細明體"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Web"/>
              <w:spacing w:beforeAutospacing="0" w:after="0" w:afterAutospacing="0" w:line="240" w:lineRule="auto"/>
              <w:jc w:val="both"/>
              <w:rPr>
                <w:rStyle w:val="ac"/>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75015D">
            <w:pPr>
              <w:numPr>
                <w:ilvl w:val="1"/>
                <w:numId w:val="30"/>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4D5581D3" w14:textId="77777777" w:rsidR="002A2E57" w:rsidRPr="00E14E4A" w:rsidRDefault="002A2E57" w:rsidP="0075015D">
            <w:pPr>
              <w:numPr>
                <w:ilvl w:val="0"/>
                <w:numId w:val="29"/>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[Conclusion: UE expects mTRP operation after applying the TCI states activation command of Rel-18 MAC CE. UE expects the first indicated TCI state codepoint is for mTRP operation.]</w:t>
            </w:r>
          </w:p>
          <w:p w14:paraId="08114836" w14:textId="77777777" w:rsidR="003B6C57" w:rsidRPr="00E14E4A" w:rsidRDefault="002A2E57" w:rsidP="0075015D">
            <w:pPr>
              <w:numPr>
                <w:ilvl w:val="0"/>
                <w:numId w:val="29"/>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 xml:space="preserve">[Conclusion: To distinguish S-DCI based </w:t>
            </w:r>
            <w:proofErr w:type="spellStart"/>
            <w:r w:rsidRPr="00E14E4A">
              <w:rPr>
                <w:rFonts w:ascii="Times New Roman" w:hAnsi="Times New Roman"/>
                <w:color w:val="FF0000"/>
                <w:sz w:val="18"/>
                <w:szCs w:val="18"/>
                <w:highlight w:val="yellow"/>
              </w:rPr>
              <w:t>mTRP</w:t>
            </w:r>
            <w:proofErr w:type="spellEnd"/>
            <w:r w:rsidRPr="00E14E4A">
              <w:rPr>
                <w:rFonts w:ascii="Times New Roman" w:hAnsi="Times New Roman"/>
                <w:color w:val="FF0000"/>
                <w:sz w:val="18"/>
                <w:szCs w:val="18"/>
                <w:highlight w:val="yellow"/>
              </w:rPr>
              <w:t xml:space="preserve"> schemes from </w:t>
            </w:r>
            <w:proofErr w:type="spellStart"/>
            <w:r w:rsidRPr="00E14E4A">
              <w:rPr>
                <w:rFonts w:ascii="Times New Roman" w:hAnsi="Times New Roman"/>
                <w:color w:val="FF0000"/>
                <w:sz w:val="18"/>
                <w:szCs w:val="18"/>
                <w:highlight w:val="yellow"/>
              </w:rPr>
              <w:t>sTRP</w:t>
            </w:r>
            <w:proofErr w:type="spellEnd"/>
            <w:r w:rsidRPr="00E14E4A">
              <w:rPr>
                <w:rFonts w:ascii="Times New Roman" w:hAnsi="Times New Roman"/>
                <w:color w:val="FF0000"/>
                <w:sz w:val="18"/>
                <w:szCs w:val="18"/>
                <w:highlight w:val="yellow"/>
              </w:rPr>
              <w:t>: for S-DCI, there is more than one DL/joint-TCI state activated for at least one TCI codepoint.]</w:t>
            </w:r>
          </w:p>
          <w:p w14:paraId="74BDA37C" w14:textId="10026201" w:rsidR="00B36A5C" w:rsidRPr="00E14E4A" w:rsidRDefault="00B36A5C" w:rsidP="00B36A5C">
            <w:pPr>
              <w:suppressAutoHyphens w:val="0"/>
              <w:spacing w:after="0" w:line="240" w:lineRule="auto"/>
              <w:contextualSpacing/>
              <w:rPr>
                <w:rFonts w:ascii="Times New Roman" w:hAnsi="Times New Roman"/>
                <w:color w:val="000000"/>
                <w:sz w:val="18"/>
                <w:szCs w:val="18"/>
              </w:rPr>
            </w:pP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B36A5C" w14:paraId="1F3CE557"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72DDC3D7" w14:textId="0727C227" w:rsidR="00B36A5C" w:rsidRDefault="00B36A5C">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.X</w:t>
            </w:r>
          </w:p>
        </w:tc>
        <w:tc>
          <w:tcPr>
            <w:tcW w:w="2298" w:type="dxa"/>
            <w:tcBorders>
              <w:top w:val="single" w:sz="4" w:space="0" w:color="auto"/>
              <w:left w:val="single" w:sz="4" w:space="0" w:color="auto"/>
              <w:bottom w:val="single" w:sz="4" w:space="0" w:color="auto"/>
              <w:right w:val="single" w:sz="4" w:space="0" w:color="auto"/>
            </w:tcBorders>
          </w:tcPr>
          <w:p w14:paraId="40AF1467" w14:textId="7000EF26" w:rsidR="00B36A5C" w:rsidRDefault="00B36A5C">
            <w:pPr>
              <w:suppressAutoHyphens w:val="0"/>
              <w:spacing w:line="240" w:lineRule="auto"/>
              <w:contextualSpacing/>
              <w:rPr>
                <w:rFonts w:ascii="Times New Roman" w:hAnsi="Times New Roman" w:cs="Times New Roman"/>
                <w:sz w:val="18"/>
                <w:szCs w:val="18"/>
              </w:rPr>
            </w:pPr>
            <w:r>
              <w:rPr>
                <w:rFonts w:ascii="Times New Roman" w:hAnsi="Times New Roman"/>
                <w:color w:val="000000"/>
                <w:sz w:val="18"/>
                <w:szCs w:val="18"/>
              </w:rPr>
              <w:t xml:space="preserve">How to determine that a CC is </w:t>
            </w:r>
            <w:r w:rsidRPr="00E14E4A">
              <w:rPr>
                <w:rFonts w:ascii="Times New Roman" w:hAnsi="Times New Roman"/>
                <w:color w:val="000000"/>
                <w:sz w:val="18"/>
                <w:szCs w:val="18"/>
              </w:rPr>
              <w:t>operated in Rel-18 unified TCI framework extension for S-DCI based MTRP</w:t>
            </w:r>
            <w:r>
              <w:rPr>
                <w:rFonts w:ascii="Times New Roman" w:hAnsi="Times New Roman"/>
                <w:color w:val="000000"/>
                <w:sz w:val="18"/>
                <w:szCs w:val="18"/>
              </w:rPr>
              <w:t>?</w:t>
            </w:r>
          </w:p>
        </w:tc>
        <w:tc>
          <w:tcPr>
            <w:tcW w:w="7097" w:type="dxa"/>
            <w:tcBorders>
              <w:top w:val="single" w:sz="4" w:space="0" w:color="auto"/>
              <w:left w:val="single" w:sz="4" w:space="0" w:color="auto"/>
              <w:bottom w:val="single" w:sz="4" w:space="0" w:color="auto"/>
              <w:right w:val="single" w:sz="4" w:space="0" w:color="auto"/>
            </w:tcBorders>
          </w:tcPr>
          <w:p w14:paraId="0DBC5A0E" w14:textId="77777777" w:rsidR="00B36A5C" w:rsidRDefault="00B36A5C" w:rsidP="00B36A5C">
            <w:pPr>
              <w:spacing w:after="0"/>
              <w:rPr>
                <w:rFonts w:ascii="Times New Roman" w:hAnsi="Times New Roman"/>
                <w:color w:val="000000"/>
                <w:sz w:val="18"/>
                <w:szCs w:val="18"/>
              </w:rPr>
            </w:pPr>
            <w:r w:rsidRPr="00E14E4A">
              <w:rPr>
                <w:rFonts w:ascii="Times New Roman" w:hAnsi="Times New Roman" w:hint="eastAsia"/>
                <w:color w:val="000000"/>
                <w:sz w:val="18"/>
                <w:szCs w:val="18"/>
              </w:rPr>
              <w:t>Qu</w:t>
            </w:r>
            <w:r w:rsidRPr="00E14E4A">
              <w:rPr>
                <w:rFonts w:ascii="Times New Roman" w:hAnsi="Times New Roman"/>
                <w:color w:val="000000"/>
                <w:sz w:val="18"/>
                <w:szCs w:val="18"/>
              </w:rPr>
              <w:t>estion 1</w:t>
            </w:r>
            <w:r>
              <w:rPr>
                <w:rFonts w:ascii="Times New Roman" w:hAnsi="Times New Roman"/>
                <w:color w:val="000000"/>
                <w:sz w:val="18"/>
                <w:szCs w:val="18"/>
              </w:rPr>
              <w:t xml:space="preserve">: How to determine that a CC is </w:t>
            </w:r>
            <w:r w:rsidRPr="00E14E4A">
              <w:rPr>
                <w:rFonts w:ascii="Times New Roman" w:hAnsi="Times New Roman"/>
                <w:color w:val="000000"/>
                <w:sz w:val="18"/>
                <w:szCs w:val="18"/>
              </w:rPr>
              <w:t xml:space="preserve">operated in Rel-18 unified TCI framework extension for S-DCI based MTRP </w:t>
            </w:r>
          </w:p>
          <w:p w14:paraId="0DD774AD" w14:textId="77777777" w:rsidR="00B36A5C" w:rsidRPr="00E14E4A" w:rsidRDefault="00B36A5C" w:rsidP="0075015D">
            <w:pPr>
              <w:numPr>
                <w:ilvl w:val="0"/>
                <w:numId w:val="14"/>
              </w:numPr>
              <w:suppressAutoHyphens w:val="0"/>
              <w:spacing w:after="0" w:line="240" w:lineRule="auto"/>
              <w:ind w:left="466" w:hanging="284"/>
              <w:contextualSpacing/>
              <w:rPr>
                <w:rFonts w:ascii="Times New Roman" w:hAnsi="Times New Roman"/>
                <w:color w:val="000000"/>
                <w:sz w:val="18"/>
                <w:szCs w:val="18"/>
              </w:rPr>
            </w:pPr>
            <w:r>
              <w:rPr>
                <w:rFonts w:ascii="Times New Roman" w:hAnsi="Times New Roman"/>
                <w:color w:val="000000"/>
                <w:sz w:val="18"/>
                <w:szCs w:val="18"/>
              </w:rPr>
              <w:t>Alt1: I</w:t>
            </w:r>
            <w:r w:rsidRPr="00E14E4A">
              <w:rPr>
                <w:rFonts w:ascii="Times New Roman" w:hAnsi="Times New Roman"/>
                <w:color w:val="000000"/>
                <w:sz w:val="18"/>
                <w:szCs w:val="18"/>
              </w:rPr>
              <w:t>f the UE receives a TCI state activation command (MAC-CE) that activates at least one TCI codepoint mapped with more than one join TCI states, more than one DL TCI states, or more than one UL TCI states in the CC</w:t>
            </w:r>
          </w:p>
          <w:p w14:paraId="1DA3BD0F" w14:textId="77777777" w:rsidR="00B36A5C" w:rsidRDefault="00B36A5C" w:rsidP="0075015D">
            <w:pPr>
              <w:numPr>
                <w:ilvl w:val="0"/>
                <w:numId w:val="14"/>
              </w:numPr>
              <w:suppressAutoHyphens w:val="0"/>
              <w:spacing w:after="0" w:line="240" w:lineRule="auto"/>
              <w:ind w:left="466" w:hanging="284"/>
              <w:contextualSpacing/>
              <w:rPr>
                <w:rFonts w:ascii="Times New Roman" w:hAnsi="Times New Roman"/>
                <w:color w:val="000000"/>
                <w:sz w:val="18"/>
                <w:szCs w:val="18"/>
              </w:rPr>
            </w:pPr>
            <w:r w:rsidRPr="00E14E4A">
              <w:rPr>
                <w:rFonts w:ascii="Times New Roman" w:hAnsi="Times New Roman"/>
                <w:color w:val="000000"/>
                <w:sz w:val="18"/>
                <w:szCs w:val="18"/>
              </w:rPr>
              <w:t>Alt2: If the UE receives a Rel-18 TCI state activation command (MAC-CE) for S-DCI based MTRP operation (which is different from the TCI state activation command (MAC-CE) for Rel-17 unified TCI framework) in the CC</w:t>
            </w:r>
          </w:p>
          <w:p w14:paraId="2D98A25F" w14:textId="77777777" w:rsidR="00B36A5C" w:rsidRDefault="00B36A5C" w:rsidP="00B36A5C">
            <w:pPr>
              <w:suppressAutoHyphens w:val="0"/>
              <w:spacing w:after="0" w:line="240" w:lineRule="auto"/>
              <w:contextualSpacing/>
              <w:rPr>
                <w:rFonts w:ascii="Times New Roman" w:hAnsi="Times New Roman"/>
                <w:color w:val="000000"/>
                <w:sz w:val="18"/>
                <w:szCs w:val="18"/>
              </w:rPr>
            </w:pPr>
          </w:p>
          <w:p w14:paraId="5399D9A6" w14:textId="47D87C42"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Alt1</w:t>
            </w:r>
            <w:r w:rsidRPr="00B36A5C">
              <w:rPr>
                <w:rFonts w:ascii="Times New Roman" w:hAnsi="Times New Roman" w:hint="eastAsia"/>
                <w:color w:val="0000FF"/>
                <w:sz w:val="16"/>
                <w:szCs w:val="16"/>
              </w:rPr>
              <w:t>:</w:t>
            </w:r>
            <w:r>
              <w:rPr>
                <w:rFonts w:ascii="Times New Roman" w:hAnsi="Times New Roman" w:hint="eastAsia"/>
                <w:color w:val="0000FF"/>
                <w:sz w:val="16"/>
                <w:szCs w:val="16"/>
              </w:rPr>
              <w:t xml:space="preserve"> v</w:t>
            </w:r>
            <w:r>
              <w:rPr>
                <w:rFonts w:ascii="Times New Roman" w:hAnsi="Times New Roman"/>
                <w:color w:val="0000FF"/>
                <w:sz w:val="16"/>
                <w:szCs w:val="16"/>
              </w:rPr>
              <w:t>ivo, Docomo</w:t>
            </w:r>
            <w:r w:rsidR="00E13485">
              <w:rPr>
                <w:rFonts w:ascii="Times New Roman" w:hAnsi="Times New Roman"/>
                <w:color w:val="0000FF"/>
                <w:sz w:val="16"/>
                <w:szCs w:val="16"/>
              </w:rPr>
              <w:t xml:space="preserve">, </w:t>
            </w:r>
            <w:r w:rsidR="00E13485" w:rsidRPr="00E13485">
              <w:rPr>
                <w:rFonts w:ascii="Times New Roman" w:hAnsi="Times New Roman"/>
                <w:color w:val="0000FF"/>
                <w:sz w:val="16"/>
                <w:szCs w:val="16"/>
              </w:rPr>
              <w:t>Huawei/HiSilicon</w:t>
            </w:r>
          </w:p>
          <w:p w14:paraId="17AE92A8" w14:textId="13D6A865"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Alt2</w:t>
            </w:r>
            <w:r w:rsidRPr="00B36A5C">
              <w:rPr>
                <w:rFonts w:ascii="Times New Roman" w:hAnsi="Times New Roman" w:hint="eastAsia"/>
                <w:color w:val="0000FF"/>
                <w:sz w:val="16"/>
                <w:szCs w:val="16"/>
              </w:rPr>
              <w:t>:</w:t>
            </w:r>
            <w:r>
              <w:rPr>
                <w:rFonts w:ascii="Times New Roman" w:hAnsi="Times New Roman"/>
                <w:color w:val="0000FF"/>
                <w:sz w:val="16"/>
                <w:szCs w:val="16"/>
              </w:rPr>
              <w:t xml:space="preserve"> LG, ZTE, </w:t>
            </w:r>
            <w:r>
              <w:rPr>
                <w:rFonts w:ascii="Times New Roman" w:hAnsi="Times New Roman" w:hint="eastAsia"/>
                <w:color w:val="0000FF"/>
                <w:sz w:val="16"/>
                <w:szCs w:val="16"/>
              </w:rPr>
              <w:t>Ap</w:t>
            </w:r>
            <w:r>
              <w:rPr>
                <w:rFonts w:ascii="Times New Roman" w:hAnsi="Times New Roman"/>
                <w:color w:val="0000FF"/>
                <w:sz w:val="16"/>
                <w:szCs w:val="16"/>
              </w:rPr>
              <w:t>ple</w:t>
            </w:r>
            <w:r w:rsidR="00497EAA">
              <w:rPr>
                <w:rFonts w:ascii="Times New Roman" w:hAnsi="Times New Roman"/>
                <w:color w:val="0000FF"/>
                <w:sz w:val="16"/>
                <w:szCs w:val="16"/>
              </w:rPr>
              <w:t>, FGI</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rsidP="009C7647">
            <w:pPr>
              <w:spacing w:after="0" w:line="240" w:lineRule="auto"/>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9C7647">
            <w:pPr>
              <w:spacing w:after="0" w:line="240" w:lineRule="auto"/>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1328998D" w14:textId="7A33D9A9" w:rsidR="009C7647" w:rsidRPr="009C7647" w:rsidRDefault="009C7647" w:rsidP="009C7647">
            <w:pPr>
              <w:spacing w:after="0" w:line="240" w:lineRule="auto"/>
              <w:jc w:val="both"/>
              <w:rPr>
                <w:rFonts w:ascii="Times New Roman" w:eastAsia="DengXi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17976355" w14:textId="77777777" w:rsidR="009C7647" w:rsidRPr="00292E8D" w:rsidRDefault="009C7647" w:rsidP="009C7647">
            <w:pPr>
              <w:spacing w:after="0" w:line="240" w:lineRule="auto"/>
              <w:rPr>
                <w:rFonts w:ascii="Times New Roman" w:hAnsi="Times New Roman"/>
                <w:color w:val="000000"/>
                <w:sz w:val="18"/>
                <w:szCs w:val="18"/>
              </w:rPr>
            </w:pPr>
            <w:r w:rsidRPr="00292E8D">
              <w:rPr>
                <w:rFonts w:ascii="Times New Roman" w:hAnsi="Times New Roman"/>
                <w:color w:val="000000"/>
                <w:sz w:val="18"/>
                <w:szCs w:val="18"/>
                <w:lang w:eastAsia="zh-CN"/>
              </w:rPr>
              <w:t>On unified TCI framework extension, support</w:t>
            </w:r>
            <w:r w:rsidRPr="00292E8D">
              <w:rPr>
                <w:rFonts w:ascii="Times New Roman" w:hAnsi="Times New Roman"/>
                <w:color w:val="000000"/>
                <w:sz w:val="18"/>
                <w:szCs w:val="18"/>
              </w:rPr>
              <w:t xml:space="preserve"> the following cases for CA operation:</w:t>
            </w:r>
          </w:p>
          <w:p w14:paraId="25CA74B2"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A set of CCs configured for common TCI state ID activation/update can include CC(s) operating in S-DCI based MTRP</w:t>
            </w:r>
          </w:p>
          <w:p w14:paraId="62EB88B5"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A set of CCs configured for common TCI state ID activation/update can include CC(s) operating in M-DCI based MTRP</w:t>
            </w:r>
          </w:p>
          <w:p w14:paraId="00E882DE"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A set of CCs configured for common TCI state ID activation/update can include CC(s) operating in STRP and CC(s) operating in S-DCI based MTRP</w:t>
            </w:r>
          </w:p>
          <w:p w14:paraId="72F11C78" w14:textId="77777777" w:rsidR="009C7647" w:rsidRPr="00292E8D" w:rsidRDefault="009C7647" w:rsidP="009C7647">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p w14:paraId="26DE0CAD"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A set of CCs configured for common TCI state ID activation/update can include CC(s) operating in STRP and CC(s) operating in M-DCI based MTRP</w:t>
            </w:r>
          </w:p>
          <w:p w14:paraId="2F990936" w14:textId="77777777" w:rsidR="009C7647" w:rsidRPr="00292E8D" w:rsidRDefault="009C7647" w:rsidP="009C7647">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p w14:paraId="1D033795"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rPr>
              <w:t xml:space="preserve">FFS: </w:t>
            </w:r>
            <w:r w:rsidRPr="00292E8D">
              <w:rPr>
                <w:rFonts w:ascii="Times New Roman" w:hAnsi="Times New Roman"/>
                <w:color w:val="000000"/>
                <w:sz w:val="18"/>
                <w:szCs w:val="18"/>
                <w:lang w:eastAsia="zh-CN"/>
              </w:rPr>
              <w:t>A set of CCs configured for common TCI state ID activation/update can include CC(s) operating in S-DCI based MTRP and CC(s) operating in M-DCI based MTRP</w:t>
            </w:r>
          </w:p>
          <w:p w14:paraId="1F78163D" w14:textId="77777777" w:rsidR="009C7647" w:rsidRPr="00292E8D" w:rsidRDefault="009C7647" w:rsidP="009C7647">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p w14:paraId="5CF9E418" w14:textId="77777777" w:rsidR="009C7647" w:rsidRPr="00292E8D" w:rsidRDefault="009C7647" w:rsidP="009C7647">
            <w:pPr>
              <w:numPr>
                <w:ilvl w:val="0"/>
                <w:numId w:val="14"/>
              </w:numPr>
              <w:suppressAutoHyphens w:val="0"/>
              <w:spacing w:after="0" w:line="240" w:lineRule="auto"/>
              <w:ind w:left="466"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rPr>
              <w:t xml:space="preserve">FFS: </w:t>
            </w:r>
            <w:r w:rsidRPr="00292E8D">
              <w:rPr>
                <w:rFonts w:ascii="Times New Roman" w:hAnsi="Times New Roman"/>
                <w:color w:val="000000"/>
                <w:sz w:val="18"/>
                <w:szCs w:val="18"/>
                <w:lang w:eastAsia="zh-CN"/>
              </w:rPr>
              <w:t>A set of CCs configured for common TCI state ID activation/update can include CC(s) operating in STRP, CC(s) operating in S-DCI based MTRP, and CC(s) operating in M-DCI based MTRP</w:t>
            </w:r>
          </w:p>
          <w:p w14:paraId="6E5A3562" w14:textId="0A3C379A" w:rsidR="00257ED8" w:rsidRPr="009C7647" w:rsidRDefault="009C7647" w:rsidP="009C7647">
            <w:pPr>
              <w:numPr>
                <w:ilvl w:val="1"/>
                <w:numId w:val="8"/>
              </w:numPr>
              <w:suppressAutoHyphens w:val="0"/>
              <w:spacing w:after="0" w:line="240" w:lineRule="auto"/>
              <w:ind w:left="890" w:hanging="284"/>
              <w:contextualSpacing/>
              <w:rPr>
                <w:rFonts w:ascii="Times New Roman" w:hAnsi="Times New Roman"/>
                <w:color w:val="000000"/>
                <w:sz w:val="18"/>
                <w:szCs w:val="18"/>
                <w:lang w:eastAsia="zh-CN"/>
              </w:rPr>
            </w:pPr>
            <w:r w:rsidRPr="00292E8D">
              <w:rPr>
                <w:rFonts w:ascii="Times New Roman" w:hAnsi="Times New Roman"/>
                <w:color w:val="000000"/>
                <w:sz w:val="18"/>
                <w:szCs w:val="18"/>
                <w:lang w:eastAsia="zh-CN"/>
              </w:rPr>
              <w:t>FFS: How to support common TCI state ID activation/update for this case</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 OPPO</w:t>
            </w:r>
            <w:r w:rsidR="00307D7C" w:rsidRPr="00EC55BF">
              <w:rPr>
                <w:rFonts w:ascii="Times New Roman" w:eastAsia="新細明體" w:hAnsi="Times New Roman"/>
                <w:b/>
                <w:bCs/>
                <w:color w:val="000000" w:themeColor="text1"/>
                <w:sz w:val="18"/>
                <w:szCs w:val="18"/>
                <w:lang w:eastAsia="zh-TW"/>
              </w:rPr>
              <w:t xml:space="preserve">, </w:t>
            </w:r>
            <w:r w:rsidR="00307D7C" w:rsidRPr="00EC55BF">
              <w:rPr>
                <w:rFonts w:ascii="Times New Roman" w:eastAsia="新細明體" w:hAnsi="Times New Roman" w:hint="eastAsia"/>
                <w:b/>
                <w:bCs/>
                <w:color w:val="000000" w:themeColor="text1"/>
                <w:sz w:val="18"/>
                <w:szCs w:val="18"/>
                <w:lang w:eastAsia="zh-TW"/>
              </w:rPr>
              <w:t>S</w:t>
            </w:r>
            <w:r w:rsidR="00307D7C" w:rsidRPr="00EC55BF">
              <w:rPr>
                <w:rFonts w:ascii="Times New Roman" w:eastAsia="新細明體"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r w:rsidR="00307D7C" w:rsidRPr="00EC55BF">
              <w:rPr>
                <w:rFonts w:ascii="Times New Roman" w:eastAsia="新細明體" w:hAnsi="Times New Roman"/>
                <w:b/>
                <w:bCs/>
                <w:color w:val="000000" w:themeColor="text1"/>
                <w:sz w:val="18"/>
                <w:szCs w:val="18"/>
                <w:lang w:val="en-GB" w:eastAsia="zh-TW"/>
              </w:rPr>
              <w:t xml:space="preserve"> QC</w:t>
            </w:r>
            <w:r w:rsidR="003A51BD" w:rsidRPr="00EC55BF">
              <w:rPr>
                <w:rFonts w:ascii="Times New Roman" w:eastAsia="新細明體"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lastRenderedPageBreak/>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w:t>
            </w:r>
          </w:p>
          <w:p w14:paraId="0499B6FF" w14:textId="4A86BE9E" w:rsidR="00307D7C" w:rsidRPr="0060660B" w:rsidRDefault="00307D7C" w:rsidP="0060660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60309E70"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w:t>
            </w:r>
            <w:r w:rsidR="00B36A5C">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UE expects mTRP operation after applying the TCI states activation command of Rel-18 MAC CE. UE expects the first indicated TCI state codepoint is for mTRP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lastRenderedPageBreak/>
              <w:t xml:space="preserve">[Mod] Do you mean a list “can include A” may imply that the list “can include B”, “can include C”, </w:t>
            </w:r>
            <w:proofErr w:type="gramStart"/>
            <w:r w:rsidRPr="00274EBA">
              <w:rPr>
                <w:rFonts w:ascii="Times New Roman" w:eastAsia="DengXian" w:hAnsi="Times New Roman" w:cs="Times New Roman"/>
                <w:color w:val="0000FF"/>
                <w:sz w:val="18"/>
                <w:szCs w:val="18"/>
                <w:lang w:eastAsia="zh-CN"/>
              </w:rPr>
              <w:t xml:space="preserve">… </w:t>
            </w:r>
            <w:r>
              <w:rPr>
                <w:rFonts w:ascii="Times New Roman" w:eastAsia="DengXian" w:hAnsi="Times New Roman" w:cs="Times New Roman"/>
                <w:color w:val="0000FF"/>
                <w:sz w:val="18"/>
                <w:szCs w:val="18"/>
                <w:lang w:eastAsia="zh-CN"/>
              </w:rPr>
              <w:t>?</w:t>
            </w:r>
            <w:proofErr w:type="gramEnd"/>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 xml:space="preserve">For the highlighted part, we agree with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DengXian" w:hAnsi="Times New Roman" w:cs="Times New Roman"/>
                <w:color w:val="000000" w:themeColor="text1"/>
                <w:sz w:val="18"/>
                <w:szCs w:val="18"/>
                <w:lang w:val="en-GB" w:eastAsia="zh-CN"/>
              </w:rPr>
              <w:t>sTRP</w:t>
            </w:r>
            <w:proofErr w:type="spellEnd"/>
            <w:r>
              <w:rPr>
                <w:rFonts w:ascii="Times New Roman" w:eastAsia="DengXian" w:hAnsi="Times New Roman" w:cs="Times New Roman"/>
                <w:color w:val="000000" w:themeColor="text1"/>
                <w:sz w:val="18"/>
                <w:szCs w:val="18"/>
                <w:lang w:val="en-GB" w:eastAsia="zh-CN"/>
              </w:rPr>
              <w:t xml:space="preserve"> or </w:t>
            </w:r>
            <w:proofErr w:type="spellStart"/>
            <w:r>
              <w:rPr>
                <w:rFonts w:ascii="Times New Roman" w:eastAsia="DengXian" w:hAnsi="Times New Roman" w:cs="Times New Roman"/>
                <w:color w:val="000000" w:themeColor="text1"/>
                <w:sz w:val="18"/>
                <w:szCs w:val="18"/>
                <w:lang w:val="en-GB" w:eastAsia="zh-CN"/>
              </w:rPr>
              <w:t>mTRP</w:t>
            </w:r>
            <w:proofErr w:type="spellEnd"/>
            <w:r>
              <w:rPr>
                <w:rFonts w:ascii="Times New Roman" w:eastAsia="DengXian" w:hAnsi="Times New Roman" w:cs="Times New Roman"/>
                <w:color w:val="000000" w:themeColor="text1"/>
                <w:sz w:val="18"/>
                <w:szCs w:val="18"/>
                <w:lang w:val="en-GB" w:eastAsia="zh-CN"/>
              </w:rPr>
              <w:t xml:space="preserve"> (i.e. one TCI is indicated and the other TCI is remained). Hence, we believe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2.2/2.3: We share the same views as LG. It’s wired that we use “if … receives an Rel-18 TCI state activation commend…” for distinguishing different mode. As you see, the gNB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mTRP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2.2/2.3, not support the wording. Receiving TCI activation does not mean it is in mTRP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 xml:space="preserve">UE maintains </w:t>
            </w:r>
            <w:r w:rsidRPr="00BE5822">
              <w:rPr>
                <w:rFonts w:ascii="Times New Roman" w:hAnsi="Times New Roman"/>
                <w:sz w:val="18"/>
                <w:szCs w:val="18"/>
              </w:rPr>
              <w:t xml:space="preserve">more than one join TCI states, more than one DL TCI states, or more than one UL TCI states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suggest add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30F4942" w14:textId="77777777" w:rsidR="00BE5822" w:rsidRPr="009E458A" w:rsidRDefault="00BE5822"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34F0391" w14:textId="77777777" w:rsidR="00BE5822" w:rsidRPr="00CA4B89" w:rsidRDefault="00BE5822"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A2F5A5F" w:rsidR="00B12701" w:rsidRDefault="00B12701"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AACB59"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6725FD">
              <w:rPr>
                <w:rFonts w:ascii="Times New Roman" w:eastAsiaTheme="minorEastAsia" w:hAnsi="Times New Roman" w:cs="Times New Roman" w:hint="eastAsia"/>
                <w:b/>
                <w:bCs/>
                <w:color w:val="000000" w:themeColor="text1"/>
                <w:sz w:val="18"/>
                <w:szCs w:val="18"/>
                <w:lang w:eastAsia="ko-KR"/>
              </w:rPr>
              <w:t>Issue 2.2/2.3:</w:t>
            </w:r>
            <w:r>
              <w:rPr>
                <w:rFonts w:ascii="Times New Roman" w:eastAsiaTheme="minorEastAsia" w:hAnsi="Times New Roman" w:cs="Times New Roman"/>
                <w:color w:val="000000" w:themeColor="text1"/>
                <w:sz w:val="18"/>
                <w:szCs w:val="18"/>
                <w:lang w:eastAsia="ko-KR"/>
              </w:rPr>
              <w:t xml:space="preserve"> Our preference is the previous version. </w:t>
            </w:r>
          </w:p>
          <w:p w14:paraId="6447F131"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In our understanding, the difference between the former and latter version is whether Rel-18 TCI-state activation MAC-CE can support both </w:t>
            </w:r>
            <w:proofErr w:type="spellStart"/>
            <w:r>
              <w:rPr>
                <w:rFonts w:ascii="Times New Roman" w:eastAsiaTheme="minorEastAsia" w:hAnsi="Times New Roman" w:cs="Times New Roman"/>
                <w:color w:val="000000" w:themeColor="text1"/>
                <w:sz w:val="18"/>
                <w:szCs w:val="18"/>
                <w:lang w:eastAsia="ko-KR"/>
              </w:rPr>
              <w:t>sTRP</w:t>
            </w:r>
            <w:proofErr w:type="spellEnd"/>
            <w:r>
              <w:rPr>
                <w:rFonts w:ascii="Times New Roman" w:eastAsiaTheme="minorEastAsia" w:hAnsi="Times New Roman" w:cs="Times New Roman"/>
                <w:color w:val="000000" w:themeColor="text1"/>
                <w:sz w:val="18"/>
                <w:szCs w:val="18"/>
                <w:lang w:eastAsia="ko-KR"/>
              </w:rPr>
              <w:t xml:space="preserve"> mode and </w:t>
            </w:r>
            <w:proofErr w:type="spellStart"/>
            <w:r>
              <w:rPr>
                <w:rFonts w:ascii="Times New Roman" w:eastAsiaTheme="minorEastAsia" w:hAnsi="Times New Roman" w:cs="Times New Roman"/>
                <w:color w:val="000000" w:themeColor="text1"/>
                <w:sz w:val="18"/>
                <w:szCs w:val="18"/>
                <w:lang w:eastAsia="ko-KR"/>
              </w:rPr>
              <w:t>mTRP</w:t>
            </w:r>
            <w:proofErr w:type="spellEnd"/>
            <w:r>
              <w:rPr>
                <w:rFonts w:ascii="Times New Roman" w:eastAsiaTheme="minorEastAsia" w:hAnsi="Times New Roman" w:cs="Times New Roman"/>
                <w:color w:val="000000" w:themeColor="text1"/>
                <w:sz w:val="18"/>
                <w:szCs w:val="18"/>
                <w:lang w:eastAsia="ko-KR"/>
              </w:rPr>
              <w:t xml:space="preserve"> mode, which is allowed by the former version but disallowed by the latter version. The former version is much cleaner as it decouples Rel-17 and Rel-18 MAC-CE for mTRP operation. </w:t>
            </w:r>
          </w:p>
          <w:p w14:paraId="36FCD92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B25779" w14:textId="1D23FD79"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725F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 for progress. </w:t>
            </w:r>
          </w:p>
        </w:tc>
      </w:tr>
      <w:tr w:rsidR="00E14E4A"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5D64C7BF" w:rsidR="00E14E4A" w:rsidRDefault="00E14E4A" w:rsidP="00E14E4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w:t>
            </w:r>
            <w:r w:rsidR="00B36A5C">
              <w:rPr>
                <w:rFonts w:ascii="Times New Roman" w:hAnsi="Times New Roman" w:cs="Times New Roman"/>
                <w:color w:val="0000FF"/>
                <w:sz w:val="18"/>
                <w:szCs w:val="18"/>
              </w:rPr>
              <w:t>16</w:t>
            </w:r>
          </w:p>
        </w:tc>
        <w:tc>
          <w:tcPr>
            <w:tcW w:w="8479" w:type="dxa"/>
            <w:tcBorders>
              <w:top w:val="single" w:sz="4" w:space="0" w:color="auto"/>
              <w:left w:val="single" w:sz="4" w:space="0" w:color="auto"/>
              <w:bottom w:val="single" w:sz="4" w:space="0" w:color="auto"/>
              <w:right w:val="single" w:sz="4" w:space="0" w:color="auto"/>
            </w:tcBorders>
          </w:tcPr>
          <w:p w14:paraId="2CD9764B" w14:textId="18D577C1" w:rsidR="00E14E4A" w:rsidRDefault="00B36A5C" w:rsidP="00E14E4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Discussion on the</w:t>
            </w:r>
            <w:r w:rsidRPr="002B14BF">
              <w:rPr>
                <w:rFonts w:ascii="Times New Roman" w:hAnsi="Times New Roman" w:cs="Times New Roman"/>
                <w:color w:val="0000FF"/>
                <w:sz w:val="18"/>
                <w:szCs w:val="18"/>
              </w:rPr>
              <w:t xml:space="preserve"> highlight</w:t>
            </w:r>
            <w:r>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w:t>
            </w:r>
            <w:r>
              <w:rPr>
                <w:rFonts w:ascii="Times New Roman" w:hAnsi="Times New Roman" w:cs="Times New Roman"/>
                <w:color w:val="0000FF"/>
                <w:sz w:val="18"/>
                <w:szCs w:val="18"/>
              </w:rPr>
              <w:t xml:space="preserve"> is now moved to the email discussion</w:t>
            </w:r>
          </w:p>
        </w:tc>
      </w:tr>
      <w:tr w:rsidR="00B12701"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4CC8B059" w:rsidR="00B12701" w:rsidRDefault="00057610"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Borders>
              <w:top w:val="single" w:sz="4" w:space="0" w:color="auto"/>
              <w:left w:val="single" w:sz="4" w:space="0" w:color="auto"/>
              <w:bottom w:val="single" w:sz="4" w:space="0" w:color="auto"/>
              <w:right w:val="single" w:sz="4" w:space="0" w:color="auto"/>
            </w:tcBorders>
          </w:tcPr>
          <w:p w14:paraId="3A0D069D" w14:textId="20C37E3E" w:rsidR="00B12701"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Issue 2.X, Question 1:</w:t>
            </w:r>
            <w:r>
              <w:rPr>
                <w:rFonts w:ascii="Times New Roman" w:hAnsi="Times New Roman" w:cs="Times New Roman"/>
                <w:color w:val="000000" w:themeColor="text1"/>
                <w:sz w:val="18"/>
                <w:szCs w:val="18"/>
              </w:rPr>
              <w:t xml:space="preserve"> We support Alt1 as discussed in the Email discussion.</w:t>
            </w:r>
          </w:p>
          <w:p w14:paraId="06CED5C3" w14:textId="47EB4705"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1078F6" w14:textId="56CE279D"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w:t>
            </w:r>
          </w:p>
          <w:p w14:paraId="3DD2A2E1" w14:textId="77777777"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4BC87E" w14:textId="276DD94B" w:rsidR="00CE3DF2"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 xml:space="preserve">Issue 2.7: Question 1: </w:t>
            </w:r>
            <w:r w:rsidRPr="00057610">
              <w:rPr>
                <w:rFonts w:ascii="Times New Roman" w:hAnsi="Times New Roman" w:cs="Times New Roman"/>
                <w:color w:val="000000" w:themeColor="text1"/>
                <w:sz w:val="18"/>
                <w:szCs w:val="18"/>
              </w:rPr>
              <w:t xml:space="preserve">Our answer is “yes” however, </w:t>
            </w:r>
            <w:r>
              <w:rPr>
                <w:rFonts w:ascii="Times New Roman" w:hAnsi="Times New Roman" w:cs="Times New Roman"/>
                <w:color w:val="000000" w:themeColor="text1"/>
                <w:sz w:val="18"/>
                <w:szCs w:val="18"/>
              </w:rPr>
              <w:t xml:space="preserve">we think that </w:t>
            </w:r>
            <w:r w:rsidR="00CE3DF2">
              <w:rPr>
                <w:rFonts w:ascii="Times New Roman" w:hAnsi="Times New Roman" w:cs="Times New Roman"/>
                <w:color w:val="000000" w:themeColor="text1"/>
                <w:sz w:val="18"/>
                <w:szCs w:val="18"/>
              </w:rPr>
              <w:t>this question is very correlated with Proposal 2.5 and it does not need to be discussed in parallel to Proposal 2.5. If mixed CC is grouping is not agreed</w:t>
            </w:r>
            <w:r w:rsidR="00102033">
              <w:rPr>
                <w:rFonts w:ascii="Times New Roman" w:hAnsi="Times New Roman" w:cs="Times New Roman"/>
                <w:color w:val="000000" w:themeColor="text1"/>
                <w:sz w:val="18"/>
                <w:szCs w:val="18"/>
              </w:rPr>
              <w:t xml:space="preserve"> in proposal 2.5</w:t>
            </w:r>
            <w:r w:rsidR="00CE3DF2">
              <w:rPr>
                <w:rFonts w:ascii="Times New Roman" w:hAnsi="Times New Roman" w:cs="Times New Roman"/>
                <w:color w:val="000000" w:themeColor="text1"/>
                <w:sz w:val="18"/>
                <w:szCs w:val="18"/>
              </w:rPr>
              <w:t>, then, our understanding is that, Question 1 becomes irrelevant. We think Question1 may be reworded as follows so that it complements proposal 2.5:</w:t>
            </w:r>
          </w:p>
          <w:p w14:paraId="3C35EB1D" w14:textId="7B897B58"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b"/>
              <w:tblW w:w="0" w:type="auto"/>
              <w:tblLook w:val="04A0" w:firstRow="1" w:lastRow="0" w:firstColumn="1" w:lastColumn="0" w:noHBand="0" w:noVBand="1"/>
            </w:tblPr>
            <w:tblGrid>
              <w:gridCol w:w="8253"/>
            </w:tblGrid>
            <w:tr w:rsidR="007454E7" w14:paraId="61E8493C" w14:textId="77777777" w:rsidTr="007454E7">
              <w:tc>
                <w:tcPr>
                  <w:tcW w:w="8253" w:type="dxa"/>
                </w:tcPr>
                <w:p w14:paraId="1A88B3F2" w14:textId="77777777" w:rsidR="007454E7" w:rsidRDefault="007454E7" w:rsidP="007454E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96C147F" w14:textId="7B0CA58E" w:rsidR="007454E7" w:rsidRDefault="007454E7" w:rsidP="007454E7">
                  <w:pPr>
                    <w:spacing w:after="0" w:line="240" w:lineRule="auto"/>
                    <w:rPr>
                      <w:rFonts w:ascii="Times" w:hAnsi="Times" w:cs="Times"/>
                      <w:color w:val="000000" w:themeColor="text1"/>
                      <w:sz w:val="18"/>
                      <w:szCs w:val="18"/>
                    </w:rPr>
                  </w:pPr>
                  <w:r>
                    <w:rPr>
                      <w:rFonts w:ascii="Times New Roman" w:hAnsi="Times New Roman" w:cs="Times New Roman"/>
                      <w:b/>
                      <w:color w:val="000000" w:themeColor="text1"/>
                      <w:sz w:val="18"/>
                      <w:szCs w:val="18"/>
                    </w:rPr>
                    <w:t xml:space="preserve">Question 1 (Modified): </w:t>
                  </w:r>
                  <w:r>
                    <w:rPr>
                      <w:rFonts w:ascii="Times New Roman" w:hAnsi="Times New Roman" w:cs="Times New Roman"/>
                      <w:color w:val="000000" w:themeColor="text1"/>
                      <w:sz w:val="18"/>
                      <w:szCs w:val="18"/>
                      <w:lang w:eastAsia="zh-CN"/>
                    </w:rPr>
                    <w:t>On unified TCI framework extension, if at least one of the following CC grouping method A and/or CC grouping method B</w:t>
                  </w:r>
                  <w:r>
                    <w:rPr>
                      <w:rFonts w:ascii="Times" w:hAnsi="Times" w:cs="Times"/>
                      <w:color w:val="000000" w:themeColor="text1"/>
                      <w:sz w:val="18"/>
                      <w:szCs w:val="18"/>
                    </w:rPr>
                    <w:t xml:space="preserve"> for CA operation is supported:</w:t>
                  </w:r>
                </w:p>
                <w:p w14:paraId="125B0DDA" w14:textId="77777777" w:rsidR="007454E7" w:rsidRDefault="007454E7"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A</w:t>
                  </w:r>
                  <w:r>
                    <w:rPr>
                      <w:rFonts w:ascii="Times New Roman" w:hAnsi="Times New Roman" w:cs="Times New Roman"/>
                      <w:color w:val="000000" w:themeColor="text1"/>
                      <w:sz w:val="18"/>
                      <w:szCs w:val="18"/>
                      <w:lang w:eastAsia="zh-CN"/>
                    </w:rPr>
                    <w:t>: A set of CCs configured for common TCI state ID activation/update can include CC(s) operating in STRP and CC(s) operating in S-DCI based MTRP</w:t>
                  </w:r>
                </w:p>
                <w:p w14:paraId="4A2F2323" w14:textId="77777777" w:rsidR="007454E7" w:rsidRDefault="007454E7"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lastRenderedPageBreak/>
                    <w:t xml:space="preserve">CC grouping method </w:t>
                  </w:r>
                  <w:r>
                    <w:rPr>
                      <w:rFonts w:ascii="Times New Roman" w:hAnsi="Times New Roman" w:cs="Times New Roman"/>
                      <w:b/>
                      <w:color w:val="000000" w:themeColor="text1"/>
                      <w:sz w:val="18"/>
                      <w:szCs w:val="18"/>
                      <w:lang w:eastAsia="zh-CN"/>
                    </w:rPr>
                    <w:t>B</w:t>
                  </w:r>
                  <w:r>
                    <w:rPr>
                      <w:rFonts w:ascii="Times New Roman" w:hAnsi="Times New Roman" w:cs="Times New Roman"/>
                      <w:color w:val="000000" w:themeColor="text1"/>
                      <w:sz w:val="18"/>
                      <w:szCs w:val="18"/>
                      <w:lang w:eastAsia="zh-CN"/>
                    </w:rPr>
                    <w:t>: 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D63BF5F" w14:textId="77777777" w:rsidR="007454E7" w:rsidRDefault="007454E7" w:rsidP="007454E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Then, which one or both of the following two cases can be used to support </w:t>
                  </w:r>
                  <w:r w:rsidRPr="007454E7">
                    <w:rPr>
                      <w:rFonts w:ascii="Times New Roman" w:hAnsi="Times New Roman" w:cs="Times New Roman"/>
                      <w:color w:val="000000" w:themeColor="text1"/>
                      <w:sz w:val="18"/>
                      <w:szCs w:val="18"/>
                      <w:lang w:eastAsia="zh-CN"/>
                    </w:rPr>
                    <w:t xml:space="preserve">CC grouping method </w:t>
                  </w:r>
                  <w:r>
                    <w:rPr>
                      <w:rFonts w:ascii="Times New Roman" w:hAnsi="Times New Roman" w:cs="Times New Roman"/>
                      <w:color w:val="000000" w:themeColor="text1"/>
                      <w:sz w:val="18"/>
                      <w:szCs w:val="18"/>
                      <w:lang w:eastAsia="zh-CN"/>
                    </w:rPr>
                    <w:t>A</w:t>
                  </w:r>
                  <w:r w:rsidRPr="007454E7">
                    <w:rPr>
                      <w:rFonts w:ascii="Times New Roman" w:hAnsi="Times New Roman" w:cs="Times New Roman"/>
                      <w:color w:val="000000" w:themeColor="text1"/>
                      <w:sz w:val="18"/>
                      <w:szCs w:val="18"/>
                      <w:lang w:eastAsia="zh-CN"/>
                    </w:rPr>
                    <w:t xml:space="preserve"> and/or CC grouping method </w:t>
                  </w:r>
                  <w:r>
                    <w:rPr>
                      <w:rFonts w:ascii="Times New Roman" w:hAnsi="Times New Roman" w:cs="Times New Roman"/>
                      <w:color w:val="000000" w:themeColor="text1"/>
                      <w:sz w:val="18"/>
                      <w:szCs w:val="18"/>
                      <w:lang w:eastAsia="zh-CN"/>
                    </w:rPr>
                    <w:t>B</w:t>
                  </w:r>
                  <w:r w:rsidRPr="007454E7">
                    <w:rPr>
                      <w:rFonts w:ascii="Times New Roman" w:hAnsi="Times New Roman" w:cs="Times New Roman"/>
                      <w:color w:val="000000" w:themeColor="text1"/>
                      <w:sz w:val="18"/>
                      <w:szCs w:val="18"/>
                      <w:lang w:eastAsia="zh-CN"/>
                    </w:rPr>
                    <w:t>?</w:t>
                  </w:r>
                </w:p>
                <w:p w14:paraId="46B16831" w14:textId="77777777" w:rsidR="007454E7" w:rsidRPr="007454E7" w:rsidRDefault="007454E7" w:rsidP="0075015D">
                  <w:pPr>
                    <w:pStyle w:val="af6"/>
                    <w:numPr>
                      <w:ilvl w:val="0"/>
                      <w:numId w:val="33"/>
                    </w:numPr>
                    <w:suppressAutoHyphens w:val="0"/>
                    <w:spacing w:after="0" w:line="240" w:lineRule="auto"/>
                    <w:rPr>
                      <w:rFonts w:ascii="Times New Roman" w:eastAsia="新細明體" w:hAnsi="Times New Roman" w:cs="Times New Roman"/>
                      <w:color w:val="000000" w:themeColor="text1"/>
                      <w:sz w:val="18"/>
                      <w:szCs w:val="18"/>
                      <w:lang w:eastAsia="zh-CN"/>
                    </w:rPr>
                  </w:pPr>
                  <w:r w:rsidRPr="007454E7">
                    <w:rPr>
                      <w:rFonts w:ascii="Times New Roman" w:eastAsia="新細明體" w:hAnsi="Times New Roman" w:cs="Times New Roman"/>
                      <w:b/>
                      <w:color w:val="000000" w:themeColor="text1"/>
                      <w:sz w:val="18"/>
                      <w:szCs w:val="18"/>
                      <w:lang w:eastAsia="zh-CN"/>
                    </w:rPr>
                    <w:t>Case 1:</w:t>
                  </w:r>
                  <w:r w:rsidRPr="007454E7">
                    <w:rPr>
                      <w:rFonts w:ascii="Times New Roman" w:eastAsia="新細明體" w:hAnsi="Times New Roman" w:cs="Times New Roman"/>
                      <w:color w:val="000000" w:themeColor="text1"/>
                      <w:sz w:val="18"/>
                      <w:szCs w:val="18"/>
                      <w:lang w:eastAsia="zh-CN"/>
                    </w:rPr>
                    <w:t xml:space="preserve"> a CC operating in STRP can apply the TCI state configuration(s) from a reference CC operating in MTRP</w:t>
                  </w:r>
                </w:p>
                <w:p w14:paraId="1EF700FC" w14:textId="77777777" w:rsidR="007454E7" w:rsidRPr="007454E7" w:rsidRDefault="007454E7" w:rsidP="0075015D">
                  <w:pPr>
                    <w:pStyle w:val="af6"/>
                    <w:numPr>
                      <w:ilvl w:val="0"/>
                      <w:numId w:val="33"/>
                    </w:numPr>
                    <w:suppressAutoHyphens w:val="0"/>
                    <w:spacing w:after="0" w:line="240" w:lineRule="auto"/>
                    <w:rPr>
                      <w:rFonts w:ascii="Times New Roman" w:eastAsia="新細明體" w:hAnsi="Times New Roman" w:cs="Times New Roman"/>
                      <w:color w:val="000000" w:themeColor="text1"/>
                      <w:sz w:val="18"/>
                      <w:szCs w:val="18"/>
                      <w:lang w:eastAsia="zh-CN"/>
                    </w:rPr>
                  </w:pPr>
                  <w:r w:rsidRPr="007454E7">
                    <w:rPr>
                      <w:rFonts w:ascii="Times New Roman" w:eastAsia="新細明體" w:hAnsi="Times New Roman" w:cs="Times New Roman"/>
                      <w:b/>
                      <w:color w:val="000000" w:themeColor="text1"/>
                      <w:sz w:val="18"/>
                      <w:szCs w:val="18"/>
                      <w:lang w:eastAsia="zh-CN"/>
                    </w:rPr>
                    <w:t>Case 2:</w:t>
                  </w:r>
                  <w:r w:rsidRPr="007454E7">
                    <w:rPr>
                      <w:rFonts w:ascii="Times New Roman" w:eastAsia="新細明體" w:hAnsi="Times New Roman" w:cs="Times New Roman"/>
                      <w:color w:val="000000" w:themeColor="text1"/>
                      <w:sz w:val="18"/>
                      <w:szCs w:val="18"/>
                      <w:lang w:eastAsia="zh-CN"/>
                    </w:rPr>
                    <w:t xml:space="preserve"> a CC operating in MTRP can apply the TCI state configurations from a reference CC operating in STRP</w:t>
                  </w:r>
                </w:p>
                <w:p w14:paraId="04ED8D94" w14:textId="77777777" w:rsidR="007454E7" w:rsidRPr="007454E7" w:rsidRDefault="007454E7" w:rsidP="007454E7">
                  <w:pPr>
                    <w:suppressAutoHyphens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Note: If </w:t>
                  </w:r>
                  <w:r w:rsidRPr="007454E7">
                    <w:rPr>
                      <w:rFonts w:ascii="Times New Roman" w:hAnsi="Times New Roman" w:cs="Times New Roman"/>
                      <w:color w:val="000000" w:themeColor="text1"/>
                      <w:sz w:val="18"/>
                      <w:szCs w:val="18"/>
                      <w:lang w:eastAsia="zh-CN"/>
                    </w:rPr>
                    <w:t>CC grouping method A and/or CC grouping method B is supported, at least one of the Case 1 or Case 2 should be supported.</w:t>
                  </w:r>
                </w:p>
                <w:p w14:paraId="4C1522E3"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44DC791"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A27DA1" w14:textId="2F3822E9" w:rsidR="007454E7" w:rsidRPr="007454E7" w:rsidRDefault="007454E7" w:rsidP="007454E7">
            <w:pPr>
              <w:suppressAutoHyphens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color w:val="000000" w:themeColor="text1"/>
                <w:sz w:val="18"/>
                <w:szCs w:val="18"/>
                <w:lang w:eastAsia="zh-CN"/>
              </w:rPr>
              <w:t xml:space="preserve">If the question is provided in above form (which we think is more accurate), then, our reply would be </w:t>
            </w:r>
            <w:r w:rsidRPr="007454E7">
              <w:rPr>
                <w:rFonts w:ascii="Times New Roman" w:hAnsi="Times New Roman" w:cs="Times New Roman"/>
                <w:b/>
                <w:color w:val="000000" w:themeColor="text1"/>
                <w:sz w:val="18"/>
                <w:szCs w:val="18"/>
                <w:lang w:eastAsia="zh-CN"/>
              </w:rPr>
              <w:t xml:space="preserve">at least Case 1 should be supported. </w:t>
            </w:r>
          </w:p>
          <w:p w14:paraId="7D3AF803" w14:textId="3017CE33" w:rsidR="00057610" w:rsidRPr="00057610" w:rsidRDefault="00057610" w:rsidP="007454E7">
            <w:pPr>
              <w:suppressAutoHyphens w:val="0"/>
              <w:spacing w:after="0" w:line="240" w:lineRule="auto"/>
              <w:rPr>
                <w:rFonts w:ascii="Times New Roman" w:hAnsi="Times New Roman" w:cs="Times New Roman"/>
                <w:b/>
                <w:color w:val="000000" w:themeColor="text1"/>
                <w:sz w:val="18"/>
                <w:szCs w:val="18"/>
              </w:rPr>
            </w:pPr>
          </w:p>
        </w:tc>
      </w:tr>
      <w:tr w:rsidR="00197973"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359FFCDA" w:rsidR="00197973" w:rsidRDefault="00197973" w:rsidP="0019797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55B400EC" w14:textId="77777777" w:rsidR="00197973" w:rsidRPr="000F0E25"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2.2/2.3</w:t>
            </w:r>
            <w:r w:rsidRPr="000F0E25">
              <w:rPr>
                <w:rFonts w:ascii="Times New Roman" w:hAnsi="Times New Roman" w:cs="Times New Roman"/>
                <w:color w:val="000000" w:themeColor="text1"/>
                <w:sz w:val="18"/>
                <w:szCs w:val="18"/>
              </w:rPr>
              <w:t xml:space="preserve">: we will provide </w:t>
            </w:r>
            <w:r>
              <w:rPr>
                <w:rFonts w:ascii="Times New Roman" w:hAnsi="Times New Roman" w:cs="Times New Roman"/>
                <w:color w:val="000000" w:themeColor="text1"/>
                <w:sz w:val="18"/>
                <w:szCs w:val="18"/>
              </w:rPr>
              <w:t xml:space="preserve">our </w:t>
            </w:r>
            <w:r w:rsidRPr="000F0E25">
              <w:rPr>
                <w:rFonts w:ascii="Times New Roman" w:hAnsi="Times New Roman" w:cs="Times New Roman"/>
                <w:color w:val="000000" w:themeColor="text1"/>
                <w:sz w:val="18"/>
                <w:szCs w:val="18"/>
              </w:rPr>
              <w:t>views to the email discussion.</w:t>
            </w:r>
          </w:p>
          <w:p w14:paraId="759453B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65DA37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1C84">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we also prefer to add FFSs to the two options of (1) mixing STRP and SDCI, and (2) mixing STRP and MDCI. We understand the motivation, but we are not convinced about the benefits at the moment. For instance, for (1), our understanding is that the TCI states/codepoints that need to activated/indicated for different operation modes could be largely different – especially when the maximum number of activated TCI states is kept the same between STRP and SDCI. We are fine for further study.</w:t>
            </w:r>
          </w:p>
          <w:p w14:paraId="690934AB" w14:textId="55CEDBC3"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44B6E256" w:rsidR="00F7403F"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715E22C"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C541D2">
              <w:rPr>
                <w:rFonts w:ascii="Times New Roman" w:hAnsi="Times New Roman" w:cs="Times New Roman"/>
                <w:b/>
                <w:color w:val="000000" w:themeColor="text1"/>
                <w:sz w:val="18"/>
                <w:szCs w:val="18"/>
              </w:rPr>
              <w:t>Issue 2.X</w:t>
            </w:r>
            <w:r>
              <w:rPr>
                <w:rFonts w:ascii="Times New Roman" w:hAnsi="Times New Roman" w:cs="Times New Roman"/>
                <w:b/>
                <w:color w:val="000000" w:themeColor="text1"/>
                <w:sz w:val="18"/>
                <w:szCs w:val="18"/>
              </w:rPr>
              <w:t xml:space="preserve">: </w:t>
            </w:r>
            <w:r w:rsidRPr="003F7550">
              <w:rPr>
                <w:rFonts w:ascii="Times New Roman" w:hAnsi="Times New Roman" w:cs="Times New Roman"/>
                <w:color w:val="000000" w:themeColor="text1"/>
                <w:sz w:val="18"/>
                <w:szCs w:val="18"/>
              </w:rPr>
              <w:t>Slightly prefer Alt2</w:t>
            </w:r>
            <w:r>
              <w:rPr>
                <w:rFonts w:ascii="Times New Roman" w:hAnsi="Times New Roman" w:cs="Times New Roman"/>
                <w:color w:val="000000" w:themeColor="text1"/>
                <w:sz w:val="18"/>
                <w:szCs w:val="18"/>
              </w:rPr>
              <w:t xml:space="preserve">, if we have to choose. </w:t>
            </w:r>
          </w:p>
          <w:p w14:paraId="5D927F2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expectation, a new MAC CE in Rel.18 for unified TCI state activation will be introduced given progressed so far achieved. In Alt.1, it seems not clear to us what the MAC CE refers to. It would be good, if FL could clarify a bit. </w:t>
            </w:r>
          </w:p>
          <w:p w14:paraId="5825252E"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4103506"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5A13">
              <w:rPr>
                <w:rFonts w:ascii="Times New Roman" w:hAnsi="Times New Roman" w:cs="Times New Roman"/>
                <w:color w:val="000000" w:themeColor="text1"/>
                <w:sz w:val="18"/>
                <w:szCs w:val="18"/>
              </w:rPr>
              <w:t>Regarding Q1</w:t>
            </w:r>
            <w:r>
              <w:rPr>
                <w:rFonts w:ascii="Times New Roman" w:hAnsi="Times New Roman" w:cs="Times New Roman"/>
                <w:color w:val="000000" w:themeColor="text1"/>
                <w:sz w:val="18"/>
                <w:szCs w:val="18"/>
              </w:rPr>
              <w:t xml:space="preserve">, we didn’t follow the intention behind this question. We are not whether UE should identify S-DCI MTRP operation. Without knowing it, UE behavior can be described as in legacy e.g. Rel.16 MTRP PDSCH.  </w:t>
            </w:r>
          </w:p>
          <w:p w14:paraId="1CCEDC75"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6EC2D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sidRPr="003F7550">
              <w:rPr>
                <w:rFonts w:ascii="Times New Roman" w:hAnsi="Times New Roman" w:cs="Times New Roman"/>
                <w:color w:val="000000" w:themeColor="text1"/>
                <w:sz w:val="18"/>
                <w:szCs w:val="18"/>
              </w:rPr>
              <w:t>Support.</w:t>
            </w:r>
          </w:p>
          <w:p w14:paraId="6D9E3027"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8AA45BF"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2.7: </w:t>
            </w:r>
          </w:p>
          <w:p w14:paraId="427B4E62" w14:textId="67429AB5"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7550">
              <w:rPr>
                <w:rFonts w:ascii="Times New Roman" w:hAnsi="Times New Roman" w:cs="Times New Roman"/>
                <w:color w:val="000000" w:themeColor="text1"/>
                <w:sz w:val="18"/>
                <w:szCs w:val="18"/>
              </w:rPr>
              <w:t xml:space="preserve">Q2: Yes. </w:t>
            </w:r>
            <w:r>
              <w:rPr>
                <w:rFonts w:ascii="Times New Roman" w:hAnsi="Times New Roman" w:cs="Times New Roman"/>
                <w:color w:val="000000" w:themeColor="text1"/>
                <w:sz w:val="18"/>
                <w:szCs w:val="18"/>
              </w:rPr>
              <w:t>There could be spec impact on how to select the common TCI state</w:t>
            </w:r>
            <w:r>
              <w:rPr>
                <w:rFonts w:ascii="Times New Roman" w:eastAsia="DengXian" w:hAnsi="Times New Roman" w:cs="Times New Roman" w:hint="eastAsia"/>
                <w:color w:val="000000" w:themeColor="text1"/>
                <w:sz w:val="18"/>
                <w:szCs w:val="18"/>
                <w:lang w:eastAsia="zh-CN"/>
              </w:rPr>
              <w:t>(</w:t>
            </w:r>
            <w:r>
              <w:rPr>
                <w:rFonts w:ascii="Times New Roman" w:hAnsi="Times New Roman" w:cs="Times New Roman"/>
                <w:color w:val="000000" w:themeColor="text1"/>
                <w:sz w:val="18"/>
                <w:szCs w:val="18"/>
              </w:rPr>
              <w:t>s). Let’s take the first example, i.e. CC in STRP operation (needs to select one joint/DL/UL TCI state) refers to the TCI state of the reference CC in MTRP operation (two indicated joint/DL/UL TCI states). RRC signaling or default rule can be defined for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CC to apply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50204C">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w:t>
            </w:r>
          </w:p>
        </w:tc>
      </w:tr>
      <w:tr w:rsidR="00F7403F" w14:paraId="62B62CC8" w14:textId="77777777">
        <w:trPr>
          <w:trHeight w:val="215"/>
        </w:trPr>
        <w:tc>
          <w:tcPr>
            <w:tcW w:w="1506" w:type="dxa"/>
          </w:tcPr>
          <w:p w14:paraId="767653C2" w14:textId="37606C79" w:rsidR="00F7403F" w:rsidRDefault="00C82C62"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214D4A7D" w14:textId="77777777" w:rsidR="00F7403F" w:rsidRDefault="00C82C62"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color w:val="000000" w:themeColor="text1"/>
                <w:sz w:val="18"/>
                <w:szCs w:val="18"/>
              </w:rPr>
              <w:t>I</w:t>
            </w:r>
            <w:r>
              <w:rPr>
                <w:rFonts w:ascii="Times New Roman" w:hAnsi="Times New Roman" w:cs="Times New Roman"/>
                <w:b/>
                <w:color w:val="000000" w:themeColor="text1"/>
                <w:sz w:val="18"/>
                <w:szCs w:val="18"/>
              </w:rPr>
              <w:t>ssue 2.X:</w:t>
            </w:r>
            <w:r w:rsidR="006171F0">
              <w:rPr>
                <w:rFonts w:ascii="Times New Roman" w:hAnsi="Times New Roman" w:cs="Times New Roman"/>
                <w:b/>
                <w:color w:val="000000" w:themeColor="text1"/>
                <w:sz w:val="18"/>
                <w:szCs w:val="18"/>
              </w:rPr>
              <w:t xml:space="preserve"> </w:t>
            </w:r>
            <w:r w:rsidR="006171F0" w:rsidRPr="0071418F">
              <w:rPr>
                <w:rFonts w:ascii="Times New Roman" w:hAnsi="Times New Roman" w:cs="Times New Roman"/>
                <w:bCs/>
                <w:color w:val="000000" w:themeColor="text1"/>
                <w:sz w:val="18"/>
                <w:szCs w:val="18"/>
              </w:rPr>
              <w:t xml:space="preserve">Prefer Alt.2 since it is a different MAC CE from that used for Rel-17, it is intuitive to consider it as </w:t>
            </w:r>
            <w:r w:rsidR="0071418F">
              <w:rPr>
                <w:rFonts w:ascii="Times New Roman" w:hAnsi="Times New Roman" w:cs="Times New Roman"/>
                <w:bCs/>
                <w:color w:val="000000" w:themeColor="text1"/>
                <w:sz w:val="18"/>
                <w:szCs w:val="18"/>
              </w:rPr>
              <w:t>an indication for</w:t>
            </w:r>
            <w:r w:rsidR="0071418F" w:rsidRPr="0071418F">
              <w:rPr>
                <w:rFonts w:ascii="Times New Roman" w:hAnsi="Times New Roman" w:cs="Times New Roman"/>
                <w:bCs/>
                <w:color w:val="000000" w:themeColor="text1"/>
                <w:sz w:val="18"/>
                <w:szCs w:val="18"/>
              </w:rPr>
              <w:t xml:space="preserve"> Rel-18 operation.</w:t>
            </w:r>
          </w:p>
          <w:p w14:paraId="14B35531" w14:textId="09686098" w:rsidR="0071418F" w:rsidRDefault="0071418F"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Cs/>
                <w:color w:val="000000" w:themeColor="text1"/>
                <w:sz w:val="18"/>
                <w:szCs w:val="18"/>
              </w:rPr>
              <w:t>I</w:t>
            </w:r>
            <w:r>
              <w:rPr>
                <w:rFonts w:ascii="Times New Roman" w:hAnsi="Times New Roman" w:cs="Times New Roman"/>
                <w:bCs/>
                <w:color w:val="000000" w:themeColor="text1"/>
                <w:sz w:val="18"/>
                <w:szCs w:val="18"/>
              </w:rPr>
              <w:t>ssue 2.5</w:t>
            </w:r>
            <w:r w:rsidR="00441375">
              <w:rPr>
                <w:rFonts w:ascii="Times New Roman" w:hAnsi="Times New Roman" w:cs="Times New Roman"/>
                <w:bCs/>
                <w:color w:val="000000" w:themeColor="text1"/>
                <w:sz w:val="18"/>
                <w:szCs w:val="18"/>
              </w:rPr>
              <w:t>/Issue 2.7</w:t>
            </w:r>
            <w:r>
              <w:rPr>
                <w:rFonts w:ascii="Times New Roman" w:hAnsi="Times New Roman" w:cs="Times New Roman"/>
                <w:bCs/>
                <w:color w:val="000000" w:themeColor="text1"/>
                <w:sz w:val="18"/>
                <w:szCs w:val="18"/>
              </w:rPr>
              <w:t xml:space="preserve">: </w:t>
            </w:r>
            <w:r w:rsidR="00441375">
              <w:rPr>
                <w:rFonts w:ascii="Times New Roman" w:hAnsi="Times New Roman" w:cs="Times New Roman"/>
                <w:bCs/>
                <w:color w:val="000000" w:themeColor="text1"/>
                <w:sz w:val="18"/>
                <w:szCs w:val="18"/>
              </w:rPr>
              <w:t xml:space="preserve">Prefer to discuss them together because </w:t>
            </w:r>
            <w:r w:rsidR="005A7E04">
              <w:rPr>
                <w:rFonts w:ascii="Times New Roman" w:hAnsi="Times New Roman" w:cs="Times New Roman"/>
                <w:bCs/>
                <w:color w:val="000000" w:themeColor="text1"/>
                <w:sz w:val="18"/>
                <w:szCs w:val="18"/>
              </w:rPr>
              <w:t xml:space="preserve">it seems that if proposal 2.5 is agreed, whether to enhance the reference CC </w:t>
            </w:r>
            <w:r w:rsidR="003D3B83">
              <w:rPr>
                <w:rFonts w:ascii="Times New Roman" w:hAnsi="Times New Roman" w:cs="Times New Roman"/>
                <w:bCs/>
                <w:color w:val="000000" w:themeColor="text1"/>
                <w:sz w:val="18"/>
                <w:szCs w:val="18"/>
              </w:rPr>
              <w:t xml:space="preserve">association </w:t>
            </w:r>
            <w:r w:rsidR="00EA0296">
              <w:rPr>
                <w:rFonts w:ascii="Times New Roman" w:hAnsi="Times New Roman" w:cs="Times New Roman"/>
                <w:bCs/>
                <w:color w:val="000000" w:themeColor="text1"/>
                <w:sz w:val="18"/>
                <w:szCs w:val="18"/>
              </w:rPr>
              <w:t>is needed to be discussed</w:t>
            </w:r>
            <w:r w:rsidR="004A1A4E">
              <w:rPr>
                <w:rFonts w:ascii="Times New Roman" w:hAnsi="Times New Roman" w:cs="Times New Roman"/>
                <w:bCs/>
                <w:color w:val="000000" w:themeColor="text1"/>
                <w:sz w:val="18"/>
                <w:szCs w:val="18"/>
              </w:rPr>
              <w:t xml:space="preserve">. Thus, we could add </w:t>
            </w:r>
            <w:proofErr w:type="gramStart"/>
            <w:r w:rsidR="004A1A4E">
              <w:rPr>
                <w:rFonts w:ascii="Times New Roman" w:hAnsi="Times New Roman" w:cs="Times New Roman"/>
                <w:bCs/>
                <w:color w:val="000000" w:themeColor="text1"/>
                <w:sz w:val="18"/>
                <w:szCs w:val="18"/>
              </w:rPr>
              <w:t>a</w:t>
            </w:r>
            <w:proofErr w:type="gramEnd"/>
            <w:r w:rsidR="004A1A4E">
              <w:rPr>
                <w:rFonts w:ascii="Times New Roman" w:hAnsi="Times New Roman" w:cs="Times New Roman"/>
                <w:bCs/>
                <w:color w:val="000000" w:themeColor="text1"/>
                <w:sz w:val="18"/>
                <w:szCs w:val="18"/>
              </w:rPr>
              <w:t xml:space="preserve"> FFS in proposal 2.5 to make sure that we will discuss potential enhancements on reference CC.</w:t>
            </w:r>
          </w:p>
          <w:p w14:paraId="3ED7FE69" w14:textId="77777777" w:rsidR="004A1A4E" w:rsidRDefault="004A1A4E" w:rsidP="004A1A4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7F47D22A" w14:textId="77777777" w:rsidR="004A1A4E" w:rsidRPr="009E458A"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156952A" w14:textId="77777777" w:rsidR="004A1A4E" w:rsidRPr="009E458A"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71A52221"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671B3CD4" w14:textId="77777777" w:rsidR="004A1A4E" w:rsidRPr="009E458A" w:rsidRDefault="004A1A4E"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AF98B87" w14:textId="77777777" w:rsidR="004A1A4E" w:rsidRPr="00CA4B89"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726A6CD7" w14:textId="77777777" w:rsidR="004A1A4E" w:rsidRPr="00CA4B89" w:rsidRDefault="004A1A4E"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77DE7A26"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2D01025C"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3161C605" w14:textId="3E98EA77" w:rsidR="004A1A4E" w:rsidRPr="007370E1"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FF0000"/>
                <w:sz w:val="18"/>
                <w:szCs w:val="18"/>
                <w:lang w:eastAsia="zh-CN"/>
              </w:rPr>
            </w:pPr>
            <w:r w:rsidRPr="007370E1">
              <w:rPr>
                <w:rFonts w:ascii="Times New Roman" w:hAnsi="Times New Roman" w:cs="Times New Roman" w:hint="eastAsia"/>
                <w:color w:val="FF0000"/>
                <w:sz w:val="18"/>
                <w:szCs w:val="18"/>
              </w:rPr>
              <w:t>F</w:t>
            </w:r>
            <w:r w:rsidRPr="007370E1">
              <w:rPr>
                <w:rFonts w:ascii="Times New Roman" w:hAnsi="Times New Roman" w:cs="Times New Roman"/>
                <w:color w:val="FF0000"/>
                <w:sz w:val="18"/>
                <w:szCs w:val="18"/>
              </w:rPr>
              <w:t xml:space="preserve">FS: </w:t>
            </w:r>
            <w:r w:rsidR="007370E1" w:rsidRPr="007370E1">
              <w:rPr>
                <w:rFonts w:ascii="Times New Roman" w:hAnsi="Times New Roman" w:cs="Times New Roman"/>
                <w:color w:val="FF0000"/>
                <w:sz w:val="18"/>
                <w:szCs w:val="18"/>
              </w:rPr>
              <w:t>Potential enhancements on</w:t>
            </w:r>
            <w:r w:rsidRPr="007370E1">
              <w:rPr>
                <w:rFonts w:ascii="Times New Roman" w:hAnsi="Times New Roman" w:cs="Times New Roman"/>
                <w:color w:val="FF0000"/>
                <w:sz w:val="18"/>
                <w:szCs w:val="18"/>
              </w:rPr>
              <w:t xml:space="preserve"> the referen</w:t>
            </w:r>
            <w:r w:rsidR="007370E1" w:rsidRPr="007370E1">
              <w:rPr>
                <w:rFonts w:ascii="Times New Roman" w:hAnsi="Times New Roman" w:cs="Times New Roman"/>
                <w:color w:val="FF0000"/>
                <w:sz w:val="18"/>
                <w:szCs w:val="18"/>
              </w:rPr>
              <w:t xml:space="preserve">ce CC </w:t>
            </w:r>
            <w:r w:rsidR="00920B3C">
              <w:rPr>
                <w:rFonts w:ascii="Times New Roman" w:hAnsi="Times New Roman" w:cs="Times New Roman"/>
                <w:color w:val="FF0000"/>
                <w:sz w:val="18"/>
                <w:szCs w:val="18"/>
              </w:rPr>
              <w:t>operation</w:t>
            </w:r>
          </w:p>
          <w:p w14:paraId="03AEC487" w14:textId="7C6047E7" w:rsidR="004A1A4E" w:rsidRPr="004A1A4E" w:rsidRDefault="004A1A4E"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AD048E"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0482C75E" w:rsidR="00AD048E" w:rsidRDefault="00AD048E" w:rsidP="00AD048E">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282707AA"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I</w:t>
            </w:r>
            <w:r w:rsidRPr="00705E96">
              <w:rPr>
                <w:rFonts w:ascii="Times New Roman" w:eastAsia="DengXian" w:hAnsi="Times New Roman" w:cs="Times New Roman"/>
                <w:color w:val="000000" w:themeColor="text1"/>
                <w:sz w:val="18"/>
                <w:szCs w:val="18"/>
                <w:lang w:eastAsia="zh-CN"/>
              </w:rPr>
              <w:t xml:space="preserve">ssue2.2/2.3: </w:t>
            </w:r>
          </w:p>
          <w:p w14:paraId="7C5DC62B"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884F6A"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W</w:t>
            </w:r>
            <w:r w:rsidRPr="00705E96">
              <w:rPr>
                <w:rFonts w:ascii="Times New Roman" w:eastAsia="DengXian" w:hAnsi="Times New Roman" w:cs="Times New Roman"/>
                <w:color w:val="000000" w:themeColor="text1"/>
                <w:sz w:val="18"/>
                <w:szCs w:val="18"/>
                <w:lang w:eastAsia="zh-CN"/>
              </w:rPr>
              <w:t xml:space="preserve">e understand the intention of the new added bullet is to support switching between S-DCI MTRP and STRP by MAC CE, and two joint TCI states, or two DL TCI states or two UL TCI states should be indicated for the UE </w:t>
            </w:r>
            <w:r w:rsidRPr="00705E96">
              <w:rPr>
                <w:rFonts w:ascii="Times New Roman" w:eastAsia="DengXian" w:hAnsi="Times New Roman" w:cs="Times New Roman"/>
                <w:color w:val="000000" w:themeColor="text1"/>
                <w:sz w:val="18"/>
                <w:szCs w:val="18"/>
                <w:lang w:eastAsia="zh-CN"/>
              </w:rPr>
              <w:lastRenderedPageBreak/>
              <w:t xml:space="preserve">when S-DCI based MTRP operation is enabled by the MAC CE. The problem is still existed with the new added bullet on how to ensure the UE keep two </w:t>
            </w:r>
            <w:proofErr w:type="spellStart"/>
            <w:r w:rsidRPr="00705E96">
              <w:rPr>
                <w:rFonts w:ascii="Times New Roman" w:eastAsia="DengXian" w:hAnsi="Times New Roman" w:cs="Times New Roman"/>
                <w:color w:val="000000" w:themeColor="text1"/>
                <w:sz w:val="18"/>
                <w:szCs w:val="18"/>
                <w:lang w:eastAsia="zh-CN"/>
              </w:rPr>
              <w:t>two</w:t>
            </w:r>
            <w:proofErr w:type="spellEnd"/>
            <w:r w:rsidRPr="00705E96">
              <w:rPr>
                <w:rFonts w:ascii="Times New Roman" w:eastAsia="DengXian" w:hAnsi="Times New Roman" w:cs="Times New Roman"/>
                <w:color w:val="000000" w:themeColor="text1"/>
                <w:sz w:val="18"/>
                <w:szCs w:val="18"/>
                <w:lang w:eastAsia="zh-CN"/>
              </w:rPr>
              <w:t xml:space="preserve"> joint TCI states, or two DL TCI states or two UL TCI states when S-DCI based MTRP operation is enabled. We prefer the following update:</w:t>
            </w:r>
          </w:p>
          <w:p w14:paraId="6C5B6FA5" w14:textId="77777777" w:rsidR="00AD048E" w:rsidRPr="00705E96" w:rsidRDefault="00AD048E" w:rsidP="0075015D">
            <w:pPr>
              <w:numPr>
                <w:ilvl w:val="0"/>
                <w:numId w:val="14"/>
              </w:numPr>
              <w:suppressAutoHyphens w:val="0"/>
              <w:spacing w:after="0" w:line="240" w:lineRule="auto"/>
              <w:ind w:left="466" w:hanging="284"/>
              <w:contextualSpacing/>
              <w:rPr>
                <w:rFonts w:ascii="Times New Roman" w:hAnsi="Times New Roman"/>
                <w:color w:val="FF0000"/>
                <w:sz w:val="18"/>
                <w:szCs w:val="18"/>
                <w:highlight w:val="yellow"/>
              </w:rPr>
            </w:pPr>
            <w:r w:rsidRPr="00705E96">
              <w:rPr>
                <w:rFonts w:ascii="Times New Roman" w:hAnsi="Times New Roman"/>
                <w:color w:val="FF0000"/>
                <w:sz w:val="18"/>
                <w:szCs w:val="18"/>
                <w:highlight w:val="yellow"/>
              </w:rPr>
              <w:t>A UE is operated in Rel-18 unified TCI framework extension for S-DCI based MTRP if at least one TCI codepoint is mapped with more than one join TCI states, more than one DL TCI states, or more than one UL TCI states in the TCI state activation command (MAC-CE) received by the UE, and the UE expects the first indicated TCI codepoint is mapped with two joint TCI states, or two DL TCI states and two UL TCI states.</w:t>
            </w:r>
          </w:p>
          <w:p w14:paraId="74545676"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hint="eastAsia"/>
                <w:color w:val="000000" w:themeColor="text1"/>
                <w:sz w:val="18"/>
                <w:szCs w:val="18"/>
                <w:lang w:eastAsia="zh-CN"/>
              </w:rPr>
            </w:pPr>
          </w:p>
          <w:p w14:paraId="6285F0E4"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I</w:t>
            </w:r>
            <w:r w:rsidRPr="00705E96">
              <w:rPr>
                <w:rFonts w:ascii="Times New Roman" w:eastAsia="DengXian" w:hAnsi="Times New Roman" w:cs="Times New Roman"/>
                <w:color w:val="000000" w:themeColor="text1"/>
                <w:sz w:val="18"/>
                <w:szCs w:val="18"/>
                <w:lang w:eastAsia="zh-CN"/>
              </w:rPr>
              <w:t>ssue 2.5:</w:t>
            </w:r>
          </w:p>
          <w:p w14:paraId="477736C4"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7CD22C" w14:textId="49D11678"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O</w:t>
            </w:r>
            <w:r w:rsidRPr="00705E96">
              <w:rPr>
                <w:rFonts w:ascii="Times New Roman" w:eastAsia="DengXian" w:hAnsi="Times New Roman" w:cs="Times New Roman"/>
                <w:color w:val="000000" w:themeColor="text1"/>
                <w:sz w:val="18"/>
                <w:szCs w:val="18"/>
                <w:lang w:eastAsia="zh-CN"/>
              </w:rPr>
              <w:t xml:space="preserve">ur first preference is to only configure MTRP or STRP CCs in a CC list to simplify the UE behavior. </w:t>
            </w:r>
            <w:r>
              <w:rPr>
                <w:rFonts w:ascii="Times New Roman" w:eastAsia="DengXian" w:hAnsi="Times New Roman" w:cs="Times New Roman"/>
                <w:color w:val="000000" w:themeColor="text1"/>
                <w:sz w:val="18"/>
                <w:szCs w:val="18"/>
                <w:lang w:eastAsia="zh-CN"/>
              </w:rPr>
              <w:t xml:space="preserve">But we are open to study the mixed configuration of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and MTRP CCs in a CC list</w:t>
            </w:r>
            <w:r w:rsidR="00F94C6D">
              <w:rPr>
                <w:rFonts w:ascii="Times New Roman" w:eastAsia="DengXian" w:hAnsi="Times New Roman" w:cs="Times New Roman"/>
                <w:color w:val="000000" w:themeColor="text1"/>
                <w:sz w:val="18"/>
                <w:szCs w:val="18"/>
                <w:lang w:eastAsia="zh-CN"/>
              </w:rPr>
              <w:t>.</w:t>
            </w:r>
          </w:p>
          <w:p w14:paraId="161D58D7" w14:textId="79CF57AE"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C44D832" w:rsidR="00AD048E" w:rsidRPr="0037393C" w:rsidRDefault="0037393C" w:rsidP="00AD048E">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Fujitsu</w:t>
            </w:r>
          </w:p>
        </w:tc>
        <w:tc>
          <w:tcPr>
            <w:tcW w:w="8479" w:type="dxa"/>
            <w:tcBorders>
              <w:top w:val="single" w:sz="4" w:space="0" w:color="auto"/>
              <w:left w:val="single" w:sz="4" w:space="0" w:color="auto"/>
              <w:bottom w:val="single" w:sz="4" w:space="0" w:color="auto"/>
              <w:right w:val="single" w:sz="4" w:space="0" w:color="auto"/>
            </w:tcBorders>
          </w:tcPr>
          <w:p w14:paraId="79C9FF46" w14:textId="5172BA8C" w:rsidR="00AD048E" w:rsidRDefault="0037393C"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7393C">
              <w:rPr>
                <w:rFonts w:ascii="Times New Roman" w:hAnsi="Times New Roman" w:cs="Times New Roman"/>
                <w:color w:val="000000" w:themeColor="text1"/>
                <w:sz w:val="18"/>
                <w:szCs w:val="18"/>
              </w:rPr>
              <w:t xml:space="preserve">Proposal 2.5: Fine </w:t>
            </w:r>
            <w:r w:rsidR="00F51E96" w:rsidRPr="00F51E96">
              <w:rPr>
                <w:rFonts w:ascii="Times New Roman" w:hAnsi="Times New Roman" w:cs="Times New Roman" w:hint="eastAsia"/>
                <w:color w:val="000000" w:themeColor="text1"/>
                <w:sz w:val="18"/>
                <w:szCs w:val="18"/>
              </w:rPr>
              <w:t>with</w:t>
            </w:r>
            <w:r w:rsidR="00F51E96">
              <w:rPr>
                <w:rFonts w:ascii="Times New Roman" w:hAnsi="Times New Roman" w:cs="Times New Roman"/>
                <w:color w:val="000000" w:themeColor="text1"/>
                <w:sz w:val="18"/>
                <w:szCs w:val="18"/>
              </w:rPr>
              <w:t xml:space="preserve"> it</w:t>
            </w:r>
            <w:r w:rsidRPr="0037393C">
              <w:rPr>
                <w:rFonts w:ascii="Times New Roman" w:hAnsi="Times New Roman" w:cs="Times New Roman"/>
                <w:color w:val="000000" w:themeColor="text1"/>
                <w:sz w:val="18"/>
                <w:szCs w:val="18"/>
              </w:rPr>
              <w:t>.</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0E05FDE8"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rsidTr="00FF0959">
        <w:trPr>
          <w:trHeight w:val="213"/>
        </w:trPr>
        <w:tc>
          <w:tcPr>
            <w:tcW w:w="3681" w:type="dxa"/>
            <w:shd w:val="clear" w:color="auto" w:fill="auto"/>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auto"/>
          </w:tcPr>
          <w:p w14:paraId="2546B638" w14:textId="59401ABA" w:rsidR="00257ED8" w:rsidRDefault="00FF0959">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Ye</w:t>
            </w:r>
            <w:r>
              <w:rPr>
                <w:rFonts w:ascii="Times New Roman" w:hAnsi="Times New Roman" w:cs="Times New Roman"/>
                <w:sz w:val="18"/>
                <w:szCs w:val="18"/>
              </w:rPr>
              <w:t>s</w:t>
            </w:r>
          </w:p>
        </w:tc>
        <w:tc>
          <w:tcPr>
            <w:tcW w:w="5066" w:type="dxa"/>
            <w:shd w:val="clear" w:color="auto" w:fill="auto"/>
          </w:tcPr>
          <w:p w14:paraId="24C936B8" w14:textId="1C6A2AD1" w:rsidR="00257ED8" w:rsidRDefault="00FF0959">
            <w:pPr>
              <w:spacing w:after="0" w:line="240" w:lineRule="auto"/>
              <w:rPr>
                <w:rFonts w:ascii="Times New Roman" w:hAnsi="Times New Roman" w:cs="Times New Roman"/>
                <w:sz w:val="18"/>
                <w:szCs w:val="18"/>
              </w:rPr>
            </w:pPr>
            <w:r w:rsidRPr="009C7647">
              <w:rPr>
                <w:rFonts w:ascii="Times New Roman" w:hAnsi="Times New Roman"/>
                <w:color w:val="000000"/>
                <w:sz w:val="18"/>
                <w:szCs w:val="16"/>
              </w:rPr>
              <w:t>RRC configuration</w:t>
            </w:r>
            <w:r>
              <w:rPr>
                <w:rFonts w:ascii="Times New Roman" w:hAnsi="Times New Roman"/>
                <w:color w:val="000000"/>
                <w:sz w:val="18"/>
                <w:szCs w:val="16"/>
              </w:rPr>
              <w:t xml:space="preserve"> (first/second) per resource or per resource </w:t>
            </w:r>
            <w:proofErr w:type="gramStart"/>
            <w:r>
              <w:rPr>
                <w:rFonts w:ascii="Times New Roman" w:hAnsi="Times New Roman"/>
                <w:color w:val="000000"/>
                <w:sz w:val="18"/>
                <w:szCs w:val="16"/>
              </w:rPr>
              <w:t>set  (</w:t>
            </w:r>
            <w:proofErr w:type="gramEnd"/>
            <w:r w:rsidRPr="00FF0959">
              <w:rPr>
                <w:rFonts w:ascii="Times New Roman" w:hAnsi="Times New Roman"/>
                <w:color w:val="000000"/>
                <w:sz w:val="18"/>
                <w:szCs w:val="16"/>
                <w:highlight w:val="yellow"/>
              </w:rPr>
              <w:t xml:space="preserve">FFS: </w:t>
            </w:r>
            <w:r>
              <w:rPr>
                <w:rFonts w:ascii="Times New Roman" w:hAnsi="Times New Roman"/>
                <w:color w:val="000000"/>
                <w:sz w:val="18"/>
                <w:szCs w:val="16"/>
                <w:highlight w:val="yellow"/>
              </w:rPr>
              <w:t xml:space="preserve">whether to have a </w:t>
            </w:r>
            <w:r w:rsidRPr="00FF0959">
              <w:rPr>
                <w:rFonts w:ascii="Times New Roman" w:hAnsi="Times New Roman"/>
                <w:color w:val="000000"/>
                <w:sz w:val="18"/>
                <w:szCs w:val="16"/>
                <w:highlight w:val="yellow"/>
              </w:rPr>
              <w:t>fixed rule for NCJT CSI</w:t>
            </w:r>
            <w:r>
              <w:rPr>
                <w:rFonts w:ascii="Times New Roman" w:hAnsi="Times New Roman"/>
                <w:color w:val="000000"/>
                <w:sz w:val="18"/>
                <w:szCs w:val="16"/>
              </w:rPr>
              <w:t>)</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lastRenderedPageBreak/>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97F9E6C" w14:textId="77777777" w:rsidR="009C7647" w:rsidRPr="00D347FC" w:rsidRDefault="009C7647" w:rsidP="009C7647">
            <w:pPr>
              <w:spacing w:after="0" w:line="240" w:lineRule="exact"/>
              <w:rPr>
                <w:rFonts w:ascii="Times New Roman" w:hAnsi="Times New Roman"/>
                <w:sz w:val="18"/>
                <w:szCs w:val="18"/>
              </w:rPr>
            </w:pPr>
            <w:r w:rsidRPr="00D347FC">
              <w:rPr>
                <w:rFonts w:ascii="Times New Roman" w:hAnsi="Times New Roman"/>
                <w:b/>
                <w:bCs/>
                <w:color w:val="000000"/>
                <w:sz w:val="18"/>
                <w:szCs w:val="18"/>
              </w:rPr>
              <w:t>Conclusion</w:t>
            </w:r>
          </w:p>
          <w:p w14:paraId="1FED511B" w14:textId="77777777" w:rsidR="009C7647" w:rsidRDefault="009C7647" w:rsidP="009C7647">
            <w:pPr>
              <w:spacing w:after="0" w:line="240" w:lineRule="exact"/>
              <w:rPr>
                <w:rFonts w:ascii="Times New Roman" w:hAnsi="Times New Roman"/>
                <w:color w:val="000000"/>
                <w:sz w:val="18"/>
                <w:szCs w:val="18"/>
              </w:rPr>
            </w:pPr>
            <w:r w:rsidRPr="0009409D">
              <w:rPr>
                <w:rFonts w:ascii="Times New Roman" w:hAnsi="Times New Roman"/>
                <w:color w:val="000000"/>
                <w:sz w:val="18"/>
                <w:szCs w:val="18"/>
              </w:rPr>
              <w:t xml:space="preserve">On unified TCI framework extension for S-DCI based MTRP, there is no consensus in RAN1 on whether to </w:t>
            </w:r>
            <w:r>
              <w:rPr>
                <w:rFonts w:ascii="Times New Roman" w:hAnsi="Times New Roman"/>
                <w:color w:val="000000"/>
                <w:sz w:val="18"/>
                <w:szCs w:val="18"/>
              </w:rPr>
              <w:t>re</w:t>
            </w:r>
            <w:r w:rsidRPr="0009409D">
              <w:rPr>
                <w:rFonts w:ascii="Times New Roman" w:hAnsi="Times New Roman"/>
                <w:color w:val="000000"/>
                <w:sz w:val="18"/>
                <w:szCs w:val="18"/>
              </w:rPr>
              <w:t xml:space="preserve">use the Rel-17 RRC parameter </w:t>
            </w:r>
            <w:proofErr w:type="spellStart"/>
            <w:r w:rsidRPr="0009409D">
              <w:rPr>
                <w:rFonts w:ascii="Times New Roman" w:hAnsi="Times New Roman"/>
                <w:i/>
                <w:iCs/>
                <w:color w:val="000000"/>
                <w:sz w:val="18"/>
                <w:szCs w:val="18"/>
              </w:rPr>
              <w:t>followUnifiedTCIstate</w:t>
            </w:r>
            <w:proofErr w:type="spellEnd"/>
            <w:r w:rsidRPr="0009409D">
              <w:rPr>
                <w:rFonts w:ascii="Times New Roman" w:hAnsi="Times New Roman"/>
                <w:color w:val="000000"/>
                <w:sz w:val="18"/>
                <w:szCs w:val="18"/>
              </w:rPr>
              <w:t xml:space="preserve"> as a part of the RRC configuration that informs the UE shall apply the first one, the second one, both, or none of the indicated joint/DL TCI states to a CORESET</w:t>
            </w:r>
          </w:p>
          <w:p w14:paraId="52D6A547" w14:textId="5B1D2A5B" w:rsidR="00257ED8" w:rsidRPr="009C7647" w:rsidRDefault="009C7647" w:rsidP="009C7647">
            <w:pPr>
              <w:numPr>
                <w:ilvl w:val="0"/>
                <w:numId w:val="15"/>
              </w:numPr>
              <w:suppressAutoHyphens w:val="0"/>
              <w:spacing w:after="0" w:line="240" w:lineRule="exact"/>
              <w:rPr>
                <w:rFonts w:ascii="Times New Roman" w:hAnsi="Times New Roman"/>
                <w:color w:val="000000"/>
                <w:sz w:val="18"/>
                <w:szCs w:val="18"/>
              </w:rPr>
            </w:pPr>
            <w:r>
              <w:rPr>
                <w:rFonts w:ascii="Times New Roman" w:hAnsi="Times New Roman"/>
                <w:color w:val="000000"/>
                <w:sz w:val="18"/>
                <w:szCs w:val="18"/>
              </w:rPr>
              <w:t xml:space="preserve">Above does not impact how RAN2 writes their specifications </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4EA5DDF" w14:textId="77777777" w:rsidR="007B16EB" w:rsidRPr="007B16EB" w:rsidRDefault="007B16EB" w:rsidP="007B16EB">
            <w:pPr>
              <w:spacing w:after="0" w:line="240" w:lineRule="auto"/>
              <w:jc w:val="both"/>
              <w:rPr>
                <w:rFonts w:ascii="Times New Roman" w:hAnsi="Times New Roman" w:cs="Times New Roman"/>
                <w:color w:val="000000"/>
                <w:sz w:val="18"/>
                <w:szCs w:val="18"/>
              </w:rPr>
            </w:pPr>
            <w:r w:rsidRPr="007B16EB">
              <w:rPr>
                <w:rFonts w:ascii="Times New Roman" w:hAnsi="Times New Roman" w:cs="Times New Roman"/>
                <w:b/>
                <w:bCs/>
                <w:color w:val="000000" w:themeColor="text1"/>
                <w:sz w:val="18"/>
                <w:szCs w:val="18"/>
                <w:highlight w:val="yellow"/>
                <w:lang w:val="en-GB" w:eastAsia="en-US"/>
              </w:rPr>
              <w:t>Proposal 3.</w:t>
            </w:r>
            <w:r w:rsidRPr="007B16EB">
              <w:rPr>
                <w:rFonts w:ascii="Times New Roman" w:hAnsi="Times New Roman" w:cs="Times New Roman"/>
                <w:b/>
                <w:bCs/>
                <w:color w:val="000000" w:themeColor="text1"/>
                <w:sz w:val="18"/>
                <w:szCs w:val="18"/>
                <w:highlight w:val="yellow"/>
                <w:lang w:val="en-GB"/>
              </w:rPr>
              <w:t>2.A (Both)</w:t>
            </w:r>
            <w:r w:rsidRPr="007B16EB">
              <w:rPr>
                <w:rFonts w:ascii="Times New Roman" w:hAnsi="Times New Roman" w:cs="Times New Roman"/>
                <w:b/>
                <w:bCs/>
                <w:color w:val="000000" w:themeColor="text1"/>
                <w:sz w:val="18"/>
                <w:szCs w:val="18"/>
                <w:highlight w:val="yellow"/>
                <w:lang w:val="en-GB" w:eastAsia="en-US"/>
              </w:rPr>
              <w:t>:</w:t>
            </w:r>
            <w:r w:rsidRPr="007B16EB">
              <w:rPr>
                <w:rFonts w:ascii="Times New Roman" w:hAnsi="Times New Roman" w:cs="Times New Roman"/>
                <w:b/>
                <w:bCs/>
                <w:color w:val="000000" w:themeColor="text1"/>
                <w:sz w:val="18"/>
                <w:szCs w:val="18"/>
                <w:lang w:val="en-GB" w:eastAsia="en-US"/>
              </w:rPr>
              <w:t xml:space="preserve"> </w:t>
            </w:r>
            <w:r w:rsidRPr="007B16EB">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sidRPr="007B16EB">
              <w:rPr>
                <w:rFonts w:ascii="Times New Roman" w:hAnsi="Times New Roman" w:cs="Times New Roman"/>
                <w:color w:val="000000"/>
                <w:sz w:val="18"/>
                <w:szCs w:val="18"/>
              </w:rPr>
              <w:t>the UE shall apply both indicated joint/DL TCI states to the scheduled/activated PDSCH reception</w:t>
            </w:r>
          </w:p>
          <w:p w14:paraId="3E20259A" w14:textId="77777777" w:rsidR="007B16EB" w:rsidRPr="007B16EB" w:rsidRDefault="007B16EB" w:rsidP="007B16EB">
            <w:pPr>
              <w:numPr>
                <w:ilvl w:val="0"/>
                <w:numId w:val="14"/>
              </w:numPr>
              <w:suppressAutoHyphens w:val="0"/>
              <w:spacing w:after="0" w:line="240" w:lineRule="auto"/>
              <w:ind w:left="466" w:hanging="284"/>
              <w:contextualSpacing/>
              <w:jc w:val="both"/>
              <w:rPr>
                <w:rFonts w:ascii="Times New Roman" w:hAnsi="Times New Roman" w:cs="Times New Roman"/>
                <w:color w:val="000000"/>
                <w:sz w:val="18"/>
                <w:szCs w:val="18"/>
              </w:rPr>
            </w:pPr>
            <w:r w:rsidRPr="007B16EB">
              <w:rPr>
                <w:rFonts w:ascii="Times New Roman" w:hAnsi="Times New Roman" w:cs="Times New Roman"/>
                <w:sz w:val="18"/>
                <w:szCs w:val="18"/>
              </w:rPr>
              <w:t xml:space="preserve">If the UE is in FR1, or </w:t>
            </w:r>
            <w:r w:rsidRPr="007B16EB">
              <w:rPr>
                <w:rFonts w:ascii="Times New Roman" w:hAnsi="Times New Roman" w:cs="Times New Roman"/>
                <w:color w:val="000000"/>
                <w:sz w:val="18"/>
                <w:szCs w:val="18"/>
              </w:rPr>
              <w:t xml:space="preserve">the </w:t>
            </w:r>
            <w:r w:rsidRPr="007B16EB">
              <w:rPr>
                <w:rFonts w:ascii="Times New Roman" w:hAnsi="Times New Roman" w:cs="Times New Roman"/>
                <w:sz w:val="18"/>
                <w:szCs w:val="18"/>
              </w:rPr>
              <w:t>UE supports the capability of two default beams for S-DCI based MTRP in FR2, a</w:t>
            </w:r>
            <w:r w:rsidRPr="007B16EB">
              <w:rPr>
                <w:rFonts w:ascii="Times New Roman" w:hAnsi="Times New Roman" w:cs="Times New Roman"/>
                <w:color w:val="000000"/>
                <w:sz w:val="18"/>
                <w:szCs w:val="18"/>
              </w:rPr>
              <w:t xml:space="preserve">bove applies </w:t>
            </w:r>
            <w:r w:rsidRPr="007B16EB">
              <w:rPr>
                <w:rFonts w:ascii="Times New Roman" w:hAnsi="Times New Roman" w:cs="Times New Roman"/>
                <w:sz w:val="18"/>
                <w:szCs w:val="18"/>
              </w:rPr>
              <w:t>r</w:t>
            </w:r>
            <w:r w:rsidRPr="007B16EB">
              <w:rPr>
                <w:rFonts w:ascii="Times New Roman" w:hAnsi="Times New Roman" w:cs="Times New Roman"/>
                <w:color w:val="000000"/>
                <w:sz w:val="18"/>
                <w:szCs w:val="18"/>
              </w:rPr>
              <w:t>egardless of the offset</w:t>
            </w:r>
            <w:r w:rsidRPr="007B16EB">
              <w:rPr>
                <w:rFonts w:ascii="Times New Roman" w:hAnsi="Times New Roman" w:cs="Times New Roman"/>
                <w:sz w:val="18"/>
                <w:szCs w:val="18"/>
              </w:rPr>
              <w:t xml:space="preserve"> between the reception of the scheduling DCI format 1_1/1_2 and the scheduled/activated PDSCH reception</w:t>
            </w:r>
          </w:p>
          <w:p w14:paraId="724F6CDE" w14:textId="77777777" w:rsidR="007B16EB" w:rsidRPr="007B16EB" w:rsidRDefault="007B16EB" w:rsidP="007B16EB">
            <w:pPr>
              <w:numPr>
                <w:ilvl w:val="0"/>
                <w:numId w:val="14"/>
              </w:numPr>
              <w:suppressAutoHyphens w:val="0"/>
              <w:spacing w:after="0" w:line="240" w:lineRule="auto"/>
              <w:ind w:left="466" w:hanging="284"/>
              <w:contextualSpacing/>
              <w:jc w:val="both"/>
              <w:rPr>
                <w:rFonts w:ascii="Times New Roman" w:hAnsi="Times New Roman" w:cs="Times New Roman"/>
                <w:color w:val="000000"/>
                <w:sz w:val="18"/>
                <w:szCs w:val="18"/>
              </w:rPr>
            </w:pPr>
            <w:r w:rsidRPr="007B16EB">
              <w:rPr>
                <w:rFonts w:ascii="Times New Roman" w:hAnsi="Times New Roman" w:cs="Times New Roman"/>
                <w:sz w:val="18"/>
                <w:szCs w:val="18"/>
              </w:rPr>
              <w:t xml:space="preserve">If </w:t>
            </w:r>
            <w:r w:rsidRPr="007B16EB">
              <w:rPr>
                <w:rFonts w:ascii="Times New Roman" w:hAnsi="Times New Roman" w:cs="Times New Roman"/>
                <w:color w:val="000000"/>
                <w:sz w:val="18"/>
                <w:szCs w:val="18"/>
              </w:rPr>
              <w:t xml:space="preserve">the </w:t>
            </w:r>
            <w:r w:rsidRPr="007B16EB">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6C107E60" w14:textId="77777777" w:rsidR="007B16EB" w:rsidRPr="007B16EB" w:rsidRDefault="007B16EB" w:rsidP="007B16EB">
            <w:pPr>
              <w:suppressAutoHyphens w:val="0"/>
              <w:spacing w:after="0" w:line="240" w:lineRule="auto"/>
              <w:contextualSpacing/>
              <w:jc w:val="both"/>
              <w:rPr>
                <w:rFonts w:ascii="Times New Roman" w:hAnsi="Times New Roman" w:cs="Times New Roman"/>
                <w:sz w:val="18"/>
                <w:szCs w:val="18"/>
              </w:rPr>
            </w:pPr>
          </w:p>
          <w:p w14:paraId="4FCD2149" w14:textId="77777777" w:rsidR="007B16EB" w:rsidRPr="007B16EB" w:rsidRDefault="007B16EB" w:rsidP="007B16EB">
            <w:pPr>
              <w:suppressAutoHyphens w:val="0"/>
              <w:spacing w:after="0" w:line="240" w:lineRule="auto"/>
              <w:contextualSpacing/>
              <w:rPr>
                <w:rFonts w:ascii="Times New Roman" w:hAnsi="Times New Roman" w:cs="Times New Roman"/>
                <w:color w:val="0000FF"/>
                <w:sz w:val="18"/>
                <w:szCs w:val="18"/>
                <w:lang w:eastAsia="zh-CN"/>
              </w:rPr>
            </w:pPr>
            <w:r w:rsidRPr="007B16EB">
              <w:rPr>
                <w:rFonts w:ascii="Times New Roman" w:hAnsi="Times New Roman" w:cs="Times New Roman"/>
                <w:color w:val="0000FF"/>
                <w:sz w:val="18"/>
                <w:szCs w:val="18"/>
              </w:rPr>
              <w:t>Support/fine</w:t>
            </w:r>
            <w:r w:rsidRPr="007B16EB">
              <w:rPr>
                <w:rFonts w:ascii="Times New Roman" w:hAnsi="Times New Roman" w:cs="Times New Roman"/>
                <w:color w:val="0000FF"/>
                <w:sz w:val="18"/>
                <w:szCs w:val="18"/>
                <w:lang w:eastAsia="zh-CN"/>
              </w:rPr>
              <w:t xml:space="preserve">: Xiaomi, OPPO, ZTE, Futurewei, Docomo, MTK, Lenovo, </w:t>
            </w:r>
            <w:r w:rsidRPr="007B16EB">
              <w:rPr>
                <w:rFonts w:ascii="Times New Roman" w:hAnsi="Times New Roman" w:cs="Times New Roman"/>
                <w:color w:val="0000FF"/>
                <w:sz w:val="18"/>
                <w:szCs w:val="18"/>
              </w:rPr>
              <w:t>Nokia, QC, Fujitsu</w:t>
            </w:r>
          </w:p>
          <w:p w14:paraId="0B82C377" w14:textId="77777777" w:rsidR="007B16EB" w:rsidRPr="007B16EB" w:rsidRDefault="007B16EB" w:rsidP="007B16EB">
            <w:pPr>
              <w:spacing w:line="240" w:lineRule="auto"/>
              <w:rPr>
                <w:rFonts w:ascii="Times New Roman" w:eastAsia="DengXian" w:hAnsi="Times New Roman" w:cs="Times New Roman"/>
                <w:color w:val="0000FF"/>
                <w:sz w:val="18"/>
                <w:szCs w:val="18"/>
                <w:lang w:eastAsia="zh-CN"/>
              </w:rPr>
            </w:pPr>
            <w:r w:rsidRPr="007B16EB">
              <w:rPr>
                <w:rFonts w:ascii="Times New Roman" w:hAnsi="Times New Roman" w:cs="Times New Roman"/>
                <w:color w:val="0000FF"/>
                <w:sz w:val="18"/>
                <w:szCs w:val="18"/>
                <w:lang w:eastAsia="zh-CN"/>
              </w:rPr>
              <w:t>Concern: Sharp, CMCC, FGI</w:t>
            </w:r>
          </w:p>
          <w:p w14:paraId="32916CD2" w14:textId="77777777" w:rsidR="007B16EB" w:rsidRPr="007B16EB" w:rsidRDefault="007B16EB" w:rsidP="007B16EB">
            <w:pPr>
              <w:suppressAutoHyphens w:val="0"/>
              <w:spacing w:before="240" w:after="0" w:line="240" w:lineRule="auto"/>
              <w:contextualSpacing/>
              <w:jc w:val="both"/>
              <w:rPr>
                <w:rFonts w:ascii="Times New Roman" w:hAnsi="Times New Roman" w:cs="Times New Roman"/>
                <w:color w:val="C00000"/>
                <w:sz w:val="18"/>
                <w:szCs w:val="18"/>
              </w:rPr>
            </w:pPr>
          </w:p>
          <w:p w14:paraId="10087DCC" w14:textId="77777777" w:rsidR="007B16EB" w:rsidRPr="007B16EB" w:rsidRDefault="007B16EB" w:rsidP="007B16EB">
            <w:pPr>
              <w:spacing w:after="0" w:line="240" w:lineRule="auto"/>
              <w:jc w:val="both"/>
              <w:rPr>
                <w:rFonts w:ascii="Times New Roman" w:hAnsi="Times New Roman" w:cs="Times New Roman"/>
                <w:color w:val="000000"/>
                <w:sz w:val="18"/>
                <w:szCs w:val="18"/>
              </w:rPr>
            </w:pPr>
            <w:r w:rsidRPr="007B16EB">
              <w:rPr>
                <w:rFonts w:ascii="Times New Roman" w:hAnsi="Times New Roman" w:cs="Times New Roman"/>
                <w:b/>
                <w:bCs/>
                <w:color w:val="000000" w:themeColor="text1"/>
                <w:sz w:val="18"/>
                <w:szCs w:val="18"/>
                <w:highlight w:val="yellow"/>
                <w:lang w:val="en-GB" w:eastAsia="en-US"/>
              </w:rPr>
              <w:t>Proposal 3.</w:t>
            </w:r>
            <w:r w:rsidRPr="007B16EB">
              <w:rPr>
                <w:rFonts w:ascii="Times New Roman" w:hAnsi="Times New Roman" w:cs="Times New Roman"/>
                <w:b/>
                <w:bCs/>
                <w:color w:val="000000" w:themeColor="text1"/>
                <w:sz w:val="18"/>
                <w:szCs w:val="18"/>
                <w:highlight w:val="yellow"/>
                <w:lang w:val="en-GB"/>
              </w:rPr>
              <w:t>2 (RRC)</w:t>
            </w:r>
            <w:r w:rsidRPr="007B16EB">
              <w:rPr>
                <w:rFonts w:ascii="Times New Roman" w:hAnsi="Times New Roman" w:cs="Times New Roman"/>
                <w:b/>
                <w:bCs/>
                <w:color w:val="000000" w:themeColor="text1"/>
                <w:sz w:val="18"/>
                <w:szCs w:val="18"/>
                <w:highlight w:val="yellow"/>
                <w:lang w:val="en-GB" w:eastAsia="en-US"/>
              </w:rPr>
              <w:t>:</w:t>
            </w:r>
            <w:r w:rsidRPr="007B16EB">
              <w:rPr>
                <w:rFonts w:ascii="Times New Roman" w:hAnsi="Times New Roman" w:cs="Times New Roman"/>
                <w:b/>
                <w:bCs/>
                <w:color w:val="000000" w:themeColor="text1"/>
                <w:sz w:val="18"/>
                <w:szCs w:val="18"/>
                <w:lang w:val="en-GB" w:eastAsia="en-US"/>
              </w:rPr>
              <w:t xml:space="preserve"> </w:t>
            </w:r>
            <w:r w:rsidRPr="007B16EB">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sidRPr="007B16EB">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0CEB5DB" w14:textId="77777777" w:rsidR="007B16EB" w:rsidRPr="007B16EB" w:rsidRDefault="007B16EB" w:rsidP="007B16EB">
            <w:pPr>
              <w:numPr>
                <w:ilvl w:val="0"/>
                <w:numId w:val="14"/>
              </w:numPr>
              <w:suppressAutoHyphens w:val="0"/>
              <w:spacing w:after="0" w:line="240" w:lineRule="auto"/>
              <w:ind w:left="466" w:hanging="284"/>
              <w:contextualSpacing/>
              <w:jc w:val="both"/>
              <w:rPr>
                <w:rFonts w:ascii="Times New Roman" w:hAnsi="Times New Roman" w:cs="Times New Roman"/>
                <w:color w:val="000000"/>
                <w:sz w:val="18"/>
                <w:szCs w:val="18"/>
              </w:rPr>
            </w:pPr>
            <w:r w:rsidRPr="007B16EB">
              <w:rPr>
                <w:rFonts w:ascii="Times New Roman" w:hAnsi="Times New Roman" w:cs="Times New Roman"/>
                <w:sz w:val="18"/>
                <w:szCs w:val="18"/>
              </w:rPr>
              <w:t xml:space="preserve">If the UE is in FR1, or </w:t>
            </w:r>
            <w:r w:rsidRPr="007B16EB">
              <w:rPr>
                <w:rFonts w:ascii="Times New Roman" w:hAnsi="Times New Roman" w:cs="Times New Roman"/>
                <w:color w:val="000000"/>
                <w:sz w:val="18"/>
                <w:szCs w:val="18"/>
              </w:rPr>
              <w:t xml:space="preserve">the </w:t>
            </w:r>
            <w:r w:rsidRPr="007B16EB">
              <w:rPr>
                <w:rFonts w:ascii="Times New Roman" w:hAnsi="Times New Roman" w:cs="Times New Roman"/>
                <w:sz w:val="18"/>
                <w:szCs w:val="18"/>
              </w:rPr>
              <w:t>UE supports the capability of two default beams for S-DCI based MTRP in FR2, a</w:t>
            </w:r>
            <w:r w:rsidRPr="007B16EB">
              <w:rPr>
                <w:rFonts w:ascii="Times New Roman" w:hAnsi="Times New Roman" w:cs="Times New Roman"/>
                <w:color w:val="000000"/>
                <w:sz w:val="18"/>
                <w:szCs w:val="18"/>
              </w:rPr>
              <w:t xml:space="preserve">bove applies </w:t>
            </w:r>
            <w:r w:rsidRPr="007B16EB">
              <w:rPr>
                <w:rFonts w:ascii="Times New Roman" w:hAnsi="Times New Roman" w:cs="Times New Roman"/>
                <w:sz w:val="18"/>
                <w:szCs w:val="18"/>
              </w:rPr>
              <w:t>r</w:t>
            </w:r>
            <w:r w:rsidRPr="007B16EB">
              <w:rPr>
                <w:rFonts w:ascii="Times New Roman" w:hAnsi="Times New Roman" w:cs="Times New Roman"/>
                <w:color w:val="000000"/>
                <w:sz w:val="18"/>
                <w:szCs w:val="18"/>
              </w:rPr>
              <w:t>egardless of the offset</w:t>
            </w:r>
            <w:r w:rsidRPr="007B16EB">
              <w:rPr>
                <w:rFonts w:ascii="Times New Roman" w:hAnsi="Times New Roman" w:cs="Times New Roman"/>
                <w:sz w:val="18"/>
                <w:szCs w:val="18"/>
              </w:rPr>
              <w:t xml:space="preserve"> between the reception of the scheduling DCI format 1_1/1_2 and the scheduled/activated PDSCH reception</w:t>
            </w:r>
          </w:p>
          <w:p w14:paraId="052355A0" w14:textId="77777777" w:rsidR="007B16EB" w:rsidRPr="007B16EB" w:rsidRDefault="007B16EB" w:rsidP="007B16EB">
            <w:pPr>
              <w:numPr>
                <w:ilvl w:val="0"/>
                <w:numId w:val="14"/>
              </w:numPr>
              <w:suppressAutoHyphens w:val="0"/>
              <w:spacing w:after="0" w:line="240" w:lineRule="auto"/>
              <w:ind w:left="466" w:hanging="284"/>
              <w:contextualSpacing/>
              <w:jc w:val="both"/>
              <w:rPr>
                <w:rFonts w:ascii="Times New Roman" w:hAnsi="Times New Roman" w:cs="Times New Roman"/>
                <w:color w:val="000000"/>
                <w:sz w:val="18"/>
                <w:szCs w:val="18"/>
              </w:rPr>
            </w:pPr>
            <w:r w:rsidRPr="007B16EB">
              <w:rPr>
                <w:rFonts w:ascii="Times New Roman" w:hAnsi="Times New Roman" w:cs="Times New Roman"/>
                <w:sz w:val="18"/>
                <w:szCs w:val="18"/>
              </w:rPr>
              <w:t xml:space="preserve">If </w:t>
            </w:r>
            <w:r w:rsidRPr="007B16EB">
              <w:rPr>
                <w:rFonts w:ascii="Times New Roman" w:hAnsi="Times New Roman" w:cs="Times New Roman"/>
                <w:color w:val="000000"/>
                <w:sz w:val="18"/>
                <w:szCs w:val="18"/>
              </w:rPr>
              <w:t xml:space="preserve">the </w:t>
            </w:r>
            <w:r w:rsidRPr="007B16EB">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37987E0B" w14:textId="77777777" w:rsidR="007B16EB" w:rsidRPr="007B16EB" w:rsidRDefault="007B16EB" w:rsidP="007B16EB">
            <w:pPr>
              <w:spacing w:after="0" w:line="240" w:lineRule="auto"/>
              <w:jc w:val="both"/>
              <w:rPr>
                <w:rFonts w:ascii="Times New Roman" w:hAnsi="Times New Roman" w:cs="Times New Roman"/>
                <w:color w:val="000000"/>
                <w:sz w:val="18"/>
                <w:szCs w:val="18"/>
              </w:rPr>
            </w:pPr>
          </w:p>
          <w:p w14:paraId="70283832" w14:textId="77777777" w:rsidR="007B16EB" w:rsidRPr="007B16EB" w:rsidRDefault="007B16EB" w:rsidP="007B16EB">
            <w:pPr>
              <w:suppressAutoHyphens w:val="0"/>
              <w:spacing w:after="0" w:line="240" w:lineRule="auto"/>
              <w:contextualSpacing/>
              <w:rPr>
                <w:rFonts w:ascii="Times New Roman" w:hAnsi="Times New Roman" w:cs="Times New Roman"/>
                <w:color w:val="0000FF"/>
                <w:sz w:val="18"/>
                <w:szCs w:val="18"/>
              </w:rPr>
            </w:pPr>
            <w:r w:rsidRPr="007B16EB">
              <w:rPr>
                <w:rFonts w:ascii="Times New Roman" w:hAnsi="Times New Roman" w:cs="Times New Roman"/>
                <w:color w:val="0000FF"/>
                <w:sz w:val="18"/>
                <w:szCs w:val="18"/>
              </w:rPr>
              <w:t>Support/fine: OPPO, Apple, Futurewei, Huawei/HiSilicon, Sharp, NEC, MTK, Docomo, Ericsson, Panasonic, Intel, FGI</w:t>
            </w:r>
          </w:p>
          <w:p w14:paraId="293B7520" w14:textId="712B01D5" w:rsidR="00257ED8" w:rsidRPr="007B16EB" w:rsidRDefault="007B16EB" w:rsidP="007B16EB">
            <w:pPr>
              <w:suppressAutoHyphens w:val="0"/>
              <w:spacing w:after="0" w:line="240" w:lineRule="auto"/>
              <w:contextualSpacing/>
              <w:rPr>
                <w:rFonts w:ascii="Times New Roman" w:hAnsi="Times New Roman" w:cs="Times New Roman"/>
                <w:color w:val="0000FF"/>
                <w:sz w:val="18"/>
                <w:szCs w:val="18"/>
              </w:rPr>
            </w:pPr>
            <w:r w:rsidRPr="007B16EB">
              <w:rPr>
                <w:rFonts w:ascii="Times New Roman" w:hAnsi="Times New Roman" w:cs="Times New Roman"/>
                <w:color w:val="0000FF"/>
                <w:sz w:val="18"/>
                <w:szCs w:val="18"/>
              </w:rPr>
              <w:t>Concern: vivo, QC, Xiaomi, Nokia, LG, CMCC, Fujitsu, CATT, IDC, ZTE</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rsidP="009C7647">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rsidP="009C7647">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rsidP="009C7647">
            <w:pPr>
              <w:numPr>
                <w:ilvl w:val="0"/>
                <w:numId w:val="14"/>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rsidP="009C7647">
            <w:pPr>
              <w:numPr>
                <w:ilvl w:val="0"/>
                <w:numId w:val="14"/>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rsidP="009C7647">
            <w:pPr>
              <w:numPr>
                <w:ilvl w:val="1"/>
                <w:numId w:val="15"/>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rsidP="009C7647">
            <w:pPr>
              <w:numPr>
                <w:ilvl w:val="1"/>
                <w:numId w:val="15"/>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9C7647">
            <w:pPr>
              <w:spacing w:after="0" w:line="240" w:lineRule="auto"/>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9C7647">
            <w:pPr>
              <w:spacing w:after="0" w:line="240" w:lineRule="auto"/>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9C7647">
            <w:pPr>
              <w:numPr>
                <w:ilvl w:val="0"/>
                <w:numId w:val="29"/>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9EF5AD7" w14:textId="77777777" w:rsidR="009C7647" w:rsidRPr="002A2E57" w:rsidRDefault="009C7647" w:rsidP="009C7647">
            <w:pPr>
              <w:spacing w:after="0" w:line="240" w:lineRule="auto"/>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37E95F43" w14:textId="77777777" w:rsidR="009C7647" w:rsidRPr="009C7647" w:rsidRDefault="009C7647" w:rsidP="009C7647">
            <w:pPr>
              <w:tabs>
                <w:tab w:val="left" w:pos="0"/>
              </w:tabs>
              <w:spacing w:after="0" w:line="240" w:lineRule="auto"/>
              <w:rPr>
                <w:rFonts w:ascii="Times New Roman" w:hAnsi="Times New Roman"/>
                <w:color w:val="000000"/>
                <w:sz w:val="18"/>
                <w:szCs w:val="16"/>
              </w:rPr>
            </w:pPr>
            <w:r w:rsidRPr="009C7647">
              <w:rPr>
                <w:rFonts w:ascii="Times New Roman" w:hAnsi="Times New Roman"/>
                <w:color w:val="000000"/>
                <w:sz w:val="18"/>
                <w:szCs w:val="16"/>
                <w:lang w:eastAsia="zh-CN"/>
              </w:rPr>
              <w:t xml:space="preserve">On unified TCI framework extension for S-DCI based MTRP, </w:t>
            </w:r>
            <w:r w:rsidRPr="009C7647">
              <w:rPr>
                <w:rFonts w:ascii="Times New Roman" w:hAnsi="Times New Roman"/>
                <w:color w:val="000000"/>
                <w:sz w:val="18"/>
                <w:szCs w:val="16"/>
              </w:rPr>
              <w:t xml:space="preserve">an RRC configuration can be provided in </w:t>
            </w:r>
            <w:r w:rsidRPr="009C7647">
              <w:rPr>
                <w:rFonts w:ascii="Times New Roman" w:hAnsi="Times New Roman"/>
                <w:i/>
                <w:iCs/>
                <w:color w:val="000000"/>
                <w:sz w:val="18"/>
                <w:szCs w:val="16"/>
              </w:rPr>
              <w:t>CSI-</w:t>
            </w:r>
            <w:proofErr w:type="spellStart"/>
            <w:r w:rsidRPr="009C7647">
              <w:rPr>
                <w:rFonts w:ascii="Times New Roman" w:hAnsi="Times New Roman"/>
                <w:i/>
                <w:iCs/>
                <w:color w:val="000000"/>
                <w:sz w:val="18"/>
                <w:szCs w:val="16"/>
              </w:rPr>
              <w:t>AssociatedReportConfigInfo</w:t>
            </w:r>
            <w:proofErr w:type="spellEnd"/>
            <w:r w:rsidRPr="009C7647">
              <w:rPr>
                <w:rFonts w:ascii="Times New Roman" w:hAnsi="Times New Roman"/>
                <w:color w:val="000000"/>
                <w:sz w:val="18"/>
                <w:szCs w:val="16"/>
              </w:rPr>
              <w:t xml:space="preserve"> of </w:t>
            </w:r>
            <w:r w:rsidRPr="009C7647">
              <w:rPr>
                <w:rFonts w:ascii="Times New Roman" w:hAnsi="Times New Roman"/>
                <w:i/>
                <w:iCs/>
                <w:color w:val="000000"/>
                <w:sz w:val="18"/>
                <w:szCs w:val="16"/>
              </w:rPr>
              <w:t>CSI-</w:t>
            </w:r>
            <w:proofErr w:type="spellStart"/>
            <w:r w:rsidRPr="009C7647">
              <w:rPr>
                <w:rFonts w:ascii="Times New Roman" w:hAnsi="Times New Roman"/>
                <w:i/>
                <w:iCs/>
                <w:color w:val="000000"/>
                <w:sz w:val="18"/>
                <w:szCs w:val="16"/>
              </w:rPr>
              <w:t>AperiodicTrigger</w:t>
            </w:r>
            <w:proofErr w:type="spellEnd"/>
            <w:r w:rsidRPr="009C7647">
              <w:rPr>
                <w:rFonts w:ascii="Times New Roman" w:hAnsi="Times New Roman"/>
                <w:i/>
                <w:iCs/>
                <w:color w:val="000000"/>
                <w:sz w:val="18"/>
                <w:szCs w:val="16"/>
              </w:rPr>
              <w:t xml:space="preserve"> State</w:t>
            </w:r>
            <w:r w:rsidRPr="009C7647">
              <w:rPr>
                <w:rFonts w:ascii="Times New Roman" w:hAnsi="Times New Roman"/>
                <w:color w:val="000000"/>
                <w:sz w:val="18"/>
                <w:szCs w:val="16"/>
              </w:rPr>
              <w:t xml:space="preserve"> for each CSI-RS resource set or for each CSI-RS resource in each aperiodic CSI-RS resource set to inform that the UE shall apply the first or the second indicated joint/DL TCI state to the CSI-RS resource</w:t>
            </w:r>
            <w:r w:rsidRPr="009C7647">
              <w:rPr>
                <w:rFonts w:ascii="Times New Roman" w:hAnsi="Times New Roman"/>
                <w:color w:val="000000"/>
                <w:sz w:val="18"/>
                <w:szCs w:val="16"/>
                <w:lang w:eastAsia="zh-CN"/>
              </w:rPr>
              <w:t xml:space="preserve"> if </w:t>
            </w:r>
            <w:r w:rsidRPr="009C7647">
              <w:rPr>
                <w:rFonts w:ascii="Times New Roman" w:hAnsi="Times New Roman"/>
                <w:color w:val="000000"/>
                <w:sz w:val="18"/>
                <w:szCs w:val="16"/>
              </w:rPr>
              <w:t>the aperiodic CSI-RS resource set for CSI/BM is configured to follow unified TCI state</w:t>
            </w:r>
          </w:p>
          <w:p w14:paraId="0EF86D67" w14:textId="77777777" w:rsidR="009C7647" w:rsidRPr="009C7647" w:rsidRDefault="009C7647" w:rsidP="009C7647">
            <w:pPr>
              <w:pStyle w:val="af6"/>
              <w:numPr>
                <w:ilvl w:val="0"/>
                <w:numId w:val="12"/>
              </w:numPr>
              <w:spacing w:after="0" w:line="240" w:lineRule="auto"/>
              <w:ind w:left="464" w:hanging="244"/>
              <w:rPr>
                <w:rFonts w:ascii="Times New Roman" w:hAnsi="Times New Roman"/>
                <w:color w:val="FF0000"/>
                <w:sz w:val="18"/>
                <w:szCs w:val="16"/>
              </w:rPr>
            </w:pPr>
            <w:r w:rsidRPr="009C7647">
              <w:rPr>
                <w:rFonts w:ascii="Times New Roman" w:hAnsi="Times New Roman"/>
                <w:color w:val="000000"/>
                <w:sz w:val="18"/>
                <w:szCs w:val="16"/>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6B89B6A5" w14:textId="77777777" w:rsidR="009C7647" w:rsidRPr="009C7647" w:rsidRDefault="009C7647" w:rsidP="009C7647">
            <w:pPr>
              <w:pStyle w:val="af6"/>
              <w:numPr>
                <w:ilvl w:val="0"/>
                <w:numId w:val="12"/>
              </w:numPr>
              <w:spacing w:after="0" w:line="240" w:lineRule="auto"/>
              <w:ind w:left="464" w:hanging="244"/>
              <w:rPr>
                <w:rFonts w:ascii="Times New Roman" w:hAnsi="Times New Roman"/>
                <w:color w:val="000000"/>
                <w:sz w:val="18"/>
                <w:szCs w:val="16"/>
              </w:rPr>
            </w:pPr>
            <w:r w:rsidRPr="009C7647">
              <w:rPr>
                <w:rFonts w:ascii="Times New Roman" w:hAnsi="Times New Roman"/>
                <w:color w:val="000000"/>
                <w:sz w:val="18"/>
                <w:szCs w:val="16"/>
              </w:rPr>
              <w:t>FFS: If the UE is configured for CSI-RS resource set, 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6156EF13" w14:textId="6F2214C3" w:rsidR="00257ED8" w:rsidRPr="009C7647" w:rsidRDefault="009C7647" w:rsidP="009C7647">
            <w:pPr>
              <w:pStyle w:val="af6"/>
              <w:numPr>
                <w:ilvl w:val="0"/>
                <w:numId w:val="12"/>
              </w:numPr>
              <w:spacing w:after="0" w:line="240" w:lineRule="auto"/>
              <w:ind w:left="464" w:hanging="244"/>
              <w:rPr>
                <w:rFonts w:ascii="Times New Roman" w:hAnsi="Times New Roman"/>
                <w:color w:val="000000"/>
                <w:szCs w:val="20"/>
              </w:rPr>
            </w:pPr>
            <w:r w:rsidRPr="009C7647">
              <w:rPr>
                <w:rFonts w:ascii="Times New Roman" w:hAnsi="Times New Roman"/>
                <w:color w:val="000000"/>
                <w:sz w:val="18"/>
                <w:szCs w:val="16"/>
              </w:rPr>
              <w:t>‘</w:t>
            </w:r>
            <w:proofErr w:type="gramStart"/>
            <w:r w:rsidRPr="009C7647">
              <w:rPr>
                <w:rFonts w:ascii="Times New Roman" w:hAnsi="Times New Roman"/>
                <w:color w:val="000000"/>
                <w:sz w:val="18"/>
                <w:szCs w:val="16"/>
              </w:rPr>
              <w:t>per</w:t>
            </w:r>
            <w:proofErr w:type="gramEnd"/>
            <w:r w:rsidRPr="009C7647">
              <w:rPr>
                <w:rFonts w:ascii="Times New Roman" w:hAnsi="Times New Roman"/>
                <w:color w:val="000000"/>
                <w:sz w:val="18"/>
                <w:szCs w:val="16"/>
              </w:rPr>
              <w:t xml:space="preserve"> CSI-RS resource set’ or ‘per CSI-RS resource’ is up to UE capability</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2C98405A"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r w:rsidR="00E85D61">
              <w:rPr>
                <w:rFonts w:ascii="Times New Roman" w:hAnsi="Times New Roman"/>
                <w:color w:val="000000"/>
                <w:sz w:val="18"/>
                <w:szCs w:val="18"/>
                <w:lang w:eastAsia="zh-CN"/>
              </w:rPr>
              <w:t>an</w:t>
            </w:r>
            <w:r>
              <w:rPr>
                <w:rFonts w:ascii="Times New Roman" w:hAnsi="Times New Roman"/>
                <w:color w:val="000000"/>
                <w:sz w:val="18"/>
                <w:szCs w:val="18"/>
                <w:lang w:eastAsia="zh-CN"/>
              </w:rPr>
              <w:t xml:space="preserve"> RRC configuration</w:t>
            </w:r>
            <w:r w:rsidR="00E85D61">
              <w:rPr>
                <w:rFonts w:ascii="Times New Roman" w:hAnsi="Times New Roman"/>
                <w:color w:val="000000"/>
                <w:sz w:val="18"/>
                <w:szCs w:val="18"/>
                <w:lang w:eastAsia="zh-CN"/>
              </w:rPr>
              <w:t xml:space="preserve"> can be provided to the SRS resource set</w:t>
            </w:r>
            <w:r>
              <w:rPr>
                <w:rFonts w:ascii="Times New Roman" w:hAnsi="Times New Roman"/>
                <w:color w:val="000000"/>
                <w:sz w:val="18"/>
                <w:szCs w:val="18"/>
                <w:lang w:eastAsia="zh-CN"/>
              </w:rPr>
              <w:t xml:space="preserve">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lastRenderedPageBreak/>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705F7BEE" w14:textId="77777777" w:rsidR="00257ED8" w:rsidRDefault="00FD5A6D" w:rsidP="00116046">
            <w:pPr>
              <w:tabs>
                <w:tab w:val="left" w:pos="0"/>
                <w:tab w:val="left" w:pos="314"/>
                <w:tab w:val="left" w:pos="720"/>
              </w:tabs>
              <w:spacing w:after="0" w:line="240" w:lineRule="auto"/>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p w14:paraId="315B3194" w14:textId="77777777" w:rsidR="00E13485" w:rsidRDefault="00E13485" w:rsidP="00116046">
            <w:pPr>
              <w:tabs>
                <w:tab w:val="left" w:pos="0"/>
                <w:tab w:val="left" w:pos="314"/>
                <w:tab w:val="left" w:pos="720"/>
              </w:tabs>
              <w:spacing w:after="0" w:line="240" w:lineRule="auto"/>
              <w:rPr>
                <w:rFonts w:ascii="Times New Roman" w:eastAsia="DengXian" w:hAnsi="Times New Roman" w:cs="Times New Roman"/>
                <w:b/>
                <w:bCs/>
                <w:color w:val="0000FF"/>
                <w:sz w:val="16"/>
                <w:szCs w:val="16"/>
                <w:lang w:eastAsia="zh-CN"/>
              </w:rPr>
            </w:pPr>
          </w:p>
          <w:p w14:paraId="48F0DB0C" w14:textId="77777777" w:rsidR="00E13485" w:rsidRDefault="00E13485" w:rsidP="00116046">
            <w:pPr>
              <w:tabs>
                <w:tab w:val="left" w:pos="0"/>
                <w:tab w:val="left" w:pos="314"/>
                <w:tab w:val="left" w:pos="720"/>
              </w:tabs>
              <w:spacing w:after="0" w:line="240" w:lineRule="auto"/>
              <w:rPr>
                <w:rFonts w:ascii="Times New Roman" w:eastAsia="DengXian" w:hAnsi="Times New Roman" w:cs="Times New Roman"/>
                <w:b/>
                <w:bCs/>
                <w:color w:val="0000FF"/>
                <w:sz w:val="16"/>
                <w:szCs w:val="16"/>
                <w:lang w:eastAsia="zh-CN"/>
              </w:rPr>
            </w:pPr>
          </w:p>
          <w:p w14:paraId="5B102BFB" w14:textId="2FF8F886" w:rsidR="00E13485" w:rsidRDefault="00E13485" w:rsidP="00E1348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3.8</w:t>
            </w:r>
            <w:r w:rsidR="00E85D61">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dow</w:t>
            </w:r>
            <w:r w:rsidR="00E85D61">
              <w:rPr>
                <w:rFonts w:ascii="Times New Roman" w:hAnsi="Times New Roman" w:cstheme="minorBidi"/>
                <w:color w:val="000000" w:themeColor="text1"/>
                <w:sz w:val="18"/>
                <w:szCs w:val="18"/>
              </w:rPr>
              <w:t>n</w:t>
            </w:r>
            <w:r>
              <w:rPr>
                <w:rFonts w:ascii="Times New Roman" w:hAnsi="Times New Roman" w:cstheme="minorBidi"/>
                <w:color w:val="000000" w:themeColor="text1"/>
                <w:sz w:val="18"/>
                <w:szCs w:val="18"/>
              </w:rPr>
              <w:t>-select one</w:t>
            </w:r>
            <w:r w:rsidR="00E85D61">
              <w:rPr>
                <w:rFonts w:ascii="Times New Roman" w:hAnsi="Times New Roman" w:cstheme="minorBidi"/>
                <w:color w:val="000000" w:themeColor="text1"/>
                <w:sz w:val="18"/>
                <w:szCs w:val="18"/>
              </w:rPr>
              <w:t xml:space="preserve"> alternative</w:t>
            </w:r>
            <w:r>
              <w:rPr>
                <w:rFonts w:ascii="Times New Roman" w:hAnsi="Times New Roman" w:cstheme="minorBidi"/>
                <w:color w:val="000000" w:themeColor="text1"/>
                <w:sz w:val="18"/>
                <w:szCs w:val="18"/>
              </w:rPr>
              <w:t xml:space="preserve"> from the following</w:t>
            </w:r>
            <w:r w:rsidR="00E85D61">
              <w:rPr>
                <w:rFonts w:ascii="Times New Roman" w:hAnsi="Times New Roman" w:cstheme="minorBidi"/>
                <w:color w:val="000000" w:themeColor="text1"/>
                <w:sz w:val="18"/>
                <w:szCs w:val="18"/>
              </w:rPr>
              <w:t>s in RAN1#113 meeting:</w:t>
            </w:r>
          </w:p>
          <w:p w14:paraId="6EF12EC9" w14:textId="2D938E31" w:rsidR="00E85D61" w:rsidRPr="00E85D61" w:rsidRDefault="00E85D61" w:rsidP="009661CD">
            <w:pPr>
              <w:pStyle w:val="af6"/>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新細明體" w:hAnsi="Times New Roman" w:hint="eastAsia"/>
                <w:color w:val="000000" w:themeColor="text1"/>
                <w:sz w:val="18"/>
                <w:szCs w:val="18"/>
                <w:lang w:eastAsia="zh-TW"/>
              </w:rPr>
              <w:t>A</w:t>
            </w:r>
            <w:r>
              <w:rPr>
                <w:rFonts w:ascii="Times New Roman" w:eastAsia="新細明體" w:hAnsi="Times New Roman"/>
                <w:color w:val="000000" w:themeColor="text1"/>
                <w:sz w:val="18"/>
                <w:szCs w:val="18"/>
                <w:lang w:eastAsia="zh-TW"/>
              </w:rPr>
              <w:t>lt1: F</w:t>
            </w:r>
            <w:r w:rsidRPr="00E85D61">
              <w:rPr>
                <w:rFonts w:ascii="Times New Roman" w:eastAsia="新細明體" w:hAnsi="Times New Roman"/>
                <w:color w:val="000000" w:themeColor="text1"/>
                <w:sz w:val="18"/>
                <w:szCs w:val="18"/>
                <w:lang w:eastAsia="zh-TW"/>
              </w:rPr>
              <w:t xml:space="preserve">or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 to</w:t>
            </w:r>
            <w:r w:rsidRPr="00E85D61">
              <w:rPr>
                <w:rFonts w:ascii="Times New Roman" w:eastAsia="新細明體" w:hAnsi="Times New Roman"/>
                <w:color w:val="000000" w:themeColor="text1"/>
                <w:sz w:val="18"/>
                <w:szCs w:val="18"/>
                <w:lang w:eastAsia="zh-TW"/>
              </w:rPr>
              <w:t xml:space="preserve"> inform that the UE shall apply the first or the second indicated joint/UL TCI state to the SRS resource set</w:t>
            </w:r>
          </w:p>
          <w:p w14:paraId="6BC63F5F" w14:textId="6DC229DF" w:rsidR="00E85D61" w:rsidRPr="00E85D61" w:rsidRDefault="00E85D61" w:rsidP="00E85D61">
            <w:pPr>
              <w:pStyle w:val="af6"/>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新細明體" w:hAnsi="Times New Roman" w:hint="eastAsia"/>
                <w:color w:val="000000" w:themeColor="text1"/>
                <w:sz w:val="18"/>
                <w:szCs w:val="18"/>
                <w:lang w:eastAsia="zh-TW"/>
              </w:rPr>
              <w:t>A</w:t>
            </w:r>
            <w:r>
              <w:rPr>
                <w:rFonts w:ascii="Times New Roman" w:eastAsia="新細明體" w:hAnsi="Times New Roman"/>
                <w:color w:val="000000" w:themeColor="text1"/>
                <w:sz w:val="18"/>
                <w:szCs w:val="18"/>
                <w:lang w:eastAsia="zh-TW"/>
              </w:rPr>
              <w:t xml:space="preserve">lt2: </w:t>
            </w:r>
            <w:r w:rsidRPr="00E85D61">
              <w:rPr>
                <w:rFonts w:ascii="Times New Roman" w:eastAsia="新細明體" w:hAnsi="Times New Roman"/>
                <w:color w:val="000000" w:themeColor="text1"/>
                <w:sz w:val="18"/>
                <w:szCs w:val="18"/>
                <w:lang w:eastAsia="zh-TW"/>
              </w:rPr>
              <w:t>If two P/SP/AP SRS resource sets for CB/NCB are configured and the two SRS resource sets for CB/NCB are configured to follow unified TCI state, the UE shall apply the first indicated joint/UL TCI state to the first SRS resource set for CB/NCB (the one with lower resource set ID) and the second indicated joint/UL TCI state to second SRS resource set for CB/NCB.</w:t>
            </w:r>
            <w:r>
              <w:rPr>
                <w:rFonts w:ascii="Times New Roman" w:eastAsia="新細明體" w:hAnsi="Times New Roman"/>
                <w:color w:val="000000" w:themeColor="text1"/>
                <w:sz w:val="18"/>
                <w:szCs w:val="18"/>
                <w:lang w:eastAsia="zh-TW"/>
              </w:rPr>
              <w:t xml:space="preserve"> Otherwise, for</w:t>
            </w:r>
            <w:r w:rsidRPr="00E85D61">
              <w:rPr>
                <w:rFonts w:ascii="Times New Roman" w:eastAsia="新細明體" w:hAnsi="Times New Roman"/>
                <w:color w:val="000000" w:themeColor="text1"/>
                <w:sz w:val="18"/>
                <w:szCs w:val="18"/>
                <w:lang w:eastAsia="zh-TW"/>
              </w:rPr>
              <w:t xml:space="preserve">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w:t>
            </w:r>
            <w:r w:rsidRPr="00E85D61">
              <w:rPr>
                <w:rFonts w:ascii="Times New Roman" w:eastAsia="新細明體" w:hAnsi="Times New Roman"/>
                <w:color w:val="000000" w:themeColor="text1"/>
                <w:sz w:val="18"/>
                <w:szCs w:val="18"/>
                <w:lang w:eastAsia="zh-TW"/>
              </w:rPr>
              <w:t xml:space="preserve"> to inform that the UE shall apply the first or the second indicated joint/UL TCI state to the SRS resource set</w:t>
            </w:r>
            <w:r>
              <w:rPr>
                <w:rFonts w:ascii="Times New Roman" w:eastAsia="新細明體" w:hAnsi="Times New Roman"/>
                <w:color w:val="000000" w:themeColor="text1"/>
                <w:sz w:val="18"/>
                <w:szCs w:val="18"/>
                <w:lang w:eastAsia="zh-TW"/>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75015D">
            <w:pPr>
              <w:numPr>
                <w:ilvl w:val="0"/>
                <w:numId w:val="14"/>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241EAE13"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w:t>
            </w:r>
            <w:r w:rsidR="00FA5F98">
              <w:rPr>
                <w:rFonts w:ascii="Times New Roman" w:hAnsi="Times New Roman"/>
                <w:color w:val="000000"/>
                <w:sz w:val="18"/>
                <w:szCs w:val="18"/>
                <w:lang w:eastAsia="zh-CN"/>
              </w:rPr>
              <w:t xml:space="preserve"> for a PUSCH transmission</w:t>
            </w:r>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lastRenderedPageBreak/>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75015D">
            <w:pPr>
              <w:pStyle w:val="af6"/>
              <w:numPr>
                <w:ilvl w:val="0"/>
                <w:numId w:val="15"/>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75015D">
            <w:pPr>
              <w:pStyle w:val="af6"/>
              <w:numPr>
                <w:ilvl w:val="0"/>
                <w:numId w:val="15"/>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w:t>
            </w:r>
            <w:r>
              <w:rPr>
                <w:rFonts w:ascii="Times New Roman" w:eastAsia="DengXian" w:hAnsi="Times New Roman" w:cs="Times New Roman"/>
                <w:color w:val="000000" w:themeColor="text1"/>
                <w:sz w:val="18"/>
                <w:szCs w:val="18"/>
                <w:lang w:eastAsia="zh-CN"/>
              </w:rPr>
              <w:lastRenderedPageBreak/>
              <w:t xml:space="preserve">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Huawei, </w:t>
            </w:r>
            <w:proofErr w:type="spellStart"/>
            <w:r>
              <w:rPr>
                <w:rFonts w:ascii="Times New Roman" w:eastAsia="Yu Mincho" w:hAnsi="Times New Roman" w:cs="Times New Roman"/>
                <w:color w:val="000000" w:themeColor="text1"/>
                <w:sz w:val="18"/>
                <w:szCs w:val="18"/>
                <w:lang w:eastAsia="ja-JP"/>
              </w:rPr>
              <w:t>Hisilicon</w:t>
            </w:r>
            <w:proofErr w:type="spellEnd"/>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lastRenderedPageBreak/>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lastRenderedPageBreak/>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6"/>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75015D">
            <w:pPr>
              <w:pStyle w:val="af6"/>
              <w:numPr>
                <w:ilvl w:val="0"/>
                <w:numId w:val="26"/>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6"/>
              <w:numPr>
                <w:ilvl w:val="0"/>
                <w:numId w:val="12"/>
              </w:numPr>
              <w:spacing w:after="0"/>
              <w:ind w:left="195" w:hanging="195"/>
              <w:rPr>
                <w:rFonts w:ascii="Times New Roman" w:hAnsi="Times New Roman" w:cs="Times New Roman"/>
                <w:color w:val="0000FF"/>
                <w:sz w:val="18"/>
                <w:szCs w:val="18"/>
              </w:rPr>
            </w:pPr>
            <w:r w:rsidRPr="006A721B">
              <w:rPr>
                <w:rFonts w:ascii="Times New Roman" w:eastAsia="新細明體" w:hAnsi="Times New Roman" w:cs="Times New Roman" w:hint="eastAsia"/>
                <w:color w:val="0000FF"/>
                <w:sz w:val="18"/>
                <w:szCs w:val="18"/>
                <w:lang w:eastAsia="zh-TW"/>
              </w:rPr>
              <w:t>I</w:t>
            </w:r>
            <w:r w:rsidRPr="006A721B">
              <w:rPr>
                <w:rFonts w:ascii="Times New Roman" w:eastAsia="新細明體" w:hAnsi="Times New Roman" w:cs="Times New Roman"/>
                <w:color w:val="0000FF"/>
                <w:sz w:val="18"/>
                <w:szCs w:val="18"/>
                <w:lang w:eastAsia="zh-TW"/>
              </w:rPr>
              <w:t xml:space="preserve">ssue 3.1: </w:t>
            </w:r>
            <w:r>
              <w:rPr>
                <w:rFonts w:ascii="Times New Roman" w:eastAsia="新細明體" w:hAnsi="Times New Roman" w:cs="Times New Roman" w:hint="eastAsia"/>
                <w:color w:val="0000FF"/>
                <w:sz w:val="18"/>
                <w:szCs w:val="18"/>
                <w:lang w:eastAsia="zh-TW"/>
              </w:rPr>
              <w:t>I w</w:t>
            </w:r>
            <w:r>
              <w:rPr>
                <w:rFonts w:ascii="Times New Roman" w:eastAsia="新細明體"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新細明體"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08E14FC9" w14:textId="7777777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DE01242" w14:textId="119456A2" w:rsidR="00762635" w:rsidRPr="00762635" w:rsidRDefault="00D44C6D" w:rsidP="00762635">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3.8: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EBC4DCF" w14:textId="6936CF5D" w:rsidR="00762635" w:rsidRPr="00762635"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lastRenderedPageBreak/>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75015D">
            <w:pPr>
              <w:pStyle w:val="af6"/>
              <w:numPr>
                <w:ilvl w:val="0"/>
                <w:numId w:val="32"/>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lastRenderedPageBreak/>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75015D">
            <w:pPr>
              <w:numPr>
                <w:ilvl w:val="0"/>
                <w:numId w:val="14"/>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75015D">
            <w:pPr>
              <w:numPr>
                <w:ilvl w:val="0"/>
                <w:numId w:val="14"/>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qcl-info and qcl-info2 are defined per resource and if they are absent, it would follow the indicated TCI states. </w:t>
            </w:r>
            <w:proofErr w:type="gramStart"/>
            <w:r w:rsidRPr="00C6204B">
              <w:rPr>
                <w:rFonts w:ascii="Times New Roman" w:hAnsi="Times New Roman" w:cs="Times New Roman"/>
                <w:color w:val="000000" w:themeColor="text1"/>
                <w:sz w:val="18"/>
                <w:szCs w:val="18"/>
              </w:rPr>
              <w:t>So</w:t>
            </w:r>
            <w:proofErr w:type="gramEnd"/>
            <w:r w:rsidRPr="00C6204B">
              <w:rPr>
                <w:rFonts w:ascii="Times New Roman" w:hAnsi="Times New Roman" w:cs="Times New Roman"/>
                <w:color w:val="000000" w:themeColor="text1"/>
                <w:sz w:val="18"/>
                <w:szCs w:val="18"/>
              </w:rPr>
              <w:t xml:space="preserve"> if we are going to use RRC configuration, then why not enable indication at the resource level that would also take care of the Group-based reporting and NCJT CSI measurement. </w:t>
            </w:r>
          </w:p>
          <w:p w14:paraId="2F7E8B41" w14:textId="1F1FEFDC" w:rsidR="00B36A5C" w:rsidRPr="00B36A5C" w:rsidRDefault="00B36A5C" w:rsidP="00F41FE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36A5C">
              <w:rPr>
                <w:rFonts w:ascii="Times New Roman" w:hAnsi="Times New Roman" w:cs="Times New Roman" w:hint="eastAsia"/>
                <w:color w:val="0000FF"/>
                <w:sz w:val="18"/>
                <w:szCs w:val="18"/>
              </w:rPr>
              <w:t>[</w:t>
            </w:r>
            <w:r w:rsidRPr="00B36A5C">
              <w:rPr>
                <w:rFonts w:ascii="Times New Roman" w:hAnsi="Times New Roman" w:cs="Times New Roman"/>
                <w:color w:val="0000FF"/>
                <w:sz w:val="18"/>
                <w:szCs w:val="18"/>
              </w:rPr>
              <w:t xml:space="preserve">Mod] To my understanding, </w:t>
            </w:r>
            <w:r>
              <w:rPr>
                <w:rFonts w:ascii="Times New Roman" w:hAnsi="Times New Roman" w:cs="Times New Roman"/>
                <w:color w:val="0000FF"/>
                <w:sz w:val="18"/>
                <w:szCs w:val="18"/>
              </w:rPr>
              <w:t xml:space="preserve">whether to follow the unified TCI state is configured per resource set instead of per resource.  </w:t>
            </w: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sidRPr="00C6204B">
              <w:rPr>
                <w:rFonts w:ascii="Times New Roman" w:hAnsi="Times New Roman" w:cs="Times New Roman"/>
                <w:color w:val="000000" w:themeColor="text1"/>
                <w:sz w:val="18"/>
                <w:szCs w:val="18"/>
              </w:rPr>
              <w:t>Also</w:t>
            </w:r>
            <w:proofErr w:type="gramEnd"/>
            <w:r w:rsidRPr="00C6204B">
              <w:rPr>
                <w:rFonts w:ascii="Times New Roman" w:hAnsi="Times New Roman" w:cs="Times New Roman"/>
                <w:color w:val="000000" w:themeColor="text1"/>
                <w:sz w:val="18"/>
                <w:szCs w:val="18"/>
              </w:rPr>
              <w:t xml:space="preserve">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Otherwise, UE behavior becomes unclear. </w:t>
            </w:r>
            <w:r w:rsidR="00545452">
              <w:rPr>
                <w:rFonts w:ascii="Times New Roman" w:eastAsia="DengXian"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lastRenderedPageBreak/>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B12701" w14:paraId="02270DBA" w14:textId="77777777" w:rsidTr="00A054CA">
        <w:trPr>
          <w:trHeight w:val="215"/>
        </w:trPr>
        <w:tc>
          <w:tcPr>
            <w:tcW w:w="1506" w:type="dxa"/>
          </w:tcPr>
          <w:p w14:paraId="75DEC74A" w14:textId="2EEEF8CF"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652" w:type="dxa"/>
          </w:tcPr>
          <w:p w14:paraId="782109AF" w14:textId="555D3E9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3.1: </w:t>
            </w:r>
            <w:r w:rsidRPr="00B12701">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P</w:t>
            </w:r>
            <w:r w:rsidRPr="00B12701">
              <w:rPr>
                <w:rFonts w:ascii="Times New Roman" w:hAnsi="Times New Roman" w:cs="Times New Roman"/>
                <w:color w:val="000000" w:themeColor="text1"/>
                <w:sz w:val="18"/>
                <w:szCs w:val="18"/>
              </w:rPr>
              <w:t>3.1A</w:t>
            </w:r>
          </w:p>
          <w:p w14:paraId="20CBF88A" w14:textId="06474B5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3.2: </w:t>
            </w:r>
            <w:r w:rsidRPr="00432FE4">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 xml:space="preserve">P3.2. </w:t>
            </w:r>
          </w:p>
          <w:p w14:paraId="4C0A89B8"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P3.2, it supports scheduling flexibility to select one TCI-state or two TCI-states e.g., based on the reported L1-RSRP. However, the flexibility is lost if we go with P3.2A since the UE always assumes two indicated TCI-states for PDSCH once NW disables the ‘TCI selection’ field, regardless UE’s location and moving. Although it is true that MAC-CE can be used to update the TCI-states, the drawback is that NW has to consider this aspect when selecting the activated TCI-states in MAC-CE and loss certain flexibility for TCI-state activation. We do not find any drawback of P3.2 vs. P3.2A, as signaling overhead is negligible in RRC level. </w:t>
            </w:r>
          </w:p>
          <w:p w14:paraId="4B522B8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5D22DA" w14:textId="77777777" w:rsidR="00B12701" w:rsidRDefault="00B12701" w:rsidP="00B12701">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w:t>
            </w:r>
          </w:p>
          <w:p w14:paraId="520ED73E"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905558" w14:textId="1E643B6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xml:space="preserve">: Support. </w:t>
            </w:r>
          </w:p>
        </w:tc>
      </w:tr>
      <w:tr w:rsidR="00B12701" w14:paraId="26BCF8EC" w14:textId="77777777" w:rsidTr="00A054CA">
        <w:trPr>
          <w:trHeight w:val="215"/>
        </w:trPr>
        <w:tc>
          <w:tcPr>
            <w:tcW w:w="1506" w:type="dxa"/>
          </w:tcPr>
          <w:p w14:paraId="742F0906" w14:textId="0075FAFA" w:rsidR="00B12701" w:rsidRDefault="0047066D"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652" w:type="dxa"/>
          </w:tcPr>
          <w:p w14:paraId="7A77DFF4" w14:textId="1A392576" w:rsidR="00741137" w:rsidRPr="00645356" w:rsidRDefault="0047066D" w:rsidP="00B1270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 xml:space="preserve">Proposal 3.1 vs. Proposal 3.1A: </w:t>
            </w:r>
            <w:r w:rsidR="008A2357" w:rsidRPr="00741137">
              <w:rPr>
                <w:rFonts w:ascii="Times New Roman" w:hAnsi="Times New Roman" w:cs="Times New Roman"/>
                <w:bCs/>
                <w:color w:val="000000" w:themeColor="text1"/>
                <w:sz w:val="18"/>
                <w:szCs w:val="18"/>
                <w:lang w:val="en-GB" w:eastAsia="zh-CN"/>
              </w:rPr>
              <w:t xml:space="preserve">As discussed in </w:t>
            </w:r>
            <w:proofErr w:type="gramStart"/>
            <w:r w:rsidR="008A2357" w:rsidRPr="00741137">
              <w:rPr>
                <w:rFonts w:ascii="Times New Roman" w:hAnsi="Times New Roman" w:cs="Times New Roman"/>
                <w:bCs/>
                <w:color w:val="000000" w:themeColor="text1"/>
                <w:sz w:val="18"/>
                <w:szCs w:val="18"/>
                <w:lang w:val="en-GB" w:eastAsia="zh-CN"/>
              </w:rPr>
              <w:t>Email</w:t>
            </w:r>
            <w:proofErr w:type="gramEnd"/>
            <w:r w:rsidR="008A2357" w:rsidRPr="00741137">
              <w:rPr>
                <w:rFonts w:ascii="Times New Roman" w:hAnsi="Times New Roman" w:cs="Times New Roman"/>
                <w:bCs/>
                <w:color w:val="000000" w:themeColor="text1"/>
                <w:sz w:val="18"/>
                <w:szCs w:val="18"/>
                <w:lang w:val="en-GB" w:eastAsia="zh-CN"/>
              </w:rPr>
              <w:t xml:space="preserve"> discussion, </w:t>
            </w:r>
            <w:r w:rsidR="00741137" w:rsidRPr="00741137">
              <w:rPr>
                <w:rFonts w:ascii="Times New Roman" w:hAnsi="Times New Roman" w:cs="Times New Roman"/>
                <w:bCs/>
                <w:color w:val="000000" w:themeColor="text1"/>
                <w:sz w:val="18"/>
                <w:szCs w:val="18"/>
                <w:lang w:val="en-GB" w:eastAsia="zh-CN"/>
              </w:rPr>
              <w:t>we still strongly prefer Proposal 3.1.</w:t>
            </w:r>
            <w:r w:rsidR="00741137">
              <w:rPr>
                <w:rFonts w:ascii="Times New Roman" w:hAnsi="Times New Roman" w:cs="Times New Roman"/>
                <w:b/>
                <w:bCs/>
                <w:color w:val="000000" w:themeColor="text1"/>
                <w:sz w:val="18"/>
                <w:szCs w:val="18"/>
                <w:lang w:val="en-GB" w:eastAsia="zh-CN"/>
              </w:rPr>
              <w:t xml:space="preserve"> </w:t>
            </w:r>
          </w:p>
          <w:p w14:paraId="5C0B8737" w14:textId="0BF03BF7" w:rsidR="00741137" w:rsidRPr="00645356" w:rsidRDefault="00741137" w:rsidP="00B1270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Prefer 3.2 for its flexibility.</w:t>
            </w:r>
            <w:r>
              <w:rPr>
                <w:rFonts w:ascii="Times New Roman" w:hAnsi="Times New Roman" w:cs="Times New Roman"/>
                <w:b/>
                <w:bCs/>
                <w:color w:val="000000" w:themeColor="text1"/>
                <w:sz w:val="18"/>
                <w:szCs w:val="18"/>
                <w:lang w:val="en-GB" w:eastAsia="zh-CN"/>
              </w:rPr>
              <w:t xml:space="preserve"> </w:t>
            </w:r>
          </w:p>
          <w:p w14:paraId="69E2A983" w14:textId="0F1ABE68" w:rsidR="00E13AD6" w:rsidRDefault="00741137" w:rsidP="00B12701">
            <w:pPr>
              <w:overflowPunct w:val="0"/>
              <w:autoSpaceDE w:val="0"/>
              <w:autoSpaceDN w:val="0"/>
              <w:adjustRightInd w:val="0"/>
              <w:spacing w:after="0" w:line="240" w:lineRule="auto"/>
              <w:textAlignment w:val="baseline"/>
              <w:rPr>
                <w:rFonts w:ascii="Times New Roman" w:hAnsi="Times New Roman"/>
                <w:iCs/>
                <w:color w:val="000000" w:themeColor="text1"/>
                <w:sz w:val="18"/>
                <w:szCs w:val="18"/>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 xml:space="preserve">We still </w:t>
            </w:r>
            <w:r w:rsidR="004571D5">
              <w:rPr>
                <w:rFonts w:ascii="Times New Roman" w:hAnsi="Times New Roman" w:cs="Times New Roman"/>
                <w:bCs/>
                <w:color w:val="000000" w:themeColor="text1"/>
                <w:sz w:val="18"/>
                <w:szCs w:val="18"/>
                <w:lang w:val="en-GB" w:eastAsia="zh-CN"/>
              </w:rPr>
              <w:t xml:space="preserve">have a strong concern regarding Proposal 3.7.A </w:t>
            </w:r>
            <w:r w:rsidR="00E13AD6" w:rsidRPr="002A02B8">
              <w:rPr>
                <w:rFonts w:ascii="Times New Roman" w:eastAsia="Yu Mincho" w:hAnsi="Times New Roman" w:cs="Times New Roman"/>
                <w:color w:val="000000" w:themeColor="text1"/>
                <w:sz w:val="18"/>
                <w:szCs w:val="18"/>
                <w:lang w:eastAsia="ja-JP"/>
              </w:rPr>
              <w:t>since it unnecessarily increases the RRC overhead (RRC parameter would be configured per resource instead of per resource set</w:t>
            </w:r>
            <w:r w:rsidR="00E13AD6">
              <w:rPr>
                <w:rFonts w:ascii="Times New Roman" w:eastAsia="Yu Mincho" w:hAnsi="Times New Roman" w:cs="Times New Roman"/>
                <w:color w:val="000000" w:themeColor="text1"/>
                <w:sz w:val="18"/>
                <w:szCs w:val="18"/>
                <w:lang w:eastAsia="ja-JP"/>
              </w:rPr>
              <w:t xml:space="preserve">. </w:t>
            </w:r>
            <w:r w:rsidR="006F1B6D">
              <w:rPr>
                <w:rFonts w:ascii="Times New Roman" w:eastAsia="Yu Mincho" w:hAnsi="Times New Roman" w:cs="Times New Roman"/>
                <w:color w:val="000000" w:themeColor="text1"/>
                <w:sz w:val="18"/>
                <w:szCs w:val="18"/>
                <w:lang w:eastAsia="ja-JP"/>
              </w:rPr>
              <w:t xml:space="preserve">There will be up to two CSI-RS resource sets in </w:t>
            </w:r>
            <w:r w:rsidR="006F1B6D">
              <w:rPr>
                <w:rFonts w:ascii="Times New Roman" w:hAnsi="Times New Roman"/>
                <w:i/>
                <w:iCs/>
                <w:color w:val="000000" w:themeColor="text1"/>
                <w:sz w:val="18"/>
                <w:szCs w:val="18"/>
              </w:rPr>
              <w:t>CSI-</w:t>
            </w:r>
            <w:proofErr w:type="spellStart"/>
            <w:r w:rsidR="006F1B6D">
              <w:rPr>
                <w:rFonts w:ascii="Times New Roman" w:hAnsi="Times New Roman"/>
                <w:i/>
                <w:iCs/>
                <w:color w:val="000000" w:themeColor="text1"/>
                <w:sz w:val="18"/>
                <w:szCs w:val="18"/>
              </w:rPr>
              <w:t>AssociatedReportConfigInfo</w:t>
            </w:r>
            <w:proofErr w:type="spellEnd"/>
            <w:r w:rsidR="006F1B6D">
              <w:rPr>
                <w:rFonts w:ascii="Times New Roman" w:hAnsi="Times New Roman"/>
                <w:i/>
                <w:iCs/>
                <w:color w:val="000000" w:themeColor="text1"/>
                <w:sz w:val="18"/>
                <w:szCs w:val="18"/>
              </w:rPr>
              <w:t xml:space="preserve"> </w:t>
            </w:r>
            <w:r w:rsidR="006F1B6D" w:rsidRPr="006F1B6D">
              <w:rPr>
                <w:rFonts w:ascii="Times New Roman" w:hAnsi="Times New Roman"/>
                <w:iCs/>
                <w:color w:val="000000" w:themeColor="text1"/>
                <w:sz w:val="18"/>
                <w:szCs w:val="18"/>
              </w:rPr>
              <w:t>each with up to 64 CSI-RS resources.</w:t>
            </w:r>
            <w:r w:rsidR="006F1B6D">
              <w:rPr>
                <w:rFonts w:ascii="Times New Roman" w:hAnsi="Times New Roman"/>
                <w:i/>
                <w:iCs/>
                <w:color w:val="000000" w:themeColor="text1"/>
                <w:sz w:val="18"/>
                <w:szCs w:val="18"/>
              </w:rPr>
              <w:t xml:space="preserve"> </w:t>
            </w:r>
          </w:p>
          <w:p w14:paraId="10074C43" w14:textId="11C86C73" w:rsidR="006F1B6D" w:rsidRPr="006F1B6D" w:rsidRDefault="006F1B6D"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Proposal 3.7 needs only up to 2 RRC parameters (each associated with a single CSI-RS resource set) while Proposal 3.7A needs up to 128 RRC parameters (each associated with a CSI-RS resource) for no good reason.</w:t>
            </w:r>
          </w:p>
          <w:p w14:paraId="5E0672A9" w14:textId="77777777" w:rsidR="00E13AD6" w:rsidRDefault="00E13AD6"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33B4850F" w14:textId="049F5BEF" w:rsidR="00741137" w:rsidRDefault="00E13AD6" w:rsidP="00B12701">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eastAsia="Yu Mincho" w:hAnsi="Times New Roman" w:cs="Times New Roman"/>
                <w:color w:val="000000" w:themeColor="text1"/>
                <w:sz w:val="18"/>
                <w:szCs w:val="18"/>
                <w:lang w:eastAsia="ja-JP"/>
              </w:rPr>
              <w:t>As for Proposal 3.7, we think the additional condition “</w:t>
            </w:r>
            <w:r w:rsidRPr="00CB6C7B">
              <w:rPr>
                <w:rFonts w:ascii="Times New Roman" w:hAnsi="Times New Roman"/>
                <w:color w:val="000000" w:themeColor="text1"/>
                <w:sz w:val="18"/>
                <w:szCs w:val="18"/>
              </w:rPr>
              <w:t>if above RRC conf</w:t>
            </w:r>
            <w:r>
              <w:rPr>
                <w:rFonts w:ascii="Times New Roman" w:hAnsi="Times New Roman"/>
                <w:color w:val="000000" w:themeColor="text1"/>
                <w:sz w:val="18"/>
                <w:szCs w:val="18"/>
              </w:rPr>
              <w:t xml:space="preserve">iguration is not provided to the aperiodic CSI-RS resource set” is not really necessary and prefer to remove it. If </w:t>
            </w:r>
            <w:r w:rsidRPr="00CB6C7B">
              <w:rPr>
                <w:rFonts w:ascii="Times New Roman" w:hAnsi="Times New Roman"/>
                <w:color w:val="000000" w:themeColor="text1"/>
                <w:sz w:val="18"/>
                <w:szCs w:val="18"/>
              </w:rPr>
              <w:t>an aperiodic CSI-RS resource set configured with two Resource Groups for NCJT CSI and configured to follow unified TCI state</w:t>
            </w:r>
            <w:r>
              <w:rPr>
                <w:rFonts w:ascii="Times New Roman" w:hAnsi="Times New Roman"/>
                <w:color w:val="000000" w:themeColor="text1"/>
                <w:sz w:val="18"/>
                <w:szCs w:val="18"/>
              </w:rPr>
              <w:t xml:space="preserve">, we think UE should apply the first TCI state to the first CSI-RS resource group and the second TCI state to the second CSI-RS resource group irrespective to whether or not the RRC configuration in the main bullet is provided. </w:t>
            </w:r>
          </w:p>
          <w:p w14:paraId="70968D9A" w14:textId="5AC34C79"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1599DCB" w14:textId="0A9C6585" w:rsidR="00E15722" w:rsidRPr="00E15722" w:rsidRDefault="00E15722"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15722">
              <w:rPr>
                <w:rFonts w:ascii="Times New Roman" w:hAnsi="Times New Roman" w:cs="Times New Roman"/>
                <w:bCs/>
                <w:color w:val="000000" w:themeColor="text1"/>
                <w:sz w:val="18"/>
                <w:szCs w:val="18"/>
                <w:lang w:val="en-GB" w:eastAsia="zh-CN"/>
              </w:rPr>
              <w:t>So, we suggest the following change in Proposal 3.7:</w:t>
            </w:r>
          </w:p>
          <w:p w14:paraId="2CEF4B9A" w14:textId="733413D5"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2D5E9BD0" w14:textId="3AAA5EE0" w:rsidR="00E15722" w:rsidRDefault="00E15722" w:rsidP="00E15722">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18C3469" w14:textId="77777777" w:rsidR="00E15722" w:rsidRDefault="00E15722" w:rsidP="00E15722">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 xml:space="preserve">For an aperiodic CSI-RS resource set configured with two Resource Groups for NCJT CSI and configured to follow unified TCI state, </w:t>
            </w:r>
            <w:r w:rsidRPr="00E15722">
              <w:rPr>
                <w:rFonts w:ascii="Times New Roman" w:hAnsi="Times New Roman"/>
                <w:strike/>
                <w:color w:val="000000" w:themeColor="text1"/>
                <w:sz w:val="18"/>
                <w:szCs w:val="18"/>
              </w:rPr>
              <w:t>if above RRC configuration is not provided to the aperiodic CSI-RS resource set,</w:t>
            </w:r>
            <w:r>
              <w:rPr>
                <w:rFonts w:ascii="Times New Roman" w:hAnsi="Times New Roman"/>
                <w:color w:val="000000" w:themeColor="text1"/>
                <w:sz w:val="18"/>
                <w:szCs w:val="18"/>
              </w:rPr>
              <w:t xml:space="preserve"> the UE shall apply the first indicated joint/DL TCI state to the CSI-RS resource(s) in Group 1 and the second indicated joint/DL TCI state to the CSI-RS resource(s) in Group 2.</w:t>
            </w:r>
          </w:p>
          <w:p w14:paraId="1AC35C51" w14:textId="77777777" w:rsidR="00E15722" w:rsidRPr="00CB6C7B" w:rsidRDefault="00E15722" w:rsidP="00E15722">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FE9B7C2" w14:textId="3506975C"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673C3AB" w14:textId="78516BC6" w:rsidR="00B54F37" w:rsidRDefault="00C452AF"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006150AB" w:rsidRPr="006150AB">
              <w:rPr>
                <w:rFonts w:ascii="Times New Roman" w:hAnsi="Times New Roman" w:cs="Times New Roman"/>
                <w:bCs/>
                <w:color w:val="000000" w:themeColor="text1"/>
                <w:sz w:val="18"/>
                <w:szCs w:val="18"/>
                <w:lang w:val="en-GB" w:eastAsia="zh-CN"/>
              </w:rPr>
              <w:t xml:space="preserve">We still cannot support this proposal. </w:t>
            </w:r>
          </w:p>
          <w:p w14:paraId="66A08177" w14:textId="77777777"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782486A" w14:textId="3C20ECE4" w:rsidR="00C869E5" w:rsidRDefault="006150AB" w:rsidP="00B54F37">
            <w:pPr>
              <w:overflowPunct w:val="0"/>
              <w:autoSpaceDE w:val="0"/>
              <w:autoSpaceDN w:val="0"/>
              <w:adjustRightInd w:val="0"/>
              <w:spacing w:after="0" w:line="240" w:lineRule="auto"/>
              <w:textAlignment w:val="baseline"/>
              <w:rPr>
                <w:rFonts w:ascii="Times New Roman" w:hAnsi="Times New Roman" w:cstheme="minorBidi"/>
                <w:color w:val="000000" w:themeColor="text1"/>
                <w:sz w:val="18"/>
                <w:szCs w:val="18"/>
              </w:rPr>
            </w:pPr>
            <w:r w:rsidRPr="006150AB">
              <w:rPr>
                <w:rFonts w:ascii="Times New Roman" w:hAnsi="Times New Roman" w:cs="Times New Roman"/>
                <w:bCs/>
                <w:color w:val="000000" w:themeColor="text1"/>
                <w:sz w:val="18"/>
                <w:szCs w:val="18"/>
                <w:lang w:val="en-GB" w:eastAsia="zh-CN"/>
              </w:rPr>
              <w:t xml:space="preserve">We have agreed in </w:t>
            </w:r>
            <w:r>
              <w:rPr>
                <w:rFonts w:ascii="Times New Roman" w:hAnsi="Times New Roman" w:cs="Times New Roman"/>
                <w:bCs/>
                <w:color w:val="000000" w:themeColor="text1"/>
                <w:sz w:val="18"/>
                <w:szCs w:val="18"/>
                <w:lang w:val="en-GB" w:eastAsia="zh-CN"/>
              </w:rPr>
              <w:t xml:space="preserve">RAN1 112 that, </w:t>
            </w:r>
            <w:r w:rsidRPr="006150AB">
              <w:rPr>
                <w:rFonts w:ascii="Times New Roman" w:hAnsi="Times New Roman" w:cs="Times New Roman"/>
                <w:bCs/>
                <w:color w:val="000000" w:themeColor="text1"/>
                <w:sz w:val="18"/>
                <w:szCs w:val="18"/>
                <w:lang w:val="en-GB" w:eastAsia="zh-CN"/>
              </w:rPr>
              <w:t xml:space="preserve">for the </w:t>
            </w:r>
            <w:proofErr w:type="spellStart"/>
            <w:r w:rsidRPr="006150AB">
              <w:rPr>
                <w:rFonts w:ascii="Times New Roman" w:hAnsi="Times New Roman" w:cs="Times New Roman"/>
                <w:bCs/>
                <w:color w:val="000000" w:themeColor="text1"/>
                <w:sz w:val="18"/>
                <w:szCs w:val="18"/>
                <w:lang w:val="en-GB" w:eastAsia="zh-CN"/>
              </w:rPr>
              <w:t>sDCI</w:t>
            </w:r>
            <w:proofErr w:type="spellEnd"/>
            <w:r w:rsidRPr="006150AB">
              <w:rPr>
                <w:rFonts w:ascii="Times New Roman" w:hAnsi="Times New Roman" w:cs="Times New Roman"/>
                <w:bCs/>
                <w:color w:val="000000" w:themeColor="text1"/>
                <w:sz w:val="18"/>
                <w:szCs w:val="18"/>
                <w:lang w:val="en-GB" w:eastAsia="zh-CN"/>
              </w:rPr>
              <w:t xml:space="preserve"> based </w:t>
            </w:r>
            <w:proofErr w:type="spellStart"/>
            <w:r w:rsidRPr="006150AB">
              <w:rPr>
                <w:rFonts w:ascii="Times New Roman" w:hAnsi="Times New Roman" w:cs="Times New Roman"/>
                <w:bCs/>
                <w:color w:val="000000" w:themeColor="text1"/>
                <w:sz w:val="18"/>
                <w:szCs w:val="18"/>
                <w:lang w:val="en-GB" w:eastAsia="zh-CN"/>
              </w:rPr>
              <w:t>mTRP</w:t>
            </w:r>
            <w:proofErr w:type="spellEnd"/>
            <w:r w:rsidRPr="006150AB">
              <w:rPr>
                <w:rFonts w:ascii="Times New Roman" w:hAnsi="Times New Roman" w:cs="Times New Roman"/>
                <w:bCs/>
                <w:color w:val="000000" w:themeColor="text1"/>
                <w:sz w:val="18"/>
                <w:szCs w:val="18"/>
                <w:lang w:val="en-GB" w:eastAsia="zh-CN"/>
              </w:rPr>
              <w:t xml:space="preserve"> PUSCH</w:t>
            </w:r>
            <w:r>
              <w:rPr>
                <w:rFonts w:ascii="Times New Roman" w:hAnsi="Times New Roman" w:cs="Times New Roman"/>
                <w:bCs/>
                <w:color w:val="000000" w:themeColor="text1"/>
                <w:sz w:val="18"/>
                <w:szCs w:val="18"/>
                <w:lang w:val="en-GB" w:eastAsia="zh-CN"/>
              </w:rPr>
              <w:t xml:space="preserve">, </w:t>
            </w:r>
            <w:r w:rsidR="00D32A08">
              <w:rPr>
                <w:rFonts w:ascii="Times New Roman" w:hAnsi="Times New Roman" w:cs="Times New Roman"/>
                <w:bCs/>
                <w:color w:val="000000" w:themeColor="text1"/>
                <w:sz w:val="18"/>
                <w:szCs w:val="18"/>
                <w:lang w:val="en-GB" w:eastAsia="zh-CN"/>
              </w:rPr>
              <w:t xml:space="preserve">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“00”, the first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and 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“01”, the second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w:t>
            </w:r>
            <w:r w:rsidR="00B54F37">
              <w:rPr>
                <w:rFonts w:ascii="Times New Roman" w:hAnsi="Times New Roman" w:cs="Times New Roman"/>
                <w:color w:val="000000"/>
                <w:sz w:val="18"/>
                <w:szCs w:val="18"/>
              </w:rPr>
              <w:t xml:space="preserve">But, according to Table </w:t>
            </w:r>
            <w:r w:rsidR="00B54F37" w:rsidRPr="00ED4AF8">
              <w:rPr>
                <w:rFonts w:hint="eastAsia"/>
                <w:lang w:eastAsia="zh-CN"/>
              </w:rPr>
              <w:t>7.3.1.1.2</w:t>
            </w:r>
            <w:r w:rsidR="00B54F37" w:rsidRPr="00ED4AF8">
              <w:t>-</w:t>
            </w:r>
            <w:r w:rsidR="00B54F37" w:rsidRPr="00ED4AF8">
              <w:rPr>
                <w:rFonts w:hint="eastAsia"/>
                <w:lang w:eastAsia="zh-CN"/>
              </w:rPr>
              <w:t>3</w:t>
            </w:r>
            <w:r w:rsidR="00B54F37" w:rsidRPr="00ED4AF8">
              <w:rPr>
                <w:lang w:eastAsia="zh-CN"/>
              </w:rPr>
              <w:t>6</w:t>
            </w:r>
            <w:r w:rsidR="00B54F37">
              <w:rPr>
                <w:lang w:eastAsia="zh-CN"/>
              </w:rPr>
              <w:t xml:space="preserve">,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“00” is associated with the first SRS resource set and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“01” is associated with the second SRS resource set. Therefore, if we go with the current wording of Proposal 3.8, even if </w:t>
            </w:r>
            <w:r w:rsidR="00B54F37">
              <w:rPr>
                <w:rFonts w:ascii="Times New Roman" w:hAnsi="Times New Roman"/>
                <w:color w:val="000000"/>
                <w:sz w:val="18"/>
                <w:szCs w:val="18"/>
                <w:lang w:eastAsia="zh-CN"/>
              </w:rPr>
              <w:t xml:space="preserve">SRS resource set is </w:t>
            </w:r>
            <w:r w:rsidR="00B54F37">
              <w:rPr>
                <w:rFonts w:ascii="Times New Roman" w:hAnsi="Times New Roman" w:cstheme="minorBidi"/>
                <w:color w:val="000000" w:themeColor="text1"/>
                <w:sz w:val="18"/>
                <w:szCs w:val="18"/>
              </w:rPr>
              <w:t xml:space="preserve">configured to follow unified TCI state, it is possible that PUSCH follows one TCI state but the corresponding SRS resource set is configured to follow another TCI state. </w:t>
            </w:r>
          </w:p>
          <w:p w14:paraId="49450804" w14:textId="562CAD42" w:rsidR="00741137" w:rsidRDefault="00B54F37"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heme="minorBidi"/>
                <w:color w:val="000000" w:themeColor="text1"/>
                <w:sz w:val="18"/>
                <w:szCs w:val="18"/>
              </w:rPr>
              <w:t xml:space="preserve">Example: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“00” but the first SRS resource set is configured to follow second TCI state (while, according to RAN1 112 agreement, its corresponding PUSCH follows the first TCI state) or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“01” but the second SRS resource set is configured to follow first TCI state (while according to RAN1 112 agreement, its corresponding PUSCH follows the second TCI state). This makes the Rel-17 mismatch between SRS and PUSCH beam (when SRS does not follow </w:t>
            </w:r>
            <w:proofErr w:type="spellStart"/>
            <w:r>
              <w:rPr>
                <w:rFonts w:ascii="Times New Roman" w:hAnsi="Times New Roman" w:cs="Times New Roman"/>
                <w:bCs/>
                <w:color w:val="000000" w:themeColor="text1"/>
                <w:sz w:val="18"/>
                <w:szCs w:val="18"/>
                <w:lang w:val="en-GB" w:eastAsia="zh-CN"/>
              </w:rPr>
              <w:t>uTCI</w:t>
            </w:r>
            <w:proofErr w:type="spellEnd"/>
            <w:r>
              <w:rPr>
                <w:rFonts w:ascii="Times New Roman" w:hAnsi="Times New Roman" w:cs="Times New Roman"/>
                <w:bCs/>
                <w:color w:val="000000" w:themeColor="text1"/>
                <w:sz w:val="18"/>
                <w:szCs w:val="18"/>
                <w:lang w:val="en-GB" w:eastAsia="zh-CN"/>
              </w:rPr>
              <w:t xml:space="preserve">) even worse and extend the possibility of beam mismatch between SRS and </w:t>
            </w:r>
            <w:r w:rsidR="00C869E5">
              <w:rPr>
                <w:rFonts w:ascii="Times New Roman" w:hAnsi="Times New Roman" w:cs="Times New Roman"/>
                <w:bCs/>
                <w:color w:val="000000" w:themeColor="text1"/>
                <w:sz w:val="18"/>
                <w:szCs w:val="18"/>
                <w:lang w:val="en-GB" w:eastAsia="zh-CN"/>
              </w:rPr>
              <w:t xml:space="preserve">its corresponding </w:t>
            </w:r>
            <w:r>
              <w:rPr>
                <w:rFonts w:ascii="Times New Roman" w:hAnsi="Times New Roman" w:cs="Times New Roman"/>
                <w:bCs/>
                <w:color w:val="000000" w:themeColor="text1"/>
                <w:sz w:val="18"/>
                <w:szCs w:val="18"/>
                <w:lang w:val="en-GB" w:eastAsia="zh-CN"/>
              </w:rPr>
              <w:t xml:space="preserve">PUSCH to </w:t>
            </w:r>
            <w:r w:rsidR="00C869E5">
              <w:rPr>
                <w:rFonts w:ascii="Times New Roman" w:hAnsi="Times New Roman" w:cs="Times New Roman"/>
                <w:bCs/>
                <w:color w:val="000000" w:themeColor="text1"/>
                <w:sz w:val="18"/>
                <w:szCs w:val="18"/>
                <w:lang w:val="en-GB" w:eastAsia="zh-CN"/>
              </w:rPr>
              <w:t xml:space="preserve">even the case that both follow </w:t>
            </w:r>
            <w:proofErr w:type="spellStart"/>
            <w:r w:rsidR="00C869E5">
              <w:rPr>
                <w:rFonts w:ascii="Times New Roman" w:hAnsi="Times New Roman" w:cs="Times New Roman"/>
                <w:bCs/>
                <w:color w:val="000000" w:themeColor="text1"/>
                <w:sz w:val="18"/>
                <w:szCs w:val="18"/>
                <w:lang w:val="en-GB" w:eastAsia="zh-CN"/>
              </w:rPr>
              <w:t>uTCI</w:t>
            </w:r>
            <w:proofErr w:type="spellEnd"/>
            <w:r w:rsidR="00C869E5">
              <w:rPr>
                <w:rFonts w:ascii="Times New Roman" w:hAnsi="Times New Roman" w:cs="Times New Roman"/>
                <w:bCs/>
                <w:color w:val="000000" w:themeColor="text1"/>
                <w:sz w:val="18"/>
                <w:szCs w:val="18"/>
                <w:lang w:val="en-GB" w:eastAsia="zh-CN"/>
              </w:rPr>
              <w:t xml:space="preserve">. </w:t>
            </w:r>
          </w:p>
          <w:p w14:paraId="0AFFB34B" w14:textId="0E8DF075"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764E726C" w14:textId="25DFA1D3"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Therefore, we have to reiterate our following preference to avoid above beam mismatch:</w:t>
            </w:r>
          </w:p>
          <w:p w14:paraId="0F4FD93F" w14:textId="054E0534"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305270F" w14:textId="77777777" w:rsidR="00C869E5" w:rsidRDefault="00C869E5" w:rsidP="00C869E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07B85EAB" w14:textId="1B977E18" w:rsidR="00C869E5" w:rsidRDefault="00C869E5" w:rsidP="00C869E5">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1DCD0D40" w14:textId="5E82225F" w:rsidR="00B438C5" w:rsidRDefault="00B438C5" w:rsidP="00C869E5">
            <w:pPr>
              <w:spacing w:after="0"/>
              <w:rPr>
                <w:rFonts w:ascii="Times New Roman" w:hAnsi="Times New Roman"/>
                <w:color w:val="000000"/>
                <w:sz w:val="18"/>
                <w:szCs w:val="18"/>
              </w:rPr>
            </w:pPr>
          </w:p>
          <w:p w14:paraId="042062BA" w14:textId="4CF94844" w:rsidR="00F65166" w:rsidRPr="00F65166" w:rsidRDefault="00B438C5" w:rsidP="00F65166">
            <w:pPr>
              <w:rPr>
                <w:rFonts w:ascii="Times New Roman" w:hAnsi="Times New Roman"/>
                <w:color w:val="000000"/>
                <w:sz w:val="18"/>
                <w:szCs w:val="18"/>
              </w:rPr>
            </w:pPr>
            <w:r w:rsidRPr="00B438C5">
              <w:rPr>
                <w:rFonts w:ascii="Times New Roman" w:hAnsi="Times New Roman"/>
                <w:b/>
                <w:color w:val="000000"/>
                <w:sz w:val="18"/>
                <w:szCs w:val="18"/>
              </w:rPr>
              <w:t>Conclusion 3.10:</w:t>
            </w:r>
            <w:r>
              <w:rPr>
                <w:rFonts w:ascii="Times New Roman" w:hAnsi="Times New Roman"/>
                <w:color w:val="000000"/>
                <w:sz w:val="18"/>
                <w:szCs w:val="18"/>
              </w:rPr>
              <w:t xml:space="preserve"> We don’t see the need for such a conclusion as it does not resolve any of the current conflict</w:t>
            </w:r>
            <w:r w:rsidR="003058E7">
              <w:rPr>
                <w:rFonts w:ascii="Times New Roman" w:hAnsi="Times New Roman"/>
                <w:color w:val="000000"/>
                <w:sz w:val="18"/>
                <w:szCs w:val="18"/>
              </w:rPr>
              <w:t>s</w:t>
            </w:r>
            <w:r>
              <w:rPr>
                <w:rFonts w:ascii="Times New Roman" w:hAnsi="Times New Roman"/>
                <w:color w:val="000000"/>
                <w:sz w:val="18"/>
                <w:szCs w:val="18"/>
              </w:rPr>
              <w:t xml:space="preserve"> between SRS and PUSCH beams in Rel-17. </w:t>
            </w:r>
            <w:r w:rsidR="00F65166" w:rsidRPr="00F65166">
              <w:rPr>
                <w:rFonts w:ascii="Times New Roman" w:hAnsi="Times New Roman"/>
                <w:color w:val="000000"/>
                <w:sz w:val="18"/>
                <w:szCs w:val="18"/>
              </w:rPr>
              <w:t xml:space="preserve">SRS and PUSCH spatial Tx beam may </w:t>
            </w:r>
            <w:r w:rsidR="00F65166">
              <w:rPr>
                <w:rFonts w:ascii="Times New Roman" w:hAnsi="Times New Roman"/>
                <w:color w:val="000000"/>
                <w:sz w:val="18"/>
                <w:szCs w:val="18"/>
              </w:rPr>
              <w:t xml:space="preserve">still </w:t>
            </w:r>
            <w:r w:rsidR="00F65166" w:rsidRPr="00F65166">
              <w:rPr>
                <w:rFonts w:ascii="Times New Roman" w:hAnsi="Times New Roman"/>
                <w:color w:val="000000"/>
                <w:sz w:val="18"/>
                <w:szCs w:val="18"/>
              </w:rPr>
              <w:t xml:space="preserve">be different (when SRS does not follow indicated TCI) while another part of the spec says that they should be transmitted from the same port (and, hence, they should have the same beam). Above conclusion simply </w:t>
            </w:r>
            <w:r w:rsidR="00F65166">
              <w:rPr>
                <w:rFonts w:ascii="Times New Roman" w:hAnsi="Times New Roman"/>
                <w:color w:val="000000"/>
                <w:sz w:val="18"/>
                <w:szCs w:val="18"/>
              </w:rPr>
              <w:t xml:space="preserve">carries over </w:t>
            </w:r>
            <w:r w:rsidR="00F65166" w:rsidRPr="00F65166">
              <w:rPr>
                <w:rFonts w:ascii="Times New Roman" w:hAnsi="Times New Roman"/>
                <w:color w:val="000000"/>
                <w:sz w:val="18"/>
                <w:szCs w:val="18"/>
              </w:rPr>
              <w:t xml:space="preserve">the contradiction in spec that was created in Rel-17 into Rel-18. </w:t>
            </w:r>
          </w:p>
          <w:p w14:paraId="7B600197" w14:textId="58B5A437" w:rsidR="00E85D61" w:rsidRPr="00E85D61" w:rsidRDefault="00E85D61" w:rsidP="00E85D6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85D61">
              <w:rPr>
                <w:rFonts w:ascii="Times New Roman" w:hAnsi="Times New Roman" w:cs="Times New Roman" w:hint="eastAsia"/>
                <w:color w:val="0000FF"/>
                <w:sz w:val="18"/>
                <w:szCs w:val="18"/>
              </w:rPr>
              <w:t>[</w:t>
            </w:r>
            <w:r w:rsidRPr="00E85D61">
              <w:rPr>
                <w:rFonts w:ascii="Times New Roman" w:hAnsi="Times New Roman" w:cs="Times New Roman"/>
                <w:color w:val="0000FF"/>
                <w:sz w:val="18"/>
                <w:szCs w:val="18"/>
              </w:rPr>
              <w:t>Mod]</w:t>
            </w:r>
            <w:r w:rsidR="002F3A97">
              <w:rPr>
                <w:rFonts w:ascii="Times New Roman" w:hAnsi="Times New Roman" w:cs="Times New Roman"/>
                <w:color w:val="0000FF"/>
                <w:sz w:val="18"/>
                <w:szCs w:val="18"/>
              </w:rPr>
              <w:t xml:space="preserve"> It is still good to clarify the UE behavior in this case.</w:t>
            </w:r>
          </w:p>
          <w:p w14:paraId="3CB711C9" w14:textId="77777777" w:rsidR="00E85D61" w:rsidRDefault="00E85D61" w:rsidP="00C869E5">
            <w:pPr>
              <w:spacing w:after="0"/>
              <w:rPr>
                <w:rFonts w:ascii="Times New Roman" w:hAnsi="Times New Roman"/>
                <w:b/>
                <w:color w:val="000000"/>
                <w:sz w:val="18"/>
                <w:szCs w:val="18"/>
              </w:rPr>
            </w:pPr>
          </w:p>
          <w:p w14:paraId="416D7359" w14:textId="2D29EEB3" w:rsidR="00B438C5" w:rsidRDefault="00F65166" w:rsidP="00C869E5">
            <w:pPr>
              <w:spacing w:after="0"/>
              <w:rPr>
                <w:rFonts w:ascii="Times New Roman" w:hAnsi="Times New Roman"/>
                <w:color w:val="000000"/>
                <w:sz w:val="18"/>
                <w:szCs w:val="18"/>
              </w:rPr>
            </w:pPr>
            <w:r w:rsidRPr="00F65166">
              <w:rPr>
                <w:rFonts w:ascii="Times New Roman" w:hAnsi="Times New Roman"/>
                <w:b/>
                <w:color w:val="000000"/>
                <w:sz w:val="18"/>
                <w:szCs w:val="18"/>
              </w:rPr>
              <w:t>Proposal 3.11:</w:t>
            </w:r>
            <w:r>
              <w:rPr>
                <w:rFonts w:ascii="Times New Roman" w:hAnsi="Times New Roman"/>
                <w:color w:val="000000"/>
                <w:sz w:val="18"/>
                <w:szCs w:val="18"/>
              </w:rPr>
              <w:t xml:space="preserve"> Support</w:t>
            </w:r>
          </w:p>
          <w:p w14:paraId="4B7A1D25" w14:textId="75EABC41" w:rsidR="00C869E5" w:rsidRPr="00E85D61" w:rsidRDefault="00C869E5" w:rsidP="00B54F37">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p>
        </w:tc>
      </w:tr>
      <w:tr w:rsidR="00197973" w14:paraId="77747DF7" w14:textId="77777777" w:rsidTr="00A054CA">
        <w:trPr>
          <w:trHeight w:val="215"/>
        </w:trPr>
        <w:tc>
          <w:tcPr>
            <w:tcW w:w="1506" w:type="dxa"/>
          </w:tcPr>
          <w:p w14:paraId="623D1C15" w14:textId="364A8E34"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652" w:type="dxa"/>
          </w:tcPr>
          <w:p w14:paraId="653E43D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prefer proposal 3.2 (RRC) – this could be a unified solution for various scenarios</w:t>
            </w:r>
          </w:p>
          <w:p w14:paraId="20BE99D4" w14:textId="77777777" w:rsidR="00197973" w:rsidRPr="00795625" w:rsidRDefault="00197973" w:rsidP="00197973">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val="en-GB" w:eastAsia="zh-CN"/>
              </w:rPr>
            </w:pPr>
          </w:p>
          <w:p w14:paraId="4B202F5C"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Proposal 3.7</w:t>
            </w:r>
            <w:r>
              <w:rPr>
                <w:rFonts w:ascii="Times New Roman" w:hAnsi="Times New Roman" w:cs="Times New Roman"/>
                <w:bCs/>
                <w:color w:val="000000" w:themeColor="text1"/>
                <w:sz w:val="18"/>
                <w:szCs w:val="18"/>
                <w:lang w:val="en-GB" w:eastAsia="zh-CN"/>
              </w:rPr>
              <w:t>: support; fine not to have the sub-bullet if there are concerns</w:t>
            </w:r>
          </w:p>
          <w:p w14:paraId="2CC5B1FE" w14:textId="77777777" w:rsidR="00197973" w:rsidRPr="00795625" w:rsidRDefault="00197973" w:rsidP="00197973">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val="en-GB" w:eastAsia="zh-CN"/>
              </w:rPr>
            </w:pPr>
          </w:p>
          <w:p w14:paraId="374A216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090662">
              <w:rPr>
                <w:rFonts w:ascii="Times New Roman" w:hAnsi="Times New Roman" w:cs="Times New Roman"/>
                <w:b/>
                <w:bCs/>
                <w:color w:val="000000" w:themeColor="text1"/>
                <w:sz w:val="18"/>
                <w:szCs w:val="18"/>
                <w:lang w:val="en-GB" w:eastAsia="zh-CN"/>
              </w:rPr>
              <w:t>Conclusion 3.10</w:t>
            </w:r>
            <w:r>
              <w:rPr>
                <w:rFonts w:ascii="Times New Roman" w:hAnsi="Times New Roman" w:cs="Times New Roman"/>
                <w:bCs/>
                <w:color w:val="000000" w:themeColor="text1"/>
                <w:sz w:val="18"/>
                <w:szCs w:val="18"/>
                <w:lang w:val="en-GB" w:eastAsia="zh-CN"/>
              </w:rPr>
              <w:t xml:space="preserve"> and </w:t>
            </w:r>
            <w:r w:rsidRPr="00090662">
              <w:rPr>
                <w:rFonts w:ascii="Times New Roman" w:hAnsi="Times New Roman" w:cs="Times New Roman"/>
                <w:b/>
                <w:bCs/>
                <w:color w:val="000000" w:themeColor="text1"/>
                <w:sz w:val="18"/>
                <w:szCs w:val="18"/>
                <w:lang w:val="en-GB" w:eastAsia="zh-CN"/>
              </w:rPr>
              <w:t>Proposal 3.11</w:t>
            </w:r>
            <w:r>
              <w:rPr>
                <w:rFonts w:ascii="Times New Roman" w:hAnsi="Times New Roman" w:cs="Times New Roman"/>
                <w:bCs/>
                <w:color w:val="000000" w:themeColor="text1"/>
                <w:sz w:val="18"/>
                <w:szCs w:val="18"/>
                <w:lang w:val="en-GB" w:eastAsia="zh-CN"/>
              </w:rPr>
              <w:t>: fine</w:t>
            </w:r>
          </w:p>
          <w:p w14:paraId="5D6B464A" w14:textId="77777777" w:rsidR="00197973" w:rsidRPr="00795625" w:rsidRDefault="00197973" w:rsidP="00197973">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p>
        </w:tc>
      </w:tr>
      <w:tr w:rsidR="002F3A97" w14:paraId="6E65F45D" w14:textId="77777777" w:rsidTr="00A054CA">
        <w:trPr>
          <w:trHeight w:val="215"/>
        </w:trPr>
        <w:tc>
          <w:tcPr>
            <w:tcW w:w="1506" w:type="dxa"/>
          </w:tcPr>
          <w:p w14:paraId="2F6DFE07" w14:textId="57FE3056" w:rsidR="002F3A97" w:rsidRPr="00F02521" w:rsidRDefault="002F3A97"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02521">
              <w:rPr>
                <w:rFonts w:ascii="Times New Roman" w:hAnsi="Times New Roman" w:cs="Times New Roman" w:hint="eastAsia"/>
                <w:color w:val="0000FF"/>
                <w:sz w:val="18"/>
                <w:szCs w:val="18"/>
              </w:rPr>
              <w:t>M</w:t>
            </w:r>
            <w:r w:rsidRPr="00F02521">
              <w:rPr>
                <w:rFonts w:ascii="Times New Roman" w:hAnsi="Times New Roman" w:cs="Times New Roman"/>
                <w:color w:val="0000FF"/>
                <w:sz w:val="18"/>
                <w:szCs w:val="18"/>
              </w:rPr>
              <w:t>od V</w:t>
            </w:r>
            <w:r w:rsidR="00F02521" w:rsidRPr="00F02521">
              <w:rPr>
                <w:rFonts w:ascii="Times New Roman" w:hAnsi="Times New Roman" w:cs="Times New Roman"/>
                <w:color w:val="0000FF"/>
                <w:sz w:val="18"/>
                <w:szCs w:val="18"/>
              </w:rPr>
              <w:t>18</w:t>
            </w:r>
          </w:p>
        </w:tc>
        <w:tc>
          <w:tcPr>
            <w:tcW w:w="8652" w:type="dxa"/>
          </w:tcPr>
          <w:p w14:paraId="29B70C77" w14:textId="598AB72E" w:rsidR="002F3A97" w:rsidRPr="00F02521" w:rsidRDefault="00F02521"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3.8.A is added for down-selection in the next meeting</w:t>
            </w:r>
          </w:p>
        </w:tc>
      </w:tr>
      <w:tr w:rsidR="00F7403F" w14:paraId="5C687C0F" w14:textId="77777777" w:rsidTr="00A054CA">
        <w:trPr>
          <w:trHeight w:val="215"/>
        </w:trPr>
        <w:tc>
          <w:tcPr>
            <w:tcW w:w="1506" w:type="dxa"/>
          </w:tcPr>
          <w:p w14:paraId="72231C5D" w14:textId="0005A7A8" w:rsidR="00F7403F" w:rsidRPr="00197973"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652" w:type="dxa"/>
          </w:tcPr>
          <w:p w14:paraId="73FD79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50204C">
              <w:rPr>
                <w:rFonts w:ascii="Times New Roman" w:hAnsi="Times New Roman" w:cs="Times New Roman"/>
                <w:b/>
                <w:bCs/>
                <w:color w:val="000000" w:themeColor="text1"/>
                <w:sz w:val="18"/>
                <w:szCs w:val="18"/>
                <w:lang w:val="en-GB" w:eastAsia="zh-CN"/>
              </w:rPr>
              <w:t>Issue 3.1:</w:t>
            </w:r>
            <w:r>
              <w:rPr>
                <w:rFonts w:ascii="Times New Roman" w:hAnsi="Times New Roman" w:cs="Times New Roman"/>
                <w:b/>
                <w:bCs/>
                <w:color w:val="000000" w:themeColor="text1"/>
                <w:sz w:val="18"/>
                <w:szCs w:val="18"/>
                <w:lang w:val="en-GB" w:eastAsia="zh-CN"/>
              </w:rPr>
              <w:t xml:space="preserve"> </w:t>
            </w:r>
            <w:r w:rsidRPr="00861F2B">
              <w:rPr>
                <w:rFonts w:ascii="Times New Roman" w:hAnsi="Times New Roman" w:cs="Times New Roman"/>
                <w:bCs/>
                <w:color w:val="000000" w:themeColor="text1"/>
                <w:sz w:val="18"/>
                <w:szCs w:val="18"/>
                <w:lang w:val="en-GB" w:eastAsia="zh-CN"/>
              </w:rPr>
              <w:t>Support Proposal 3.1</w:t>
            </w:r>
            <w:r>
              <w:rPr>
                <w:rFonts w:ascii="Times New Roman" w:hAnsi="Times New Roman" w:cs="Times New Roman"/>
                <w:bCs/>
                <w:color w:val="000000" w:themeColor="text1"/>
                <w:sz w:val="18"/>
                <w:szCs w:val="18"/>
                <w:lang w:val="en-GB" w:eastAsia="zh-CN"/>
              </w:rPr>
              <w:t xml:space="preserve"> by following legacy approach as much in Rel.17 as possible. </w:t>
            </w:r>
          </w:p>
          <w:p w14:paraId="442741F0" w14:textId="59B38A94" w:rsidR="00F7403F" w:rsidRPr="00645356" w:rsidRDefault="00F7403F" w:rsidP="00F7403F">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Proposal 3.1.A</w:t>
            </w:r>
            <w:r w:rsidRPr="0050204C">
              <w:rPr>
                <w:rFonts w:ascii="Times New Roman" w:hAnsi="Times New Roman" w:cs="Times New Roman"/>
                <w:bCs/>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our concern is that what would be consequence if none of the indicated joint/DL TCI states applied to PDCCH. </w:t>
            </w:r>
          </w:p>
          <w:p w14:paraId="376DF66A" w14:textId="1D5ED239" w:rsidR="00F7403F" w:rsidRPr="00645356" w:rsidRDefault="00F7403F" w:rsidP="00F7403F">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Pr="005D2E40">
              <w:rPr>
                <w:rFonts w:ascii="Times New Roman" w:hAnsi="Times New Roman" w:cs="Times New Roman"/>
                <w:bCs/>
                <w:color w:val="000000" w:themeColor="text1"/>
                <w:sz w:val="18"/>
                <w:szCs w:val="18"/>
                <w:lang w:val="en-GB" w:eastAsia="zh-CN"/>
              </w:rPr>
              <w:t>we are fine with the compromised solution.</w:t>
            </w:r>
            <w:r>
              <w:rPr>
                <w:rFonts w:ascii="Times New Roman" w:hAnsi="Times New Roman" w:cs="Times New Roman"/>
                <w:b/>
                <w:bCs/>
                <w:color w:val="000000" w:themeColor="text1"/>
                <w:sz w:val="18"/>
                <w:szCs w:val="18"/>
                <w:lang w:val="en-GB" w:eastAsia="zh-CN"/>
              </w:rPr>
              <w:t xml:space="preserve"> </w:t>
            </w:r>
          </w:p>
          <w:p w14:paraId="4803FF5D" w14:textId="1093133B" w:rsidR="00F7403F" w:rsidRPr="00197973"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lang w:val="en-GB" w:eastAsia="zh-CN"/>
              </w:rPr>
              <w:t xml:space="preserve">Conclusion 3.10: </w:t>
            </w:r>
            <w:r w:rsidRPr="003B4CE5">
              <w:rPr>
                <w:rFonts w:ascii="Times New Roman" w:hAnsi="Times New Roman" w:cs="Times New Roman"/>
                <w:bCs/>
                <w:color w:val="000000" w:themeColor="text1"/>
                <w:sz w:val="18"/>
                <w:szCs w:val="18"/>
                <w:lang w:val="en-GB" w:eastAsia="zh-CN"/>
              </w:rPr>
              <w:t>in our reading, the conclusion seems not aligned with current spe</w:t>
            </w:r>
            <w:r>
              <w:rPr>
                <w:rFonts w:ascii="Times New Roman" w:hAnsi="Times New Roman" w:cs="Times New Roman"/>
                <w:bCs/>
                <w:color w:val="000000" w:themeColor="text1"/>
                <w:sz w:val="18"/>
                <w:szCs w:val="18"/>
                <w:lang w:val="en-GB" w:eastAsia="zh-CN"/>
              </w:rPr>
              <w:t xml:space="preserve">c which says PUSCH port(s) always follow previously transmitted SRS port(s). Perhaps, we don’t need this conclusion and leave NW implementation to properly handle this timeline for UL/joint TCI state indication, SRS transmission and PUSCH transmission. </w:t>
            </w:r>
          </w:p>
        </w:tc>
      </w:tr>
      <w:tr w:rsidR="00F7403F" w14:paraId="50D7DBDB" w14:textId="77777777" w:rsidTr="00A054CA">
        <w:trPr>
          <w:trHeight w:val="215"/>
        </w:trPr>
        <w:tc>
          <w:tcPr>
            <w:tcW w:w="1506" w:type="dxa"/>
          </w:tcPr>
          <w:p w14:paraId="685CE47E" w14:textId="577E1EB5" w:rsidR="00F7403F" w:rsidRPr="00CC5B4E" w:rsidRDefault="00CC5B4E"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659CF1C6" w14:textId="48C59C06" w:rsidR="00F7403F" w:rsidRDefault="00CC5B4E" w:rsidP="00F7403F">
            <w:pPr>
              <w:snapToGrid w:val="0"/>
              <w:spacing w:after="0" w:line="240" w:lineRule="auto"/>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xml:space="preserve">: </w:t>
            </w:r>
            <w:r w:rsidR="00D2295A">
              <w:rPr>
                <w:rFonts w:ascii="Times New Roman" w:hAnsi="Times New Roman" w:cs="Times New Roman"/>
                <w:bCs/>
                <w:color w:val="000000" w:themeColor="text1"/>
                <w:sz w:val="18"/>
                <w:szCs w:val="18"/>
                <w:lang w:val="en-GB" w:eastAsia="zh-CN"/>
              </w:rPr>
              <w:t xml:space="preserve">We want to clarify </w:t>
            </w:r>
            <w:r w:rsidR="00923AAD">
              <w:rPr>
                <w:rFonts w:ascii="Times New Roman" w:hAnsi="Times New Roman" w:cs="Times New Roman"/>
                <w:bCs/>
                <w:color w:val="000000" w:themeColor="text1"/>
                <w:sz w:val="18"/>
                <w:szCs w:val="18"/>
                <w:lang w:val="en-GB" w:eastAsia="zh-CN"/>
              </w:rPr>
              <w:t xml:space="preserve">how to apply a single TCI state for </w:t>
            </w:r>
            <w:r w:rsidR="00D2295A">
              <w:rPr>
                <w:rFonts w:ascii="Times New Roman" w:hAnsi="Times New Roman" w:cs="Times New Roman"/>
                <w:bCs/>
                <w:color w:val="000000" w:themeColor="text1"/>
                <w:sz w:val="18"/>
                <w:szCs w:val="18"/>
                <w:lang w:val="en-GB" w:eastAsia="zh-CN"/>
              </w:rPr>
              <w:t xml:space="preserve">proposal 3.2 A: </w:t>
            </w:r>
            <w:r w:rsidR="003350B3">
              <w:rPr>
                <w:rFonts w:ascii="Times New Roman" w:hAnsi="Times New Roman" w:cs="Times New Roman"/>
                <w:bCs/>
                <w:color w:val="000000" w:themeColor="text1"/>
                <w:sz w:val="18"/>
                <w:szCs w:val="18"/>
                <w:lang w:val="en-GB" w:eastAsia="zh-CN"/>
              </w:rPr>
              <w:t xml:space="preserve">If we go for proposal 3.2.A, does it mean that </w:t>
            </w:r>
            <w:r w:rsidR="005925A5">
              <w:rPr>
                <w:rFonts w:ascii="Times New Roman" w:hAnsi="Times New Roman" w:cs="Times New Roman"/>
                <w:bCs/>
                <w:color w:val="000000" w:themeColor="text1"/>
                <w:sz w:val="18"/>
                <w:szCs w:val="18"/>
                <w:lang w:val="en-GB" w:eastAsia="zh-CN"/>
              </w:rPr>
              <w:t xml:space="preserve">we </w:t>
            </w:r>
            <w:r w:rsidR="00713D8F">
              <w:rPr>
                <w:rFonts w:ascii="Times New Roman" w:hAnsi="Times New Roman" w:cs="Times New Roman"/>
                <w:bCs/>
                <w:color w:val="000000" w:themeColor="text1"/>
                <w:sz w:val="18"/>
                <w:szCs w:val="18"/>
                <w:lang w:val="en-GB" w:eastAsia="zh-CN"/>
              </w:rPr>
              <w:t xml:space="preserve">can </w:t>
            </w:r>
            <w:r w:rsidR="005925A5">
              <w:rPr>
                <w:rFonts w:ascii="Times New Roman" w:hAnsi="Times New Roman" w:cs="Times New Roman"/>
                <w:bCs/>
                <w:color w:val="000000" w:themeColor="text1"/>
                <w:sz w:val="18"/>
                <w:szCs w:val="18"/>
                <w:lang w:val="en-GB" w:eastAsia="zh-CN"/>
              </w:rPr>
              <w:t xml:space="preserve">use the MAC CE to </w:t>
            </w:r>
            <w:r w:rsidR="006F5971">
              <w:rPr>
                <w:rFonts w:ascii="Times New Roman" w:hAnsi="Times New Roman" w:cs="Times New Roman"/>
                <w:bCs/>
                <w:color w:val="000000" w:themeColor="text1"/>
                <w:sz w:val="18"/>
                <w:szCs w:val="18"/>
                <w:lang w:val="en-GB" w:eastAsia="zh-CN"/>
              </w:rPr>
              <w:t xml:space="preserve">further update </w:t>
            </w:r>
            <w:r w:rsidR="00713D8F">
              <w:rPr>
                <w:rFonts w:ascii="Times New Roman" w:hAnsi="Times New Roman" w:cs="Times New Roman"/>
                <w:bCs/>
                <w:color w:val="000000" w:themeColor="text1"/>
                <w:sz w:val="18"/>
                <w:szCs w:val="18"/>
                <w:lang w:val="en-GB" w:eastAsia="zh-CN"/>
              </w:rPr>
              <w:t>both indicated TCI states to a single TCI state?</w:t>
            </w:r>
          </w:p>
          <w:p w14:paraId="4EB6AB56" w14:textId="5A0321A7" w:rsidR="00923AAD" w:rsidRPr="00A66797" w:rsidRDefault="006A7E2A" w:rsidP="00F7403F">
            <w:pPr>
              <w:snapToGrid w:val="0"/>
              <w:spacing w:after="0" w:line="240" w:lineRule="auto"/>
              <w:rPr>
                <w:rFonts w:ascii="Times New Roman" w:eastAsia="DengXian" w:hAnsi="Times New Roman" w:cs="Times New Roman"/>
                <w:color w:val="000000" w:themeColor="text1"/>
                <w:sz w:val="18"/>
                <w:szCs w:val="18"/>
                <w:lang w:val="en-GB" w:eastAsia="zh-CN"/>
              </w:rPr>
            </w:pPr>
            <w:r w:rsidRPr="006A7E2A">
              <w:rPr>
                <w:rFonts w:ascii="Times New Roman" w:eastAsia="DengXian" w:hAnsi="Times New Roman" w:cs="Times New Roman"/>
                <w:b/>
                <w:bCs/>
                <w:color w:val="000000" w:themeColor="text1"/>
                <w:sz w:val="18"/>
                <w:szCs w:val="18"/>
                <w:lang w:val="en-GB" w:eastAsia="zh-CN"/>
              </w:rPr>
              <w:t>Proposal 3.11:</w:t>
            </w:r>
            <w:r>
              <w:rPr>
                <w:rFonts w:ascii="Times New Roman" w:eastAsia="DengXian" w:hAnsi="Times New Roman" w:cs="Times New Roman"/>
                <w:color w:val="000000" w:themeColor="text1"/>
                <w:sz w:val="18"/>
                <w:szCs w:val="18"/>
                <w:lang w:val="en-GB" w:eastAsia="zh-CN"/>
              </w:rPr>
              <w:t xml:space="preserve"> Support.</w:t>
            </w:r>
          </w:p>
        </w:tc>
      </w:tr>
      <w:tr w:rsidR="00F94C6D" w14:paraId="4CE83799" w14:textId="77777777" w:rsidTr="00A054CA">
        <w:trPr>
          <w:trHeight w:val="215"/>
        </w:trPr>
        <w:tc>
          <w:tcPr>
            <w:tcW w:w="1506" w:type="dxa"/>
          </w:tcPr>
          <w:p w14:paraId="65BEFF66" w14:textId="10062BED" w:rsidR="00F94C6D" w:rsidRPr="00197973" w:rsidRDefault="00F94C6D" w:rsidP="00F94C6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Pr>
          <w:p w14:paraId="5A426444" w14:textId="57D8409B"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 xml:space="preserve">ssue 3.1:  Either </w:t>
            </w:r>
            <w:r w:rsidRPr="00DB2160">
              <w:rPr>
                <w:rFonts w:ascii="Times New Roman" w:eastAsia="DengXian" w:hAnsi="Times New Roman" w:cs="Times New Roman"/>
                <w:color w:val="000000"/>
                <w:sz w:val="18"/>
                <w:szCs w:val="18"/>
                <w:lang w:eastAsia="zh-CN"/>
              </w:rPr>
              <w:t>Proposal 3.1 or Proposal 3.1.A</w:t>
            </w:r>
            <w:r>
              <w:rPr>
                <w:rFonts w:ascii="Times New Roman" w:eastAsia="DengXian" w:hAnsi="Times New Roman" w:cs="Times New Roman"/>
                <w:color w:val="000000"/>
                <w:sz w:val="18"/>
                <w:szCs w:val="18"/>
                <w:lang w:eastAsia="zh-CN"/>
              </w:rPr>
              <w:t xml:space="preserve"> is fine for us.</w:t>
            </w:r>
          </w:p>
          <w:p w14:paraId="5BA04FCA" w14:textId="1E336948" w:rsidR="00F94C6D" w:rsidRPr="00645356"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color w:val="000000"/>
                <w:sz w:val="18"/>
                <w:szCs w:val="18"/>
                <w:lang w:eastAsia="zh-CN"/>
              </w:rPr>
              <w:t>Issue 3.2: We prefer Proposal 3.2A.</w:t>
            </w:r>
          </w:p>
          <w:p w14:paraId="1C84E6A4" w14:textId="355AA302"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3.7: Support Proposal 3.7A</w:t>
            </w:r>
          </w:p>
          <w:p w14:paraId="1D753E4F" w14:textId="712C51E0" w:rsidR="00F94C6D" w:rsidRPr="00645356"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3.8: Support the whole proposal.</w:t>
            </w:r>
          </w:p>
          <w:p w14:paraId="0DFEE9F7" w14:textId="4C4DE986"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3.10: Support Conclusion 3.10</w:t>
            </w:r>
          </w:p>
          <w:p w14:paraId="6B58E8CF" w14:textId="640489ED" w:rsidR="00F94C6D" w:rsidRPr="00645356" w:rsidRDefault="00F94C6D" w:rsidP="00645356">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 xml:space="preserve">ssue 3.11: We are fine with Proposal 3.11, although we think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w:t>
            </w:r>
            <w:r>
              <w:rPr>
                <w:rFonts w:ascii="Times New Roman" w:eastAsia="DengXian" w:hAnsi="Times New Roman" w:cs="Times New Roman"/>
                <w:color w:val="000000"/>
                <w:sz w:val="18"/>
                <w:szCs w:val="18"/>
                <w:lang w:eastAsia="zh-CN"/>
              </w:rPr>
              <w:t xml:space="preserve">can be directly configured in </w:t>
            </w:r>
            <w:r>
              <w:rPr>
                <w:rFonts w:ascii="Times New Roman" w:eastAsia="Batang" w:hAnsi="Times New Roman" w:cs="Times New Roman"/>
                <w:color w:val="000000"/>
                <w:sz w:val="18"/>
                <w:szCs w:val="18"/>
                <w:lang w:val="en-GB" w:eastAsia="en-US"/>
              </w:rPr>
              <w:t>a Type1 CG configuration.</w:t>
            </w:r>
          </w:p>
        </w:tc>
      </w:tr>
      <w:tr w:rsidR="004156A2" w14:paraId="66FF3834" w14:textId="77777777" w:rsidTr="00A054CA">
        <w:trPr>
          <w:trHeight w:val="215"/>
        </w:trPr>
        <w:tc>
          <w:tcPr>
            <w:tcW w:w="1506" w:type="dxa"/>
          </w:tcPr>
          <w:p w14:paraId="2F06BD60" w14:textId="6C8A21DE" w:rsidR="004156A2" w:rsidRDefault="004156A2" w:rsidP="00F94C6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w:t>
            </w:r>
            <w:r>
              <w:rPr>
                <w:rFonts w:ascii="Times New Roman" w:eastAsia="DengXian" w:hAnsi="Times New Roman" w:cs="Times New Roman"/>
                <w:color w:val="000000" w:themeColor="text1"/>
                <w:sz w:val="18"/>
                <w:szCs w:val="18"/>
                <w:lang w:eastAsia="zh-CN"/>
              </w:rPr>
              <w:t>ujitsu</w:t>
            </w:r>
          </w:p>
        </w:tc>
        <w:tc>
          <w:tcPr>
            <w:tcW w:w="8652" w:type="dxa"/>
          </w:tcPr>
          <w:p w14:paraId="44ACE94C" w14:textId="1D2C378B" w:rsidR="00F36D19" w:rsidRP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4156A2">
              <w:rPr>
                <w:rFonts w:ascii="Times New Roman" w:eastAsia="DengXian" w:hAnsi="Times New Roman" w:cs="Times New Roman"/>
                <w:color w:val="000000"/>
                <w:sz w:val="18"/>
                <w:szCs w:val="18"/>
                <w:lang w:eastAsia="zh-CN"/>
              </w:rPr>
              <w:t>Proposal 3.2/3.</w:t>
            </w:r>
            <w:proofErr w:type="gramStart"/>
            <w:r w:rsidRPr="004156A2">
              <w:rPr>
                <w:rFonts w:ascii="Times New Roman" w:eastAsia="DengXian" w:hAnsi="Times New Roman" w:cs="Times New Roman"/>
                <w:color w:val="000000"/>
                <w:sz w:val="18"/>
                <w:szCs w:val="18"/>
                <w:lang w:eastAsia="zh-CN"/>
              </w:rPr>
              <w:t>2</w:t>
            </w:r>
            <w:r w:rsidR="00673712">
              <w:rPr>
                <w:rFonts w:ascii="Times New Roman" w:eastAsia="DengXian" w:hAnsi="Times New Roman" w:cs="Times New Roman"/>
                <w:color w:val="000000"/>
                <w:sz w:val="18"/>
                <w:szCs w:val="18"/>
                <w:lang w:eastAsia="zh-CN"/>
              </w:rPr>
              <w:t>.</w:t>
            </w:r>
            <w:r w:rsidRPr="004156A2">
              <w:rPr>
                <w:rFonts w:ascii="Times New Roman" w:eastAsia="DengXian" w:hAnsi="Times New Roman" w:cs="Times New Roman"/>
                <w:color w:val="000000"/>
                <w:sz w:val="18"/>
                <w:szCs w:val="18"/>
                <w:lang w:eastAsia="zh-CN"/>
              </w:rPr>
              <w:t>A</w:t>
            </w:r>
            <w:proofErr w:type="gramEnd"/>
            <w:r w:rsidRPr="004156A2">
              <w:rPr>
                <w:rFonts w:ascii="Times New Roman" w:eastAsia="DengXian" w:hAnsi="Times New Roman" w:cs="Times New Roman"/>
                <w:color w:val="000000"/>
                <w:sz w:val="18"/>
                <w:szCs w:val="18"/>
                <w:lang w:eastAsia="zh-CN"/>
              </w:rPr>
              <w:t xml:space="preserve">: We can accept 3.2.A for progress. It provides a simple rule for UE to work in MTRP by default when [TCI selection field] is not present. </w:t>
            </w:r>
          </w:p>
          <w:p w14:paraId="79432A9B" w14:textId="445B9F4B" w:rsidR="00F36D19" w:rsidRP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4156A2">
              <w:rPr>
                <w:rFonts w:ascii="Times New Roman" w:eastAsia="DengXian" w:hAnsi="Times New Roman" w:cs="Times New Roman"/>
                <w:color w:val="000000"/>
                <w:sz w:val="18"/>
                <w:szCs w:val="18"/>
                <w:lang w:eastAsia="zh-CN"/>
              </w:rPr>
              <w:t>Conclusion 3.10: Support.</w:t>
            </w:r>
          </w:p>
          <w:p w14:paraId="309BE078" w14:textId="09FAEB3F" w:rsid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4156A2">
              <w:rPr>
                <w:rFonts w:ascii="Times New Roman" w:eastAsia="DengXian" w:hAnsi="Times New Roman" w:cs="Times New Roman"/>
                <w:color w:val="000000"/>
                <w:sz w:val="18"/>
                <w:szCs w:val="18"/>
                <w:lang w:eastAsia="zh-CN"/>
              </w:rPr>
              <w:t>Proposal 3.11: Support.</w:t>
            </w: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STxMP (including </w:t>
            </w:r>
            <w:r>
              <w:rPr>
                <w:rFonts w:ascii="Times New Roman" w:hAnsi="Times New Roman" w:cs="Times New Roman"/>
                <w:color w:val="000000" w:themeColor="text1"/>
                <w:sz w:val="18"/>
                <w:szCs w:val="18"/>
              </w:rPr>
              <w:lastRenderedPageBreak/>
              <w:t>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lastRenderedPageBreak/>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 xml:space="preserve">the UE shall determine UL Tx power for the </w:t>
            </w:r>
            <w:r w:rsidRPr="00285376">
              <w:rPr>
                <w:rFonts w:ascii="Times New Roman" w:hAnsi="Times New Roman" w:cs="Times New Roman"/>
                <w:sz w:val="16"/>
                <w:szCs w:val="16"/>
                <w:highlight w:val="yellow"/>
                <w:lang w:eastAsia="zh-CN"/>
              </w:rPr>
              <w:lastRenderedPageBreak/>
              <w:t>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75015D">
            <w:pPr>
              <w:pStyle w:val="af6"/>
              <w:numPr>
                <w:ilvl w:val="0"/>
                <w:numId w:val="15"/>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75015D">
            <w:pPr>
              <w:pStyle w:val="af6"/>
              <w:numPr>
                <w:ilvl w:val="0"/>
                <w:numId w:val="15"/>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75015D">
            <w:pPr>
              <w:pStyle w:val="af6"/>
              <w:numPr>
                <w:ilvl w:val="0"/>
                <w:numId w:val="26"/>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75015D">
            <w:pPr>
              <w:pStyle w:val="af6"/>
              <w:numPr>
                <w:ilvl w:val="0"/>
                <w:numId w:val="26"/>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75015D">
            <w:pPr>
              <w:pStyle w:val="af6"/>
              <w:numPr>
                <w:ilvl w:val="0"/>
                <w:numId w:val="26"/>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75015D">
            <w:pPr>
              <w:pStyle w:val="af6"/>
              <w:numPr>
                <w:ilvl w:val="0"/>
                <w:numId w:val="26"/>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Y</w:t>
            </w:r>
            <w:r>
              <w:rPr>
                <w:rFonts w:ascii="Times New Roman" w:eastAsia="新細明體" w:hAnsi="Times New Roman"/>
                <w:b/>
                <w:bCs/>
                <w:color w:val="000000" w:themeColor="text1"/>
                <w:sz w:val="18"/>
                <w:szCs w:val="18"/>
                <w:lang w:eastAsia="zh-TW"/>
              </w:rPr>
              <w:t>es:</w:t>
            </w:r>
          </w:p>
          <w:p w14:paraId="76F8F205" w14:textId="59E90BFA" w:rsidR="00C5479D" w:rsidRPr="00C5479D" w:rsidRDefault="00C5479D" w:rsidP="0075015D">
            <w:pPr>
              <w:pStyle w:val="af6"/>
              <w:numPr>
                <w:ilvl w:val="0"/>
                <w:numId w:val="26"/>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N</w:t>
            </w:r>
            <w:r>
              <w:rPr>
                <w:rFonts w:ascii="Times New Roman" w:eastAsia="新細明體"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b"/>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DengXian" w:hAnsi="Times New Roman" w:cs="Times New Roman"/>
                <w:bCs/>
                <w:color w:val="000000" w:themeColor="text1"/>
                <w:sz w:val="18"/>
                <w:szCs w:val="18"/>
                <w:lang w:eastAsia="zh-CN"/>
              </w:rPr>
              <w:t>downselect</w:t>
            </w:r>
            <w:proofErr w:type="spellEnd"/>
            <w:r>
              <w:rPr>
                <w:rFonts w:ascii="Times New Roman" w:eastAsia="DengXian"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STxMP.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Prefer no LS. No time for iterations. RAN1 can decide first and inform RAN4 to check feasibility later</w:t>
            </w:r>
          </w:p>
        </w:tc>
      </w:tr>
      <w:tr w:rsidR="00B12701" w14:paraId="3968000B" w14:textId="77777777">
        <w:trPr>
          <w:trHeight w:val="215"/>
        </w:trPr>
        <w:tc>
          <w:tcPr>
            <w:tcW w:w="1506" w:type="dxa"/>
          </w:tcPr>
          <w:p w14:paraId="0E3A3858" w14:textId="29A383DC"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0106500A" w14:textId="35F8D07B" w:rsidR="00B12701" w:rsidRDefault="00B12701" w:rsidP="00B12701">
            <w:pPr>
              <w:tabs>
                <w:tab w:val="left" w:pos="5350"/>
              </w:tabs>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88320C">
              <w:rPr>
                <w:rFonts w:ascii="Times New Roman" w:eastAsiaTheme="minorEastAsia" w:hAnsi="Times New Roman" w:cs="Times New Roman" w:hint="eastAsia"/>
                <w:b/>
                <w:color w:val="000000" w:themeColor="text1"/>
                <w:sz w:val="18"/>
                <w:szCs w:val="18"/>
                <w:u w:val="single"/>
                <w:lang w:eastAsia="ko-KR"/>
              </w:rPr>
              <w:t>Issue 4.1</w:t>
            </w:r>
            <w:r w:rsidRPr="0088320C">
              <w:rPr>
                <w:rFonts w:ascii="Times New Roman" w:eastAsiaTheme="minorEastAsia" w:hAnsi="Times New Roman" w:cs="Times New Roman"/>
                <w:b/>
                <w:color w:val="000000" w:themeColor="text1"/>
                <w:sz w:val="18"/>
                <w:szCs w:val="18"/>
                <w:u w:val="single"/>
                <w:lang w:eastAsia="ko-KR"/>
              </w:rPr>
              <w:t xml:space="preserve">, Q1: </w:t>
            </w:r>
            <w:r>
              <w:rPr>
                <w:rFonts w:ascii="Times New Roman" w:eastAsia="DengXian" w:hAnsi="Times New Roman" w:cs="Times New Roman"/>
                <w:bCs/>
                <w:color w:val="000000" w:themeColor="text1"/>
                <w:sz w:val="18"/>
                <w:szCs w:val="18"/>
                <w:lang w:eastAsia="zh-CN"/>
              </w:rPr>
              <w:t xml:space="preserve">We can go with the newly formulated three alternatives with adding the clarifications for RAN4. Maybe it is the right way to go to make a parallel progress in RAN1. </w:t>
            </w:r>
          </w:p>
          <w:p w14:paraId="6A393D30"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0ED4510" w14:textId="77777777" w:rsidR="00B12701" w:rsidRPr="0088320C"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u w:val="single"/>
                <w:lang w:eastAsia="zh-CN"/>
              </w:rPr>
            </w:pPr>
            <w:r w:rsidRPr="0088320C">
              <w:rPr>
                <w:rFonts w:ascii="Times New Roman" w:eastAsia="DengXian" w:hAnsi="Times New Roman" w:cs="Times New Roman"/>
                <w:b/>
                <w:color w:val="000000" w:themeColor="text1"/>
                <w:sz w:val="18"/>
                <w:szCs w:val="18"/>
                <w:u w:val="single"/>
                <w:lang w:eastAsia="zh-CN"/>
              </w:rPr>
              <w:t xml:space="preserve">Issue 4.2, Q2: </w:t>
            </w:r>
            <w:r>
              <w:rPr>
                <w:rFonts w:ascii="Times New Roman" w:eastAsia="DengXian" w:hAnsi="Times New Roman" w:cs="Times New Roman"/>
                <w:b/>
                <w:color w:val="000000" w:themeColor="text1"/>
                <w:sz w:val="18"/>
                <w:szCs w:val="18"/>
                <w:u w:val="single"/>
                <w:lang w:eastAsia="zh-CN"/>
              </w:rPr>
              <w:t xml:space="preserve">It depends. </w:t>
            </w:r>
          </w:p>
          <w:p w14:paraId="197F47F6"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example, if RAN4 eventually introduces per-panel </w:t>
            </w:r>
            <w:proofErr w:type="spellStart"/>
            <w:r>
              <w:rPr>
                <w:rFonts w:ascii="Times New Roman" w:eastAsia="DengXian" w:hAnsi="Times New Roman" w:cs="Times New Roman"/>
                <w:bCs/>
                <w:color w:val="000000" w:themeColor="text1"/>
                <w:sz w:val="18"/>
                <w:szCs w:val="18"/>
                <w:lang w:eastAsia="zh-CN"/>
              </w:rPr>
              <w:t>Pcmax</w:t>
            </w:r>
            <w:proofErr w:type="spellEnd"/>
            <w:r>
              <w:rPr>
                <w:rFonts w:ascii="Times New Roman" w:eastAsia="DengXian" w:hAnsi="Times New Roman" w:cs="Times New Roman"/>
                <w:bCs/>
                <w:color w:val="000000" w:themeColor="text1"/>
                <w:sz w:val="18"/>
                <w:szCs w:val="18"/>
                <w:lang w:eastAsia="zh-CN"/>
              </w:rPr>
              <w:t xml:space="preserve">, e.g., Pcmax,1 for Panel #1 and Pcmax,2 for Panel 2. </w:t>
            </w:r>
          </w:p>
          <w:p w14:paraId="42F87757" w14:textId="77777777" w:rsidR="00B12701" w:rsidRDefault="00B12701" w:rsidP="0075015D">
            <w:pPr>
              <w:pStyle w:val="af6"/>
              <w:numPr>
                <w:ilvl w:val="0"/>
                <w:numId w:val="32"/>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&lt;=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sidRPr="00ED1FE1">
              <w:rPr>
                <w:rFonts w:ascii="Times New Roman" w:eastAsia="DengXian" w:hAnsi="Times New Roman" w:cs="Times New Roman"/>
                <w:bCs/>
                <w:color w:val="000000" w:themeColor="text1"/>
                <w:sz w:val="18"/>
                <w:szCs w:val="18"/>
                <w:lang w:eastAsia="zh-CN"/>
              </w:rPr>
              <w:t xml:space="preserve">, we can copy the Rel-17 power prioritization rule for each Panel and no need to consider the cross-panel power </w:t>
            </w:r>
            <w:r>
              <w:rPr>
                <w:rFonts w:ascii="Times New Roman" w:eastAsia="DengXian" w:hAnsi="Times New Roman" w:cs="Times New Roman"/>
                <w:bCs/>
                <w:color w:val="000000" w:themeColor="text1"/>
                <w:sz w:val="18"/>
                <w:szCs w:val="18"/>
                <w:lang w:eastAsia="zh-CN"/>
              </w:rPr>
              <w:t>prioritization</w:t>
            </w:r>
            <w:r w:rsidRPr="00ED1FE1">
              <w:rPr>
                <w:rFonts w:ascii="Times New Roman" w:eastAsia="DengXian" w:hAnsi="Times New Roman" w:cs="Times New Roman"/>
                <w:bCs/>
                <w:color w:val="000000" w:themeColor="text1"/>
                <w:sz w:val="18"/>
                <w:szCs w:val="18"/>
                <w:lang w:eastAsia="zh-CN"/>
              </w:rPr>
              <w:t xml:space="preserve"> </w:t>
            </w:r>
          </w:p>
          <w:p w14:paraId="51072FAD" w14:textId="77777777" w:rsidR="00B12701" w:rsidRPr="00ED1FE1" w:rsidRDefault="00B12701" w:rsidP="0075015D">
            <w:pPr>
              <w:pStyle w:val="af6"/>
              <w:numPr>
                <w:ilvl w:val="0"/>
                <w:numId w:val="32"/>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lastRenderedPageBreak/>
              <w:t xml:space="preserve">If Pcmax,1 + Pcmax,2 </w:t>
            </w:r>
            <w:r>
              <w:rPr>
                <w:rFonts w:ascii="Times New Roman" w:eastAsia="DengXian" w:hAnsi="Times New Roman" w:cs="Times New Roman"/>
                <w:bCs/>
                <w:color w:val="000000" w:themeColor="text1"/>
                <w:sz w:val="18"/>
                <w:szCs w:val="18"/>
                <w:lang w:eastAsia="zh-CN"/>
              </w:rPr>
              <w:t xml:space="preserve">&gt;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Pr>
                <w:rFonts w:ascii="Times New Roman" w:eastAsia="DengXian" w:hAnsi="Times New Roman" w:cs="Times New Roman"/>
                <w:bCs/>
                <w:color w:val="000000" w:themeColor="text1"/>
                <w:sz w:val="18"/>
                <w:szCs w:val="18"/>
                <w:lang w:eastAsia="zh-CN"/>
              </w:rPr>
              <w:t xml:space="preserve"> is supported, we maybe need to discuss how to support cross-panel power scaling for power limited case.  </w:t>
            </w:r>
          </w:p>
          <w:p w14:paraId="6A9035AC" w14:textId="66CC5E7A"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8C0B70" w14:paraId="10FC8C48" w14:textId="77777777">
        <w:trPr>
          <w:trHeight w:val="215"/>
        </w:trPr>
        <w:tc>
          <w:tcPr>
            <w:tcW w:w="1506" w:type="dxa"/>
          </w:tcPr>
          <w:p w14:paraId="215029AA" w14:textId="39049EFA" w:rsidR="008C0B70" w:rsidRPr="008C0B70" w:rsidRDefault="008C0B70" w:rsidP="00B12701">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lastRenderedPageBreak/>
              <w:t>M</w:t>
            </w:r>
            <w:r w:rsidRPr="008C0B70">
              <w:rPr>
                <w:rFonts w:ascii="Times New Roman" w:hAnsi="Times New Roman" w:cs="Times New Roman"/>
                <w:color w:val="0000FF"/>
                <w:sz w:val="18"/>
                <w:szCs w:val="18"/>
              </w:rPr>
              <w:t>od V16</w:t>
            </w:r>
          </w:p>
        </w:tc>
        <w:tc>
          <w:tcPr>
            <w:tcW w:w="8479" w:type="dxa"/>
          </w:tcPr>
          <w:p w14:paraId="47075525" w14:textId="32FBE6F8" w:rsidR="008C0B70" w:rsidRPr="008C0B70" w:rsidRDefault="008C0B70" w:rsidP="008C0B70">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I</w:t>
            </w:r>
            <w:r w:rsidRPr="008C0B70">
              <w:rPr>
                <w:rFonts w:ascii="Times New Roman" w:hAnsi="Times New Roman" w:cs="Times New Roman"/>
                <w:color w:val="0000FF"/>
                <w:sz w:val="18"/>
                <w:szCs w:val="18"/>
              </w:rPr>
              <w:t xml:space="preserve">t seems </w:t>
            </w:r>
            <w:r>
              <w:rPr>
                <w:rFonts w:ascii="Times New Roman" w:hAnsi="Times New Roman" w:cs="Times New Roman"/>
                <w:color w:val="0000FF"/>
                <w:sz w:val="18"/>
                <w:szCs w:val="18"/>
              </w:rPr>
              <w:t xml:space="preserve">all above companies prefer to handle this issue in RAN1, especially considering </w:t>
            </w:r>
            <w:r w:rsidRPr="008C0B70">
              <w:rPr>
                <w:rFonts w:ascii="Times New Roman" w:hAnsi="Times New Roman" w:cs="Times New Roman"/>
                <w:color w:val="0000FF"/>
                <w:sz w:val="18"/>
                <w:szCs w:val="18"/>
              </w:rPr>
              <w:t>only two meetings left.</w:t>
            </w:r>
            <w:r>
              <w:rPr>
                <w:rFonts w:ascii="Times New Roman" w:hAnsi="Times New Roman" w:cs="Times New Roman"/>
                <w:color w:val="0000FF"/>
                <w:sz w:val="18"/>
                <w:szCs w:val="18"/>
              </w:rPr>
              <w:t xml:space="preserve"> Therefore, let’s try the following proposal.</w:t>
            </w:r>
          </w:p>
          <w:p w14:paraId="765EBC90" w14:textId="77777777" w:rsid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p w14:paraId="03DDBCD0" w14:textId="77777777" w:rsidR="008C0B70" w:rsidRDefault="008C0B70" w:rsidP="008C0B7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537601AF" w14:textId="77777777" w:rsidR="008C0B70" w:rsidRPr="008C0B70" w:rsidRDefault="008C0B70" w:rsidP="0075015D">
            <w:pPr>
              <w:pStyle w:val="af6"/>
              <w:numPr>
                <w:ilvl w:val="0"/>
                <w:numId w:val="26"/>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sz w:val="18"/>
                <w:szCs w:val="18"/>
              </w:rPr>
              <w:t>A</w:t>
            </w:r>
            <w:r w:rsidRPr="008C0B70">
              <w:rPr>
                <w:rFonts w:ascii="Times New Roman" w:hAnsi="Times New Roman"/>
                <w:color w:val="000000"/>
                <w:sz w:val="18"/>
                <w:szCs w:val="18"/>
              </w:rPr>
              <w:t>lt1: The UE deter</w:t>
            </w:r>
            <w:r w:rsidRPr="008C0B70">
              <w:rPr>
                <w:rFonts w:ascii="Times New Roman" w:hAnsi="Times New Roman"/>
                <w:color w:val="000000" w:themeColor="text1"/>
                <w:sz w:val="18"/>
                <w:szCs w:val="18"/>
              </w:rPr>
              <w:t>mines two UL Tx power values for the PUSCH/PUCCH STxMP based on one single UE-configured maximum output power value (</w:t>
            </w:r>
            <w:proofErr w:type="spellStart"/>
            <w:proofErr w:type="gram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w:t>
            </w:r>
            <w:proofErr w:type="gramEnd"/>
            <w:r w:rsidRPr="008C0B70">
              <w:rPr>
                <w:rFonts w:ascii="Times New Roman" w:hAnsi="Times New Roman"/>
                <w:color w:val="000000" w:themeColor="text1"/>
                <w:sz w:val="18"/>
                <w:szCs w:val="18"/>
                <w:vertAlign w:val="subscript"/>
              </w:rPr>
              <w:t>,c</w:t>
            </w:r>
            <w:proofErr w:type="spellEnd"/>
            <w:r w:rsidRPr="008C0B70">
              <w:rPr>
                <w:rFonts w:ascii="Times New Roman" w:hAnsi="Times New Roman"/>
                <w:color w:val="000000" w:themeColor="text1"/>
                <w:sz w:val="18"/>
                <w:szCs w:val="18"/>
              </w:rPr>
              <w:t>) defined in current spec [8-1, TS 38.101-1], [8-2, TS 38.101-2] and [8-3, TS 38.101-3]</w:t>
            </w:r>
          </w:p>
          <w:p w14:paraId="712B67F2" w14:textId="77777777" w:rsidR="008C0B70" w:rsidRPr="008C0B70" w:rsidRDefault="008C0B70" w:rsidP="0075015D">
            <w:pPr>
              <w:pStyle w:val="af6"/>
              <w:numPr>
                <w:ilvl w:val="0"/>
                <w:numId w:val="26"/>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themeColor="text1"/>
                <w:sz w:val="18"/>
                <w:szCs w:val="18"/>
              </w:rPr>
              <w:t>A</w:t>
            </w:r>
            <w:r w:rsidRPr="008C0B70">
              <w:rPr>
                <w:rFonts w:ascii="Times New Roman" w:hAnsi="Times New Roman"/>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293F92CC" w14:textId="77777777" w:rsidR="008C0B70" w:rsidRPr="008C0B70" w:rsidRDefault="008C0B70" w:rsidP="0075015D">
            <w:pPr>
              <w:pStyle w:val="af6"/>
              <w:numPr>
                <w:ilvl w:val="0"/>
                <w:numId w:val="26"/>
              </w:numPr>
              <w:spacing w:after="0"/>
              <w:ind w:left="426" w:hanging="283"/>
              <w:jc w:val="both"/>
              <w:rPr>
                <w:rFonts w:ascii="Times New Roman" w:hAnsi="Times New Roman"/>
                <w:color w:val="000000" w:themeColor="text1"/>
                <w:sz w:val="18"/>
                <w:szCs w:val="18"/>
              </w:rPr>
            </w:pPr>
            <w:r w:rsidRPr="008C0B70">
              <w:rPr>
                <w:rFonts w:ascii="Times New Roman" w:hAnsi="Times New Roman"/>
                <w:color w:val="000000" w:themeColor="text1"/>
                <w:sz w:val="18"/>
                <w:szCs w:val="18"/>
                <w:lang w:eastAsia="zh-CN"/>
              </w:rPr>
              <w:t xml:space="preserve">Alt3: </w:t>
            </w:r>
            <w:r w:rsidRPr="008C0B70">
              <w:rPr>
                <w:rFonts w:ascii="Times New Roman" w:hAnsi="Times New Roman"/>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CMAX,f,c</w:t>
            </w:r>
            <w:proofErr w:type="spellEnd"/>
            <w:r w:rsidRPr="008C0B70">
              <w:rPr>
                <w:rFonts w:ascii="Times New Roman" w:hAnsi="Times New Roman"/>
                <w:color w:val="000000" w:themeColor="text1"/>
                <w:sz w:val="18"/>
                <w:szCs w:val="18"/>
              </w:rPr>
              <w:t>) defined in current spec [8-1, TS 38.101-1], [8-2, TS 38.101-2] and [8-3, TS 38.101-3]</w:t>
            </w:r>
          </w:p>
          <w:p w14:paraId="1B5B19E1" w14:textId="7F5A3F3C" w:rsidR="008C0B70" w:rsidRP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tc>
      </w:tr>
      <w:tr w:rsidR="0063337C" w14:paraId="3D273822" w14:textId="77777777">
        <w:trPr>
          <w:trHeight w:val="215"/>
        </w:trPr>
        <w:tc>
          <w:tcPr>
            <w:tcW w:w="1506" w:type="dxa"/>
          </w:tcPr>
          <w:p w14:paraId="77D2D7E9" w14:textId="026F082D" w:rsidR="0063337C" w:rsidRPr="008C0B70" w:rsidRDefault="0063337C" w:rsidP="00B12701">
            <w:pPr>
              <w:snapToGrid w:val="0"/>
              <w:spacing w:after="0" w:line="240" w:lineRule="auto"/>
              <w:rPr>
                <w:rFonts w:ascii="Times New Roman" w:hAnsi="Times New Roman" w:cs="Times New Roman"/>
                <w:color w:val="0000FF"/>
                <w:sz w:val="18"/>
                <w:szCs w:val="18"/>
              </w:rPr>
            </w:pPr>
            <w:r w:rsidRPr="000C2FBF">
              <w:rPr>
                <w:rFonts w:ascii="Times New Roman" w:hAnsi="Times New Roman"/>
                <w:color w:val="000000" w:themeColor="text1"/>
                <w:sz w:val="18"/>
                <w:szCs w:val="18"/>
              </w:rPr>
              <w:t>Huawei, HiSilicon</w:t>
            </w:r>
          </w:p>
        </w:tc>
        <w:tc>
          <w:tcPr>
            <w:tcW w:w="8479" w:type="dxa"/>
          </w:tcPr>
          <w:p w14:paraId="69976220" w14:textId="54D50893" w:rsidR="006F1B6D" w:rsidRDefault="006F1B6D" w:rsidP="0063337C">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 xml:space="preserve">We have a couple of questions for clarification. </w:t>
            </w:r>
          </w:p>
          <w:p w14:paraId="5D5A4EEE" w14:textId="57939701" w:rsidR="006F1B6D" w:rsidRDefault="006F1B6D" w:rsidP="0075015D">
            <w:pPr>
              <w:pStyle w:val="af6"/>
              <w:numPr>
                <w:ilvl w:val="0"/>
                <w:numId w:val="34"/>
              </w:numPr>
              <w:spacing w:after="0"/>
              <w:jc w:val="both"/>
              <w:rPr>
                <w:rFonts w:ascii="Times New Roman" w:hAnsi="Times New Roman"/>
                <w:color w:val="000000" w:themeColor="text1"/>
                <w:sz w:val="18"/>
                <w:szCs w:val="18"/>
              </w:rPr>
            </w:pPr>
            <w:r w:rsidRPr="001519A8">
              <w:rPr>
                <w:rFonts w:ascii="Times New Roman" w:hAnsi="Times New Roman"/>
                <w:color w:val="000000" w:themeColor="text1"/>
                <w:sz w:val="18"/>
                <w:szCs w:val="18"/>
              </w:rPr>
              <w:t xml:space="preserve">In Alt2 and Alt3, </w:t>
            </w:r>
            <w:r w:rsidR="001519A8" w:rsidRPr="001519A8">
              <w:rPr>
                <w:rFonts w:ascii="Times New Roman" w:hAnsi="Times New Roman"/>
                <w:color w:val="000000" w:themeColor="text1"/>
                <w:sz w:val="18"/>
                <w:szCs w:val="18"/>
              </w:rPr>
              <w:t>is each of</w:t>
            </w:r>
            <w:r w:rsidRPr="001519A8">
              <w:rPr>
                <w:rFonts w:ascii="Times New Roman" w:hAnsi="Times New Roman"/>
                <w:color w:val="000000" w:themeColor="text1"/>
                <w:sz w:val="18"/>
                <w:szCs w:val="18"/>
              </w:rPr>
              <w:t xml:space="preserve"> “</w:t>
            </w:r>
            <w:r w:rsidR="001519A8" w:rsidRPr="001519A8">
              <w:rPr>
                <w:rFonts w:ascii="Times New Roman" w:hAnsi="Times New Roman"/>
                <w:color w:val="000000" w:themeColor="text1"/>
                <w:sz w:val="18"/>
                <w:szCs w:val="18"/>
              </w:rPr>
              <w:t xml:space="preserve">the </w:t>
            </w:r>
            <w:r w:rsidRPr="001519A8">
              <w:rPr>
                <w:rFonts w:ascii="Times New Roman" w:hAnsi="Times New Roman"/>
                <w:color w:val="000000" w:themeColor="text1"/>
                <w:sz w:val="18"/>
                <w:szCs w:val="18"/>
              </w:rPr>
              <w:t xml:space="preserve">two </w:t>
            </w:r>
            <w:r w:rsidR="001519A8" w:rsidRPr="001519A8">
              <w:rPr>
                <w:rFonts w:ascii="Times New Roman" w:hAnsi="Times New Roman"/>
                <w:color w:val="000000" w:themeColor="text1"/>
                <w:sz w:val="18"/>
                <w:szCs w:val="18"/>
              </w:rPr>
              <w:t xml:space="preserve">determined </w:t>
            </w:r>
            <w:r w:rsidRPr="001519A8">
              <w:rPr>
                <w:rFonts w:ascii="Times New Roman" w:hAnsi="Times New Roman"/>
                <w:color w:val="000000" w:themeColor="text1"/>
                <w:sz w:val="18"/>
                <w:szCs w:val="18"/>
              </w:rPr>
              <w:t>UL Tx power values for PUSCH/PUCCH STxMP”</w:t>
            </w:r>
            <w:r w:rsidR="001519A8" w:rsidRPr="001519A8">
              <w:rPr>
                <w:rFonts w:ascii="Times New Roman" w:hAnsi="Times New Roman"/>
                <w:color w:val="000000" w:themeColor="text1"/>
                <w:sz w:val="18"/>
                <w:szCs w:val="18"/>
              </w:rPr>
              <w:t xml:space="preserve"> associated with a single panel/indicated TCI? We think it should be the case and this needs </w:t>
            </w:r>
            <w:proofErr w:type="spellStart"/>
            <w:r w:rsidR="001519A8" w:rsidRPr="001519A8">
              <w:rPr>
                <w:rFonts w:ascii="Times New Roman" w:hAnsi="Times New Roman"/>
                <w:color w:val="000000" w:themeColor="text1"/>
                <w:sz w:val="18"/>
                <w:szCs w:val="18"/>
              </w:rPr>
              <w:t>ot</w:t>
            </w:r>
            <w:proofErr w:type="spellEnd"/>
            <w:r w:rsidR="001519A8" w:rsidRPr="001519A8">
              <w:rPr>
                <w:rFonts w:ascii="Times New Roman" w:hAnsi="Times New Roman"/>
                <w:color w:val="000000" w:themeColor="text1"/>
                <w:sz w:val="18"/>
                <w:szCs w:val="18"/>
              </w:rPr>
              <w:t xml:space="preserve"> be clarified in the proposal.</w:t>
            </w:r>
          </w:p>
          <w:p w14:paraId="70B97C05" w14:textId="77777777" w:rsidR="00E13485" w:rsidRDefault="00E13485" w:rsidP="00E13485">
            <w:pPr>
              <w:spacing w:after="0"/>
              <w:jc w:val="both"/>
              <w:rPr>
                <w:rFonts w:ascii="Times New Roman" w:hAnsi="Times New Roman"/>
                <w:color w:val="0000FF"/>
                <w:sz w:val="18"/>
                <w:szCs w:val="18"/>
              </w:rPr>
            </w:pPr>
          </w:p>
          <w:p w14:paraId="5414F2CE" w14:textId="14AC96FB" w:rsidR="00E13485" w:rsidRDefault="00E13485" w:rsidP="00E13485">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hint="eastAsia"/>
                <w:color w:val="0000FF"/>
                <w:sz w:val="18"/>
                <w:szCs w:val="18"/>
              </w:rPr>
              <w:t>Ba</w:t>
            </w:r>
            <w:r>
              <w:rPr>
                <w:rFonts w:ascii="Times New Roman" w:hAnsi="Times New Roman"/>
                <w:color w:val="0000FF"/>
                <w:sz w:val="18"/>
                <w:szCs w:val="18"/>
              </w:rPr>
              <w:t xml:space="preserve">sed on previous </w:t>
            </w:r>
            <w:r>
              <w:rPr>
                <w:rFonts w:ascii="Times New Roman" w:hAnsi="Times New Roman" w:hint="eastAsia"/>
                <w:color w:val="0000FF"/>
                <w:sz w:val="18"/>
                <w:szCs w:val="18"/>
              </w:rPr>
              <w:t>a</w:t>
            </w:r>
            <w:r>
              <w:rPr>
                <w:rFonts w:ascii="Times New Roman" w:hAnsi="Times New Roman"/>
                <w:color w:val="0000FF"/>
                <w:sz w:val="18"/>
                <w:szCs w:val="18"/>
              </w:rPr>
              <w:t xml:space="preserve">greement, each </w:t>
            </w:r>
            <w:r w:rsidRPr="00E13485">
              <w:rPr>
                <w:rFonts w:ascii="Times New Roman" w:hAnsi="Times New Roman"/>
                <w:color w:val="0000FF"/>
                <w:sz w:val="18"/>
                <w:szCs w:val="18"/>
              </w:rPr>
              <w:t>determined UL Tx power value</w:t>
            </w:r>
            <w:r>
              <w:rPr>
                <w:rFonts w:ascii="Times New Roman" w:hAnsi="Times New Roman"/>
                <w:color w:val="0000FF"/>
                <w:sz w:val="18"/>
                <w:szCs w:val="18"/>
              </w:rPr>
              <w:t xml:space="preserve"> is calculated based on an indicated joint/UL TCI state and </w:t>
            </w:r>
            <w:r w:rsidRPr="00E13485">
              <w:rPr>
                <w:rFonts w:ascii="Times New Roman" w:hAnsi="Times New Roman"/>
                <w:color w:val="0000FF"/>
                <w:sz w:val="18"/>
                <w:szCs w:val="18"/>
              </w:rPr>
              <w:t>determined UL Tx power</w:t>
            </w:r>
            <w:r>
              <w:rPr>
                <w:rFonts w:ascii="Times New Roman" w:hAnsi="Times New Roman"/>
                <w:color w:val="0000FF"/>
                <w:sz w:val="18"/>
                <w:szCs w:val="18"/>
              </w:rPr>
              <w:t xml:space="preserve"> is used for antenna port(s) that applies the indicated joint/UL TCI state.</w:t>
            </w:r>
          </w:p>
          <w:p w14:paraId="429DCD3D" w14:textId="3AD781CA" w:rsidR="00E13485" w:rsidRDefault="00E13485" w:rsidP="00E13485">
            <w:pPr>
              <w:spacing w:after="0"/>
              <w:jc w:val="both"/>
              <w:rPr>
                <w:rFonts w:ascii="Times New Roman" w:hAnsi="Times New Roman"/>
                <w:color w:val="0000FF"/>
                <w:sz w:val="18"/>
                <w:szCs w:val="18"/>
              </w:rPr>
            </w:pPr>
          </w:p>
          <w:p w14:paraId="7BCC7794" w14:textId="77777777" w:rsidR="00E13485" w:rsidRPr="00E13485" w:rsidRDefault="00E13485" w:rsidP="00E13485">
            <w:pPr>
              <w:spacing w:after="0"/>
              <w:jc w:val="both"/>
              <w:rPr>
                <w:rFonts w:ascii="Times New Roman" w:hAnsi="Times New Roman" w:cs="Times New Roman"/>
                <w:color w:val="000000"/>
                <w:sz w:val="16"/>
                <w:szCs w:val="16"/>
                <w:highlight w:val="green"/>
                <w:lang w:eastAsia="zh-CN"/>
              </w:rPr>
            </w:pPr>
            <w:r w:rsidRPr="00E13485">
              <w:rPr>
                <w:rFonts w:ascii="Times New Roman" w:hAnsi="Times New Roman" w:cs="Times New Roman"/>
                <w:b/>
                <w:bCs/>
                <w:color w:val="000000"/>
                <w:sz w:val="16"/>
                <w:szCs w:val="16"/>
                <w:highlight w:val="green"/>
              </w:rPr>
              <w:t>Agreement</w:t>
            </w:r>
          </w:p>
          <w:p w14:paraId="6E145CE7" w14:textId="77777777" w:rsidR="00E13485" w:rsidRPr="00E13485" w:rsidRDefault="00E13485" w:rsidP="00E13485">
            <w:pPr>
              <w:spacing w:after="0"/>
              <w:ind w:firstLine="2"/>
              <w:jc w:val="both"/>
              <w:rPr>
                <w:rFonts w:ascii="Times New Roman" w:hAnsi="Times New Roman" w:cs="Times New Roman"/>
                <w:sz w:val="16"/>
                <w:szCs w:val="16"/>
                <w:lang w:eastAsia="zh-CN"/>
              </w:rPr>
            </w:pPr>
            <w:r w:rsidRPr="00E13485">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E13485">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1E3CF8BD" w14:textId="77777777" w:rsidR="00E13485" w:rsidRPr="00E13485" w:rsidRDefault="00E13485" w:rsidP="0075015D">
            <w:pPr>
              <w:pStyle w:val="af6"/>
              <w:numPr>
                <w:ilvl w:val="0"/>
                <w:numId w:val="15"/>
              </w:numPr>
              <w:spacing w:after="0" w:line="240" w:lineRule="auto"/>
              <w:rPr>
                <w:rFonts w:ascii="Times New Roman" w:hAnsi="Times New Roman" w:cs="Times New Roman"/>
                <w:sz w:val="16"/>
                <w:szCs w:val="16"/>
                <w:lang w:eastAsia="ko-KR"/>
              </w:rPr>
            </w:pPr>
            <w:r w:rsidRPr="00E13485">
              <w:rPr>
                <w:rFonts w:ascii="Times New Roman" w:hAnsi="Times New Roman" w:cs="Times New Roman"/>
                <w:sz w:val="16"/>
                <w:szCs w:val="16"/>
              </w:rPr>
              <w:t xml:space="preserve">FFS: For STxMP, the maximum Tx power when </w:t>
            </w:r>
            <w:r w:rsidRPr="00E13485">
              <w:rPr>
                <w:rFonts w:ascii="Times New Roman" w:hAnsi="Times New Roman" w:cs="Times New Roman"/>
                <w:sz w:val="16"/>
                <w:szCs w:val="16"/>
                <w:lang w:eastAsia="zh-CN"/>
              </w:rPr>
              <w:t xml:space="preserve">the UE determines UL Tx power </w:t>
            </w:r>
            <w:r w:rsidRPr="00E13485">
              <w:rPr>
                <w:rFonts w:ascii="Times New Roman" w:hAnsi="Times New Roman" w:cs="Times New Roman"/>
                <w:sz w:val="16"/>
                <w:szCs w:val="16"/>
              </w:rPr>
              <w:t xml:space="preserve">for the PUSCH/PUCCH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sz w:val="16"/>
                <w:szCs w:val="16"/>
              </w:rPr>
              <w:t xml:space="preserve"> (discussed </w:t>
            </w:r>
            <w:r w:rsidRPr="00E13485">
              <w:rPr>
                <w:rFonts w:ascii="Times New Roman" w:eastAsia="Malgun Gothic" w:hAnsi="Times New Roman" w:cs="Times New Roman"/>
                <w:sz w:val="16"/>
                <w:szCs w:val="16"/>
                <w:lang w:eastAsia="zh-CN"/>
              </w:rPr>
              <w:t>after receiving RAN4 reply on UE power limitation for STxMP in FR2</w:t>
            </w:r>
            <w:r w:rsidRPr="00E13485">
              <w:rPr>
                <w:rFonts w:ascii="Times New Roman" w:hAnsi="Times New Roman" w:cs="Times New Roman"/>
                <w:sz w:val="16"/>
                <w:szCs w:val="16"/>
              </w:rPr>
              <w:t>)</w:t>
            </w:r>
          </w:p>
          <w:p w14:paraId="789AFA0C" w14:textId="241F3704" w:rsidR="00E13485" w:rsidRPr="00E13485" w:rsidRDefault="00E13485" w:rsidP="00E13485">
            <w:pPr>
              <w:spacing w:after="0"/>
              <w:jc w:val="both"/>
              <w:rPr>
                <w:rFonts w:ascii="Times New Roman" w:hAnsi="Times New Roman"/>
                <w:color w:val="0000FF"/>
                <w:sz w:val="16"/>
                <w:szCs w:val="16"/>
              </w:rPr>
            </w:pPr>
            <w:r w:rsidRPr="00E13485">
              <w:rPr>
                <w:rFonts w:ascii="Times New Roman" w:hAnsi="Times New Roman" w:cs="Times New Roman"/>
                <w:sz w:val="16"/>
                <w:szCs w:val="16"/>
              </w:rPr>
              <w:t xml:space="preserve">FFS: Default UL PC parameter setting(s) </w:t>
            </w:r>
            <w:r w:rsidRPr="00E13485">
              <w:rPr>
                <w:rFonts w:ascii="Times New Roman" w:hAnsi="Times New Roman" w:cs="Times New Roman"/>
                <w:color w:val="000000"/>
                <w:sz w:val="16"/>
                <w:szCs w:val="16"/>
              </w:rPr>
              <w:t xml:space="preserve">if one or both of indicated joint/UL TCI states applied to PUSCH/PUCCH/SRS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color w:val="000000"/>
                <w:sz w:val="16"/>
                <w:szCs w:val="16"/>
              </w:rPr>
              <w:t xml:space="preserve"> does/do not include the UL PC parameter setting(s) for PUCCH/PUSCH/SRS</w:t>
            </w:r>
          </w:p>
          <w:p w14:paraId="1C080C4C" w14:textId="77777777" w:rsidR="00E13485" w:rsidRDefault="00E13485" w:rsidP="00E13485">
            <w:pPr>
              <w:spacing w:after="0"/>
              <w:jc w:val="both"/>
              <w:rPr>
                <w:rFonts w:ascii="Times New Roman" w:hAnsi="Times New Roman"/>
                <w:color w:val="0000FF"/>
                <w:sz w:val="18"/>
                <w:szCs w:val="18"/>
              </w:rPr>
            </w:pPr>
          </w:p>
          <w:p w14:paraId="4147ABE0" w14:textId="77777777" w:rsidR="00E13485" w:rsidRPr="00E13485" w:rsidRDefault="00E13485" w:rsidP="00E13485">
            <w:pPr>
              <w:spacing w:after="0"/>
              <w:jc w:val="both"/>
              <w:rPr>
                <w:rFonts w:ascii="Times New Roman" w:hAnsi="Times New Roman"/>
                <w:color w:val="0000FF"/>
                <w:sz w:val="18"/>
                <w:szCs w:val="18"/>
              </w:rPr>
            </w:pPr>
          </w:p>
          <w:p w14:paraId="145DD0F7" w14:textId="7CFD3508" w:rsidR="0063337C" w:rsidRPr="001519A8" w:rsidRDefault="0063337C" w:rsidP="0075015D">
            <w:pPr>
              <w:pStyle w:val="af6"/>
              <w:numPr>
                <w:ilvl w:val="0"/>
                <w:numId w:val="34"/>
              </w:numPr>
              <w:spacing w:after="0"/>
              <w:jc w:val="both"/>
              <w:rPr>
                <w:rFonts w:ascii="Times New Roman" w:hAnsi="Times New Roman"/>
                <w:color w:val="000000" w:themeColor="text1"/>
                <w:sz w:val="18"/>
                <w:szCs w:val="18"/>
                <w:lang w:eastAsia="zh-CN"/>
              </w:rPr>
            </w:pPr>
            <w:r w:rsidRPr="001519A8">
              <w:rPr>
                <w:rFonts w:ascii="Times New Roman" w:hAnsi="Times New Roman"/>
                <w:color w:val="000000" w:themeColor="text1"/>
                <w:sz w:val="18"/>
                <w:szCs w:val="18"/>
              </w:rPr>
              <w:t>In Alt 1, we are wondering how UE determines two UL Tx power values for the PUSCH/PUCCH STxMP based on one single UE-configured maximum output power value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rPr>
              <w:t xml:space="preserve">) defined in current spec [8-1, TS 38.101-1], [8-2, TS 38.101-2] and [8-3, TS 38.101-3]. Can the two determined UL Tx power be such that the total UE transmit power exceed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vertAlign w:val="subscript"/>
              </w:rPr>
              <w:t xml:space="preserve"> </w:t>
            </w:r>
            <w:r w:rsidRPr="001519A8">
              <w:rPr>
                <w:rFonts w:ascii="Times New Roman" w:hAnsi="Times New Roman"/>
                <w:color w:val="000000" w:themeColor="text1"/>
                <w:sz w:val="18"/>
                <w:szCs w:val="18"/>
                <w:lang w:eastAsia="zh-CN"/>
              </w:rPr>
              <w:t xml:space="preserve">? If </w:t>
            </w:r>
            <w:r w:rsidR="008F5F01" w:rsidRPr="001519A8">
              <w:rPr>
                <w:rFonts w:ascii="Times New Roman" w:hAnsi="Times New Roman"/>
                <w:color w:val="000000" w:themeColor="text1"/>
                <w:sz w:val="18"/>
                <w:szCs w:val="18"/>
                <w:lang w:eastAsia="zh-CN"/>
              </w:rPr>
              <w:t>the answer is a “</w:t>
            </w:r>
            <w:r w:rsidRPr="001519A8">
              <w:rPr>
                <w:rFonts w:ascii="Times New Roman" w:hAnsi="Times New Roman"/>
                <w:color w:val="000000" w:themeColor="text1"/>
                <w:sz w:val="18"/>
                <w:szCs w:val="18"/>
                <w:lang w:eastAsia="zh-CN"/>
              </w:rPr>
              <w:t>yes</w:t>
            </w:r>
            <w:r w:rsidR="008F5F01" w:rsidRPr="001519A8">
              <w:rPr>
                <w:rFonts w:ascii="Times New Roman" w:hAnsi="Times New Roman"/>
                <w:color w:val="000000" w:themeColor="text1"/>
                <w:sz w:val="18"/>
                <w:szCs w:val="18"/>
                <w:lang w:eastAsia="zh-CN"/>
              </w:rPr>
              <w:t>”</w:t>
            </w:r>
            <w:r w:rsidRPr="001519A8">
              <w:rPr>
                <w:rFonts w:ascii="Times New Roman" w:hAnsi="Times New Roman"/>
                <w:color w:val="000000" w:themeColor="text1"/>
                <w:sz w:val="18"/>
                <w:szCs w:val="18"/>
                <w:lang w:eastAsia="zh-CN"/>
              </w:rPr>
              <w:t xml:space="preserve">, in our view, this would </w:t>
            </w:r>
            <w:r w:rsidR="008F5F01" w:rsidRPr="001519A8">
              <w:rPr>
                <w:rFonts w:ascii="Times New Roman" w:hAnsi="Times New Roman"/>
                <w:color w:val="000000" w:themeColor="text1"/>
                <w:sz w:val="18"/>
                <w:szCs w:val="18"/>
                <w:lang w:eastAsia="zh-CN"/>
              </w:rPr>
              <w:t xml:space="preserve">violate </w:t>
            </w:r>
            <w:r w:rsidRPr="001519A8">
              <w:rPr>
                <w:rFonts w:ascii="Times New Roman" w:hAnsi="Times New Roman"/>
                <w:color w:val="000000" w:themeColor="text1"/>
                <w:sz w:val="18"/>
                <w:szCs w:val="18"/>
                <w:lang w:eastAsia="zh-CN"/>
              </w:rPr>
              <w:t>RAN4 LS and</w:t>
            </w:r>
            <w:r w:rsidR="008F5F01" w:rsidRPr="001519A8">
              <w:rPr>
                <w:rFonts w:ascii="Times New Roman" w:hAnsi="Times New Roman"/>
                <w:color w:val="000000" w:themeColor="text1"/>
                <w:sz w:val="18"/>
                <w:szCs w:val="18"/>
                <w:lang w:eastAsia="zh-CN"/>
              </w:rPr>
              <w:t xml:space="preserve"> if the answer is a “No”, Alt1 and Alt3 will be practically the same. </w:t>
            </w:r>
          </w:p>
          <w:p w14:paraId="082FC954" w14:textId="3C28E98F" w:rsidR="000C2FBF" w:rsidRDefault="000C2FBF" w:rsidP="0063337C">
            <w:pPr>
              <w:spacing w:after="0"/>
              <w:jc w:val="both"/>
              <w:rPr>
                <w:rFonts w:ascii="Times New Roman" w:eastAsia="DengXian" w:hAnsi="Times New Roman"/>
                <w:color w:val="000000" w:themeColor="text1"/>
                <w:sz w:val="18"/>
                <w:szCs w:val="18"/>
                <w:lang w:eastAsia="zh-CN"/>
              </w:rPr>
            </w:pPr>
          </w:p>
          <w:p w14:paraId="0894ECA4" w14:textId="713E76FD" w:rsidR="00E13485" w:rsidRPr="00E13485" w:rsidRDefault="00E13485" w:rsidP="0063337C">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color w:val="0000FF"/>
                <w:sz w:val="18"/>
                <w:szCs w:val="18"/>
              </w:rPr>
              <w:t xml:space="preserve">Based on comments from companies, the total UE power limitation doesn’t have to be enabled by </w:t>
            </w:r>
            <w:proofErr w:type="spellStart"/>
            <w:proofErr w:type="gramStart"/>
            <w:r w:rsidRPr="00E13485">
              <w:rPr>
                <w:rFonts w:ascii="Times New Roman" w:hAnsi="Times New Roman"/>
                <w:color w:val="0000FF"/>
                <w:sz w:val="18"/>
                <w:szCs w:val="18"/>
              </w:rPr>
              <w:t>P</w:t>
            </w:r>
            <w:r w:rsidRPr="00E13485">
              <w:rPr>
                <w:rFonts w:ascii="Times New Roman" w:hAnsi="Times New Roman"/>
                <w:color w:val="0000FF"/>
                <w:sz w:val="18"/>
                <w:szCs w:val="18"/>
                <w:vertAlign w:val="subscript"/>
              </w:rPr>
              <w:t>CMAX,f</w:t>
            </w:r>
            <w:proofErr w:type="gramEnd"/>
            <w:r w:rsidRPr="00E13485">
              <w:rPr>
                <w:rFonts w:ascii="Times New Roman" w:hAnsi="Times New Roman"/>
                <w:color w:val="0000FF"/>
                <w:sz w:val="18"/>
                <w:szCs w:val="18"/>
                <w:vertAlign w:val="subscript"/>
              </w:rPr>
              <w:t>,c</w:t>
            </w:r>
            <w:proofErr w:type="spellEnd"/>
            <w:r w:rsidRPr="00E13485">
              <w:rPr>
                <w:rFonts w:ascii="Times New Roman" w:hAnsi="Times New Roman"/>
                <w:color w:val="0000FF"/>
                <w:sz w:val="18"/>
                <w:szCs w:val="18"/>
              </w:rPr>
              <w:t xml:space="preserve"> Instead, it </w:t>
            </w:r>
            <w:r>
              <w:rPr>
                <w:rFonts w:ascii="Times New Roman" w:hAnsi="Times New Roman"/>
                <w:color w:val="0000FF"/>
                <w:sz w:val="18"/>
                <w:szCs w:val="18"/>
              </w:rPr>
              <w:t>should</w:t>
            </w:r>
            <w:r w:rsidRPr="00E13485">
              <w:rPr>
                <w:rFonts w:ascii="Times New Roman" w:hAnsi="Times New Roman"/>
                <w:color w:val="0000FF"/>
                <w:sz w:val="18"/>
                <w:szCs w:val="18"/>
              </w:rPr>
              <w:t xml:space="preserve"> be enabled by the total UE Tx power</w:t>
            </w:r>
            <w:r>
              <w:rPr>
                <w:rFonts w:ascii="Times New Roman" w:hAnsi="Times New Roman"/>
                <w:color w:val="0000FF"/>
                <w:sz w:val="18"/>
                <w:szCs w:val="18"/>
              </w:rPr>
              <w:t xml:space="preserve"> </w:t>
            </w:r>
            <w:r w:rsidRPr="00E13485">
              <w:rPr>
                <w:rFonts w:ascii="Times New Roman" w:hAnsi="Times New Roman"/>
                <w:color w:val="0000FF"/>
                <w:sz w:val="18"/>
                <w:szCs w:val="18"/>
              </w:rPr>
              <w:t xml:space="preserve"> </w:t>
            </w:r>
            <m:oMath>
              <m:sSub>
                <m:sSubPr>
                  <m:ctrlPr>
                    <w:rPr>
                      <w:rFonts w:ascii="Cambria Math" w:hAnsi="Cambria Math"/>
                      <w:color w:val="0000FF"/>
                      <w:sz w:val="18"/>
                      <w:szCs w:val="18"/>
                    </w:rPr>
                  </m:ctrlPr>
                </m:sSubPr>
                <m:e>
                  <m:acc>
                    <m:accPr>
                      <m:ctrlPr>
                        <w:rPr>
                          <w:rFonts w:ascii="Cambria Math" w:hAnsi="Cambria Math"/>
                          <w:color w:val="0000FF"/>
                          <w:sz w:val="18"/>
                          <w:szCs w:val="18"/>
                        </w:rPr>
                      </m:ctrlPr>
                    </m:accPr>
                    <m:e>
                      <m:r>
                        <m:rPr>
                          <m:sty m:val="bi"/>
                        </m:rPr>
                        <w:rPr>
                          <w:rFonts w:ascii="Cambria Math" w:hAnsi="Times New Roman"/>
                          <w:color w:val="0000FF"/>
                          <w:sz w:val="18"/>
                          <w:szCs w:val="18"/>
                        </w:rPr>
                        <m:t>P</m:t>
                      </m:r>
                    </m:e>
                  </m:acc>
                </m:e>
                <m:sub>
                  <m:r>
                    <m:rPr>
                      <m:sty m:val="b"/>
                    </m:rPr>
                    <w:rPr>
                      <w:rFonts w:ascii="Cambria Math" w:hAnsi="Cambria Math"/>
                      <w:color w:val="0000FF"/>
                      <w:sz w:val="18"/>
                      <w:szCs w:val="18"/>
                    </w:rPr>
                    <m:t>CMAX</m:t>
                  </m:r>
                </m:sub>
              </m:sSub>
              <m:r>
                <m:rPr>
                  <m:sty m:val="p"/>
                </m:rPr>
                <w:rPr>
                  <w:rFonts w:ascii="Cambria Math" w:hAnsi="Cambria Math"/>
                  <w:color w:val="0000FF"/>
                  <w:sz w:val="18"/>
                  <w:szCs w:val="18"/>
                </w:rPr>
                <m:t>(</m:t>
              </m:r>
              <m:r>
                <m:rPr>
                  <m:sty m:val="bi"/>
                </m:rPr>
                <w:rPr>
                  <w:rFonts w:ascii="Cambria Math" w:hAnsi="Cambria Math"/>
                  <w:color w:val="0000FF"/>
                  <w:sz w:val="18"/>
                  <w:szCs w:val="18"/>
                </w:rPr>
                <m:t>i</m:t>
              </m:r>
              <m:r>
                <m:rPr>
                  <m:sty m:val="p"/>
                </m:rPr>
                <w:rPr>
                  <w:rFonts w:ascii="Cambria Math" w:hAnsi="Cambria Math"/>
                  <w:color w:val="0000FF"/>
                  <w:sz w:val="18"/>
                  <w:szCs w:val="18"/>
                </w:rPr>
                <m:t>)</m:t>
              </m:r>
            </m:oMath>
            <w:r w:rsidRPr="00E13485">
              <w:rPr>
                <w:rFonts w:ascii="Times New Roman" w:hAnsi="Times New Roman" w:hint="eastAsia"/>
                <w:color w:val="0000FF"/>
                <w:sz w:val="18"/>
                <w:szCs w:val="18"/>
              </w:rPr>
              <w:t xml:space="preserve"> </w:t>
            </w:r>
            <w:r w:rsidRPr="00E13485">
              <w:rPr>
                <w:rFonts w:ascii="Times New Roman" w:hAnsi="Times New Roman"/>
                <w:color w:val="0000FF"/>
                <w:sz w:val="18"/>
                <w:szCs w:val="18"/>
              </w:rPr>
              <w:t xml:space="preserve"> for transmissions on serving cells in </w:t>
            </w:r>
            <w:r>
              <w:rPr>
                <w:rFonts w:ascii="Times New Roman" w:hAnsi="Times New Roman"/>
                <w:color w:val="0000FF"/>
                <w:sz w:val="18"/>
                <w:szCs w:val="18"/>
              </w:rPr>
              <w:t>a</w:t>
            </w:r>
            <w:r w:rsidRPr="00E13485">
              <w:rPr>
                <w:rFonts w:ascii="Times New Roman" w:hAnsi="Times New Roman"/>
                <w:color w:val="0000FF"/>
                <w:sz w:val="18"/>
                <w:szCs w:val="18"/>
              </w:rPr>
              <w:t xml:space="preserve"> frequency range</w:t>
            </w:r>
            <w:r>
              <w:rPr>
                <w:rFonts w:ascii="Times New Roman" w:hAnsi="Times New Roman"/>
                <w:color w:val="0000FF"/>
                <w:sz w:val="18"/>
                <w:szCs w:val="18"/>
              </w:rPr>
              <w:t>.</w:t>
            </w:r>
          </w:p>
          <w:p w14:paraId="45BCC5B2" w14:textId="77777777" w:rsidR="00E13485" w:rsidRPr="00E13485" w:rsidRDefault="00E13485" w:rsidP="0063337C">
            <w:pPr>
              <w:spacing w:after="0"/>
              <w:jc w:val="both"/>
              <w:rPr>
                <w:rFonts w:ascii="Times New Roman" w:eastAsia="DengXian" w:hAnsi="Times New Roman"/>
                <w:color w:val="000000" w:themeColor="text1"/>
                <w:sz w:val="18"/>
                <w:szCs w:val="18"/>
                <w:lang w:eastAsia="zh-CN"/>
              </w:rPr>
            </w:pPr>
          </w:p>
          <w:p w14:paraId="6033772B" w14:textId="03929E88" w:rsidR="000C2FBF" w:rsidRPr="0063337C" w:rsidRDefault="000C2FBF" w:rsidP="0063337C">
            <w:pPr>
              <w:spacing w:after="0"/>
              <w:jc w:val="both"/>
              <w:rPr>
                <w:rFonts w:ascii="Times New Roman" w:hAnsi="Times New Roman"/>
                <w:color w:val="000000" w:themeColor="text1"/>
                <w:sz w:val="18"/>
                <w:szCs w:val="18"/>
                <w:lang w:eastAsia="zh-CN"/>
              </w:rPr>
            </w:pPr>
            <w:r>
              <w:rPr>
                <w:rFonts w:ascii="Times New Roman" w:hAnsi="Times New Roman"/>
                <w:color w:val="000000" w:themeColor="text1"/>
                <w:sz w:val="18"/>
                <w:szCs w:val="18"/>
                <w:lang w:eastAsia="zh-CN"/>
              </w:rPr>
              <w:t xml:space="preserve">BTW, we are OK to send a LS to RAN4. </w:t>
            </w:r>
          </w:p>
          <w:p w14:paraId="6EB1FC41" w14:textId="247B3069" w:rsidR="0063337C" w:rsidRPr="0063337C" w:rsidRDefault="0063337C" w:rsidP="008C0B70">
            <w:pPr>
              <w:snapToGrid w:val="0"/>
              <w:spacing w:after="0" w:line="240" w:lineRule="auto"/>
              <w:rPr>
                <w:rFonts w:ascii="Times New Roman" w:eastAsia="SimSun" w:hAnsi="Times New Roman" w:cstheme="minorBidi"/>
                <w:color w:val="000000" w:themeColor="text1"/>
                <w:sz w:val="18"/>
                <w:szCs w:val="18"/>
                <w:lang w:eastAsia="en-US"/>
              </w:rPr>
            </w:pPr>
          </w:p>
        </w:tc>
      </w:tr>
      <w:tr w:rsidR="00197973" w14:paraId="388FBF3C" w14:textId="77777777">
        <w:trPr>
          <w:trHeight w:val="215"/>
        </w:trPr>
        <w:tc>
          <w:tcPr>
            <w:tcW w:w="1506" w:type="dxa"/>
          </w:tcPr>
          <w:p w14:paraId="20073397" w14:textId="5881C25F" w:rsidR="00197973" w:rsidRPr="000C2FBF" w:rsidRDefault="00197973" w:rsidP="00197973">
            <w:pPr>
              <w:snapToGrid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Samsung</w:t>
            </w:r>
          </w:p>
        </w:tc>
        <w:tc>
          <w:tcPr>
            <w:tcW w:w="8479" w:type="dxa"/>
          </w:tcPr>
          <w:p w14:paraId="050A9A05"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Cs/>
                <w:color w:val="000000" w:themeColor="text1"/>
                <w:sz w:val="18"/>
                <w:szCs w:val="18"/>
                <w:lang w:eastAsia="ko-KR"/>
              </w:rPr>
              <w:t xml:space="preserve">Yes. </w:t>
            </w:r>
          </w:p>
          <w:p w14:paraId="02C36DB0"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Considering the history of beam specific PHR</w:t>
            </w:r>
            <w:r>
              <w:rPr>
                <w:rFonts w:ascii="Times New Roman" w:eastAsiaTheme="minorEastAsia" w:hAnsi="Times New Roman" w:cs="Times New Roman"/>
                <w:bCs/>
                <w:color w:val="000000" w:themeColor="text1"/>
                <w:sz w:val="18"/>
                <w:szCs w:val="18"/>
                <w:lang w:eastAsia="ko-KR"/>
              </w:rPr>
              <w:t xml:space="preserve"> of Rel-17</w:t>
            </w:r>
            <w:r>
              <w:rPr>
                <w:rFonts w:ascii="Times New Roman" w:eastAsiaTheme="minorEastAsia" w:hAnsi="Times New Roman" w:cs="Times New Roman" w:hint="eastAsia"/>
                <w:bCs/>
                <w:color w:val="000000" w:themeColor="text1"/>
                <w:sz w:val="18"/>
                <w:szCs w:val="18"/>
                <w:lang w:eastAsia="ko-KR"/>
              </w:rPr>
              <w:t>, RAN4 should be</w:t>
            </w:r>
            <w:r>
              <w:rPr>
                <w:rFonts w:ascii="Times New Roman" w:eastAsiaTheme="minorEastAsia" w:hAnsi="Times New Roman" w:cs="Times New Roman"/>
                <w:bCs/>
                <w:color w:val="000000" w:themeColor="text1"/>
                <w:sz w:val="18"/>
                <w:szCs w:val="18"/>
                <w:lang w:eastAsia="ko-KR"/>
              </w:rPr>
              <w:t xml:space="preserve"> at least</w:t>
            </w:r>
            <w:r>
              <w:rPr>
                <w:rFonts w:ascii="Times New Roman" w:eastAsiaTheme="minorEastAsia" w:hAnsi="Times New Roman" w:cs="Times New Roman" w:hint="eastAsia"/>
                <w:bCs/>
                <w:color w:val="000000" w:themeColor="text1"/>
                <w:sz w:val="18"/>
                <w:szCs w:val="18"/>
                <w:lang w:eastAsia="ko-KR"/>
              </w:rPr>
              <w:t xml:space="preserve"> </w:t>
            </w:r>
            <w:r>
              <w:rPr>
                <w:rFonts w:ascii="Times New Roman" w:eastAsiaTheme="minorEastAsia" w:hAnsi="Times New Roman" w:cs="Times New Roman"/>
                <w:bCs/>
                <w:color w:val="000000" w:themeColor="text1"/>
                <w:sz w:val="18"/>
                <w:szCs w:val="18"/>
                <w:lang w:eastAsia="ko-KR"/>
              </w:rPr>
              <w:t>involved</w:t>
            </w:r>
          </w:p>
          <w:p w14:paraId="4F52DA5B" w14:textId="77777777" w:rsidR="00197973" w:rsidRDefault="00197973" w:rsidP="00197973">
            <w:pPr>
              <w:spacing w:after="0"/>
              <w:jc w:val="both"/>
              <w:rPr>
                <w:rFonts w:ascii="Times New Roman" w:eastAsia="SimSun" w:hAnsi="Times New Roman" w:cstheme="minorBidi"/>
                <w:color w:val="000000" w:themeColor="text1"/>
                <w:sz w:val="18"/>
                <w:szCs w:val="18"/>
                <w:lang w:eastAsia="en-US"/>
              </w:rPr>
            </w:pPr>
          </w:p>
        </w:tc>
      </w:tr>
      <w:tr w:rsidR="00F7403F" w14:paraId="1A812B95" w14:textId="77777777">
        <w:trPr>
          <w:trHeight w:val="215"/>
        </w:trPr>
        <w:tc>
          <w:tcPr>
            <w:tcW w:w="1506" w:type="dxa"/>
          </w:tcPr>
          <w:p w14:paraId="702DA25E" w14:textId="6B84F855" w:rsidR="00F7403F" w:rsidRPr="000C2FBF" w:rsidRDefault="00F7403F" w:rsidP="00F7403F">
            <w:pPr>
              <w:snapToGrid w:val="0"/>
              <w:spacing w:after="0" w:line="240" w:lineRule="auto"/>
              <w:rPr>
                <w:rFonts w:ascii="Times New Roman" w:hAnsi="Times New Roman"/>
                <w:color w:val="000000" w:themeColor="text1"/>
                <w:sz w:val="18"/>
                <w:szCs w:val="18"/>
              </w:rPr>
            </w:pPr>
            <w:r w:rsidRPr="00947FAD">
              <w:rPr>
                <w:rFonts w:ascii="Times New Roman" w:hAnsi="Times New Roman" w:cs="Times New Roman"/>
                <w:sz w:val="18"/>
                <w:szCs w:val="18"/>
              </w:rPr>
              <w:t>OPPO</w:t>
            </w:r>
          </w:p>
        </w:tc>
        <w:tc>
          <w:tcPr>
            <w:tcW w:w="8479" w:type="dxa"/>
          </w:tcPr>
          <w:p w14:paraId="6737BDDA" w14:textId="77777777" w:rsidR="00F7403F" w:rsidRPr="001C65A4" w:rsidRDefault="00F7403F" w:rsidP="00F7403F">
            <w:pPr>
              <w:snapToGrid w:val="0"/>
              <w:spacing w:after="0" w:line="240" w:lineRule="auto"/>
              <w:rPr>
                <w:rFonts w:ascii="Times New Roman" w:hAnsi="Times New Roman" w:cs="Times New Roman"/>
                <w:b/>
                <w:sz w:val="18"/>
                <w:szCs w:val="18"/>
              </w:rPr>
            </w:pPr>
            <w:r w:rsidRPr="001C65A4">
              <w:rPr>
                <w:rFonts w:ascii="Times New Roman" w:hAnsi="Times New Roman" w:cs="Times New Roman"/>
                <w:b/>
                <w:sz w:val="18"/>
                <w:szCs w:val="18"/>
              </w:rPr>
              <w:t>Issue 4.1:</w:t>
            </w:r>
          </w:p>
          <w:p w14:paraId="607B4077" w14:textId="77777777" w:rsidR="00F7403F" w:rsidRDefault="00F7403F" w:rsidP="00F7403F">
            <w:pPr>
              <w:snapToGrid w:val="0"/>
              <w:spacing w:after="0" w:line="240" w:lineRule="auto"/>
              <w:rPr>
                <w:rFonts w:ascii="Times New Roman" w:hAnsi="Times New Roman" w:cs="Times New Roman"/>
                <w:sz w:val="18"/>
                <w:szCs w:val="18"/>
              </w:rPr>
            </w:pPr>
            <w:r w:rsidRPr="001C65A4">
              <w:rPr>
                <w:rFonts w:ascii="Times New Roman" w:hAnsi="Times New Roman" w:cs="Times New Roman"/>
                <w:b/>
                <w:sz w:val="18"/>
                <w:szCs w:val="18"/>
              </w:rPr>
              <w:t>Q1:</w:t>
            </w:r>
            <w:r w:rsidRPr="001C65A4">
              <w:rPr>
                <w:rFonts w:ascii="Times New Roman" w:hAnsi="Times New Roman" w:cs="Times New Roman"/>
                <w:sz w:val="18"/>
                <w:szCs w:val="18"/>
              </w:rPr>
              <w:t xml:space="preserve"> </w:t>
            </w:r>
            <w:r>
              <w:rPr>
                <w:rFonts w:ascii="Times New Roman" w:hAnsi="Times New Roman" w:cs="Times New Roman"/>
                <w:sz w:val="18"/>
                <w:szCs w:val="18"/>
              </w:rPr>
              <w:t xml:space="preserve">Fine to send LS to RAN4. </w:t>
            </w:r>
          </w:p>
          <w:p w14:paraId="21BAE8C9" w14:textId="73650120" w:rsidR="00F7403F" w:rsidRDefault="00F7403F" w:rsidP="00F7403F">
            <w:pPr>
              <w:spacing w:after="0"/>
              <w:jc w:val="both"/>
              <w:rPr>
                <w:rFonts w:ascii="Times New Roman" w:eastAsia="SimSun" w:hAnsi="Times New Roman" w:cstheme="minorBidi"/>
                <w:color w:val="000000" w:themeColor="text1"/>
                <w:sz w:val="18"/>
                <w:szCs w:val="18"/>
                <w:lang w:eastAsia="en-US"/>
              </w:rPr>
            </w:pPr>
            <w:r>
              <w:rPr>
                <w:rFonts w:ascii="Times New Roman" w:hAnsi="Times New Roman" w:cs="Times New Roman"/>
                <w:sz w:val="18"/>
                <w:szCs w:val="18"/>
              </w:rPr>
              <w:t xml:space="preserve">We think at least we should let RAN4 knows those alternatives being discussed in RAN1 sooner or later. Assume Alt.2 is supported in RAN1, there is a chance the total powers of two panels exceeds the per-UE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That seems RAN4 impact. Hopefully, in this meeting, we can list the alternatives in RAN1 agreement and inform RAN4 to check RAN1 progress, i.e. whether one particular alternative is applicable or not. </w:t>
            </w:r>
          </w:p>
        </w:tc>
      </w:tr>
      <w:tr w:rsidR="00F94C6D" w14:paraId="72BC5752" w14:textId="77777777">
        <w:trPr>
          <w:trHeight w:val="215"/>
        </w:trPr>
        <w:tc>
          <w:tcPr>
            <w:tcW w:w="1506" w:type="dxa"/>
          </w:tcPr>
          <w:p w14:paraId="720A664F" w14:textId="6C7F6304" w:rsidR="00F94C6D" w:rsidRPr="000C2FBF" w:rsidRDefault="00F94C6D" w:rsidP="00F94C6D">
            <w:pPr>
              <w:snapToGrid w:val="0"/>
              <w:spacing w:after="0" w:line="240" w:lineRule="auto"/>
              <w:rPr>
                <w:rFonts w:ascii="Times New Roman" w:hAnsi="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L</w:t>
            </w:r>
            <w:r>
              <w:rPr>
                <w:rFonts w:ascii="Times New Roman" w:eastAsia="DengXian" w:hAnsi="Times New Roman" w:cs="Times New Roman"/>
                <w:color w:val="000000" w:themeColor="text1"/>
                <w:sz w:val="18"/>
                <w:szCs w:val="18"/>
                <w:lang w:eastAsia="zh-CN"/>
              </w:rPr>
              <w:t>enovo</w:t>
            </w:r>
          </w:p>
        </w:tc>
        <w:tc>
          <w:tcPr>
            <w:tcW w:w="8479" w:type="dxa"/>
          </w:tcPr>
          <w:p w14:paraId="6E067408" w14:textId="77777777" w:rsidR="00F94C6D" w:rsidRDefault="00F94C6D" w:rsidP="00F94C6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According to RAN4’s LS, RAN4 has confirm that per TCI state configured t</w:t>
            </w:r>
            <w:r w:rsidRPr="009829F8">
              <w:rPr>
                <w:rFonts w:ascii="Times New Roman" w:eastAsia="DengXian" w:hAnsi="Times New Roman" w:cs="Times New Roman"/>
                <w:bCs/>
                <w:color w:val="000000" w:themeColor="text1"/>
                <w:sz w:val="18"/>
                <w:szCs w:val="18"/>
                <w:lang w:eastAsia="zh-CN"/>
              </w:rPr>
              <w:t>ransmitted power requirement</w:t>
            </w:r>
            <w:r>
              <w:rPr>
                <w:rFonts w:ascii="Times New Roman" w:eastAsia="DengXian" w:hAnsi="Times New Roman" w:cs="Times New Roman"/>
                <w:bCs/>
                <w:color w:val="000000" w:themeColor="text1"/>
                <w:sz w:val="18"/>
                <w:szCs w:val="18"/>
                <w:lang w:eastAsia="zh-CN"/>
              </w:rPr>
              <w:t xml:space="preserve"> can be defined, we understand that per TCI state P</w:t>
            </w:r>
            <w:r w:rsidRPr="002213F3">
              <w:rPr>
                <w:rFonts w:ascii="Times New Roman" w:eastAsia="DengXian" w:hAnsi="Times New Roman" w:cs="Times New Roman" w:hint="eastAsia"/>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hint="eastAsia"/>
                <w:bCs/>
                <w:color w:val="000000" w:themeColor="text1"/>
                <w:sz w:val="18"/>
                <w:szCs w:val="18"/>
                <w:lang w:eastAsia="zh-CN"/>
              </w:rPr>
              <w:t>c</w:t>
            </w:r>
            <w:r>
              <w:rPr>
                <w:rFonts w:ascii="Times New Roman" w:eastAsia="DengXian" w:hAnsi="Times New Roman" w:cs="Times New Roman"/>
                <w:bCs/>
                <w:color w:val="000000" w:themeColor="text1"/>
                <w:sz w:val="18"/>
                <w:szCs w:val="18"/>
                <w:lang w:eastAsia="zh-CN"/>
              </w:rPr>
              <w:t>an be configured for STxMP, i.e., two P</w:t>
            </w:r>
            <w:r w:rsidRPr="002213F3">
              <w:rPr>
                <w:rFonts w:ascii="Times New Roman" w:eastAsia="DengXian" w:hAnsi="Times New Roman" w:cs="Times New Roman" w:hint="eastAsia"/>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vertAlign w:val="subscript"/>
                <w:lang w:eastAsia="zh-CN"/>
              </w:rPr>
              <w:t xml:space="preserve"> </w:t>
            </w:r>
            <w:r>
              <w:rPr>
                <w:rFonts w:ascii="Times New Roman" w:eastAsia="DengXian" w:hAnsi="Times New Roman" w:cs="Times New Roman"/>
                <w:bCs/>
                <w:color w:val="000000" w:themeColor="text1"/>
                <w:sz w:val="18"/>
                <w:szCs w:val="18"/>
                <w:lang w:eastAsia="zh-CN"/>
              </w:rPr>
              <w:t xml:space="preserve">can be configured in a BWP of a cell when two TCI states are indicated for STxMP. And the limitation </w:t>
            </w:r>
            <w:r w:rsidRPr="0008678D">
              <w:rPr>
                <w:rFonts w:ascii="Times New Roman" w:eastAsia="DengXian" w:hAnsi="Times New Roman" w:cs="Times New Roman"/>
                <w:bCs/>
                <w:color w:val="000000" w:themeColor="text1"/>
                <w:sz w:val="18"/>
                <w:szCs w:val="18"/>
                <w:lang w:eastAsia="zh-CN"/>
              </w:rPr>
              <w:t>sum over all panels of the per-panel power limitation for STxMP</w:t>
            </w:r>
            <w:r>
              <w:rPr>
                <w:rFonts w:ascii="Times New Roman" w:eastAsia="DengXian" w:hAnsi="Times New Roman" w:cs="Times New Roman"/>
                <w:bCs/>
                <w:color w:val="000000" w:themeColor="text1"/>
                <w:sz w:val="18"/>
                <w:szCs w:val="18"/>
                <w:lang w:eastAsia="zh-CN"/>
              </w:rPr>
              <w:t xml:space="preserve"> may be a RAN4 issue.</w:t>
            </w:r>
          </w:p>
          <w:p w14:paraId="1403D984" w14:textId="089E402F" w:rsidR="00F94C6D" w:rsidRDefault="00F94C6D" w:rsidP="00F94C6D">
            <w:pPr>
              <w:spacing w:after="0"/>
              <w:jc w:val="both"/>
              <w:rPr>
                <w:rFonts w:ascii="Times New Roman" w:eastAsia="SimSun" w:hAnsi="Times New Roman" w:cstheme="minorBidi"/>
                <w:color w:val="000000" w:themeColor="text1"/>
                <w:sz w:val="18"/>
                <w:szCs w:val="18"/>
                <w:lang w:eastAsia="en-US"/>
              </w:rPr>
            </w:pPr>
            <w:r>
              <w:rPr>
                <w:rFonts w:ascii="Times New Roman" w:eastAsia="DengXian" w:hAnsi="Times New Roman" w:cs="Times New Roman"/>
                <w:bCs/>
                <w:color w:val="000000" w:themeColor="text1"/>
                <w:sz w:val="18"/>
                <w:szCs w:val="18"/>
                <w:lang w:eastAsia="zh-CN"/>
              </w:rPr>
              <w:t>We are fine to send RAN4 a LS on whether additional P</w:t>
            </w:r>
            <w:r w:rsidRPr="00DD711C">
              <w:rPr>
                <w:rFonts w:ascii="Times New Roman" w:eastAsia="DengXian" w:hAnsi="Times New Roman" w:cs="Times New Roman"/>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lang w:eastAsia="zh-CN"/>
              </w:rPr>
              <w:t xml:space="preserve"> is needed in RAN1 to determine the transmit power for STxMP.</w:t>
            </w:r>
          </w:p>
        </w:tc>
      </w:tr>
      <w:tr w:rsidR="00F94C6D" w14:paraId="04DFDEA5" w14:textId="77777777">
        <w:trPr>
          <w:trHeight w:val="215"/>
        </w:trPr>
        <w:tc>
          <w:tcPr>
            <w:tcW w:w="1506" w:type="dxa"/>
          </w:tcPr>
          <w:p w14:paraId="54CD5025" w14:textId="77777777" w:rsidR="00F94C6D" w:rsidRPr="000C2FBF" w:rsidRDefault="00F94C6D" w:rsidP="00F94C6D">
            <w:pPr>
              <w:snapToGrid w:val="0"/>
              <w:spacing w:after="0" w:line="240" w:lineRule="auto"/>
              <w:rPr>
                <w:rFonts w:ascii="Times New Roman" w:hAnsi="Times New Roman"/>
                <w:color w:val="000000" w:themeColor="text1"/>
                <w:sz w:val="18"/>
                <w:szCs w:val="18"/>
              </w:rPr>
            </w:pPr>
          </w:p>
        </w:tc>
        <w:tc>
          <w:tcPr>
            <w:tcW w:w="8479" w:type="dxa"/>
          </w:tcPr>
          <w:p w14:paraId="6388743B" w14:textId="77777777" w:rsidR="00F94C6D" w:rsidRDefault="00F94C6D" w:rsidP="00F94C6D">
            <w:pPr>
              <w:spacing w:after="0"/>
              <w:jc w:val="both"/>
              <w:rPr>
                <w:rFonts w:ascii="Times New Roman" w:eastAsia="SimSun" w:hAnsi="Times New Roman" w:cstheme="minorBidi"/>
                <w:color w:val="000000" w:themeColor="text1"/>
                <w:sz w:val="18"/>
                <w:szCs w:val="18"/>
                <w:lang w:eastAsia="en-US"/>
              </w:rPr>
            </w:pPr>
          </w:p>
        </w:tc>
      </w:tr>
      <w:tr w:rsidR="00F94C6D" w14:paraId="56B67A1D" w14:textId="77777777">
        <w:trPr>
          <w:trHeight w:val="215"/>
        </w:trPr>
        <w:tc>
          <w:tcPr>
            <w:tcW w:w="1506" w:type="dxa"/>
          </w:tcPr>
          <w:p w14:paraId="7A203F4F" w14:textId="77777777" w:rsidR="00F94C6D" w:rsidRPr="000C2FBF" w:rsidRDefault="00F94C6D" w:rsidP="00F94C6D">
            <w:pPr>
              <w:snapToGrid w:val="0"/>
              <w:spacing w:after="0" w:line="240" w:lineRule="auto"/>
              <w:rPr>
                <w:rFonts w:ascii="Times New Roman" w:hAnsi="Times New Roman"/>
                <w:color w:val="000000" w:themeColor="text1"/>
                <w:sz w:val="18"/>
                <w:szCs w:val="18"/>
              </w:rPr>
            </w:pPr>
          </w:p>
        </w:tc>
        <w:tc>
          <w:tcPr>
            <w:tcW w:w="8479" w:type="dxa"/>
          </w:tcPr>
          <w:p w14:paraId="4229BFF9" w14:textId="77777777" w:rsidR="00F94C6D" w:rsidRDefault="00F94C6D" w:rsidP="00F94C6D">
            <w:pPr>
              <w:spacing w:after="0"/>
              <w:jc w:val="both"/>
              <w:rPr>
                <w:rFonts w:ascii="Times New Roman" w:eastAsia="SimSun" w:hAnsi="Times New Roman" w:cstheme="minorBidi"/>
                <w:color w:val="000000" w:themeColor="text1"/>
                <w:sz w:val="18"/>
                <w:szCs w:val="18"/>
                <w:lang w:eastAsia="en-US"/>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3139C028"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424E45B2"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173C3C59" w14:textId="77777777" w:rsidR="00257ED8" w:rsidRDefault="00711DD5" w:rsidP="0075015D">
            <w:pPr>
              <w:numPr>
                <w:ilvl w:val="0"/>
                <w:numId w:val="14"/>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rsidP="0075015D">
            <w:pPr>
              <w:numPr>
                <w:ilvl w:val="0"/>
                <w:numId w:val="14"/>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733DB199" w14:textId="4D0F74B1"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20D325CF" w14:textId="72355ED2"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 xml:space="preserve">FL note: Based on current situation that companies don’t compromise on Proposal 5.2, I suggest one alternative proposal to support “at least” Alt2, at least no concern on it. Please </w:t>
            </w:r>
            <w:r>
              <w:rPr>
                <w:rFonts w:ascii="Times New Roman" w:hAnsi="Times New Roman" w:cs="Times New Roman"/>
                <w:b/>
                <w:bCs/>
                <w:color w:val="000000" w:themeColor="text1"/>
                <w:sz w:val="18"/>
                <w:szCs w:val="18"/>
              </w:rPr>
              <w:lastRenderedPageBreak/>
              <w:t>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278BE108" w14:textId="77777777"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p w14:paraId="3513A089" w14:textId="77777777" w:rsidR="008C0B70"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p w14:paraId="4D0275B2" w14:textId="1370FD48" w:rsidR="008C0B70" w:rsidRDefault="008C0B70" w:rsidP="008C0B7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5.2.B:</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two</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726A03E7" w14:textId="77777777" w:rsidR="008C0B70" w:rsidRDefault="008C0B70"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6824B7BE" w14:textId="77777777" w:rsidR="008C0B70" w:rsidRDefault="008C0B70"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0525DF22" w14:textId="77777777" w:rsidR="008C0B70" w:rsidRDefault="008C0B70" w:rsidP="008C0B7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which alternative(s) is supported, and either one of above alternatives can be configured by RRC according to the UE capability</w:t>
            </w:r>
          </w:p>
          <w:p w14:paraId="18EDC816" w14:textId="77777777" w:rsidR="008C0B70" w:rsidRDefault="008C0B70" w:rsidP="008C0B70">
            <w:pPr>
              <w:suppressAutoHyphens w:val="0"/>
              <w:spacing w:after="0" w:line="240" w:lineRule="auto"/>
              <w:contextualSpacing/>
              <w:rPr>
                <w:rFonts w:ascii="Times New Roman" w:hAnsi="Times New Roman"/>
                <w:color w:val="000000"/>
                <w:sz w:val="18"/>
                <w:szCs w:val="18"/>
              </w:rPr>
            </w:pPr>
          </w:p>
          <w:p w14:paraId="7521B853" w14:textId="48D218AA" w:rsidR="008C0B70" w:rsidRPr="005E1604" w:rsidRDefault="008C0B70" w:rsidP="008C0B70">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w:t>
            </w:r>
            <w:r w:rsidR="00E13485">
              <w:rPr>
                <w:rFonts w:ascii="Times New Roman" w:hAnsi="Times New Roman" w:cs="Times New Roman"/>
                <w:color w:val="0000FF"/>
                <w:sz w:val="16"/>
                <w:szCs w:val="16"/>
                <w:lang w:eastAsia="zh-CN"/>
              </w:rPr>
              <w:t>Huawei/HiSilicon</w:t>
            </w:r>
            <w:r w:rsidRPr="008C0B70">
              <w:rPr>
                <w:rFonts w:ascii="Times New Roman" w:hAnsi="Times New Roman" w:cs="Times New Roman"/>
                <w:color w:val="0000FF"/>
                <w:sz w:val="16"/>
                <w:szCs w:val="16"/>
                <w:lang w:eastAsia="zh-CN"/>
              </w:rPr>
              <w:t>, Ericsson, Xiaomi, Qualcomm, Docomo, CMCC, Samsung</w:t>
            </w:r>
          </w:p>
          <w:p w14:paraId="29A93B2B" w14:textId="355F6A00" w:rsidR="008C0B70" w:rsidRDefault="008C0B70" w:rsidP="008C0B7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ZTE </w:t>
            </w:r>
          </w:p>
          <w:p w14:paraId="426EECAE" w14:textId="3C44C3AD" w:rsidR="008C0B70" w:rsidRPr="00A6650C"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re-copied below</w:t>
            </w:r>
          </w:p>
          <w:p w14:paraId="024567A6"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Companies should have agreed sim scenarios and type to carry out evaluations like R17 SFN, R18 STxMP, not like CJT PDSCH, which has no agenda for its EVM assumptions.</w:t>
            </w:r>
          </w:p>
          <w:p w14:paraId="68578569"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00A5EABC"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However, we are open to study CJT enhancement in R19</w:t>
            </w:r>
          </w:p>
          <w:p w14:paraId="782ADCC0" w14:textId="77777777" w:rsidR="00DE56D8" w:rsidRDefault="00DE56D8" w:rsidP="0075015D">
            <w:pPr>
              <w:pStyle w:val="af6"/>
              <w:numPr>
                <w:ilvl w:val="0"/>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 and hence cannot justify its effectiveness especially for large TRP delay difference</w:t>
            </w:r>
          </w:p>
          <w:p w14:paraId="1F63A345" w14:textId="77777777" w:rsidR="00DE56D8" w:rsidRPr="008D7CCE" w:rsidRDefault="00DE56D8" w:rsidP="0075015D">
            <w:pPr>
              <w:pStyle w:val="af6"/>
              <w:numPr>
                <w:ilvl w:val="1"/>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how to </w:t>
            </w:r>
            <w:r w:rsidRPr="008D7CCE">
              <w:rPr>
                <w:rFonts w:ascii="Times New Roman" w:hAnsi="Times New Roman" w:cs="Times New Roman"/>
                <w:bCs/>
                <w:color w:val="000000" w:themeColor="text1"/>
                <w:sz w:val="18"/>
                <w:szCs w:val="18"/>
              </w:rPr>
              <w:t>model the delay compensation at gNB</w:t>
            </w:r>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75015D">
            <w:pPr>
              <w:pStyle w:val="af6"/>
              <w:numPr>
                <w:ilvl w:val="1"/>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 which may not need Alt3</w:t>
            </w:r>
          </w:p>
          <w:p w14:paraId="30770AAD"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mTRP.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61E16E01"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2046106E"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3AF10D4D"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4C98056F" w14:textId="77777777" w:rsidR="00DE56D8" w:rsidRPr="007354DE"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4ACA64B0" w:rsidR="00DE56D8" w:rsidRDefault="008E15AF"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QC2</w:t>
            </w:r>
          </w:p>
        </w:tc>
        <w:tc>
          <w:tcPr>
            <w:tcW w:w="8479" w:type="dxa"/>
          </w:tcPr>
          <w:p w14:paraId="1CC58169" w14:textId="5BB9999E" w:rsidR="008E15AF" w:rsidRPr="008E15AF" w:rsidRDefault="008E15AF"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Updated our view: We do not support both Proposal 5.2 and Proposal 5.2.A. In our view, Alt1 should be the baseline, and we can live with Alt1 + Alt2, but not Alt3. First, one critical issue for CJT PDSCH is how the phase coherence among </w:t>
            </w:r>
            <w:proofErr w:type="spellStart"/>
            <w:r>
              <w:rPr>
                <w:rFonts w:ascii="Times New Roman" w:hAnsi="Times New Roman" w:cs="Times New Roman"/>
                <w:bCs/>
                <w:color w:val="000000" w:themeColor="text1"/>
                <w:sz w:val="18"/>
                <w:szCs w:val="18"/>
              </w:rPr>
              <w:t>mTRPs</w:t>
            </w:r>
            <w:proofErr w:type="spellEnd"/>
            <w:r>
              <w:rPr>
                <w:rFonts w:ascii="Times New Roman" w:hAnsi="Times New Roman" w:cs="Times New Roman"/>
                <w:bCs/>
                <w:color w:val="000000" w:themeColor="text1"/>
                <w:sz w:val="18"/>
                <w:szCs w:val="18"/>
              </w:rPr>
              <w:t xml:space="preserve"> can be maintained. This issue is not well studied, and we think neither Alt2 nor Alt3 can effectively ensure phase coherence. Second, CSF may </w:t>
            </w:r>
            <w:r w:rsidR="00C76879">
              <w:rPr>
                <w:rFonts w:ascii="Times New Roman" w:hAnsi="Times New Roman" w:cs="Times New Roman"/>
                <w:bCs/>
                <w:color w:val="000000" w:themeColor="text1"/>
                <w:sz w:val="18"/>
                <w:szCs w:val="18"/>
              </w:rPr>
              <w:t xml:space="preserve">need to consider jointly if </w:t>
            </w:r>
            <w:r>
              <w:rPr>
                <w:rFonts w:ascii="Times New Roman" w:hAnsi="Times New Roman" w:cs="Times New Roman"/>
                <w:bCs/>
                <w:color w:val="000000" w:themeColor="text1"/>
                <w:sz w:val="18"/>
                <w:szCs w:val="18"/>
              </w:rPr>
              <w:t>Alt3</w:t>
            </w:r>
            <w:r w:rsidR="00C76879">
              <w:rPr>
                <w:rFonts w:ascii="Times New Roman" w:hAnsi="Times New Roman" w:cs="Times New Roman"/>
                <w:bCs/>
                <w:color w:val="000000" w:themeColor="text1"/>
                <w:sz w:val="18"/>
                <w:szCs w:val="18"/>
              </w:rPr>
              <w:t xml:space="preserve"> is used</w:t>
            </w:r>
            <w:r>
              <w:rPr>
                <w:rFonts w:ascii="Times New Roman" w:hAnsi="Times New Roman" w:cs="Times New Roman"/>
                <w:bCs/>
                <w:color w:val="000000" w:themeColor="text1"/>
                <w:sz w:val="18"/>
                <w:szCs w:val="18"/>
              </w:rPr>
              <w:t>, e.g. CSI-RSs from different TRPs for CSF may also need to be delay pre-compensated</w:t>
            </w:r>
            <w:r w:rsidR="00C76879">
              <w:rPr>
                <w:rFonts w:ascii="Times New Roman" w:hAnsi="Times New Roman" w:cs="Times New Roman"/>
                <w:bCs/>
                <w:color w:val="000000" w:themeColor="text1"/>
                <w:sz w:val="18"/>
                <w:szCs w:val="18"/>
              </w:rPr>
              <w:t xml:space="preserve"> with similar rule. Third, if both Doppler and Delay pre-compensation are beneficial, 1 TCI should be enough, since UE only looks at the info from 1</w:t>
            </w:r>
            <w:r w:rsidR="00C76879" w:rsidRPr="00C76879">
              <w:rPr>
                <w:rFonts w:ascii="Times New Roman" w:hAnsi="Times New Roman" w:cs="Times New Roman"/>
                <w:bCs/>
                <w:color w:val="000000" w:themeColor="text1"/>
                <w:sz w:val="18"/>
                <w:szCs w:val="18"/>
                <w:vertAlign w:val="superscript"/>
              </w:rPr>
              <w:t>st</w:t>
            </w:r>
            <w:r w:rsidR="00C76879">
              <w:rPr>
                <w:rFonts w:ascii="Times New Roman" w:hAnsi="Times New Roman" w:cs="Times New Roman"/>
                <w:bCs/>
                <w:color w:val="000000" w:themeColor="text1"/>
                <w:sz w:val="18"/>
                <w:szCs w:val="18"/>
              </w:rPr>
              <w:t xml:space="preserve"> TCI. </w:t>
            </w:r>
            <w:r w:rsidR="00C76879">
              <w:rPr>
                <w:rFonts w:ascii="Times New Roman" w:hAnsi="Times New Roman" w:cs="Times New Roman"/>
                <w:bCs/>
                <w:color w:val="000000" w:themeColor="text1"/>
                <w:sz w:val="18"/>
                <w:szCs w:val="18"/>
              </w:rPr>
              <w:lastRenderedPageBreak/>
              <w:t>Without those unclear issues/benefits/alternatives, we prefer Alt1 or at most Alt1+Alt2 for R18</w:t>
            </w:r>
            <w:r w:rsidR="00BB658C">
              <w:rPr>
                <w:rFonts w:ascii="Times New Roman" w:hAnsi="Times New Roman" w:cs="Times New Roman"/>
                <w:bCs/>
                <w:color w:val="000000" w:themeColor="text1"/>
                <w:sz w:val="18"/>
                <w:szCs w:val="18"/>
              </w:rPr>
              <w:t>. Open to more solid study in R19</w:t>
            </w:r>
          </w:p>
        </w:tc>
      </w:tr>
      <w:tr w:rsidR="00DE56D8" w14:paraId="413A9C94" w14:textId="77777777">
        <w:trPr>
          <w:trHeight w:val="215"/>
        </w:trPr>
        <w:tc>
          <w:tcPr>
            <w:tcW w:w="1506" w:type="dxa"/>
          </w:tcPr>
          <w:p w14:paraId="0FF0B1E6" w14:textId="7CF30646" w:rsidR="00DE56D8" w:rsidRPr="008C0B70" w:rsidRDefault="008C0B70" w:rsidP="00DE56D8">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lastRenderedPageBreak/>
              <w:t>M</w:t>
            </w:r>
            <w:r w:rsidRPr="008C0B70">
              <w:rPr>
                <w:rFonts w:ascii="Times New Roman" w:hAnsi="Times New Roman" w:cs="Times New Roman"/>
                <w:color w:val="0000FF"/>
                <w:sz w:val="18"/>
                <w:szCs w:val="18"/>
              </w:rPr>
              <w:t>od V16</w:t>
            </w:r>
          </w:p>
        </w:tc>
        <w:tc>
          <w:tcPr>
            <w:tcW w:w="8479" w:type="dxa"/>
          </w:tcPr>
          <w:p w14:paraId="1FE57808" w14:textId="5D76219C" w:rsidR="00DE56D8" w:rsidRPr="008C0B70" w:rsidRDefault="008C0B70" w:rsidP="00DE56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C0B70">
              <w:rPr>
                <w:rFonts w:ascii="Times New Roman" w:hAnsi="Times New Roman" w:cs="Times New Roman"/>
                <w:color w:val="0000FF"/>
                <w:sz w:val="18"/>
                <w:szCs w:val="18"/>
              </w:rPr>
              <w:t>Proposal 5.2.B is added.</w:t>
            </w:r>
            <w:r>
              <w:rPr>
                <w:rFonts w:ascii="Times New Roman" w:hAnsi="Times New Roman" w:cs="Times New Roman"/>
                <w:color w:val="0000FF"/>
                <w:sz w:val="18"/>
                <w:szCs w:val="18"/>
              </w:rPr>
              <w:t xml:space="preserve"> @ZTE, can you live with </w:t>
            </w:r>
            <w:r w:rsidR="00912AC4">
              <w:rPr>
                <w:rFonts w:ascii="Times New Roman" w:hAnsi="Times New Roman" w:cs="Times New Roman"/>
                <w:color w:val="0000FF"/>
                <w:sz w:val="18"/>
                <w:szCs w:val="18"/>
              </w:rPr>
              <w:t>this proposal?</w:t>
            </w:r>
          </w:p>
        </w:tc>
      </w:tr>
      <w:tr w:rsidR="00DE56D8" w14:paraId="78A37D22" w14:textId="77777777">
        <w:trPr>
          <w:trHeight w:val="215"/>
        </w:trPr>
        <w:tc>
          <w:tcPr>
            <w:tcW w:w="1506" w:type="dxa"/>
          </w:tcPr>
          <w:p w14:paraId="42F6853B" w14:textId="078865E4" w:rsidR="00DE56D8" w:rsidRDefault="00F82744"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0661FFEB" w14:textId="71B828DF" w:rsidR="00DE56D8" w:rsidRPr="00F82744" w:rsidRDefault="00F82744"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82744">
              <w:rPr>
                <w:rFonts w:ascii="Times New Roman" w:hAnsi="Times New Roman" w:cs="Times New Roman"/>
                <w:bCs/>
                <w:color w:val="000000" w:themeColor="text1"/>
                <w:sz w:val="18"/>
                <w:szCs w:val="18"/>
              </w:rPr>
              <w:t xml:space="preserve">We still prefer </w:t>
            </w:r>
            <w:r w:rsidR="00994E8F">
              <w:rPr>
                <w:rFonts w:ascii="Times New Roman" w:hAnsi="Times New Roman" w:cs="Times New Roman"/>
                <w:bCs/>
                <w:color w:val="000000" w:themeColor="text1"/>
                <w:sz w:val="18"/>
                <w:szCs w:val="18"/>
              </w:rPr>
              <w:t xml:space="preserve">original </w:t>
            </w:r>
            <w:r w:rsidRPr="00F82744">
              <w:rPr>
                <w:rFonts w:ascii="Times New Roman" w:hAnsi="Times New Roman" w:cs="Times New Roman"/>
                <w:bCs/>
                <w:color w:val="000000" w:themeColor="text1"/>
                <w:sz w:val="18"/>
                <w:szCs w:val="18"/>
              </w:rPr>
              <w:t xml:space="preserve">proposal 5.2 but we </w:t>
            </w:r>
            <w:r>
              <w:rPr>
                <w:rFonts w:ascii="Times New Roman" w:hAnsi="Times New Roman" w:cs="Times New Roman"/>
                <w:bCs/>
                <w:color w:val="000000" w:themeColor="text1"/>
                <w:sz w:val="18"/>
                <w:szCs w:val="18"/>
              </w:rPr>
              <w:t>are also OK with</w:t>
            </w:r>
            <w:r w:rsidRPr="00F82744">
              <w:rPr>
                <w:rFonts w:ascii="Times New Roman" w:hAnsi="Times New Roman" w:cs="Times New Roman"/>
                <w:bCs/>
                <w:color w:val="000000" w:themeColor="text1"/>
                <w:sz w:val="18"/>
                <w:szCs w:val="18"/>
              </w:rPr>
              <w:t xml:space="preserve"> Proposal 5.2.B if all companies are OK with it. </w:t>
            </w:r>
          </w:p>
        </w:tc>
      </w:tr>
      <w:tr w:rsidR="00197973" w14:paraId="7393A6C2" w14:textId="77777777">
        <w:trPr>
          <w:trHeight w:val="215"/>
        </w:trPr>
        <w:tc>
          <w:tcPr>
            <w:tcW w:w="1506" w:type="dxa"/>
          </w:tcPr>
          <w:p w14:paraId="27854241" w14:textId="4C77B997"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2817BD8F" w14:textId="77777777" w:rsidR="00197973" w:rsidRDefault="00197973" w:rsidP="00197973">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sidRPr="000E2CE2">
              <w:rPr>
                <w:rFonts w:ascii="Times New Roman" w:eastAsiaTheme="minorEastAsia" w:hAnsi="Times New Roman" w:cs="Times New Roman" w:hint="eastAsia"/>
                <w:bCs/>
                <w:color w:val="000000" w:themeColor="text1"/>
                <w:sz w:val="18"/>
                <w:szCs w:val="18"/>
                <w:lang w:eastAsia="ko-KR"/>
              </w:rPr>
              <w:t xml:space="preserve">We </w:t>
            </w:r>
            <w:r>
              <w:rPr>
                <w:rFonts w:ascii="Times New Roman" w:eastAsiaTheme="minorEastAsia" w:hAnsi="Times New Roman" w:cs="Times New Roman"/>
                <w:bCs/>
                <w:color w:val="000000" w:themeColor="text1"/>
                <w:sz w:val="18"/>
                <w:szCs w:val="18"/>
                <w:lang w:eastAsia="ko-KR"/>
              </w:rPr>
              <w:t xml:space="preserve">support proposal 5.2. </w:t>
            </w:r>
          </w:p>
          <w:p w14:paraId="3E4B8E02" w14:textId="31CFD969" w:rsidR="00197973" w:rsidRPr="00F82744"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eastAsiaTheme="minorEastAsia" w:hAnsi="Times New Roman" w:cs="Times New Roman" w:hint="eastAsia"/>
                <w:bCs/>
                <w:color w:val="000000" w:themeColor="text1"/>
                <w:sz w:val="18"/>
                <w:szCs w:val="18"/>
                <w:lang w:eastAsia="ko-KR"/>
              </w:rPr>
              <w:t>Proposal 5.2.A brings too much unnecessary restriction</w:t>
            </w:r>
          </w:p>
        </w:tc>
      </w:tr>
      <w:tr w:rsidR="00197973" w14:paraId="11AABDF9" w14:textId="77777777">
        <w:trPr>
          <w:trHeight w:val="215"/>
        </w:trPr>
        <w:tc>
          <w:tcPr>
            <w:tcW w:w="1506" w:type="dxa"/>
          </w:tcPr>
          <w:p w14:paraId="7B27E74C"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4E14898"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0326DBD" w14:textId="77777777">
        <w:trPr>
          <w:trHeight w:val="215"/>
        </w:trPr>
        <w:tc>
          <w:tcPr>
            <w:tcW w:w="1506" w:type="dxa"/>
          </w:tcPr>
          <w:p w14:paraId="1ED582E3"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00AFA5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01028EFD" w14:textId="77777777">
        <w:trPr>
          <w:trHeight w:val="215"/>
        </w:trPr>
        <w:tc>
          <w:tcPr>
            <w:tcW w:w="1506" w:type="dxa"/>
          </w:tcPr>
          <w:p w14:paraId="47A52D3E"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6C57ABE"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3C87DA32" w14:textId="77777777">
        <w:trPr>
          <w:trHeight w:val="215"/>
        </w:trPr>
        <w:tc>
          <w:tcPr>
            <w:tcW w:w="1506" w:type="dxa"/>
          </w:tcPr>
          <w:p w14:paraId="6722AC2C"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833F697"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D3B83EC" w14:textId="77777777">
        <w:trPr>
          <w:trHeight w:val="215"/>
        </w:trPr>
        <w:tc>
          <w:tcPr>
            <w:tcW w:w="1506" w:type="dxa"/>
          </w:tcPr>
          <w:p w14:paraId="5ACBCB21"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73CA96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1AC1F5D7" w14:textId="77777777">
        <w:trPr>
          <w:trHeight w:val="215"/>
        </w:trPr>
        <w:tc>
          <w:tcPr>
            <w:tcW w:w="1506" w:type="dxa"/>
          </w:tcPr>
          <w:p w14:paraId="69743053"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96ECD2D"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d"/>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d"/>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Web"/>
              <w:spacing w:beforeAutospacing="0" w:after="0" w:afterAutospacing="0"/>
              <w:jc w:val="both"/>
              <w:rPr>
                <w:color w:val="000000"/>
              </w:rPr>
            </w:pPr>
          </w:p>
          <w:p w14:paraId="63C0F9D5" w14:textId="40F895A6" w:rsidR="00762635" w:rsidRPr="00EC55BF" w:rsidRDefault="00762635" w:rsidP="00E01EC5">
            <w:pPr>
              <w:pStyle w:v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008C0B70">
              <w:rPr>
                <w:b/>
                <w:bCs/>
                <w:sz w:val="18"/>
                <w:szCs w:val="18"/>
              </w:rPr>
              <w:t xml:space="preserve"> as well</w:t>
            </w:r>
            <w:r w:rsidRPr="00EC55BF">
              <w:rPr>
                <w:b/>
                <w:bCs/>
                <w:sz w:val="18"/>
                <w:szCs w:val="18"/>
              </w:rPr>
              <w:t>?</w:t>
            </w:r>
          </w:p>
          <w:p w14:paraId="2A4E073A" w14:textId="5298356C" w:rsidR="00762635" w:rsidRPr="00E13485" w:rsidRDefault="00762635" w:rsidP="00762635">
            <w:pPr>
              <w:pStyle w:val="af6"/>
              <w:numPr>
                <w:ilvl w:val="0"/>
                <w:numId w:val="11"/>
              </w:numPr>
              <w:tabs>
                <w:tab w:val="left" w:pos="314"/>
              </w:tabs>
              <w:snapToGrid w:val="0"/>
              <w:spacing w:after="0" w:line="240" w:lineRule="auto"/>
              <w:ind w:left="314" w:hanging="142"/>
              <w:rPr>
                <w:rFonts w:ascii="Times New Roman" w:eastAsia="新細明體" w:hAnsi="Times New Roman" w:cs="Times New Roman"/>
                <w:b/>
                <w:bCs/>
                <w:color w:val="000000" w:themeColor="text1"/>
                <w:sz w:val="18"/>
                <w:szCs w:val="18"/>
                <w:lang w:eastAsia="zh-TW"/>
              </w:rPr>
            </w:pPr>
            <w:r w:rsidRPr="00EC55BF">
              <w:rPr>
                <w:rFonts w:ascii="Times New Roman" w:eastAsia="新細明體" w:hAnsi="Times New Roman" w:cs="Times New Roman" w:hint="eastAsia"/>
                <w:b/>
                <w:bCs/>
                <w:color w:val="000000" w:themeColor="text1"/>
                <w:sz w:val="18"/>
                <w:szCs w:val="18"/>
                <w:lang w:eastAsia="zh-TW"/>
              </w:rPr>
              <w:t>Y</w:t>
            </w:r>
            <w:r w:rsidRPr="00EC55BF">
              <w:rPr>
                <w:rFonts w:ascii="Times New Roman" w:eastAsia="新細明體" w:hAnsi="Times New Roman" w:cs="Times New Roman"/>
                <w:b/>
                <w:bCs/>
                <w:color w:val="000000" w:themeColor="text1"/>
                <w:sz w:val="18"/>
                <w:szCs w:val="18"/>
                <w:lang w:eastAsia="zh-TW"/>
              </w:rPr>
              <w:t>es:</w:t>
            </w:r>
            <w:r w:rsidR="00EC55BF" w:rsidRPr="00EC55BF">
              <w:rPr>
                <w:rFonts w:ascii="Times New Roman" w:eastAsia="新細明體" w:hAnsi="Times New Roman" w:cs="Times New Roman"/>
                <w:b/>
                <w:bCs/>
                <w:color w:val="000000" w:themeColor="text1"/>
                <w:sz w:val="18"/>
                <w:szCs w:val="18"/>
                <w:lang w:eastAsia="zh-TW"/>
              </w:rPr>
              <w:t xml:space="preserve"> Docomo, ZTE, Intel, FGI</w:t>
            </w:r>
            <w:r w:rsidR="0025148D">
              <w:rPr>
                <w:rFonts w:ascii="Times New Roman" w:eastAsia="新細明體" w:hAnsi="Times New Roman" w:cs="Times New Roman"/>
                <w:b/>
                <w:bCs/>
                <w:color w:val="000000" w:themeColor="text1"/>
                <w:sz w:val="18"/>
                <w:szCs w:val="18"/>
                <w:lang w:eastAsia="zh-TW"/>
              </w:rPr>
              <w:t>, Xiaomi</w:t>
            </w:r>
            <w:r w:rsidR="00A054CA">
              <w:rPr>
                <w:rFonts w:ascii="Times New Roman" w:eastAsia="新細明體" w:hAnsi="Times New Roman" w:cs="Times New Roman"/>
                <w:b/>
                <w:bCs/>
                <w:color w:val="000000" w:themeColor="text1"/>
                <w:sz w:val="18"/>
                <w:szCs w:val="18"/>
                <w:lang w:eastAsia="zh-TW"/>
              </w:rPr>
              <w:t>, vivo</w:t>
            </w:r>
            <w:r w:rsidR="008C0B70">
              <w:rPr>
                <w:rFonts w:ascii="Times New Roman" w:eastAsia="新細明體" w:hAnsi="Times New Roman" w:cs="Times New Roman"/>
                <w:b/>
                <w:bCs/>
                <w:color w:val="000000" w:themeColor="text1"/>
                <w:sz w:val="18"/>
                <w:szCs w:val="18"/>
                <w:lang w:eastAsia="zh-TW"/>
              </w:rPr>
              <w:t>, Apple, QC</w:t>
            </w:r>
            <w:r w:rsidR="008C0B70">
              <w:rPr>
                <w:rFonts w:ascii="Times New Roman" w:eastAsia="新細明體" w:hAnsi="Times New Roman" w:cs="Times New Roman" w:hint="eastAsia"/>
                <w:b/>
                <w:bCs/>
                <w:color w:val="000000" w:themeColor="text1"/>
                <w:sz w:val="18"/>
                <w:szCs w:val="18"/>
                <w:lang w:eastAsia="zh-TW"/>
              </w:rPr>
              <w:t>,</w:t>
            </w:r>
            <w:r w:rsidR="008C0B70">
              <w:rPr>
                <w:rFonts w:ascii="Times New Roman" w:eastAsia="新細明體" w:hAnsi="Times New Roman" w:cs="Times New Roman"/>
                <w:b/>
                <w:bCs/>
                <w:color w:val="000000" w:themeColor="text1"/>
                <w:sz w:val="18"/>
                <w:szCs w:val="18"/>
                <w:lang w:eastAsia="zh-TW"/>
              </w:rPr>
              <w:t xml:space="preserve"> Nokia</w:t>
            </w:r>
            <w:r w:rsidR="00E13485">
              <w:rPr>
                <w:rFonts w:ascii="Times New Roman" w:eastAsia="新細明體" w:hAnsi="Times New Roman" w:cs="Times New Roman"/>
                <w:b/>
                <w:bCs/>
                <w:color w:val="000000" w:themeColor="text1"/>
                <w:sz w:val="18"/>
                <w:szCs w:val="18"/>
                <w:lang w:eastAsia="zh-TW"/>
              </w:rPr>
              <w:t xml:space="preserve">, </w:t>
            </w:r>
            <w:r w:rsidR="00E13485" w:rsidRPr="00E13485">
              <w:rPr>
                <w:rFonts w:ascii="Times New Roman" w:eastAsia="新細明體" w:hAnsi="Times New Roman" w:cs="Times New Roman"/>
                <w:b/>
                <w:bCs/>
                <w:color w:val="000000" w:themeColor="text1"/>
                <w:sz w:val="18"/>
                <w:szCs w:val="18"/>
                <w:lang w:eastAsia="zh-TW"/>
              </w:rPr>
              <w:t>Huawei/ HiSilicon</w:t>
            </w:r>
            <w:r w:rsidR="00197973">
              <w:rPr>
                <w:rFonts w:ascii="Times New Roman" w:eastAsia="新細明體" w:hAnsi="Times New Roman" w:cs="Times New Roman"/>
                <w:b/>
                <w:bCs/>
                <w:color w:val="000000" w:themeColor="text1"/>
                <w:sz w:val="18"/>
                <w:szCs w:val="18"/>
                <w:lang w:eastAsia="zh-TW"/>
              </w:rPr>
              <w:t>, Samsung</w:t>
            </w:r>
          </w:p>
          <w:p w14:paraId="32C7CC4F" w14:textId="01B50255" w:rsidR="00762635" w:rsidRPr="00762635" w:rsidRDefault="00762635" w:rsidP="0076263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新細明體" w:hAnsi="Times New Roman" w:cs="Times New Roman" w:hint="eastAsia"/>
                <w:b/>
                <w:bCs/>
                <w:color w:val="000000" w:themeColor="text1"/>
                <w:sz w:val="18"/>
                <w:szCs w:val="18"/>
                <w:lang w:eastAsia="zh-TW"/>
              </w:rPr>
              <w:t>N</w:t>
            </w:r>
            <w:r w:rsidRPr="00EC55BF">
              <w:rPr>
                <w:rFonts w:ascii="Times New Roman" w:eastAsia="新細明體"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75015D">
            <w:pPr>
              <w:pStyle w:val="af6"/>
              <w:numPr>
                <w:ilvl w:val="0"/>
                <w:numId w:val="31"/>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75015D">
            <w:pPr>
              <w:pStyle w:val="af6"/>
              <w:numPr>
                <w:ilvl w:val="0"/>
                <w:numId w:val="31"/>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mTRP BFR, UE should update two indicated TCIs to </w:t>
            </w:r>
            <w:proofErr w:type="spellStart"/>
            <w:r>
              <w:rPr>
                <w:rFonts w:ascii="Times New Roman" w:eastAsia="DengXian" w:hAnsi="Times New Roman" w:cs="Times New Roman"/>
                <w:bCs/>
                <w:color w:val="000000" w:themeColor="text1"/>
                <w:sz w:val="18"/>
                <w:szCs w:val="18"/>
                <w:lang w:eastAsia="zh-CN"/>
              </w:rPr>
              <w:t>q_new</w:t>
            </w:r>
            <w:proofErr w:type="spellEnd"/>
            <w:r>
              <w:rPr>
                <w:rFonts w:ascii="Times New Roman" w:eastAsia="DengXian" w:hAnsi="Times New Roman" w:cs="Times New Roman"/>
                <w:bCs/>
                <w:color w:val="000000" w:themeColor="text1"/>
                <w:sz w:val="18"/>
                <w:szCs w:val="18"/>
                <w:lang w:eastAsia="zh-CN"/>
              </w:rPr>
              <w:t xml:space="preserve">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Q1: Yes</w:t>
            </w:r>
          </w:p>
        </w:tc>
      </w:tr>
      <w:tr w:rsidR="00B12701" w14:paraId="0D9BE398" w14:textId="77777777" w:rsidTr="003834ED">
        <w:trPr>
          <w:trHeight w:val="215"/>
        </w:trPr>
        <w:tc>
          <w:tcPr>
            <w:tcW w:w="1506" w:type="dxa"/>
          </w:tcPr>
          <w:p w14:paraId="3DB02F5F" w14:textId="11BC62E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2B16327E" w14:textId="032A9C20" w:rsidR="00B12701" w:rsidRPr="00EA4C87"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F82744" w14:paraId="387FC3BD" w14:textId="77777777" w:rsidTr="003834ED">
        <w:trPr>
          <w:trHeight w:val="215"/>
        </w:trPr>
        <w:tc>
          <w:tcPr>
            <w:tcW w:w="1506" w:type="dxa"/>
          </w:tcPr>
          <w:p w14:paraId="7CC8C735" w14:textId="52610082" w:rsidR="00F82744" w:rsidRDefault="00F82744"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3D8F2B5F" w14:textId="428255E0" w:rsidR="00F82744" w:rsidRDefault="00F82744"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197973" w14:paraId="665CAD33" w14:textId="77777777" w:rsidTr="003834ED">
        <w:trPr>
          <w:trHeight w:val="215"/>
        </w:trPr>
        <w:tc>
          <w:tcPr>
            <w:tcW w:w="1506" w:type="dxa"/>
          </w:tcPr>
          <w:p w14:paraId="2CD70049" w14:textId="1164A219"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4F32AE7C" w14:textId="5CAB4271"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w:t>
            </w:r>
            <w:proofErr w:type="gramStart"/>
            <w:r>
              <w:rPr>
                <w:rFonts w:ascii="Times New Roman" w:eastAsia="DengXian" w:hAnsi="Times New Roman" w:cs="Times New Roman"/>
                <w:bCs/>
                <w:color w:val="000000" w:themeColor="text1"/>
                <w:sz w:val="18"/>
                <w:szCs w:val="18"/>
                <w:lang w:eastAsia="zh-CN"/>
              </w:rPr>
              <w:t>yes</w:t>
            </w:r>
            <w:proofErr w:type="gramEnd"/>
            <w:r>
              <w:rPr>
                <w:rFonts w:ascii="Times New Roman" w:eastAsia="DengXian" w:hAnsi="Times New Roman" w:cs="Times New Roman"/>
                <w:bCs/>
                <w:color w:val="000000" w:themeColor="text1"/>
                <w:sz w:val="18"/>
                <w:szCs w:val="18"/>
                <w:lang w:eastAsia="zh-CN"/>
              </w:rPr>
              <w:t xml:space="preserve"> to Q1</w:t>
            </w:r>
          </w:p>
        </w:tc>
      </w:tr>
      <w:tr w:rsidR="00197973" w14:paraId="43D851C6" w14:textId="77777777" w:rsidTr="003834ED">
        <w:trPr>
          <w:trHeight w:val="215"/>
        </w:trPr>
        <w:tc>
          <w:tcPr>
            <w:tcW w:w="1506" w:type="dxa"/>
          </w:tcPr>
          <w:p w14:paraId="2FFD928B"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DEBA2FB"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197973" w14:paraId="7431FC9F" w14:textId="77777777" w:rsidTr="003834ED">
        <w:trPr>
          <w:trHeight w:val="215"/>
        </w:trPr>
        <w:tc>
          <w:tcPr>
            <w:tcW w:w="1506" w:type="dxa"/>
          </w:tcPr>
          <w:p w14:paraId="59A0A2BE"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290484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197973" w14:paraId="675AE0AE" w14:textId="77777777" w:rsidTr="003834ED">
        <w:trPr>
          <w:trHeight w:val="215"/>
        </w:trPr>
        <w:tc>
          <w:tcPr>
            <w:tcW w:w="1506" w:type="dxa"/>
          </w:tcPr>
          <w:p w14:paraId="799C3B78"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9A26DC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rsidP="0075015D">
                  <w:pPr>
                    <w:pStyle w:val="af6"/>
                    <w:numPr>
                      <w:ilvl w:val="0"/>
                      <w:numId w:val="1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rsidP="0075015D">
                  <w:pPr>
                    <w:pStyle w:val="af6"/>
                    <w:numPr>
                      <w:ilvl w:val="0"/>
                      <w:numId w:val="1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rsidP="0075015D">
            <w:pPr>
              <w:pStyle w:val="af6"/>
              <w:numPr>
                <w:ilvl w:val="0"/>
                <w:numId w:val="1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rsidP="0075015D">
            <w:pPr>
              <w:pStyle w:val="af6"/>
              <w:numPr>
                <w:ilvl w:val="1"/>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rsidP="0075015D">
            <w:pPr>
              <w:pStyle w:val="af6"/>
              <w:numPr>
                <w:ilvl w:val="1"/>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rsidP="0075015D">
            <w:pPr>
              <w:pStyle w:val="af6"/>
              <w:numPr>
                <w:ilvl w:val="0"/>
                <w:numId w:val="1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rsidP="0075015D">
            <w:pPr>
              <w:pStyle w:val="af6"/>
              <w:numPr>
                <w:ilvl w:val="0"/>
                <w:numId w:val="1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rsidP="0075015D">
            <w:pPr>
              <w:numPr>
                <w:ilvl w:val="1"/>
                <w:numId w:val="16"/>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lastRenderedPageBreak/>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6DF0B408"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46379217"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rsidP="0075015D">
            <w:pPr>
              <w:numPr>
                <w:ilvl w:val="0"/>
                <w:numId w:val="14"/>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rsidP="0075015D">
            <w:pPr>
              <w:numPr>
                <w:ilvl w:val="0"/>
                <w:numId w:val="17"/>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rsidP="0075015D">
            <w:pPr>
              <w:numPr>
                <w:ilvl w:val="0"/>
                <w:numId w:val="17"/>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rsidP="0075015D">
            <w:pPr>
              <w:numPr>
                <w:ilvl w:val="0"/>
                <w:numId w:val="17"/>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rsidP="0075015D">
            <w:pPr>
              <w:pStyle w:val="af6"/>
              <w:numPr>
                <w:ilvl w:val="0"/>
                <w:numId w:val="18"/>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rsidP="0075015D">
            <w:pPr>
              <w:pStyle w:val="af6"/>
              <w:numPr>
                <w:ilvl w:val="0"/>
                <w:numId w:val="18"/>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rsidP="0075015D">
            <w:pPr>
              <w:numPr>
                <w:ilvl w:val="0"/>
                <w:numId w:val="19"/>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lastRenderedPageBreak/>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rsidP="0075015D">
            <w:pPr>
              <w:numPr>
                <w:ilvl w:val="0"/>
                <w:numId w:val="19"/>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rsidP="0075015D">
            <w:pPr>
              <w:numPr>
                <w:ilvl w:val="1"/>
                <w:numId w:val="19"/>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rsidP="0075015D">
            <w:pPr>
              <w:numPr>
                <w:ilvl w:val="0"/>
                <w:numId w:val="17"/>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rsidP="0075015D">
            <w:pPr>
              <w:numPr>
                <w:ilvl w:val="0"/>
                <w:numId w:val="17"/>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rsidP="0075015D">
            <w:pPr>
              <w:numPr>
                <w:ilvl w:val="0"/>
                <w:numId w:val="17"/>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rsidP="0075015D">
            <w:pPr>
              <w:pStyle w:val="af6"/>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rsidP="0075015D">
            <w:pPr>
              <w:pStyle w:val="af6"/>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rsidP="0075015D">
            <w:pPr>
              <w:pStyle w:val="af6"/>
              <w:numPr>
                <w:ilvl w:val="0"/>
                <w:numId w:val="21"/>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rsidP="0075015D">
            <w:pPr>
              <w:pStyle w:val="af6"/>
              <w:numPr>
                <w:ilvl w:val="0"/>
                <w:numId w:val="21"/>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rsidP="0075015D">
            <w:pPr>
              <w:numPr>
                <w:ilvl w:val="0"/>
                <w:numId w:val="22"/>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rsidP="0075015D">
            <w:pPr>
              <w:numPr>
                <w:ilvl w:val="1"/>
                <w:numId w:val="22"/>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rsidP="0075015D">
            <w:pPr>
              <w:numPr>
                <w:ilvl w:val="1"/>
                <w:numId w:val="22"/>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rsidP="0075015D">
            <w:pPr>
              <w:numPr>
                <w:ilvl w:val="0"/>
                <w:numId w:val="23"/>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rsidP="0075015D">
            <w:pPr>
              <w:numPr>
                <w:ilvl w:val="0"/>
                <w:numId w:val="24"/>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rsidP="0075015D">
            <w:pPr>
              <w:numPr>
                <w:ilvl w:val="0"/>
                <w:numId w:val="24"/>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lastRenderedPageBreak/>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rsidP="0075015D">
            <w:pPr>
              <w:pStyle w:val="af6"/>
              <w:numPr>
                <w:ilvl w:val="0"/>
                <w:numId w:val="25"/>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rsidP="0075015D">
            <w:pPr>
              <w:pStyle w:val="af6"/>
              <w:numPr>
                <w:ilvl w:val="0"/>
                <w:numId w:val="25"/>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rsidP="0075015D">
            <w:pPr>
              <w:pStyle w:val="af6"/>
              <w:numPr>
                <w:ilvl w:val="0"/>
                <w:numId w:val="25"/>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rsidP="0075015D">
            <w:pPr>
              <w:pStyle w:val="af6"/>
              <w:numPr>
                <w:ilvl w:val="0"/>
                <w:numId w:val="25"/>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CB3294">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CB3294">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CB3294">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CB3294">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CB3294">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CB3294">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CB3294">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CB3294">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CB3294">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CB3294">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CB3294">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CB3294">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CB3294">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CB3294">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CB3294">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CB3294">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CB3294">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CB3294">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CB3294">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CB3294">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CB3294">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CB3294">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CB3294">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CB3294">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CB3294">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CB3294">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CB3294">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CB3294">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CB3294">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CB3294">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CB3294">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CB3294">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CB3294">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9CBA" w14:textId="77777777" w:rsidR="0031438C" w:rsidRDefault="0031438C">
      <w:pPr>
        <w:spacing w:line="240" w:lineRule="auto"/>
      </w:pPr>
      <w:r>
        <w:separator/>
      </w:r>
    </w:p>
  </w:endnote>
  <w:endnote w:type="continuationSeparator" w:id="0">
    <w:p w14:paraId="458674AC" w14:textId="77777777" w:rsidR="0031438C" w:rsidRDefault="00314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40E1" w14:textId="77777777" w:rsidR="0031438C" w:rsidRDefault="0031438C">
      <w:pPr>
        <w:spacing w:after="0"/>
      </w:pPr>
      <w:r>
        <w:separator/>
      </w:r>
    </w:p>
  </w:footnote>
  <w:footnote w:type="continuationSeparator" w:id="0">
    <w:p w14:paraId="410AB993" w14:textId="77777777" w:rsidR="0031438C" w:rsidRDefault="003143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5"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3A0C2B72"/>
    <w:multiLevelType w:val="multilevel"/>
    <w:tmpl w:val="142C292A"/>
    <w:lvl w:ilvl="0">
      <w:start w:val="1"/>
      <w:numFmt w:val="bullet"/>
      <w:lvlText w:val=""/>
      <w:lvlJc w:val="left"/>
      <w:pPr>
        <w:ind w:left="700" w:hanging="480"/>
      </w:pPr>
      <w:rPr>
        <w:rFonts w:ascii="Wingdings" w:hAnsi="Wingdings" w:hint="default"/>
        <w:color w:val="000000" w:themeColor="text1"/>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7" w15:restartNumberingAfterBreak="0">
    <w:nsid w:val="3BD46DE0"/>
    <w:multiLevelType w:val="hybridMultilevel"/>
    <w:tmpl w:val="FD1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9"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0"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5102066C"/>
    <w:multiLevelType w:val="multilevel"/>
    <w:tmpl w:val="3416B2AC"/>
    <w:lvl w:ilvl="0">
      <w:start w:val="1"/>
      <w:numFmt w:val="bullet"/>
      <w:lvlText w:val=""/>
      <w:lvlJc w:val="left"/>
      <w:pPr>
        <w:ind w:left="2100" w:hanging="480"/>
      </w:pPr>
      <w:rPr>
        <w:rFonts w:ascii="Wingdings" w:hAnsi="Wingdings" w:hint="default"/>
        <w:strike w:val="0"/>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3"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5"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9"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0"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2"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3"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4"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537E4E"/>
    <w:multiLevelType w:val="hybridMultilevel"/>
    <w:tmpl w:val="EBA23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8"/>
  </w:num>
  <w:num w:numId="4">
    <w:abstractNumId w:val="4"/>
  </w:num>
  <w:num w:numId="5">
    <w:abstractNumId w:val="12"/>
  </w:num>
  <w:num w:numId="6">
    <w:abstractNumId w:val="20"/>
  </w:num>
  <w:num w:numId="7">
    <w:abstractNumId w:val="15"/>
  </w:num>
  <w:num w:numId="8">
    <w:abstractNumId w:val="1"/>
  </w:num>
  <w:num w:numId="9">
    <w:abstractNumId w:val="3"/>
  </w:num>
  <w:num w:numId="10">
    <w:abstractNumId w:val="28"/>
  </w:num>
  <w:num w:numId="11">
    <w:abstractNumId w:val="9"/>
  </w:num>
  <w:num w:numId="12">
    <w:abstractNumId w:val="6"/>
  </w:num>
  <w:num w:numId="13">
    <w:abstractNumId w:val="10"/>
  </w:num>
  <w:num w:numId="14">
    <w:abstractNumId w:val="11"/>
  </w:num>
  <w:num w:numId="15">
    <w:abstractNumId w:val="2"/>
  </w:num>
  <w:num w:numId="16">
    <w:abstractNumId w:val="27"/>
  </w:num>
  <w:num w:numId="17">
    <w:abstractNumId w:val="26"/>
  </w:num>
  <w:num w:numId="18">
    <w:abstractNumId w:val="0"/>
  </w:num>
  <w:num w:numId="19">
    <w:abstractNumId w:val="17"/>
  </w:num>
  <w:num w:numId="20">
    <w:abstractNumId w:val="5"/>
  </w:num>
  <w:num w:numId="21">
    <w:abstractNumId w:val="24"/>
  </w:num>
  <w:num w:numId="22">
    <w:abstractNumId w:val="8"/>
  </w:num>
  <w:num w:numId="23">
    <w:abstractNumId w:val="23"/>
  </w:num>
  <w:num w:numId="24">
    <w:abstractNumId w:val="21"/>
  </w:num>
  <w:num w:numId="25">
    <w:abstractNumId w:val="22"/>
  </w:num>
  <w:num w:numId="26">
    <w:abstractNumId w:val="14"/>
  </w:num>
  <w:num w:numId="27">
    <w:abstractNumId w:val="16"/>
  </w:num>
  <w:num w:numId="28">
    <w:abstractNumId w:val="11"/>
  </w:num>
  <w:num w:numId="29">
    <w:abstractNumId w:val="11"/>
  </w:num>
  <w:num w:numId="30">
    <w:abstractNumId w:val="1"/>
  </w:num>
  <w:num w:numId="31">
    <w:abstractNumId w:val="25"/>
  </w:num>
  <w:num w:numId="32">
    <w:abstractNumId w:val="29"/>
  </w:num>
  <w:num w:numId="33">
    <w:abstractNumId w:val="7"/>
  </w:num>
  <w:num w:numId="34">
    <w:abstractNumId w:val="30"/>
  </w:num>
  <w:num w:numId="35">
    <w:abstractNumId w:val="9"/>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2740"/>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610"/>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2FBF"/>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D6FF5"/>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033"/>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19A8"/>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88"/>
    <w:rsid w:val="001963E6"/>
    <w:rsid w:val="00196CB0"/>
    <w:rsid w:val="00197973"/>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0D9B"/>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3A97"/>
    <w:rsid w:val="002F55C9"/>
    <w:rsid w:val="002F578E"/>
    <w:rsid w:val="002F5A8E"/>
    <w:rsid w:val="002F5F35"/>
    <w:rsid w:val="002F6319"/>
    <w:rsid w:val="0030143A"/>
    <w:rsid w:val="0030377A"/>
    <w:rsid w:val="003058E7"/>
    <w:rsid w:val="003060AC"/>
    <w:rsid w:val="003072CD"/>
    <w:rsid w:val="003073FC"/>
    <w:rsid w:val="00307719"/>
    <w:rsid w:val="00307D7C"/>
    <w:rsid w:val="00312EC4"/>
    <w:rsid w:val="00312F81"/>
    <w:rsid w:val="003140FF"/>
    <w:rsid w:val="0031438C"/>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0B3"/>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2553"/>
    <w:rsid w:val="0037393C"/>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B83"/>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56A2"/>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375"/>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571D5"/>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407F"/>
    <w:rsid w:val="004750A7"/>
    <w:rsid w:val="00476EA1"/>
    <w:rsid w:val="00477CAE"/>
    <w:rsid w:val="00481279"/>
    <w:rsid w:val="004812A8"/>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97EAA"/>
    <w:rsid w:val="004A01A2"/>
    <w:rsid w:val="004A07A2"/>
    <w:rsid w:val="004A1215"/>
    <w:rsid w:val="004A1A4E"/>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5A5"/>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90F"/>
    <w:rsid w:val="005A2DF4"/>
    <w:rsid w:val="005A35C8"/>
    <w:rsid w:val="005A4AD7"/>
    <w:rsid w:val="005A7976"/>
    <w:rsid w:val="005A7E04"/>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0AB"/>
    <w:rsid w:val="00615606"/>
    <w:rsid w:val="006171F0"/>
    <w:rsid w:val="00617236"/>
    <w:rsid w:val="0061775A"/>
    <w:rsid w:val="00621B3A"/>
    <w:rsid w:val="00622156"/>
    <w:rsid w:val="00623792"/>
    <w:rsid w:val="0062380C"/>
    <w:rsid w:val="00625F60"/>
    <w:rsid w:val="00626236"/>
    <w:rsid w:val="00626CF2"/>
    <w:rsid w:val="00630AA9"/>
    <w:rsid w:val="00631726"/>
    <w:rsid w:val="0063173D"/>
    <w:rsid w:val="00631DE8"/>
    <w:rsid w:val="006327C1"/>
    <w:rsid w:val="00632DF9"/>
    <w:rsid w:val="0063337C"/>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356"/>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712"/>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A7E2A"/>
    <w:rsid w:val="006B0052"/>
    <w:rsid w:val="006B189B"/>
    <w:rsid w:val="006B1CB2"/>
    <w:rsid w:val="006B2CE6"/>
    <w:rsid w:val="006B3972"/>
    <w:rsid w:val="006B3E36"/>
    <w:rsid w:val="006B4156"/>
    <w:rsid w:val="006B4479"/>
    <w:rsid w:val="006B633A"/>
    <w:rsid w:val="006B67FE"/>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1B6D"/>
    <w:rsid w:val="006F2212"/>
    <w:rsid w:val="006F2AAB"/>
    <w:rsid w:val="006F3630"/>
    <w:rsid w:val="006F5236"/>
    <w:rsid w:val="006F5971"/>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3D8F"/>
    <w:rsid w:val="0071418F"/>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370E1"/>
    <w:rsid w:val="007407F5"/>
    <w:rsid w:val="00741137"/>
    <w:rsid w:val="00741560"/>
    <w:rsid w:val="00742497"/>
    <w:rsid w:val="00742EDE"/>
    <w:rsid w:val="00742F1E"/>
    <w:rsid w:val="00743302"/>
    <w:rsid w:val="00744784"/>
    <w:rsid w:val="00745105"/>
    <w:rsid w:val="007454E7"/>
    <w:rsid w:val="007456D4"/>
    <w:rsid w:val="0074580D"/>
    <w:rsid w:val="00745B44"/>
    <w:rsid w:val="00745F12"/>
    <w:rsid w:val="0074749F"/>
    <w:rsid w:val="0074779E"/>
    <w:rsid w:val="007500FE"/>
    <w:rsid w:val="0075015D"/>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48F0"/>
    <w:rsid w:val="00795105"/>
    <w:rsid w:val="0079562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6EB"/>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2357"/>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70"/>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15AF"/>
    <w:rsid w:val="008E27A6"/>
    <w:rsid w:val="008E285D"/>
    <w:rsid w:val="008E3004"/>
    <w:rsid w:val="008E3042"/>
    <w:rsid w:val="008E59EF"/>
    <w:rsid w:val="008E64C1"/>
    <w:rsid w:val="008F02E7"/>
    <w:rsid w:val="008F04FB"/>
    <w:rsid w:val="008F0BF3"/>
    <w:rsid w:val="008F1A26"/>
    <w:rsid w:val="008F2C13"/>
    <w:rsid w:val="008F39CB"/>
    <w:rsid w:val="008F4F17"/>
    <w:rsid w:val="008F5F01"/>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2AC4"/>
    <w:rsid w:val="0091365D"/>
    <w:rsid w:val="009141B9"/>
    <w:rsid w:val="009152E3"/>
    <w:rsid w:val="00915981"/>
    <w:rsid w:val="00915B90"/>
    <w:rsid w:val="00917995"/>
    <w:rsid w:val="00920B3C"/>
    <w:rsid w:val="0092178E"/>
    <w:rsid w:val="00921C3E"/>
    <w:rsid w:val="00922C26"/>
    <w:rsid w:val="00922E64"/>
    <w:rsid w:val="00922F8A"/>
    <w:rsid w:val="00923AAD"/>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1F93"/>
    <w:rsid w:val="00952A0E"/>
    <w:rsid w:val="00952C7B"/>
    <w:rsid w:val="00953425"/>
    <w:rsid w:val="009543EC"/>
    <w:rsid w:val="0095629D"/>
    <w:rsid w:val="00960411"/>
    <w:rsid w:val="00960F33"/>
    <w:rsid w:val="0096103E"/>
    <w:rsid w:val="00961041"/>
    <w:rsid w:val="00962116"/>
    <w:rsid w:val="00962475"/>
    <w:rsid w:val="00962981"/>
    <w:rsid w:val="00963889"/>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5F0F"/>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4E8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647"/>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6797"/>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08E"/>
    <w:rsid w:val="00A90238"/>
    <w:rsid w:val="00A90E89"/>
    <w:rsid w:val="00A9105D"/>
    <w:rsid w:val="00A911F7"/>
    <w:rsid w:val="00A91240"/>
    <w:rsid w:val="00A915A5"/>
    <w:rsid w:val="00A92095"/>
    <w:rsid w:val="00A9251E"/>
    <w:rsid w:val="00A92A97"/>
    <w:rsid w:val="00A9374C"/>
    <w:rsid w:val="00A94E91"/>
    <w:rsid w:val="00A951A0"/>
    <w:rsid w:val="00A95D6E"/>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48E"/>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2701"/>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6A5C"/>
    <w:rsid w:val="00B37531"/>
    <w:rsid w:val="00B37E9D"/>
    <w:rsid w:val="00B4090F"/>
    <w:rsid w:val="00B4278B"/>
    <w:rsid w:val="00B438C5"/>
    <w:rsid w:val="00B44749"/>
    <w:rsid w:val="00B4482B"/>
    <w:rsid w:val="00B44DDC"/>
    <w:rsid w:val="00B45376"/>
    <w:rsid w:val="00B45D75"/>
    <w:rsid w:val="00B465E6"/>
    <w:rsid w:val="00B470BC"/>
    <w:rsid w:val="00B518C0"/>
    <w:rsid w:val="00B52119"/>
    <w:rsid w:val="00B52A5A"/>
    <w:rsid w:val="00B532F6"/>
    <w:rsid w:val="00B54F37"/>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658C"/>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3EB9"/>
    <w:rsid w:val="00C450FF"/>
    <w:rsid w:val="00C452A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2BC"/>
    <w:rsid w:val="00C73D3C"/>
    <w:rsid w:val="00C74793"/>
    <w:rsid w:val="00C7582A"/>
    <w:rsid w:val="00C76879"/>
    <w:rsid w:val="00C8074B"/>
    <w:rsid w:val="00C80942"/>
    <w:rsid w:val="00C80A65"/>
    <w:rsid w:val="00C81309"/>
    <w:rsid w:val="00C81A7D"/>
    <w:rsid w:val="00C81B75"/>
    <w:rsid w:val="00C82828"/>
    <w:rsid w:val="00C82C62"/>
    <w:rsid w:val="00C835D5"/>
    <w:rsid w:val="00C83B5E"/>
    <w:rsid w:val="00C84EEC"/>
    <w:rsid w:val="00C869E5"/>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A6C47"/>
    <w:rsid w:val="00CB05D0"/>
    <w:rsid w:val="00CB1511"/>
    <w:rsid w:val="00CB1566"/>
    <w:rsid w:val="00CB17D3"/>
    <w:rsid w:val="00CB1E30"/>
    <w:rsid w:val="00CB3294"/>
    <w:rsid w:val="00CB3C36"/>
    <w:rsid w:val="00CB40C3"/>
    <w:rsid w:val="00CB71CE"/>
    <w:rsid w:val="00CB7C1C"/>
    <w:rsid w:val="00CB7FFB"/>
    <w:rsid w:val="00CC0BB0"/>
    <w:rsid w:val="00CC12CE"/>
    <w:rsid w:val="00CC2169"/>
    <w:rsid w:val="00CC2D25"/>
    <w:rsid w:val="00CC3710"/>
    <w:rsid w:val="00CC529B"/>
    <w:rsid w:val="00CC55BE"/>
    <w:rsid w:val="00CC58BF"/>
    <w:rsid w:val="00CC5B4E"/>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3DF2"/>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95A"/>
    <w:rsid w:val="00D22D1D"/>
    <w:rsid w:val="00D24B5E"/>
    <w:rsid w:val="00D24E6E"/>
    <w:rsid w:val="00D252CB"/>
    <w:rsid w:val="00D25CA3"/>
    <w:rsid w:val="00D26018"/>
    <w:rsid w:val="00D30A07"/>
    <w:rsid w:val="00D30E78"/>
    <w:rsid w:val="00D3121C"/>
    <w:rsid w:val="00D317D9"/>
    <w:rsid w:val="00D31C95"/>
    <w:rsid w:val="00D32A08"/>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75D"/>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38F"/>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485"/>
    <w:rsid w:val="00E13AD6"/>
    <w:rsid w:val="00E13D2F"/>
    <w:rsid w:val="00E13E68"/>
    <w:rsid w:val="00E14C33"/>
    <w:rsid w:val="00E14E4A"/>
    <w:rsid w:val="00E15722"/>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5D61"/>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0296"/>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763"/>
    <w:rsid w:val="00ED5CAB"/>
    <w:rsid w:val="00ED5F29"/>
    <w:rsid w:val="00ED5F2E"/>
    <w:rsid w:val="00ED6F71"/>
    <w:rsid w:val="00ED7A64"/>
    <w:rsid w:val="00ED7F3E"/>
    <w:rsid w:val="00EE075D"/>
    <w:rsid w:val="00EE0B57"/>
    <w:rsid w:val="00EE2C85"/>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2521"/>
    <w:rsid w:val="00F0364F"/>
    <w:rsid w:val="00F03830"/>
    <w:rsid w:val="00F04B5A"/>
    <w:rsid w:val="00F04C2A"/>
    <w:rsid w:val="00F0657E"/>
    <w:rsid w:val="00F07C15"/>
    <w:rsid w:val="00F07EE1"/>
    <w:rsid w:val="00F10C14"/>
    <w:rsid w:val="00F1143C"/>
    <w:rsid w:val="00F11514"/>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6D19"/>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E96"/>
    <w:rsid w:val="00F51F10"/>
    <w:rsid w:val="00F527A4"/>
    <w:rsid w:val="00F55959"/>
    <w:rsid w:val="00F55B59"/>
    <w:rsid w:val="00F56676"/>
    <w:rsid w:val="00F57A38"/>
    <w:rsid w:val="00F603F6"/>
    <w:rsid w:val="00F6079D"/>
    <w:rsid w:val="00F60BE8"/>
    <w:rsid w:val="00F61410"/>
    <w:rsid w:val="00F61892"/>
    <w:rsid w:val="00F6210E"/>
    <w:rsid w:val="00F63A3C"/>
    <w:rsid w:val="00F65166"/>
    <w:rsid w:val="00F65DA6"/>
    <w:rsid w:val="00F664AF"/>
    <w:rsid w:val="00F67186"/>
    <w:rsid w:val="00F67198"/>
    <w:rsid w:val="00F706C0"/>
    <w:rsid w:val="00F719E2"/>
    <w:rsid w:val="00F72962"/>
    <w:rsid w:val="00F7403F"/>
    <w:rsid w:val="00F754A4"/>
    <w:rsid w:val="00F76A62"/>
    <w:rsid w:val="00F808CB"/>
    <w:rsid w:val="00F80958"/>
    <w:rsid w:val="00F81748"/>
    <w:rsid w:val="00F82744"/>
    <w:rsid w:val="00F82C6C"/>
    <w:rsid w:val="00F83673"/>
    <w:rsid w:val="00F83716"/>
    <w:rsid w:val="00F8492A"/>
    <w:rsid w:val="00F84AA5"/>
    <w:rsid w:val="00F84AB4"/>
    <w:rsid w:val="00F85CBC"/>
    <w:rsid w:val="00F8600E"/>
    <w:rsid w:val="00F8625B"/>
    <w:rsid w:val="00F86849"/>
    <w:rsid w:val="00F86AE6"/>
    <w:rsid w:val="00F876CD"/>
    <w:rsid w:val="00F87766"/>
    <w:rsid w:val="00F879C2"/>
    <w:rsid w:val="00F91E3D"/>
    <w:rsid w:val="00F92357"/>
    <w:rsid w:val="00F9371C"/>
    <w:rsid w:val="00F93C05"/>
    <w:rsid w:val="00F93E27"/>
    <w:rsid w:val="00F94171"/>
    <w:rsid w:val="00F94C6D"/>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0959"/>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647"/>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列出段落,列表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列出段落 字元,リスト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afa">
    <w:name w:val="Revision"/>
    <w:hidden/>
    <w:uiPriority w:val="99"/>
    <w:semiHidden/>
    <w:rsid w:val="00212C88"/>
    <w:rPr>
      <w:rFonts w:eastAsia="新細明體"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333648827">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051081289">
      <w:bodyDiv w:val="1"/>
      <w:marLeft w:val="0"/>
      <w:marRight w:val="0"/>
      <w:marTop w:val="0"/>
      <w:marBottom w:val="0"/>
      <w:divBdr>
        <w:top w:val="none" w:sz="0" w:space="0" w:color="auto"/>
        <w:left w:val="none" w:sz="0" w:space="0" w:color="auto"/>
        <w:bottom w:val="none" w:sz="0" w:space="0" w:color="auto"/>
        <w:right w:val="none" w:sz="0" w:space="0" w:color="auto"/>
      </w:divBdr>
    </w:div>
    <w:div w:id="1247886648">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E92AF-95BE-4ADB-BF01-5DFAEC9FE683}">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21136</Words>
  <Characters>120479</Characters>
  <Application>Microsoft Office Word</Application>
  <DocSecurity>0</DocSecurity>
  <Lines>1003</Lines>
  <Paragraphs>282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141333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Darcy Tsai (蔡承融)</cp:lastModifiedBy>
  <cp:revision>2</cp:revision>
  <dcterms:created xsi:type="dcterms:W3CDTF">2023-04-25T16:05:00Z</dcterms:created>
  <dcterms:modified xsi:type="dcterms:W3CDTF">2023-04-25T16:05:00Z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