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007682DD" w14:textId="667EC18D"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w:t>
            </w:r>
          </w:p>
          <w:p w14:paraId="27D43E94" w14:textId="77777777"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456C47E" w14:textId="2639C33C"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w:t>
            </w:r>
            <w:r w:rsidR="00440783">
              <w:rPr>
                <w:rFonts w:ascii="Times New Roman" w:hAnsi="Times New Roman" w:cs="Times New Roman"/>
                <w:b/>
                <w:bCs/>
                <w:color w:val="000000" w:themeColor="text1"/>
                <w:sz w:val="18"/>
                <w:szCs w:val="18"/>
              </w:rPr>
              <w:t>T</w:t>
            </w:r>
            <w:r>
              <w:rPr>
                <w:rFonts w:ascii="Times New Roman" w:hAnsi="Times New Roman" w:cs="Times New Roman"/>
                <w:b/>
                <w:bCs/>
                <w:color w:val="000000" w:themeColor="text1"/>
                <w:sz w:val="18"/>
                <w:szCs w:val="18"/>
              </w:rPr>
              <w:t>he highlighted part in current spec</w:t>
            </w:r>
            <w:r w:rsidR="00440783">
              <w:rPr>
                <w:rFonts w:ascii="Times New Roman" w:hAnsi="Times New Roman" w:cs="Times New Roman"/>
                <w:b/>
                <w:bCs/>
                <w:color w:val="000000" w:themeColor="text1"/>
                <w:sz w:val="18"/>
                <w:szCs w:val="18"/>
              </w:rPr>
              <w:t xml:space="preserve"> TS 38.214 as follows</w:t>
            </w:r>
            <w:r>
              <w:rPr>
                <w:rFonts w:ascii="Times New Roman" w:hAnsi="Times New Roman" w:cs="Times New Roman"/>
                <w:b/>
                <w:bCs/>
                <w:color w:val="000000" w:themeColor="text1"/>
                <w:sz w:val="18"/>
                <w:szCs w:val="18"/>
              </w:rPr>
              <w:t xml:space="preserve"> may not cover the </w:t>
            </w:r>
            <w:r w:rsidRPr="00983F93">
              <w:rPr>
                <w:rFonts w:ascii="Times New Roman" w:hAnsi="Times New Roman" w:cs="Times New Roman"/>
                <w:b/>
                <w:bCs/>
                <w:color w:val="000000" w:themeColor="text1"/>
                <w:sz w:val="18"/>
                <w:szCs w:val="18"/>
              </w:rPr>
              <w:t>TCI state activation command (MAC-CE)</w:t>
            </w:r>
            <w:r>
              <w:rPr>
                <w:rFonts w:ascii="Times New Roman" w:hAnsi="Times New Roman" w:cs="Times New Roman"/>
                <w:b/>
                <w:bCs/>
                <w:color w:val="000000" w:themeColor="text1"/>
                <w:sz w:val="18"/>
                <w:szCs w:val="18"/>
              </w:rPr>
              <w:t xml:space="preserve"> that will be used for </w:t>
            </w:r>
            <w:r w:rsidR="00440783">
              <w:rPr>
                <w:rFonts w:ascii="Times New Roman" w:hAnsi="Times New Roman" w:cs="Times New Roman"/>
                <w:b/>
                <w:bCs/>
                <w:color w:val="000000" w:themeColor="text1"/>
                <w:sz w:val="18"/>
                <w:szCs w:val="18"/>
              </w:rPr>
              <w:t>M-DCI based MTRP operation in un</w:t>
            </w:r>
            <w:r w:rsidR="00440783">
              <w:rPr>
                <w:rFonts w:ascii="Times New Roman" w:hAnsi="Times New Roman" w:cs="Times New Roman" w:hint="eastAsia"/>
                <w:b/>
                <w:bCs/>
                <w:color w:val="000000" w:themeColor="text1"/>
                <w:sz w:val="18"/>
                <w:szCs w:val="18"/>
              </w:rPr>
              <w:t>i</w:t>
            </w:r>
            <w:r w:rsidR="00440783">
              <w:rPr>
                <w:rFonts w:ascii="Times New Roman" w:hAnsi="Times New Roman" w:cs="Times New Roman"/>
                <w:b/>
                <w:bCs/>
                <w:color w:val="000000" w:themeColor="text1"/>
                <w:sz w:val="18"/>
                <w:szCs w:val="18"/>
              </w:rPr>
              <w:t>fied TCI framework extension.</w:t>
            </w:r>
          </w:p>
          <w:p w14:paraId="6385B71F" w14:textId="77777777" w:rsidR="00257ED8" w:rsidRDefault="00257ED8">
            <w:pPr>
              <w:suppressAutoHyphens w:val="0"/>
              <w:spacing w:after="0" w:line="240" w:lineRule="auto"/>
              <w:contextualSpacing/>
              <w:rPr>
                <w:rFonts w:ascii="Times New Roman" w:hAnsi="Times New Roman" w:cs="Times New Roman"/>
                <w:color w:val="0000FF"/>
                <w:sz w:val="16"/>
                <w:szCs w:val="16"/>
              </w:rPr>
            </w:pPr>
          </w:p>
          <w:p w14:paraId="1BCF1EAB" w14:textId="77777777" w:rsidR="00257ED8" w:rsidRDefault="00711DD5">
            <w:pPr>
              <w:suppressAutoHyphens w:val="0"/>
              <w:spacing w:line="240" w:lineRule="auto"/>
              <w:contextualSpacing/>
              <w:jc w:val="both"/>
              <w:rPr>
                <w:rFonts w:ascii="Times" w:hAnsi="Times" w:cs="Times"/>
                <w:b/>
                <w:bCs/>
                <w:color w:val="000000" w:themeColor="text1"/>
                <w:sz w:val="18"/>
                <w:szCs w:val="18"/>
              </w:rPr>
            </w:pPr>
            <w:r>
              <w:rPr>
                <w:rFonts w:ascii="Times" w:hAnsi="Times" w:cs="Times"/>
                <w:b/>
                <w:bCs/>
                <w:color w:val="000000" w:themeColor="text1"/>
                <w:sz w:val="18"/>
                <w:szCs w:val="18"/>
                <w:highlight w:val="lightGray"/>
              </w:rPr>
              <w:t>TS 38.214</w:t>
            </w:r>
          </w:p>
          <w:p w14:paraId="5E6FDD3C" w14:textId="77777777" w:rsidR="00257ED8" w:rsidRDefault="00711DD5">
            <w:pPr>
              <w:tabs>
                <w:tab w:val="left" w:pos="314"/>
                <w:tab w:val="left" w:pos="720"/>
              </w:tabs>
              <w:snapToGrid w:val="0"/>
              <w:spacing w:after="0" w:line="240" w:lineRule="auto"/>
              <w:rPr>
                <w:rFonts w:ascii="Times" w:hAnsi="Times" w:cs="Times"/>
                <w:color w:val="000000"/>
                <w:sz w:val="18"/>
                <w:szCs w:val="18"/>
              </w:rPr>
            </w:pPr>
            <w:r>
              <w:rPr>
                <w:rFonts w:ascii="Times" w:hAnsi="Times" w:cs="Times"/>
                <w:sz w:val="18"/>
                <w:szCs w:val="18"/>
                <w:lang w:eastAsia="zh-CN"/>
              </w:rPr>
              <w:t xml:space="preserve">If the UE is configured with </w:t>
            </w:r>
            <w:r>
              <w:rPr>
                <w:rFonts w:ascii="Times" w:hAnsi="Times" w:cs="Times"/>
                <w:i/>
                <w:iCs/>
                <w:color w:val="000000" w:themeColor="text1"/>
                <w:sz w:val="18"/>
                <w:szCs w:val="18"/>
                <w:lang w:eastAsia="zh-CN"/>
              </w:rPr>
              <w:t>SSB-MTC-</w:t>
            </w:r>
            <w:proofErr w:type="spellStart"/>
            <w:r>
              <w:rPr>
                <w:rFonts w:ascii="Times" w:hAnsi="Times" w:cs="Times"/>
                <w:i/>
                <w:iCs/>
                <w:color w:val="000000" w:themeColor="text1"/>
                <w:sz w:val="18"/>
                <w:szCs w:val="18"/>
                <w:lang w:eastAsia="zh-CN"/>
              </w:rPr>
              <w:t>AddtionalPCI</w:t>
            </w:r>
            <w:proofErr w:type="spellEnd"/>
            <w:r>
              <w:rPr>
                <w:rFonts w:ascii="Times" w:hAnsi="Times" w:cs="Times"/>
                <w:sz w:val="18"/>
                <w:szCs w:val="18"/>
                <w:lang w:eastAsia="zh-CN"/>
              </w:rPr>
              <w:t xml:space="preserve"> and with </w:t>
            </w:r>
            <w:r>
              <w:rPr>
                <w:rFonts w:ascii="Times" w:hAnsi="Times" w:cs="Times"/>
                <w:i/>
                <w:sz w:val="18"/>
                <w:szCs w:val="18"/>
              </w:rPr>
              <w:t>PDCCH-Config</w:t>
            </w:r>
            <w:r>
              <w:rPr>
                <w:rFonts w:ascii="Times" w:hAnsi="Times" w:cs="Times"/>
                <w:sz w:val="18"/>
                <w:szCs w:val="18"/>
              </w:rPr>
              <w:t xml:space="preserve"> that contains two different values of </w:t>
            </w:r>
            <w:proofErr w:type="spellStart"/>
            <w:r>
              <w:rPr>
                <w:rFonts w:ascii="Times" w:hAnsi="Times" w:cs="Times"/>
                <w:i/>
                <w:sz w:val="18"/>
                <w:szCs w:val="18"/>
                <w:lang w:eastAsia="zh-CN"/>
              </w:rPr>
              <w:t>coresetPoolIndex</w:t>
            </w:r>
            <w:proofErr w:type="spellEnd"/>
            <w:r>
              <w:rPr>
                <w:rFonts w:ascii="Times" w:hAnsi="Times" w:cs="Times"/>
                <w:sz w:val="18"/>
                <w:szCs w:val="18"/>
                <w:lang w:eastAsia="zh-CN"/>
              </w:rPr>
              <w:t xml:space="preserve"> in </w:t>
            </w:r>
            <w:proofErr w:type="spellStart"/>
            <w:r>
              <w:rPr>
                <w:rFonts w:ascii="Times" w:hAnsi="Times" w:cs="Times"/>
                <w:i/>
                <w:sz w:val="18"/>
                <w:szCs w:val="18"/>
              </w:rPr>
              <w:t>ControlResourceSet</w:t>
            </w:r>
            <w:proofErr w:type="spellEnd"/>
            <w:r>
              <w:rPr>
                <w:rFonts w:ascii="Times" w:hAnsi="Times" w:cs="Times"/>
                <w:color w:val="000000"/>
                <w:sz w:val="18"/>
                <w:szCs w:val="18"/>
              </w:rPr>
              <w:t xml:space="preserve">, </w:t>
            </w:r>
            <w:r w:rsidRPr="00983F93">
              <w:rPr>
                <w:rFonts w:ascii="Times" w:hAnsi="Times" w:cs="Times"/>
                <w:color w:val="000000"/>
                <w:sz w:val="18"/>
                <w:szCs w:val="18"/>
                <w:highlight w:val="yellow"/>
              </w:rPr>
              <w:t xml:space="preserve">the UE receives an activation command for CORESET associated with each </w:t>
            </w:r>
            <w:r w:rsidRPr="00983F93">
              <w:rPr>
                <w:rFonts w:ascii="Times" w:hAnsi="Times" w:cs="Times"/>
                <w:i/>
                <w:iCs/>
                <w:color w:val="000000"/>
                <w:sz w:val="18"/>
                <w:szCs w:val="18"/>
                <w:highlight w:val="yellow"/>
              </w:rPr>
              <w:t>coresetPoolIndex</w:t>
            </w:r>
            <w:r w:rsidRPr="00983F93">
              <w:rPr>
                <w:rFonts w:ascii="Times" w:hAnsi="Times" w:cs="Times"/>
                <w:color w:val="000000"/>
                <w:sz w:val="18"/>
                <w:szCs w:val="18"/>
                <w:highlight w:val="yellow"/>
              </w:rPr>
              <w:t xml:space="preserve">, as described in clause 6.1.3.14 of [10, TS 38.321], used to map up to 8 TCI states to the codepoints of the DCI field </w:t>
            </w:r>
            <w:r w:rsidRPr="00983F93">
              <w:rPr>
                <w:rFonts w:ascii="Times" w:hAnsi="Times" w:cs="Times"/>
                <w:i/>
                <w:color w:val="000000"/>
                <w:sz w:val="18"/>
                <w:szCs w:val="18"/>
                <w:highlight w:val="yellow"/>
              </w:rPr>
              <w:t>'Transmission Configuration Indication'</w:t>
            </w:r>
            <w:r w:rsidRPr="00983F93">
              <w:rPr>
                <w:rFonts w:ascii="Times" w:hAnsi="Times" w:cs="Times"/>
                <w:color w:val="000000"/>
                <w:sz w:val="18"/>
                <w:szCs w:val="18"/>
                <w:highlight w:val="yellow"/>
              </w:rPr>
              <w:t xml:space="preserve"> in one CC/DL BWP.</w:t>
            </w:r>
            <w:r>
              <w:rPr>
                <w:rFonts w:ascii="Times" w:hAnsi="Times" w:cs="Times"/>
                <w:color w:val="000000"/>
                <w:sz w:val="18"/>
                <w:szCs w:val="18"/>
              </w:rPr>
              <w:t xml:space="preserve"> When a set of TCI state IDs are activated for a </w:t>
            </w:r>
            <w:bookmarkStart w:id="3" w:name="_Hlk89257737"/>
            <w:r>
              <w:rPr>
                <w:rFonts w:ascii="Times" w:hAnsi="Times" w:cs="Times"/>
                <w:i/>
                <w:iCs/>
                <w:color w:val="000000"/>
                <w:sz w:val="18"/>
                <w:szCs w:val="18"/>
              </w:rPr>
              <w:t>coresetPoolIndex</w:t>
            </w:r>
            <w:bookmarkEnd w:id="3"/>
            <w:r>
              <w:rPr>
                <w:rFonts w:ascii="Times" w:hAnsi="Times" w:cs="Times"/>
                <w:color w:val="000000"/>
                <w:sz w:val="18"/>
                <w:szCs w:val="18"/>
              </w:rPr>
              <w:t xml:space="preserve">, the activated TCI states corresponding to one </w:t>
            </w:r>
            <w:r>
              <w:rPr>
                <w:rFonts w:ascii="Times" w:hAnsi="Times" w:cs="Times"/>
                <w:i/>
                <w:iCs/>
                <w:color w:val="000000"/>
                <w:sz w:val="18"/>
                <w:szCs w:val="18"/>
              </w:rPr>
              <w:t>coresetPoolIndex</w:t>
            </w:r>
            <w:r>
              <w:rPr>
                <w:rFonts w:ascii="Times" w:hAnsi="Times" w:cs="Times"/>
                <w:color w:val="000000"/>
                <w:sz w:val="18"/>
                <w:szCs w:val="18"/>
              </w:rPr>
              <w:t xml:space="preserve"> is associated with </w:t>
            </w:r>
            <w:r>
              <w:rPr>
                <w:rFonts w:ascii="Times" w:hAnsi="Times" w:cs="Times"/>
                <w:sz w:val="18"/>
                <w:szCs w:val="18"/>
              </w:rPr>
              <w:t>the serving cell</w:t>
            </w:r>
            <w:r>
              <w:rPr>
                <w:rFonts w:ascii="Times" w:hAnsi="Times" w:cs="Times"/>
                <w:color w:val="000000"/>
                <w:sz w:val="18"/>
                <w:szCs w:val="18"/>
              </w:rPr>
              <w:t xml:space="preserve"> physical cell ID and activated TCI states corresponding to another </w:t>
            </w:r>
            <w:r>
              <w:rPr>
                <w:rFonts w:ascii="Times" w:hAnsi="Times" w:cs="Times"/>
                <w:i/>
                <w:iCs/>
                <w:color w:val="000000"/>
                <w:sz w:val="18"/>
                <w:szCs w:val="18"/>
              </w:rPr>
              <w:t>coresetPoolIndex</w:t>
            </w:r>
            <w:r>
              <w:rPr>
                <w:rFonts w:ascii="Times" w:hAnsi="Times" w:cs="Times"/>
                <w:color w:val="000000"/>
                <w:sz w:val="18"/>
                <w:szCs w:val="18"/>
              </w:rPr>
              <w:t xml:space="preserve"> can be associated with another physical cell ID.</w:t>
            </w:r>
          </w:p>
          <w:p w14:paraId="531ACF6C"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43103133"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5F3C4931" w14:textId="6F181E49" w:rsidR="00983F93" w:rsidRDefault="00983F93" w:rsidP="00983F9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sidR="00440783">
              <w:rPr>
                <w:rFonts w:ascii="Times New Roman" w:hAnsi="Times New Roman" w:cs="Times New Roman"/>
                <w:b/>
                <w:bCs/>
                <w:sz w:val="18"/>
                <w:szCs w:val="18"/>
              </w:rPr>
              <w:t xml:space="preserve"> </w:t>
            </w:r>
            <w:r w:rsidR="00440783" w:rsidRPr="00440783">
              <w:rPr>
                <w:rFonts w:ascii="Times New Roman" w:hAnsi="Times New Roman" w:cs="Times New Roman" w:hint="eastAsia"/>
                <w:sz w:val="18"/>
                <w:szCs w:val="18"/>
              </w:rPr>
              <w:t>If</w:t>
            </w:r>
            <w:r>
              <w:rPr>
                <w:rFonts w:ascii="Times New Roman" w:hAnsi="Times New Roman" w:cs="Times New Roman"/>
                <w:sz w:val="18"/>
                <w:szCs w:val="18"/>
              </w:rPr>
              <w:t xml:space="preserve">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i/>
                <w:iCs/>
                <w:sz w:val="18"/>
                <w:szCs w:val="18"/>
              </w:rPr>
              <w:t xml:space="preserve"> </w:t>
            </w:r>
            <w:r w:rsidRPr="00983F93">
              <w:rPr>
                <w:rFonts w:ascii="Times New Roman" w:hAnsi="Times New Roman" w:cs="Times New Roman"/>
                <w:color w:val="FF0000"/>
                <w:sz w:val="18"/>
                <w:szCs w:val="18"/>
              </w:rPr>
              <w:t xml:space="preserve">and receives </w:t>
            </w:r>
            <w:r w:rsidRPr="00983F93">
              <w:rPr>
                <w:rFonts w:ascii="Times New Roman" w:eastAsia="Batang" w:hAnsi="Times New Roman" w:cs="Times New Roman"/>
                <w:color w:val="FF0000"/>
                <w:sz w:val="18"/>
                <w:szCs w:val="18"/>
                <w:lang w:val="en-GB" w:eastAsia="zh-CN"/>
              </w:rPr>
              <w:t>TCI state activation command (MAC-CE) t</w:t>
            </w:r>
            <w:r w:rsidRPr="004E7455">
              <w:rPr>
                <w:rFonts w:ascii="Times New Roman" w:eastAsia="Batang" w:hAnsi="Times New Roman" w:cs="Times New Roman"/>
                <w:color w:val="FF0000"/>
                <w:sz w:val="18"/>
                <w:szCs w:val="18"/>
                <w:lang w:val="en-GB" w:eastAsia="zh-CN"/>
              </w:rPr>
              <w:t xml:space="preserve">hat activates a set of </w:t>
            </w:r>
            <w:r w:rsidRPr="004E7455">
              <w:rPr>
                <w:rFonts w:ascii="Times New Roman" w:hAnsi="Times New Roman"/>
                <w:color w:val="FF0000"/>
                <w:sz w:val="18"/>
                <w:szCs w:val="18"/>
              </w:rPr>
              <w:t xml:space="preserve">joint/DL/UL TCI state(s) specific to each </w:t>
            </w:r>
            <w:r w:rsidRPr="004E7455">
              <w:rPr>
                <w:rFonts w:ascii="Times New Roman" w:hAnsi="Times New Roman"/>
                <w:i/>
                <w:iCs/>
                <w:color w:val="FF0000"/>
                <w:sz w:val="18"/>
                <w:szCs w:val="18"/>
              </w:rPr>
              <w:t>coresetPoolIndex</w:t>
            </w:r>
            <w:r w:rsidRPr="004E7455">
              <w:rPr>
                <w:rFonts w:ascii="Times New Roman" w:hAnsi="Times New Roman"/>
                <w:color w:val="FF0000"/>
                <w:sz w:val="18"/>
                <w:szCs w:val="18"/>
              </w:rPr>
              <w:t xml:space="preserve"> value</w:t>
            </w:r>
            <w:r w:rsidR="004E7455" w:rsidRPr="004E7455">
              <w:rPr>
                <w:rFonts w:ascii="Times New Roman" w:hAnsi="Times New Roman"/>
                <w:color w:val="FF0000"/>
                <w:sz w:val="18"/>
                <w:szCs w:val="18"/>
              </w:rPr>
              <w:t xml:space="preserve"> for </w:t>
            </w:r>
            <w:r w:rsidR="004E7455" w:rsidRPr="004E7455">
              <w:rPr>
                <w:rFonts w:ascii="Times New Roman" w:hAnsi="Times New Roman" w:cs="Times New Roman"/>
                <w:color w:val="FF0000"/>
                <w:sz w:val="18"/>
                <w:szCs w:val="18"/>
              </w:rPr>
              <w:t>M-DCI based MTRP in unified TCI framework extension</w:t>
            </w:r>
            <w:r>
              <w:rPr>
                <w:rFonts w:ascii="Times New Roman" w:hAnsi="Times New Roman"/>
                <w:color w:val="FF0000"/>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w:t>
            </w:r>
            <w:r w:rsidR="00D50A3A">
              <w:rPr>
                <w:rFonts w:ascii="Times New Roman" w:hAnsi="Times New Roman" w:cs="Times New Roman"/>
                <w:color w:val="000000"/>
                <w:sz w:val="18"/>
                <w:szCs w:val="18"/>
              </w:rPr>
              <w:t>is</w:t>
            </w:r>
            <w:r>
              <w:rPr>
                <w:rFonts w:ascii="Times New Roman" w:hAnsi="Times New Roman" w:cs="Times New Roman"/>
                <w:color w:val="000000"/>
                <w:sz w:val="18"/>
                <w:szCs w:val="18"/>
              </w:rPr>
              <w:t xml:space="preserv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73D84A01" w14:textId="0EBEA5CE" w:rsidR="00983F93" w:rsidRPr="00D50A3A" w:rsidRDefault="00983F93" w:rsidP="00D50A3A">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harp, NEC,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CATT</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Panasonic, IDC, Intel, FGI, Lenovo</w:t>
            </w:r>
            <w:r w:rsidR="00D50A3A">
              <w:rPr>
                <w:rFonts w:ascii="Times New Roman" w:hAnsi="Times New Roman" w:cs="Times New Roman"/>
                <w:color w:val="0000FF"/>
                <w:sz w:val="16"/>
                <w:szCs w:val="16"/>
              </w:rPr>
              <w:t>, OPPO, Ericsson</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PMingLiU" w:hAnsi="Times New Roman"/>
                <w:color w:val="000000" w:themeColor="text1"/>
                <w:sz w:val="18"/>
                <w:szCs w:val="18"/>
                <w:lang w:eastAsia="zh-TW"/>
              </w:rPr>
              <w:t>, FGI (if time permits)</w:t>
            </w:r>
          </w:p>
          <w:p w14:paraId="549E1140"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38C1F4AA"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03D3DFD9" w14:textId="77777777" w:rsidR="00257ED8" w:rsidRDefault="00257ED8">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0003C9A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lastRenderedPageBreak/>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770E083D"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084F74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6B24612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6DB0F3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95BD6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132EB2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0192BC3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Strong"/>
                <w:rFonts w:ascii="Times" w:hAnsi="Times" w:cs="Times"/>
                <w:sz w:val="20"/>
                <w:szCs w:val="20"/>
              </w:rPr>
            </w:pPr>
            <w:r>
              <w:rPr>
                <w:rStyle w:val="Strong"/>
                <w:rFonts w:ascii="Times" w:hAnsi="Times" w:cs="Times"/>
                <w:sz w:val="16"/>
                <w:szCs w:val="16"/>
                <w:highlight w:val="green"/>
              </w:rPr>
              <w:t>Agreement</w:t>
            </w:r>
          </w:p>
          <w:p w14:paraId="00AF31D5" w14:textId="77777777" w:rsidR="00257ED8" w:rsidRDefault="00711DD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20455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5AE1ED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1329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0F237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0B698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77F9EF9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70ED0DB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BC77F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2AD9EF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59B937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621B833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F04ED4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F03007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01352CD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63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399E660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BD4229" w14:textId="77777777" w:rsidR="00257ED8" w:rsidRDefault="00711DD5">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39FDF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w:t>
            </w:r>
            <w:proofErr w:type="spellStart"/>
            <w:r>
              <w:rPr>
                <w:rFonts w:ascii="Times" w:eastAsia="DengXian" w:hAnsi="Times" w:cs="Times"/>
                <w:i/>
                <w:iCs/>
                <w:color w:val="000000" w:themeColor="text1"/>
                <w:sz w:val="18"/>
                <w:szCs w:val="18"/>
                <w:lang w:eastAsia="zh-CN"/>
              </w:rPr>
              <w:t>AddtionalPCI</w:t>
            </w:r>
            <w:proofErr w:type="spellEnd"/>
            <w:r>
              <w:rPr>
                <w:rFonts w:ascii="Times" w:eastAsia="DengXian" w:hAnsi="Times" w:cs="Times"/>
                <w:color w:val="000000" w:themeColor="text1"/>
                <w:sz w:val="18"/>
                <w:szCs w:val="18"/>
                <w:lang w:eastAsia="zh-CN"/>
              </w:rPr>
              <w:t xml:space="preserve"> and with PDCCH-Config that contains two different values of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in </w:t>
            </w:r>
            <w:proofErr w:type="spellStart"/>
            <w:r>
              <w:rPr>
                <w:rFonts w:ascii="Times" w:eastAsia="DengXian" w:hAnsi="Times" w:cs="Times"/>
                <w:i/>
                <w:iCs/>
                <w:color w:val="000000" w:themeColor="text1"/>
                <w:sz w:val="18"/>
                <w:szCs w:val="18"/>
                <w:lang w:eastAsia="zh-CN"/>
              </w:rPr>
              <w:t>ControlResourceSet</w:t>
            </w:r>
            <w:proofErr w:type="spellEnd"/>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373C225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E6DDCCF"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099159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178A850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Issue 1.2: Not support. Inter-cell MTRP is not supported in Rel-16/17, we don't </w:t>
            </w:r>
            <w:proofErr w:type="spellStart"/>
            <w:r>
              <w:rPr>
                <w:rFonts w:ascii="Times New Roman" w:hAnsi="Times New Roman" w:cs="Times New Roman"/>
                <w:color w:val="000000" w:themeColor="text1"/>
                <w:sz w:val="18"/>
                <w:szCs w:val="18"/>
              </w:rPr>
              <w:t>konw</w:t>
            </w:r>
            <w:proofErr w:type="spellEnd"/>
            <w:r>
              <w:rPr>
                <w:rFonts w:ascii="Times New Roman" w:hAnsi="Times New Roman" w:cs="Times New Roman"/>
                <w:color w:val="000000" w:themeColor="text1"/>
                <w:sz w:val="18"/>
                <w:szCs w:val="18"/>
              </w:rPr>
              <w:t xml:space="preserve">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003BDDB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79578F0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in spec. But, if the following Rel.16 behaviors are not precluded, we have no concern to discuss the restriction.</w:t>
            </w:r>
          </w:p>
          <w:p w14:paraId="4C8A98E0" w14:textId="77777777" w:rsidR="00257ED8" w:rsidRDefault="00711DD5">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PDSCH transmitted from both TRP1 and TRP2.</w:t>
            </w:r>
          </w:p>
          <w:p w14:paraId="7C17B977" w14:textId="77777777" w:rsidR="00257ED8" w:rsidRDefault="00711DD5">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667B2C1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0F7D2B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1292400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ListParagraph"/>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ListParagraph"/>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73F96E8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0E8F414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Support</w:t>
            </w:r>
          </w:p>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lastRenderedPageBreak/>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case, whether the two indicated joint TCI applied to PDCCH and PDSCH means that these two channels are expected to apply same two beams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Lenovo</w:t>
            </w:r>
          </w:p>
        </w:tc>
        <w:tc>
          <w:tcPr>
            <w:tcW w:w="8479" w:type="dxa"/>
          </w:tcPr>
          <w:p w14:paraId="0887A4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Proposal 1.1: Support</w:t>
            </w:r>
          </w:p>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Q2: The motivation is not clear. We understand such restriction is unnecessary at least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8D0C35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1</w:t>
            </w:r>
            <w:r>
              <w:rPr>
                <w:rFonts w:ascii="Times New Roman" w:eastAsia="DengXian" w:hAnsi="Times New Roman" w:cs="Times New Roman"/>
                <w:color w:val="000000" w:themeColor="text1"/>
                <w:sz w:val="18"/>
                <w:szCs w:val="18"/>
                <w:lang w:eastAsia="zh-CN"/>
              </w:rPr>
              <w:t>: We think the comment we provided in our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2BE3DC91"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256BD88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 Support.</w:t>
            </w:r>
          </w:p>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E7455" w14:paraId="4130E082" w14:textId="77777777">
        <w:trPr>
          <w:trHeight w:val="215"/>
        </w:trPr>
        <w:tc>
          <w:tcPr>
            <w:tcW w:w="1506" w:type="dxa"/>
          </w:tcPr>
          <w:p w14:paraId="07BE1F10" w14:textId="3678F5C4" w:rsidR="004E7455" w:rsidRPr="00E14C33" w:rsidRDefault="004E7455" w:rsidP="004E7455">
            <w:pPr>
              <w:snapToGrid w:val="0"/>
              <w:spacing w:after="0" w:line="240" w:lineRule="auto"/>
              <w:rPr>
                <w:rFonts w:ascii="Times New Roman" w:hAnsi="Times New Roman" w:cs="Times New Roman"/>
                <w:color w:val="0000FF"/>
                <w:sz w:val="18"/>
                <w:szCs w:val="18"/>
              </w:rPr>
            </w:pPr>
            <w:r w:rsidRPr="00E14C33">
              <w:rPr>
                <w:rFonts w:ascii="Times New Roman" w:hAnsi="Times New Roman" w:cs="Times New Roman" w:hint="eastAsia"/>
                <w:color w:val="0000FF"/>
                <w:sz w:val="18"/>
                <w:szCs w:val="18"/>
              </w:rPr>
              <w:t>M</w:t>
            </w:r>
            <w:r w:rsidRPr="00E14C33">
              <w:rPr>
                <w:rFonts w:ascii="Times New Roman" w:hAnsi="Times New Roman" w:cs="Times New Roman"/>
                <w:color w:val="0000FF"/>
                <w:sz w:val="18"/>
                <w:szCs w:val="18"/>
              </w:rPr>
              <w:t>od V</w:t>
            </w:r>
            <w:r w:rsidR="009E0C73" w:rsidRPr="00E14C33">
              <w:rPr>
                <w:rFonts w:ascii="Times New Roman" w:hAnsi="Times New Roman" w:cs="Times New Roman"/>
                <w:color w:val="0000FF"/>
                <w:sz w:val="18"/>
                <w:szCs w:val="18"/>
              </w:rPr>
              <w:t>05</w:t>
            </w:r>
          </w:p>
        </w:tc>
        <w:tc>
          <w:tcPr>
            <w:tcW w:w="8479" w:type="dxa"/>
          </w:tcPr>
          <w:p w14:paraId="23BA67E7" w14:textId="2CF22DCC" w:rsidR="004E7455" w:rsidRPr="00E14C33" w:rsidRDefault="00E14C33" w:rsidP="004E74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14C33">
              <w:rPr>
                <w:rFonts w:ascii="Times New Roman" w:hAnsi="Times New Roman" w:cs="Times New Roman"/>
                <w:color w:val="0000FF"/>
                <w:sz w:val="18"/>
                <w:szCs w:val="18"/>
              </w:rPr>
              <w:t xml:space="preserve">Proposal 1.1 is updated </w:t>
            </w:r>
            <w:r>
              <w:rPr>
                <w:rFonts w:ascii="Times New Roman" w:hAnsi="Times New Roman" w:cs="Times New Roman"/>
                <w:color w:val="0000FF"/>
                <w:sz w:val="18"/>
                <w:szCs w:val="18"/>
              </w:rPr>
              <w:t>based on</w:t>
            </w:r>
            <w:r w:rsidRPr="00E14C33">
              <w:rPr>
                <w:rFonts w:ascii="Times New Roman" w:hAnsi="Times New Roman" w:cs="Times New Roman"/>
                <w:color w:val="0000FF"/>
                <w:sz w:val="18"/>
                <w:szCs w:val="18"/>
              </w:rPr>
              <w:t xml:space="preserve"> the discussion in Email Endorsement 1, please check</w:t>
            </w:r>
          </w:p>
        </w:tc>
      </w:tr>
      <w:tr w:rsidR="00257ED8" w14:paraId="683DD34E" w14:textId="77777777">
        <w:trPr>
          <w:trHeight w:val="215"/>
        </w:trPr>
        <w:tc>
          <w:tcPr>
            <w:tcW w:w="1506" w:type="dxa"/>
          </w:tcPr>
          <w:p w14:paraId="0B21C208" w14:textId="1EAFED04" w:rsidR="00257ED8" w:rsidRDefault="00D7278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Pr>
          <w:p w14:paraId="291D687A" w14:textId="247E7670" w:rsidR="00257ED8" w:rsidRDefault="0050511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05111">
              <w:rPr>
                <w:rFonts w:ascii="Times New Roman" w:eastAsia="DengXian" w:hAnsi="Times New Roman" w:cs="Times New Roman"/>
                <w:b/>
                <w:color w:val="000000" w:themeColor="text1"/>
                <w:sz w:val="18"/>
                <w:szCs w:val="18"/>
                <w:lang w:eastAsia="zh-CN"/>
              </w:rPr>
              <w:t>Updated Proposal 1.1:</w:t>
            </w:r>
            <w:r>
              <w:rPr>
                <w:rFonts w:ascii="Times New Roman" w:eastAsia="DengXian" w:hAnsi="Times New Roman" w:cs="Times New Roman"/>
                <w:color w:val="000000" w:themeColor="text1"/>
                <w:sz w:val="18"/>
                <w:szCs w:val="18"/>
                <w:lang w:eastAsia="zh-CN"/>
              </w:rPr>
              <w:t xml:space="preserve"> </w:t>
            </w:r>
            <w:r w:rsidR="00D7278B">
              <w:rPr>
                <w:rFonts w:ascii="Times New Roman" w:eastAsia="DengXian" w:hAnsi="Times New Roman" w:cs="Times New Roman"/>
                <w:color w:val="000000" w:themeColor="text1"/>
                <w:sz w:val="18"/>
                <w:szCs w:val="18"/>
                <w:lang w:eastAsia="zh-CN"/>
              </w:rPr>
              <w:t xml:space="preserve">We are OK with updated Proposal 1.1. </w:t>
            </w:r>
          </w:p>
        </w:tc>
      </w:tr>
      <w:tr w:rsidR="00257ED8" w14:paraId="3C32488F" w14:textId="77777777">
        <w:trPr>
          <w:trHeight w:val="215"/>
        </w:trPr>
        <w:tc>
          <w:tcPr>
            <w:tcW w:w="1506" w:type="dxa"/>
          </w:tcPr>
          <w:p w14:paraId="26E04003" w14:textId="66564296" w:rsidR="00257ED8" w:rsidRPr="005042E9" w:rsidRDefault="005042E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0404836B" w14:textId="653F7832" w:rsidR="00257ED8" w:rsidRPr="005042E9" w:rsidRDefault="005042E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U</w:t>
            </w:r>
            <w:r>
              <w:rPr>
                <w:rFonts w:ascii="Times New Roman" w:eastAsia="Yu Mincho" w:hAnsi="Times New Roman" w:cs="Times New Roman"/>
                <w:color w:val="000000" w:themeColor="text1"/>
                <w:sz w:val="18"/>
                <w:szCs w:val="18"/>
                <w:lang w:eastAsia="ja-JP"/>
              </w:rPr>
              <w:t>pdated Proposal 1.1: We are fine with the proposal.</w:t>
            </w:r>
          </w:p>
        </w:tc>
      </w:tr>
      <w:tr w:rsidR="00257ED8" w14:paraId="57B44737" w14:textId="77777777">
        <w:trPr>
          <w:trHeight w:val="215"/>
        </w:trPr>
        <w:tc>
          <w:tcPr>
            <w:tcW w:w="1506" w:type="dxa"/>
          </w:tcPr>
          <w:p w14:paraId="701661A0" w14:textId="7219185E" w:rsidR="00257ED8" w:rsidRDefault="006D3E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25AC2280" w14:textId="49E4A810" w:rsidR="00257ED8" w:rsidRDefault="006D3E8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the update 1.1</w:t>
            </w:r>
          </w:p>
        </w:tc>
      </w:tr>
      <w:tr w:rsidR="00257ED8" w14:paraId="7152B5E5" w14:textId="77777777">
        <w:trPr>
          <w:trHeight w:val="215"/>
        </w:trPr>
        <w:tc>
          <w:tcPr>
            <w:tcW w:w="1506" w:type="dxa"/>
          </w:tcPr>
          <w:p w14:paraId="3A1CE418" w14:textId="05E00FCD" w:rsidR="00257ED8" w:rsidRPr="00C608F3" w:rsidRDefault="00C608F3">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016741C4" w14:textId="7B2261EB" w:rsidR="00C608F3" w:rsidRPr="00C608F3" w:rsidRDefault="00C608F3">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1.1: Fine with the updated proposal</w:t>
            </w:r>
          </w:p>
        </w:tc>
      </w:tr>
      <w:tr w:rsidR="003C6009" w14:paraId="2DF026C9" w14:textId="77777777">
        <w:trPr>
          <w:trHeight w:val="215"/>
        </w:trPr>
        <w:tc>
          <w:tcPr>
            <w:tcW w:w="1506" w:type="dxa"/>
          </w:tcPr>
          <w:p w14:paraId="0D190D27" w14:textId="02272E4F"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151A5308" w14:textId="1606096A" w:rsidR="003C6009" w:rsidRDefault="003C6009" w:rsidP="003C600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ine with the updated proposal 1.1.</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97339F0"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ine with </w:t>
            </w:r>
            <w:r>
              <w:rPr>
                <w:rFonts w:ascii="Times New Roman" w:eastAsia="DengXian" w:hAnsi="Times New Roman" w:cs="Times New Roman"/>
                <w:color w:val="000000" w:themeColor="text1"/>
                <w:sz w:val="18"/>
                <w:szCs w:val="18"/>
                <w:lang w:eastAsia="zh-CN"/>
              </w:rPr>
              <w:t>the update 1.1.</w:t>
            </w:r>
          </w:p>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or Issue1.3, thank Samsung for your reply. Although we still think it is fine to let gNB to handle it, we have no concern to discuss it. </w:t>
            </w:r>
          </w:p>
        </w:tc>
      </w:tr>
      <w:tr w:rsidR="00501637" w14:paraId="14847408" w14:textId="77777777" w:rsidTr="001F6259">
        <w:trPr>
          <w:trHeight w:val="215"/>
        </w:trPr>
        <w:tc>
          <w:tcPr>
            <w:tcW w:w="1506" w:type="dxa"/>
          </w:tcPr>
          <w:p w14:paraId="54EA0F9F" w14:textId="77777777" w:rsidR="00501637" w:rsidRDefault="00501637" w:rsidP="001F62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vivo</w:t>
            </w:r>
          </w:p>
        </w:tc>
        <w:tc>
          <w:tcPr>
            <w:tcW w:w="8479" w:type="dxa"/>
          </w:tcPr>
          <w:p w14:paraId="32662AC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01637">
              <w:rPr>
                <w:rFonts w:ascii="Times New Roman" w:eastAsia="DengXian" w:hAnsi="Times New Roman" w:cs="Times New Roman" w:hint="eastAsia"/>
                <w:b/>
                <w:color w:val="000000" w:themeColor="text1"/>
                <w:sz w:val="18"/>
                <w:szCs w:val="18"/>
                <w:lang w:eastAsia="zh-CN"/>
              </w:rPr>
              <w:t>U</w:t>
            </w:r>
            <w:r w:rsidRPr="00501637">
              <w:rPr>
                <w:rFonts w:ascii="Times New Roman" w:eastAsia="DengXian" w:hAnsi="Times New Roman" w:cs="Times New Roman"/>
                <w:b/>
                <w:color w:val="000000" w:themeColor="text1"/>
                <w:sz w:val="18"/>
                <w:szCs w:val="18"/>
                <w:lang w:eastAsia="zh-CN"/>
              </w:rPr>
              <w:t>pdated Proposal 1.1:</w:t>
            </w:r>
            <w:r>
              <w:rPr>
                <w:rFonts w:ascii="Times New Roman" w:eastAsia="DengXian" w:hAnsi="Times New Roman" w:cs="Times New Roman"/>
                <w:color w:val="000000" w:themeColor="text1"/>
                <w:sz w:val="18"/>
                <w:szCs w:val="18"/>
                <w:lang w:eastAsia="zh-CN"/>
              </w:rPr>
              <w:t xml:space="preserve"> Fine.</w:t>
            </w:r>
          </w:p>
        </w:tc>
      </w:tr>
      <w:tr w:rsidR="004244F7" w14:paraId="3B886B2D" w14:textId="77777777">
        <w:trPr>
          <w:trHeight w:val="215"/>
        </w:trPr>
        <w:tc>
          <w:tcPr>
            <w:tcW w:w="1506" w:type="dxa"/>
          </w:tcPr>
          <w:p w14:paraId="0AEEDBCC" w14:textId="418282FB" w:rsidR="004244F7" w:rsidRPr="002612A1" w:rsidRDefault="002612A1"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Pr>
          <w:p w14:paraId="0872EA05" w14:textId="12E0D847" w:rsidR="004244F7" w:rsidRDefault="002612A1"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C1ED2">
              <w:rPr>
                <w:rFonts w:ascii="Times New Roman" w:eastAsia="DengXian" w:hAnsi="Times New Roman" w:cs="Times New Roman"/>
                <w:b/>
                <w:bCs/>
                <w:color w:val="000000" w:themeColor="text1"/>
                <w:sz w:val="18"/>
                <w:szCs w:val="18"/>
                <w:lang w:eastAsia="zh-CN"/>
              </w:rPr>
              <w:t>Proposal 1.1</w:t>
            </w:r>
            <w:r w:rsidRPr="002612A1">
              <w:rPr>
                <w:rFonts w:ascii="Times New Roman" w:eastAsia="DengXian" w:hAnsi="Times New Roman" w:cs="Times New Roman"/>
                <w:color w:val="000000" w:themeColor="text1"/>
                <w:sz w:val="18"/>
                <w:szCs w:val="18"/>
                <w:lang w:eastAsia="zh-CN"/>
              </w:rPr>
              <w:t xml:space="preserve">: Fine with the updated </w:t>
            </w:r>
            <w:r w:rsidR="00425965">
              <w:rPr>
                <w:rFonts w:ascii="Times New Roman" w:eastAsia="DengXian" w:hAnsi="Times New Roman" w:cs="Times New Roman" w:hint="eastAsia"/>
                <w:color w:val="000000" w:themeColor="text1"/>
                <w:sz w:val="18"/>
                <w:szCs w:val="18"/>
                <w:lang w:eastAsia="zh-CN"/>
              </w:rPr>
              <w:t>proposal</w:t>
            </w:r>
            <w:r w:rsidRPr="002612A1">
              <w:rPr>
                <w:rFonts w:ascii="Times New Roman" w:eastAsia="DengXian" w:hAnsi="Times New Roman" w:cs="Times New Roman"/>
                <w:color w:val="000000" w:themeColor="text1"/>
                <w:sz w:val="18"/>
                <w:szCs w:val="18"/>
                <w:lang w:eastAsia="zh-CN"/>
              </w:rPr>
              <w:t>.</w:t>
            </w:r>
          </w:p>
        </w:tc>
      </w:tr>
      <w:tr w:rsidR="00D05132" w14:paraId="0F0CD2D8" w14:textId="77777777">
        <w:trPr>
          <w:trHeight w:val="215"/>
        </w:trPr>
        <w:tc>
          <w:tcPr>
            <w:tcW w:w="1506" w:type="dxa"/>
          </w:tcPr>
          <w:p w14:paraId="7B848160" w14:textId="70BE7AF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25642C86" w14:textId="5680A4FB"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w:t>
            </w:r>
            <w:r>
              <w:rPr>
                <w:rFonts w:ascii="Times New Roman" w:eastAsia="DengXian" w:hAnsi="Times New Roman" w:cs="Times New Roman"/>
                <w:color w:val="000000" w:themeColor="text1"/>
                <w:sz w:val="18"/>
                <w:szCs w:val="18"/>
                <w:lang w:eastAsia="zh-CN"/>
              </w:rPr>
              <w:t>ine with updated proposal 1.1</w:t>
            </w:r>
          </w:p>
        </w:tc>
      </w:tr>
      <w:tr w:rsidR="00D05132" w14:paraId="2E11B833" w14:textId="77777777">
        <w:trPr>
          <w:trHeight w:val="215"/>
        </w:trPr>
        <w:tc>
          <w:tcPr>
            <w:tcW w:w="1506" w:type="dxa"/>
          </w:tcPr>
          <w:p w14:paraId="7A016ADA" w14:textId="7C123B1A" w:rsidR="00D05132" w:rsidRDefault="00DD014E"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6AB989E" w14:textId="77777777" w:rsidR="00DD014E"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Support the updated proposal 1.1.</w:t>
            </w:r>
          </w:p>
          <w:p w14:paraId="200AB50D" w14:textId="77777777" w:rsidR="00DD014E"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36D2ADA" w14:textId="6DE24133" w:rsidR="00D05132"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received some offline requests to clarify the issue. The issue is not to address whether the CORESETs that do not follow the indicated unified TCI state should share the same beam as the respective PDSCH – for this matter, the Rel-17 rule should be retained, and the detailed RRC parameter to use is being discussed under a different issue 3.1. This issue 1.3 is to address how to retain common beam principle for unified TCI extension in Rel-18.</w:t>
            </w:r>
          </w:p>
        </w:tc>
      </w:tr>
      <w:tr w:rsidR="00D05132" w14:paraId="0B6A1EB5" w14:textId="77777777">
        <w:trPr>
          <w:trHeight w:val="215"/>
        </w:trPr>
        <w:tc>
          <w:tcPr>
            <w:tcW w:w="1506" w:type="dxa"/>
          </w:tcPr>
          <w:p w14:paraId="78D44F8B" w14:textId="6D9F7805" w:rsidR="00D05132" w:rsidRDefault="001F6259"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6DA9E5E7" w14:textId="77777777" w:rsidR="00D05132"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Support</w:t>
            </w:r>
          </w:p>
          <w:p w14:paraId="2BEB757C" w14:textId="641C96A0" w:rsidR="001F6259"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No. Same reason as Round 0.</w:t>
            </w:r>
          </w:p>
          <w:p w14:paraId="03FC9198" w14:textId="0D627112" w:rsidR="001F6259"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Not critical. Same reason as Round 0.</w:t>
            </w:r>
          </w:p>
        </w:tc>
      </w:tr>
      <w:tr w:rsidR="00D05132" w14:paraId="023379C0" w14:textId="77777777">
        <w:trPr>
          <w:trHeight w:val="215"/>
        </w:trPr>
        <w:tc>
          <w:tcPr>
            <w:tcW w:w="1506" w:type="dxa"/>
          </w:tcPr>
          <w:p w14:paraId="0128B8DC"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479" w:type="dxa"/>
          </w:tcPr>
          <w:p w14:paraId="12487EC1"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0A18C253" w:rsidR="00257ED8" w:rsidRDefault="00711DD5">
            <w:pPr>
              <w:pStyle w:val="ListParagraph"/>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PMingLiU" w:hAnsi="Times New Roman" w:cs="Times New Roman"/>
                <w:sz w:val="18"/>
                <w:szCs w:val="18"/>
                <w:lang w:eastAsia="zh-TW"/>
              </w:rPr>
              <w:lastRenderedPageBreak/>
              <w:t xml:space="preserve">Alt1: 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r w:rsidR="00EF46FF">
              <w:rPr>
                <w:rFonts w:ascii="Times New Roman" w:eastAsia="PMingLiU" w:hAnsi="Times New Roman" w:cs="Times New Roman"/>
                <w:sz w:val="18"/>
                <w:szCs w:val="18"/>
                <w:lang w:eastAsia="zh-TW"/>
              </w:rPr>
              <w:t xml:space="preserve">: </w:t>
            </w:r>
            <w:r w:rsidR="003A51BD">
              <w:rPr>
                <w:rFonts w:ascii="Times New Roman" w:eastAsia="PMingLiU" w:hAnsi="Times New Roman" w:cs="Times New Roman"/>
                <w:sz w:val="18"/>
                <w:szCs w:val="18"/>
                <w:lang w:eastAsia="zh-TW"/>
              </w:rPr>
              <w:t>LG, Nokia</w:t>
            </w:r>
          </w:p>
          <w:p w14:paraId="264B2C81" w14:textId="70C7BA3B" w:rsidR="00257ED8" w:rsidRDefault="00711DD5">
            <w:pPr>
              <w:pStyle w:val="ListParagraph"/>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 Based on TCI state activation command (e.g.,</w:t>
            </w:r>
            <w:r w:rsidR="00EF46FF">
              <w:rPr>
                <w:rFonts w:ascii="Times New Roman" w:eastAsia="PMingLiU" w:hAnsi="Times New Roman" w:cs="Times New Roman"/>
                <w:sz w:val="18"/>
                <w:szCs w:val="18"/>
                <w:lang w:eastAsia="zh-TW"/>
              </w:rPr>
              <w:t xml:space="preserve"> </w:t>
            </w:r>
            <w:r w:rsidR="00EF46FF" w:rsidRPr="003A51BD">
              <w:rPr>
                <w:rFonts w:ascii="Times New Roman" w:hAnsi="Times New Roman" w:cs="Times New Roman"/>
                <w:color w:val="000000" w:themeColor="text1"/>
                <w:sz w:val="18"/>
                <w:szCs w:val="18"/>
                <w:lang w:eastAsia="zh-CN"/>
              </w:rPr>
              <w:t xml:space="preserve">Rel-18 framework </w:t>
            </w:r>
            <w:r w:rsidR="00EF46FF" w:rsidRPr="003A51BD">
              <w:rPr>
                <w:rFonts w:ascii="Times New Roman" w:eastAsia="PMingLiU" w:hAnsi="Times New Roman" w:cs="Times New Roman"/>
                <w:color w:val="000000" w:themeColor="text1"/>
                <w:sz w:val="18"/>
                <w:szCs w:val="18"/>
                <w:lang w:eastAsia="zh-TW"/>
              </w:rPr>
              <w:t>if at least one</w:t>
            </w:r>
            <w:r w:rsidRPr="003A51BD">
              <w:rPr>
                <w:rFonts w:ascii="Times New Roman" w:eastAsia="PMingLiU" w:hAnsi="Times New Roman" w:cs="Times New Roman"/>
                <w:color w:val="000000" w:themeColor="text1"/>
                <w:sz w:val="18"/>
                <w:szCs w:val="18"/>
                <w:lang w:eastAsia="zh-TW"/>
              </w:rPr>
              <w:t xml:space="preserve"> TCI codepoint is mapped with more than one join</w:t>
            </w:r>
            <w:r w:rsidR="00EF46FF" w:rsidRPr="003A51BD">
              <w:rPr>
                <w:rFonts w:ascii="Times New Roman" w:eastAsia="PMingLiU" w:hAnsi="Times New Roman" w:cs="Times New Roman"/>
                <w:color w:val="000000" w:themeColor="text1"/>
                <w:sz w:val="18"/>
                <w:szCs w:val="18"/>
                <w:lang w:eastAsia="zh-TW"/>
              </w:rPr>
              <w:t xml:space="preserve"> TCI states, </w:t>
            </w:r>
            <w:r w:rsidRPr="003A51BD">
              <w:rPr>
                <w:rFonts w:ascii="Times New Roman" w:eastAsia="PMingLiU" w:hAnsi="Times New Roman" w:cs="Times New Roman"/>
                <w:color w:val="000000" w:themeColor="text1"/>
                <w:sz w:val="18"/>
                <w:szCs w:val="18"/>
                <w:lang w:eastAsia="zh-TW"/>
              </w:rPr>
              <w:t>DL</w:t>
            </w:r>
            <w:r w:rsidR="00EF46FF" w:rsidRPr="003A51BD">
              <w:rPr>
                <w:rFonts w:ascii="Times New Roman" w:eastAsia="PMingLiU" w:hAnsi="Times New Roman" w:cs="Times New Roman"/>
                <w:color w:val="000000" w:themeColor="text1"/>
                <w:sz w:val="18"/>
                <w:szCs w:val="18"/>
                <w:lang w:eastAsia="zh-TW"/>
              </w:rPr>
              <w:t xml:space="preserve"> TCI states, or </w:t>
            </w:r>
            <w:r w:rsidRPr="003A51BD">
              <w:rPr>
                <w:rFonts w:ascii="Times New Roman" w:eastAsia="PMingLiU" w:hAnsi="Times New Roman" w:cs="Times New Roman"/>
                <w:color w:val="000000" w:themeColor="text1"/>
                <w:sz w:val="18"/>
                <w:szCs w:val="18"/>
                <w:lang w:eastAsia="zh-TW"/>
              </w:rPr>
              <w:t xml:space="preserve">UL TCI states </w:t>
            </w:r>
            <w:r w:rsidR="003A51BD" w:rsidRPr="003A51BD">
              <w:rPr>
                <w:rFonts w:ascii="Times New Roman" w:eastAsia="PMingLiU" w:hAnsi="Times New Roman" w:cs="Times New Roman"/>
                <w:color w:val="000000" w:themeColor="text1"/>
                <w:sz w:val="18"/>
                <w:szCs w:val="18"/>
                <w:lang w:eastAsia="zh-TW"/>
              </w:rPr>
              <w:t xml:space="preserve">and </w:t>
            </w:r>
            <w:r w:rsidR="003A51BD" w:rsidRPr="003A51BD">
              <w:rPr>
                <w:rFonts w:ascii="Times New Roman" w:hAnsi="Times New Roman" w:cs="Times New Roman"/>
                <w:color w:val="000000" w:themeColor="text1"/>
                <w:sz w:val="18"/>
                <w:szCs w:val="18"/>
                <w:lang w:eastAsia="zh-CN"/>
              </w:rPr>
              <w:t xml:space="preserve">Rel-17 framework </w:t>
            </w:r>
            <w:r w:rsidR="003A51BD" w:rsidRPr="003A51BD">
              <w:rPr>
                <w:rFonts w:ascii="Times New Roman" w:eastAsia="PMingLiU" w:hAnsi="Times New Roman" w:cs="Times New Roman"/>
                <w:color w:val="000000" w:themeColor="text1"/>
                <w:sz w:val="18"/>
                <w:szCs w:val="18"/>
                <w:lang w:eastAsia="zh-TW"/>
              </w:rPr>
              <w:t>if none of TCI codepoint is mapped with more than one join TCI states, DL TCI states, or UL TCI states</w:t>
            </w:r>
            <w:r w:rsidR="00EF46FF" w:rsidRPr="003A51BD">
              <w:rPr>
                <w:rFonts w:ascii="Times New Roman" w:eastAsia="PMingLiU" w:hAnsi="Times New Roman" w:cs="Times New Roman" w:hint="eastAsia"/>
                <w:color w:val="000000" w:themeColor="text1"/>
                <w:sz w:val="18"/>
                <w:szCs w:val="18"/>
                <w:lang w:eastAsia="zh-TW"/>
              </w:rPr>
              <w:t>,</w:t>
            </w:r>
            <w:r w:rsidR="00EF46FF" w:rsidRPr="003A51BD">
              <w:rPr>
                <w:rFonts w:ascii="Times New Roman" w:eastAsia="PMingLiU" w:hAnsi="Times New Roman" w:cs="Times New Roman"/>
                <w:color w:val="000000" w:themeColor="text1"/>
                <w:sz w:val="18"/>
                <w:szCs w:val="18"/>
                <w:lang w:eastAsia="zh-TW"/>
              </w:rPr>
              <w:t xml:space="preserve"> or differentiate</w:t>
            </w:r>
            <w:r w:rsidR="003A51BD">
              <w:rPr>
                <w:rFonts w:ascii="Times New Roman" w:eastAsia="PMingLiU" w:hAnsi="Times New Roman" w:cs="Times New Roman"/>
                <w:color w:val="000000" w:themeColor="text1"/>
                <w:sz w:val="18"/>
                <w:szCs w:val="18"/>
                <w:lang w:eastAsia="zh-TW"/>
              </w:rPr>
              <w:t xml:space="preserve"> Rel-17/Rel-18</w:t>
            </w:r>
            <w:r w:rsidR="00EF46FF" w:rsidRPr="003A51BD">
              <w:rPr>
                <w:rFonts w:ascii="Times New Roman" w:eastAsia="PMingLiU" w:hAnsi="Times New Roman" w:cs="Times New Roman"/>
                <w:color w:val="000000" w:themeColor="text1"/>
                <w:sz w:val="18"/>
                <w:szCs w:val="18"/>
                <w:lang w:eastAsia="zh-TW"/>
              </w:rPr>
              <w:t xml:space="preserve"> based on </w:t>
            </w:r>
            <w:r w:rsidR="00EF46FF" w:rsidRPr="003A51BD">
              <w:rPr>
                <w:rFonts w:ascii="Times New Roman" w:eastAsia="PMingLiU" w:hAnsi="Times New Roman" w:cs="Times New Roman" w:hint="eastAsia"/>
                <w:color w:val="000000" w:themeColor="text1"/>
                <w:sz w:val="18"/>
                <w:szCs w:val="18"/>
                <w:lang w:eastAsia="zh-TW"/>
              </w:rPr>
              <w:t>Re</w:t>
            </w:r>
            <w:r w:rsidR="00EF46FF" w:rsidRPr="003A51BD">
              <w:rPr>
                <w:rFonts w:ascii="Times New Roman" w:eastAsia="PMingLiU" w:hAnsi="Times New Roman" w:cs="Times New Roman"/>
                <w:color w:val="000000" w:themeColor="text1"/>
                <w:sz w:val="18"/>
                <w:szCs w:val="18"/>
                <w:lang w:eastAsia="zh-TW"/>
              </w:rPr>
              <w:t>l-17 MAC-CE and a new MAC-CE for TCI state activation command</w:t>
            </w:r>
            <w:r>
              <w:rPr>
                <w:rFonts w:ascii="Times New Roman" w:eastAsia="PMingLiU" w:hAnsi="Times New Roman" w:cs="Times New Roman"/>
                <w:sz w:val="18"/>
                <w:szCs w:val="18"/>
                <w:lang w:eastAsia="zh-TW"/>
              </w:rPr>
              <w:t>)</w:t>
            </w:r>
            <w:r w:rsidR="00EF46FF">
              <w:rPr>
                <w:rFonts w:ascii="Times New Roman" w:eastAsia="PMingLiU" w:hAnsi="Times New Roman" w:cs="Times New Roman"/>
                <w:sz w:val="18"/>
                <w:szCs w:val="18"/>
                <w:lang w:eastAsia="zh-TW"/>
              </w:rPr>
              <w:t xml:space="preserve">: Xiaomi, ZTE, </w:t>
            </w:r>
            <w:r w:rsidR="003A51BD">
              <w:rPr>
                <w:rFonts w:ascii="Times New Roman" w:eastAsia="PMingLiU" w:hAnsi="Times New Roman" w:cs="Times New Roman"/>
                <w:sz w:val="18"/>
                <w:szCs w:val="18"/>
                <w:lang w:eastAsia="zh-TW"/>
              </w:rPr>
              <w:t xml:space="preserve">QC, Sharp, </w:t>
            </w:r>
            <w:r w:rsidR="003A51BD">
              <w:rPr>
                <w:rFonts w:ascii="Times New Roman" w:eastAsia="DengXian" w:hAnsi="Times New Roman" w:cs="Times New Roman" w:hint="eastAsia"/>
                <w:color w:val="000000" w:themeColor="text1"/>
                <w:sz w:val="18"/>
                <w:szCs w:val="18"/>
                <w:lang w:eastAsia="zh-CN"/>
              </w:rPr>
              <w:t>C</w:t>
            </w:r>
            <w:r w:rsidR="003A51BD">
              <w:rPr>
                <w:rFonts w:ascii="Times New Roman" w:eastAsia="DengXian" w:hAnsi="Times New Roman" w:cs="Times New Roman"/>
                <w:color w:val="000000" w:themeColor="text1"/>
                <w:sz w:val="18"/>
                <w:szCs w:val="18"/>
                <w:lang w:eastAsia="zh-CN"/>
              </w:rPr>
              <w:t xml:space="preserve">MCC, FGI, </w:t>
            </w:r>
            <w:r w:rsidR="003A51BD">
              <w:rPr>
                <w:rFonts w:ascii="Times New Roman" w:eastAsia="Yu Mincho" w:hAnsi="Times New Roman" w:cs="Times New Roman" w:hint="eastAsia"/>
                <w:color w:val="000000" w:themeColor="text1"/>
                <w:sz w:val="18"/>
                <w:szCs w:val="18"/>
                <w:lang w:eastAsia="ja-JP"/>
              </w:rPr>
              <w:t>D</w:t>
            </w:r>
            <w:r w:rsidR="003A51BD">
              <w:rPr>
                <w:rFonts w:ascii="Times New Roman" w:eastAsia="Yu Mincho" w:hAnsi="Times New Roman" w:cs="Times New Roman"/>
                <w:color w:val="000000" w:themeColor="text1"/>
                <w:sz w:val="18"/>
                <w:szCs w:val="18"/>
                <w:lang w:eastAsia="ja-JP"/>
              </w:rPr>
              <w:t xml:space="preserve">ocomo, </w:t>
            </w:r>
            <w:r w:rsidR="003A51BD">
              <w:rPr>
                <w:rFonts w:ascii="Times New Roman" w:eastAsia="DengXian" w:hAnsi="Times New Roman" w:cs="Times New Roman" w:hint="eastAsia"/>
                <w:color w:val="000000" w:themeColor="text1"/>
                <w:sz w:val="18"/>
                <w:szCs w:val="18"/>
                <w:lang w:eastAsia="zh-CN"/>
              </w:rPr>
              <w:t>v</w:t>
            </w:r>
            <w:r w:rsidR="003A51BD">
              <w:rPr>
                <w:rFonts w:ascii="Times New Roman" w:eastAsia="DengXian" w:hAnsi="Times New Roman" w:cs="Times New Roman"/>
                <w:color w:val="000000" w:themeColor="text1"/>
                <w:sz w:val="18"/>
                <w:szCs w:val="18"/>
                <w:lang w:eastAsia="zh-CN"/>
              </w:rPr>
              <w:t xml:space="preserve">ivo, </w:t>
            </w:r>
            <w:r w:rsidR="003A51BD">
              <w:rPr>
                <w:rFonts w:ascii="Times New Roman" w:eastAsia="DengXian" w:hAnsi="Times New Roman" w:cs="Times New Roman" w:hint="eastAsia"/>
                <w:color w:val="000000" w:themeColor="text1"/>
                <w:sz w:val="18"/>
                <w:szCs w:val="18"/>
                <w:lang w:eastAsia="zh-CN"/>
              </w:rPr>
              <w:t>L</w:t>
            </w:r>
            <w:r w:rsidR="003A51BD">
              <w:rPr>
                <w:rFonts w:ascii="Times New Roman" w:eastAsia="DengXian" w:hAnsi="Times New Roman" w:cs="Times New Roman"/>
                <w:color w:val="000000" w:themeColor="text1"/>
                <w:sz w:val="18"/>
                <w:szCs w:val="18"/>
                <w:lang w:eastAsia="zh-CN"/>
              </w:rPr>
              <w:t>enovo</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 IDC (2</w:t>
            </w:r>
            <w:r>
              <w:rPr>
                <w:rFonts w:ascii="Times New Roman" w:eastAsia="PMingLiU" w:hAnsi="Times New Roman"/>
                <w:color w:val="000000" w:themeColor="text1"/>
                <w:sz w:val="18"/>
                <w:szCs w:val="18"/>
                <w:vertAlign w:val="superscript"/>
                <w:lang w:eastAsia="zh-TW"/>
              </w:rPr>
              <w:t>nd</w:t>
            </w:r>
            <w:r>
              <w:rPr>
                <w:rFonts w:ascii="Times New Roman" w:eastAsia="PMingLiU"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751BD42"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3EA959EC"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77777777" w:rsidR="00257ED8" w:rsidRPr="00D50A3A" w:rsidRDefault="00711DD5">
            <w:pPr>
              <w:suppressAutoHyphens w:val="0"/>
              <w:spacing w:after="0" w:line="240" w:lineRule="auto"/>
              <w:contextualSpacing/>
              <w:rPr>
                <w:rFonts w:ascii="Times New Roman" w:hAnsi="Times New Roman" w:cs="Times New Roman"/>
                <w:i/>
                <w:iCs/>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14921E4D"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OPPO</w:t>
            </w:r>
            <w:r w:rsidR="00307D7C">
              <w:rPr>
                <w:rFonts w:ascii="Times New Roman" w:eastAsia="PMingLiU" w:hAnsi="Times New Roman"/>
                <w:color w:val="000000" w:themeColor="text1"/>
                <w:sz w:val="18"/>
                <w:szCs w:val="18"/>
                <w:lang w:eastAsia="zh-TW"/>
              </w:rPr>
              <w:t xml:space="preserve">, </w:t>
            </w:r>
            <w:r w:rsidR="00307D7C">
              <w:rPr>
                <w:rFonts w:ascii="Times New Roman" w:eastAsia="PMingLiU" w:hAnsi="Times New Roman" w:hint="eastAsia"/>
                <w:color w:val="000000" w:themeColor="text1"/>
                <w:sz w:val="18"/>
                <w:szCs w:val="18"/>
                <w:lang w:eastAsia="zh-TW"/>
              </w:rPr>
              <w:t>S</w:t>
            </w:r>
            <w:r w:rsidR="00307D7C">
              <w:rPr>
                <w:rFonts w:ascii="Times New Roman" w:eastAsia="PMingLiU" w:hAnsi="Times New Roman"/>
                <w:color w:val="000000" w:themeColor="text1"/>
                <w:sz w:val="18"/>
                <w:szCs w:val="18"/>
                <w:lang w:eastAsia="zh-TW"/>
              </w:rPr>
              <w:t xml:space="preserve">harp, </w:t>
            </w:r>
            <w:r w:rsidR="00307D7C">
              <w:rPr>
                <w:rFonts w:ascii="Times New Roman" w:eastAsia="DengXian" w:hAnsi="Times New Roman" w:cs="Times New Roman"/>
                <w:color w:val="000000" w:themeColor="text1"/>
                <w:sz w:val="18"/>
                <w:szCs w:val="18"/>
                <w:lang w:eastAsia="zh-CN"/>
              </w:rPr>
              <w:t xml:space="preserve">Futurewei, </w:t>
            </w:r>
            <w:r w:rsidR="00307D7C">
              <w:rPr>
                <w:rFonts w:ascii="Times New Roman" w:eastAsia="DengXian" w:hAnsi="Times New Roman" w:cs="Times New Roman" w:hint="eastAsia"/>
                <w:color w:val="000000" w:themeColor="text1"/>
                <w:sz w:val="18"/>
                <w:szCs w:val="18"/>
                <w:lang w:eastAsia="zh-CN"/>
              </w:rPr>
              <w:t>ZTE</w:t>
            </w:r>
            <w:r w:rsidR="00307D7C">
              <w:rPr>
                <w:rFonts w:ascii="Times New Roman" w:eastAsia="DengXian" w:hAnsi="Times New Roman" w:cs="Times New Roman"/>
                <w:color w:val="000000" w:themeColor="text1"/>
                <w:sz w:val="18"/>
                <w:szCs w:val="18"/>
                <w:lang w:eastAsia="zh-CN"/>
              </w:rPr>
              <w:t>, Google</w:t>
            </w:r>
            <w:r w:rsidR="00116046">
              <w:rPr>
                <w:rFonts w:ascii="Times New Roman" w:eastAsia="DengXian" w:hAnsi="Times New Roman" w:cs="Times New Roman"/>
                <w:color w:val="000000" w:themeColor="text1"/>
                <w:sz w:val="18"/>
                <w:szCs w:val="18"/>
                <w:lang w:eastAsia="zh-CN"/>
              </w:rPr>
              <w:t>, Nokia</w:t>
            </w:r>
          </w:p>
          <w:p w14:paraId="5C961468" w14:textId="2E2886B5"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r w:rsidR="00307D7C">
              <w:rPr>
                <w:rFonts w:ascii="Times New Roman" w:eastAsia="PMingLiU" w:hAnsi="Times New Roman"/>
                <w:color w:val="000000" w:themeColor="text1"/>
                <w:sz w:val="18"/>
                <w:szCs w:val="18"/>
                <w:lang w:val="en-GB" w:eastAsia="zh-TW"/>
              </w:rPr>
              <w:t xml:space="preserve"> QC</w:t>
            </w:r>
            <w:r w:rsidR="003A51BD">
              <w:rPr>
                <w:rFonts w:ascii="Times New Roman" w:eastAsia="PMingLiU" w:hAnsi="Times New Roman"/>
                <w:color w:val="000000" w:themeColor="text1"/>
                <w:sz w:val="18"/>
                <w:szCs w:val="18"/>
                <w:lang w:val="en-GB" w:eastAsia="zh-TW"/>
              </w:rPr>
              <w:t>, Samsung</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p>
          <w:p w14:paraId="4B9FFBE1" w14:textId="51840952" w:rsidR="00307D7C" w:rsidRDefault="00307D7C" w:rsidP="00307D7C">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047F1FB2"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Multi-TRP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to comprise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CC,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TCI#1} , {001}=&gt;{TCI#3, --},  {011}=&gt;{--,TCI#4}…… </w:t>
            </w:r>
          </w:p>
          <w:p w14:paraId="399CCAB0"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so for STRP CC1,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 {001}=&gt;{TCI#3},  {011}=&gt;{--}…… </w:t>
            </w:r>
          </w:p>
          <w:p w14:paraId="4F189F4C"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768F37FA" w14:textId="77777777" w:rsidR="00257ED8" w:rsidRDefault="00711DD5">
            <w:pPr>
              <w:pStyle w:val="ListParagraph"/>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6F637804" w14:textId="77777777" w:rsidR="00257ED8" w:rsidRDefault="00711DD5">
            <w:pPr>
              <w:pStyle w:val="ListParagraph"/>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2 is that,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ListParagraph"/>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that,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w:t>
            </w:r>
            <w:r>
              <w:rPr>
                <w:rFonts w:ascii="Times New Roman" w:hAnsi="Times New Roman" w:cs="Times New Roman"/>
                <w:color w:val="000000" w:themeColor="text1"/>
                <w:sz w:val="18"/>
                <w:szCs w:val="18"/>
                <w:lang w:eastAsia="zh-CN"/>
              </w:rPr>
              <w:lastRenderedPageBreak/>
              <w:t>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w:t>
            </w:r>
            <w:r>
              <w:rPr>
                <w:rFonts w:ascii="Times New Roman" w:hAnsi="Times New Roman" w:cs="Times New Roman"/>
                <w:color w:val="FF0000"/>
                <w:sz w:val="18"/>
                <w:szCs w:val="18"/>
                <w:lang w:eastAsia="zh-CN"/>
              </w:rPr>
              <w:lastRenderedPageBreak/>
              <w:t xml:space="preserve">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Pr>
                <w:rFonts w:ascii="Times New Roman" w:hAnsi="Times New Roman" w:cs="Times New Roman"/>
                <w:i/>
                <w:iCs/>
                <w:color w:val="000000" w:themeColor="text1"/>
                <w:sz w:val="18"/>
                <w:szCs w:val="18"/>
              </w:rPr>
              <w:t>simultaneousU</w:t>
            </w:r>
            <w:proofErr w:type="spellEnd"/>
            <w:r>
              <w:rPr>
                <w:rFonts w:ascii="Times New Roman" w:hAnsi="Times New Roman" w:cs="Times New Roman"/>
                <w:i/>
                <w:iCs/>
                <w:color w:val="000000" w:themeColor="text1"/>
                <w:sz w:val="18"/>
                <w:szCs w:val="18"/>
              </w:rPr>
              <w:t>-TCI-</w:t>
            </w:r>
            <w:proofErr w:type="spellStart"/>
            <w:r>
              <w:rPr>
                <w:rFonts w:ascii="Times New Roman" w:hAnsi="Times New Roman" w:cs="Times New Roman"/>
                <w:i/>
                <w:iCs/>
                <w:color w:val="000000" w:themeColor="text1"/>
                <w:sz w:val="18"/>
                <w:szCs w:val="18"/>
              </w:rPr>
              <w:t>UpdateListX</w:t>
            </w:r>
            <w:proofErr w:type="spellEnd"/>
            <w:r>
              <w:rPr>
                <w:rFonts w:ascii="Times New Roman" w:hAnsi="Times New Roman" w:cs="Times New Roman"/>
                <w:color w:val="000000" w:themeColor="text1"/>
                <w:sz w:val="18"/>
                <w:szCs w:val="18"/>
              </w:rPr>
              <w:t xml:space="preserve">, while </w:t>
            </w:r>
            <w:proofErr w:type="spellStart"/>
            <w:r>
              <w:rPr>
                <w:rFonts w:ascii="Times New Roman" w:hAnsi="Times New Roman" w:cs="Times New Roman"/>
                <w:i/>
                <w:iCs/>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lastRenderedPageBreak/>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ListParagraph"/>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w:t>
            </w:r>
            <w:proofErr w:type="spellStart"/>
            <w:r>
              <w:rPr>
                <w:rFonts w:ascii="Times New Roman" w:hAnsi="Times New Roman" w:cs="Times New Roman" w:hint="eastAsia"/>
                <w:color w:val="000000" w:themeColor="text1"/>
                <w:sz w:val="18"/>
                <w:szCs w:val="18"/>
              </w:rPr>
              <w:t>simultaneousTCI-UpdateListX</w:t>
            </w:r>
            <w:proofErr w:type="spellEnd"/>
            <w:r>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color w:val="000000" w:themeColor="text1"/>
                <w:sz w:val="18"/>
                <w:szCs w:val="18"/>
              </w:rPr>
              <w:t>alt</w:t>
            </w:r>
            <w:proofErr w:type="spellEnd"/>
            <w:r>
              <w:rPr>
                <w:rFonts w:ascii="Times New Roman" w:hAnsi="Times New Roman" w:cs="Times New Roman"/>
                <w:color w:val="000000" w:themeColor="text1"/>
                <w:sz w:val="18"/>
                <w:szCs w:val="18"/>
              </w:rPr>
              <w:t xml:space="preserve">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unless how to update TCI state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with a </w:t>
            </w:r>
            <w:proofErr w:type="gramStart"/>
            <w:r>
              <w:rPr>
                <w:rFonts w:ascii="Times New Roman" w:hAnsi="Times New Roman" w:cs="Times New Roman"/>
                <w:color w:val="000000" w:themeColor="text1"/>
                <w:sz w:val="18"/>
                <w:szCs w:val="18"/>
              </w:rPr>
              <w:t>more clear</w:t>
            </w:r>
            <w:proofErr w:type="gramEnd"/>
            <w:r>
              <w:rPr>
                <w:rFonts w:ascii="Times New Roman" w:hAnsi="Times New Roman" w:cs="Times New Roman"/>
                <w:color w:val="000000" w:themeColor="text1"/>
                <w:sz w:val="18"/>
                <w:szCs w:val="18"/>
              </w:rPr>
              <w:t xml:space="preserve">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4"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5"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6"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7"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8"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9"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10"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1"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2"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3"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4"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5"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6"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7"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8"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9"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20"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T</w:t>
            </w:r>
            <w:r>
              <w:rPr>
                <w:rFonts w:ascii="Times New Roman" w:eastAsia="PMingLiU"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115CE4DD" w14:textId="48237F51"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2.2</w:t>
            </w:r>
          </w:p>
          <w:p w14:paraId="2537C717" w14:textId="2C25FB39" w:rsidR="00257ED8" w:rsidRPr="00EF46FF"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can accept it if dynamic switching between STRP and MTRP can be supported</w:t>
            </w: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2.5</w:t>
            </w:r>
          </w:p>
          <w:p w14:paraId="7FB7A19C" w14:textId="14D8167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gramStart"/>
            <w:r>
              <w:rPr>
                <w:rFonts w:ascii="Times New Roman" w:eastAsia="DengXian" w:hAnsi="Times New Roman" w:cs="Times New Roman"/>
                <w:color w:val="000000" w:themeColor="text1"/>
                <w:sz w:val="18"/>
                <w:szCs w:val="18"/>
                <w:lang w:eastAsia="zh-CN"/>
              </w:rPr>
              <w:t>Thanks</w:t>
            </w:r>
            <w:proofErr w:type="gramEnd"/>
            <w:r>
              <w:rPr>
                <w:rFonts w:ascii="Times New Roman" w:eastAsia="DengXian" w:hAnsi="Times New Roman" w:cs="Times New Roman"/>
                <w:color w:val="000000" w:themeColor="text1"/>
                <w:sz w:val="18"/>
                <w:szCs w:val="18"/>
                <w:lang w:eastAsia="zh-CN"/>
              </w:rPr>
              <w:t xml:space="preserve"> HW for more explanation. We can accept this proposal.</w:t>
            </w: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roofErr w:type="gramStart"/>
            <w:r>
              <w:rPr>
                <w:rFonts w:ascii="Times New Roman" w:eastAsia="DengXian" w:hAnsi="Times New Roman" w:cs="Times New Roman"/>
                <w:b/>
                <w:bCs/>
                <w:color w:val="000000" w:themeColor="text1"/>
                <w:sz w:val="18"/>
                <w:szCs w:val="18"/>
                <w:lang w:eastAsia="zh-CN"/>
              </w:rPr>
              <w:t>Issue  2.7</w:t>
            </w:r>
            <w:proofErr w:type="gramEnd"/>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To step down, we would like to be more specific. In our mind, there seems no harm to reuse the legacy rules for each DL/UL channel (specified in Rel.16/17) to switch between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For instance, SRS resource set indicator can be used for DG and Type 2 CG PUSCH. RRC signaling can be used for PDCCH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
          <w:p w14:paraId="2FE6BDA8" w14:textId="3FF3CCE0"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In addition, during online discussion and by now, we failed to find the motivation to differentiate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which in our view can be merged into the same framework, e.g. Rel.18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using unified TCI state(s).</w:t>
            </w:r>
          </w:p>
          <w:p w14:paraId="1287F2DD" w14:textId="7979E1F8" w:rsidR="00257ED8" w:rsidRPr="00EF46FF" w:rsidRDefault="00EF46FF">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proofErr w:type="spellStart"/>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w:t>
            </w:r>
            <w:proofErr w:type="spellEnd"/>
            <w:r w:rsidRPr="00EF46FF">
              <w:rPr>
                <w:rFonts w:ascii="Times New Roman" w:hAnsi="Times New Roman" w:cs="Times New Roman"/>
                <w:bCs/>
                <w:color w:val="0000FF"/>
                <w:sz w:val="18"/>
                <w:szCs w:val="18"/>
              </w:rPr>
              <w:t xml:space="preserve"> and </w:t>
            </w:r>
            <w:proofErr w:type="spellStart"/>
            <w:r w:rsidRPr="00EF46FF">
              <w:rPr>
                <w:rFonts w:ascii="Times New Roman" w:hAnsi="Times New Roman" w:cs="Times New Roman"/>
                <w:bCs/>
                <w:color w:val="0000FF"/>
                <w:sz w:val="18"/>
                <w:szCs w:val="18"/>
              </w:rPr>
              <w:t>mTRP</w:t>
            </w:r>
            <w:proofErr w:type="spellEnd"/>
            <w:r w:rsidRPr="00EF46FF">
              <w:rPr>
                <w:rFonts w:ascii="Times New Roman" w:hAnsi="Times New Roman" w:cs="Times New Roman"/>
                <w:bCs/>
                <w:color w:val="0000FF"/>
                <w:sz w:val="18"/>
                <w:szCs w:val="18"/>
              </w:rPr>
              <w:t xml:space="preserve">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proofErr w:type="spellStart"/>
            <w:r>
              <w:rPr>
                <w:rFonts w:ascii="Times New Roman" w:hAnsi="Times New Roman" w:cs="Times New Roman"/>
                <w:bCs/>
                <w:color w:val="FF0000"/>
                <w:sz w:val="18"/>
                <w:szCs w:val="18"/>
              </w:rPr>
              <w:t>unifiedTCI-StateRef</w:t>
            </w:r>
            <w:proofErr w:type="spellEnd"/>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Then, regarding the question, our answer is “Yes”. In general, the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reference CC can be configured with a pointer to the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reference CC. BTW, for S-DCI operation,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13C87D0F" w14:textId="77777777" w:rsidR="00C74793" w:rsidRDefault="00C74793" w:rsidP="00307D7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p w14:paraId="7765DCA6" w14:textId="4D4E35DE" w:rsidR="00EF46FF" w:rsidRPr="00EF46FF" w:rsidRDefault="00EF46FF"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E12B565" w14:textId="00924F5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r w:rsidR="003A51BD">
              <w:rPr>
                <w:rFonts w:ascii="Times New Roman" w:hAnsi="Times New Roman" w:cs="Times New Roman"/>
                <w:color w:val="000000" w:themeColor="text1"/>
                <w:sz w:val="18"/>
                <w:szCs w:val="18"/>
              </w:rPr>
              <w:t xml:space="preserve"> </w:t>
            </w:r>
            <w:r w:rsidR="003A51BD" w:rsidRPr="003A51BD">
              <w:rPr>
                <w:rFonts w:ascii="Times New Roman" w:hAnsi="Times New Roman" w:cs="Times New Roman"/>
                <w:color w:val="0000FF"/>
                <w:sz w:val="18"/>
                <w:szCs w:val="18"/>
              </w:rPr>
              <w:t>[Mod]</w:t>
            </w:r>
            <w:r w:rsidR="003A51BD">
              <w:rPr>
                <w:rFonts w:ascii="Times New Roman" w:hAnsi="Times New Roman" w:cs="Times New Roman"/>
                <w:color w:val="0000FF"/>
                <w:sz w:val="18"/>
                <w:szCs w:val="18"/>
              </w:rPr>
              <w:t xml:space="preserve"> Thanks, I’ll capture.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 xml:space="preserve">Otherwise, the rule could be complicated, especially using </w:t>
            </w:r>
            <w:proofErr w:type="spellStart"/>
            <w:r w:rsidR="000F7242">
              <w:rPr>
                <w:rFonts w:ascii="Times New Roman" w:hAnsi="Times New Roman" w:cs="Times New Roman"/>
                <w:color w:val="000000" w:themeColor="text1"/>
                <w:sz w:val="18"/>
                <w:szCs w:val="18"/>
              </w:rPr>
              <w:t>sTRP</w:t>
            </w:r>
            <w:proofErr w:type="spellEnd"/>
            <w:r w:rsidR="000F7242">
              <w:rPr>
                <w:rFonts w:ascii="Times New Roman" w:hAnsi="Times New Roman" w:cs="Times New Roman"/>
                <w:color w:val="000000" w:themeColor="text1"/>
                <w:sz w:val="18"/>
                <w:szCs w:val="18"/>
              </w:rPr>
              <w:t xml:space="preserve"> CC TCI for </w:t>
            </w:r>
            <w:proofErr w:type="spellStart"/>
            <w:r w:rsidR="000F7242">
              <w:rPr>
                <w:rFonts w:ascii="Times New Roman" w:hAnsi="Times New Roman" w:cs="Times New Roman"/>
                <w:color w:val="000000" w:themeColor="text1"/>
                <w:sz w:val="18"/>
                <w:szCs w:val="18"/>
              </w:rPr>
              <w:t>mTRP</w:t>
            </w:r>
            <w:proofErr w:type="spellEnd"/>
            <w:r w:rsidR="000F7242">
              <w:rPr>
                <w:rFonts w:ascii="Times New Roman" w:hAnsi="Times New Roman" w:cs="Times New Roman"/>
                <w:color w:val="000000" w:themeColor="text1"/>
                <w:sz w:val="18"/>
                <w:szCs w:val="18"/>
              </w:rPr>
              <w:t xml:space="preserve">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Pr>
          <w:p w14:paraId="65647C33" w14:textId="77777777" w:rsidR="00F56676"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p w14:paraId="47678F1E" w14:textId="7B4DD4A2" w:rsidR="00116046" w:rsidRPr="00116046" w:rsidRDefault="00116046" w:rsidP="001906F6">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proofErr w:type="spellStart"/>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w:t>
            </w:r>
            <w:proofErr w:type="spellEnd"/>
            <w:r w:rsidRPr="00EF46FF">
              <w:rPr>
                <w:rFonts w:ascii="Times New Roman" w:hAnsi="Times New Roman" w:cs="Times New Roman"/>
                <w:bCs/>
                <w:color w:val="0000FF"/>
                <w:sz w:val="18"/>
                <w:szCs w:val="18"/>
              </w:rPr>
              <w:t xml:space="preserve"> and </w:t>
            </w:r>
            <w:proofErr w:type="spellStart"/>
            <w:r w:rsidRPr="00EF46FF">
              <w:rPr>
                <w:rFonts w:ascii="Times New Roman" w:hAnsi="Times New Roman" w:cs="Times New Roman"/>
                <w:bCs/>
                <w:color w:val="0000FF"/>
                <w:sz w:val="18"/>
                <w:szCs w:val="18"/>
              </w:rPr>
              <w:t>mTRP</w:t>
            </w:r>
            <w:proofErr w:type="spellEnd"/>
            <w:r w:rsidRPr="00EF46FF">
              <w:rPr>
                <w:rFonts w:ascii="Times New Roman" w:hAnsi="Times New Roman" w:cs="Times New Roman"/>
                <w:bCs/>
                <w:color w:val="0000FF"/>
                <w:sz w:val="18"/>
                <w:szCs w:val="18"/>
              </w:rPr>
              <w:t xml:space="preserve">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DengXian" w:hAnsi="Times New Roman" w:cs="Times New Roman" w:hint="eastAsia"/>
                <w:sz w:val="18"/>
                <w:szCs w:val="18"/>
                <w:lang w:eastAsia="zh-CN"/>
              </w:rPr>
              <w:t>Q</w:t>
            </w:r>
            <w:r>
              <w:rPr>
                <w:rFonts w:ascii="Times New Roman" w:eastAsia="DengXian"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 xml:space="preserve">for S-DCI operation in Rel-16,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w:t>
            </w:r>
            <w:proofErr w:type="gramStart"/>
            <w:r w:rsidRPr="008021D1">
              <w:rPr>
                <w:rFonts w:ascii="Times New Roman" w:hAnsi="Times New Roman" w:cs="Times New Roman"/>
                <w:color w:val="000000" w:themeColor="text1"/>
                <w:sz w:val="18"/>
                <w:szCs w:val="18"/>
              </w:rPr>
              <w:t>a</w:t>
            </w:r>
            <w:proofErr w:type="gramEnd"/>
            <w:r w:rsidRPr="008021D1">
              <w:rPr>
                <w:rFonts w:ascii="Times New Roman" w:hAnsi="Times New Roman" w:cs="Times New Roman"/>
                <w:color w:val="000000" w:themeColor="text1"/>
                <w:sz w:val="18"/>
                <w:szCs w:val="18"/>
              </w:rPr>
              <w:t xml:space="preserve"> FFS: The possible impact to the reference CC operation. </w:t>
            </w:r>
          </w:p>
          <w:p w14:paraId="6F30E785" w14:textId="31FD05FC" w:rsidR="00116046" w:rsidRPr="00116046"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 xml:space="preserve">It seems that if a CC list includes </w:t>
            </w:r>
            <w:proofErr w:type="spellStart"/>
            <w:r w:rsidRPr="008021D1">
              <w:rPr>
                <w:rFonts w:ascii="Times New Roman" w:hAnsi="Times New Roman" w:cs="Times New Roman"/>
                <w:color w:val="000000" w:themeColor="text1"/>
                <w:sz w:val="18"/>
                <w:szCs w:val="18"/>
              </w:rPr>
              <w:t>sTRP</w:t>
            </w:r>
            <w:proofErr w:type="spellEnd"/>
            <w:r w:rsidRPr="008021D1">
              <w:rPr>
                <w:rFonts w:ascii="Times New Roman" w:hAnsi="Times New Roman" w:cs="Times New Roman"/>
                <w:color w:val="000000" w:themeColor="text1"/>
                <w:sz w:val="18"/>
                <w:szCs w:val="18"/>
              </w:rPr>
              <w:t xml:space="preserve"> CC and </w:t>
            </w:r>
            <w:proofErr w:type="spellStart"/>
            <w:r w:rsidRPr="008021D1">
              <w:rPr>
                <w:rFonts w:ascii="Times New Roman" w:hAnsi="Times New Roman" w:cs="Times New Roman"/>
                <w:color w:val="000000" w:themeColor="text1"/>
                <w:sz w:val="18"/>
                <w:szCs w:val="18"/>
              </w:rPr>
              <w:t>mTRP</w:t>
            </w:r>
            <w:proofErr w:type="spellEnd"/>
            <w:r w:rsidRPr="008021D1">
              <w:rPr>
                <w:rFonts w:ascii="Times New Roman" w:hAnsi="Times New Roman" w:cs="Times New Roman"/>
                <w:color w:val="000000" w:themeColor="text1"/>
                <w:sz w:val="18"/>
                <w:szCs w:val="18"/>
              </w:rPr>
              <w:t xml:space="preserve">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r w:rsidR="00501637" w14:paraId="1A2A3B92" w14:textId="77777777" w:rsidTr="00501637">
        <w:trPr>
          <w:trHeight w:val="215"/>
        </w:trPr>
        <w:tc>
          <w:tcPr>
            <w:tcW w:w="1506" w:type="dxa"/>
          </w:tcPr>
          <w:p w14:paraId="2BAFB326" w14:textId="77777777" w:rsidR="00501637"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E787EDE" w14:textId="77777777" w:rsidR="00501637" w:rsidRP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Issue 2.1: </w:t>
            </w:r>
          </w:p>
          <w:p w14:paraId="3FA7B7C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4B5BDD">
              <w:rPr>
                <w:rFonts w:ascii="Times New Roman" w:eastAsia="DengXian" w:hAnsi="Times New Roman" w:cs="Times New Roman" w:hint="eastAsia"/>
                <w:bCs/>
                <w:color w:val="000000" w:themeColor="text1"/>
                <w:sz w:val="18"/>
                <w:szCs w:val="18"/>
                <w:lang w:eastAsia="zh-CN"/>
              </w:rPr>
              <w:t>Q</w:t>
            </w:r>
            <w:r w:rsidRPr="004B5BDD">
              <w:rPr>
                <w:rFonts w:ascii="Times New Roman" w:eastAsia="DengXian" w:hAnsi="Times New Roman" w:cs="Times New Roman"/>
                <w:bCs/>
                <w:color w:val="000000" w:themeColor="text1"/>
                <w:sz w:val="18"/>
                <w:szCs w:val="18"/>
                <w:lang w:eastAsia="zh-CN"/>
              </w:rPr>
              <w:t>1:</w:t>
            </w:r>
            <w:r>
              <w:rPr>
                <w:rFonts w:ascii="Times New Roman" w:eastAsia="DengXian" w:hAnsi="Times New Roman" w:cs="Times New Roman"/>
                <w:bCs/>
                <w:color w:val="000000" w:themeColor="text1"/>
                <w:sz w:val="18"/>
                <w:szCs w:val="18"/>
                <w:lang w:eastAsia="zh-CN"/>
              </w:rPr>
              <w:t xml:space="preserve"> RRC configuration requires bunches of channel-wise RRC parameter reconfiguration. Alt2 is acceptable to us. As another option of Alt2,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xml:space="preserve"> can be used to switch to STRP operation, and Rel-18 newly introduced </w:t>
            </w:r>
            <w:r w:rsidRPr="009B7893">
              <w:rPr>
                <w:rFonts w:ascii="Times New Roman" w:eastAsia="DengXian" w:hAnsi="Times New Roman" w:cs="Times New Roman"/>
                <w:bCs/>
                <w:color w:val="000000" w:themeColor="text1"/>
                <w:sz w:val="18"/>
                <w:szCs w:val="18"/>
                <w:lang w:eastAsia="zh-CN"/>
              </w:rPr>
              <w:t xml:space="preserve">TCI state activation </w:t>
            </w:r>
            <w:r>
              <w:rPr>
                <w:rFonts w:ascii="Times New Roman" w:eastAsia="DengXian" w:hAnsi="Times New Roman" w:cs="Times New Roman"/>
                <w:bCs/>
                <w:color w:val="000000" w:themeColor="text1"/>
                <w:sz w:val="18"/>
                <w:szCs w:val="18"/>
                <w:lang w:eastAsia="zh-CN"/>
              </w:rPr>
              <w:t>MAC CE can be used to switch to S-DCI based MTRP operation. If we go with “</w:t>
            </w:r>
            <w:r w:rsidRPr="00317C8A">
              <w:rPr>
                <w:rFonts w:ascii="Times New Roman" w:eastAsia="DengXian" w:hAnsi="Times New Roman" w:cs="Times New Roman"/>
                <w:bCs/>
                <w:color w:val="000000" w:themeColor="text1"/>
                <w:sz w:val="18"/>
                <w:szCs w:val="18"/>
                <w:lang w:eastAsia="zh-CN"/>
              </w:rPr>
              <w:t>whether there is any TCI codepoint is mapped with more than one joint/DL/UL TCI states by TCI state activation command</w:t>
            </w:r>
            <w:r>
              <w:rPr>
                <w:rFonts w:ascii="Times New Roman" w:eastAsia="DengXian" w:hAnsi="Times New Roman" w:cs="Times New Roman"/>
                <w:bCs/>
                <w:color w:val="000000" w:themeColor="text1"/>
                <w:sz w:val="18"/>
                <w:szCs w:val="18"/>
                <w:lang w:eastAsia="zh-CN"/>
              </w:rPr>
              <w:t>”, it implies that the codepoint mapped with subset of TCI states would have different interpretations depending on other codepoints.</w:t>
            </w:r>
          </w:p>
          <w:p w14:paraId="20414E4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04654B4C"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P</w:t>
            </w:r>
            <w:r w:rsidRPr="00501637">
              <w:rPr>
                <w:rFonts w:ascii="Times New Roman" w:eastAsia="DengXian" w:hAnsi="Times New Roman" w:cs="Times New Roman"/>
                <w:b/>
                <w:bCs/>
                <w:color w:val="000000" w:themeColor="text1"/>
                <w:sz w:val="18"/>
                <w:szCs w:val="18"/>
                <w:lang w:eastAsia="zh-CN"/>
              </w:rPr>
              <w:t>roposal 2.2:</w:t>
            </w:r>
            <w:r>
              <w:rPr>
                <w:rFonts w:ascii="Times New Roman" w:eastAsia="DengXian" w:hAnsi="Times New Roman" w:cs="Times New Roman"/>
                <w:bCs/>
                <w:color w:val="000000" w:themeColor="text1"/>
                <w:sz w:val="18"/>
                <w:szCs w:val="18"/>
                <w:lang w:eastAsia="zh-CN"/>
              </w:rPr>
              <w:t xml:space="preserve"> Based on the Conclusion, we can accept it.</w:t>
            </w:r>
          </w:p>
          <w:p w14:paraId="3D0650FE"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65DE476"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Proposal 2.5: </w:t>
            </w:r>
            <w:r>
              <w:rPr>
                <w:rFonts w:ascii="Times New Roman" w:eastAsia="DengXian" w:hAnsi="Times New Roman" w:cs="Times New Roman"/>
                <w:bCs/>
                <w:color w:val="000000" w:themeColor="text1"/>
                <w:sz w:val="18"/>
                <w:szCs w:val="18"/>
                <w:lang w:eastAsia="zh-CN"/>
              </w:rPr>
              <w:t>For the case of set of CCs including STRP CC(s) and S-DCI based MTRP CC(s), perhaps we need to clarify what does the STRP CC mean? Is it a CC operating purely with Rel-17 unified TCI state framework, or a CC operating in Rel-18 unified TCI state extension framework but switched to STRP for partial or all channels?</w:t>
            </w:r>
          </w:p>
          <w:p w14:paraId="4B124195" w14:textId="77777777" w:rsidR="00501637" w:rsidRDefault="00501637" w:rsidP="001F625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66ACC3F" w14:textId="77777777" w:rsidR="00501637" w:rsidRPr="00B5744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I</w:t>
            </w:r>
            <w:r w:rsidRPr="00501637">
              <w:rPr>
                <w:rFonts w:ascii="Times New Roman" w:eastAsia="DengXian" w:hAnsi="Times New Roman" w:cs="Times New Roman"/>
                <w:b/>
                <w:bCs/>
                <w:color w:val="000000" w:themeColor="text1"/>
                <w:sz w:val="18"/>
                <w:szCs w:val="18"/>
                <w:lang w:eastAsia="zh-CN"/>
              </w:rPr>
              <w:t>ssue 2.7:</w:t>
            </w:r>
            <w:r w:rsidRPr="00B57447">
              <w:rPr>
                <w:rFonts w:ascii="Times New Roman" w:eastAsia="DengXian" w:hAnsi="Times New Roman" w:cs="Times New Roman"/>
                <w:bCs/>
                <w:color w:val="000000" w:themeColor="text1"/>
                <w:sz w:val="18"/>
                <w:szCs w:val="18"/>
                <w:lang w:eastAsia="zh-CN"/>
              </w:rPr>
              <w:t xml:space="preserve"> Q1</w:t>
            </w:r>
            <w:r>
              <w:rPr>
                <w:rFonts w:ascii="Times New Roman" w:eastAsia="DengXian" w:hAnsi="Times New Roman" w:cs="Times New Roman"/>
                <w:bCs/>
                <w:color w:val="000000" w:themeColor="text1"/>
                <w:sz w:val="18"/>
                <w:szCs w:val="18"/>
                <w:lang w:eastAsia="zh-CN"/>
              </w:rPr>
              <w:t>: Both possibilities can be studied, such kinds of STRP to MTRP referring provides flexibility.</w:t>
            </w:r>
          </w:p>
        </w:tc>
      </w:tr>
      <w:tr w:rsidR="001F4DCE" w14:paraId="2CEF854E" w14:textId="77777777" w:rsidTr="00501637">
        <w:trPr>
          <w:trHeight w:val="215"/>
        </w:trPr>
        <w:tc>
          <w:tcPr>
            <w:tcW w:w="1506" w:type="dxa"/>
          </w:tcPr>
          <w:p w14:paraId="4B7F4096" w14:textId="0E2F4E54" w:rsidR="001F4DCE" w:rsidRDefault="001F4DCE"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Pr>
          <w:p w14:paraId="50AA2539" w14:textId="0E5FF61A" w:rsidR="001F4DCE" w:rsidRDefault="001F4DCE"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Issue 2.1 Question 1</w:t>
            </w:r>
            <w:r w:rsidRPr="001F4DCE">
              <w:rPr>
                <w:rFonts w:ascii="Times New Roman" w:eastAsia="DengXian" w:hAnsi="Times New Roman" w:cs="Times New Roman"/>
                <w:color w:val="000000" w:themeColor="text1"/>
                <w:sz w:val="18"/>
                <w:szCs w:val="18"/>
                <w:lang w:eastAsia="zh-CN"/>
              </w:rPr>
              <w:t>: Support Alt1. If our ou</w:t>
            </w:r>
            <w:r w:rsidR="00FA65A2">
              <w:rPr>
                <w:rFonts w:ascii="Times New Roman" w:eastAsia="DengXian" w:hAnsi="Times New Roman" w:cs="Times New Roman" w:hint="eastAsia"/>
                <w:color w:val="000000" w:themeColor="text1"/>
                <w:sz w:val="18"/>
                <w:szCs w:val="18"/>
                <w:lang w:eastAsia="zh-CN"/>
              </w:rPr>
              <w:t>t</w:t>
            </w:r>
            <w:r w:rsidR="000B6AE2">
              <w:rPr>
                <w:rFonts w:ascii="Times New Roman" w:eastAsia="DengXian" w:hAnsi="Times New Roman" w:cs="Times New Roman"/>
                <w:color w:val="000000" w:themeColor="text1"/>
                <w:sz w:val="18"/>
                <w:szCs w:val="18"/>
                <w:lang w:eastAsia="zh-CN"/>
              </w:rPr>
              <w:t>s</w:t>
            </w:r>
            <w:r w:rsidR="00BC1ED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anding is correct, Question 1 is not for "dynamic" switching as there is no consensus for Conclusion 2.1, so whether the swi</w:t>
            </w:r>
            <w:r w:rsidR="00FA65A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ching is dynamic or not seems not a key consideration. Considering the newly introduced [TCI select</w:t>
            </w:r>
            <w:r w:rsidR="00FA65A2">
              <w:rPr>
                <w:rFonts w:ascii="Times New Roman" w:eastAsia="DengXian" w:hAnsi="Times New Roman" w:cs="Times New Roman" w:hint="eastAsia"/>
                <w:color w:val="000000" w:themeColor="text1"/>
                <w:sz w:val="18"/>
                <w:szCs w:val="18"/>
                <w:lang w:eastAsia="zh-CN"/>
              </w:rPr>
              <w:t>i</w:t>
            </w:r>
            <w:r w:rsidRPr="001F4DCE">
              <w:rPr>
                <w:rFonts w:ascii="Times New Roman" w:eastAsia="DengXian" w:hAnsi="Times New Roman" w:cs="Times New Roman"/>
                <w:color w:val="000000" w:themeColor="text1"/>
                <w:sz w:val="18"/>
                <w:szCs w:val="18"/>
                <w:lang w:eastAsia="zh-CN"/>
              </w:rPr>
              <w:t>on field] could already partially realized dynamic switching at least for PDCCH, the total switch into STRP operation is necessary but not so “urgent”. In other word, to switch between STRP and MTRP based on RCC is more aligned with current agreements.</w:t>
            </w:r>
          </w:p>
          <w:p w14:paraId="10AB5057"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55CB055C" w14:textId="77777777" w:rsidR="0091226F" w:rsidRDefault="0091226F"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Proposal 2.5</w:t>
            </w:r>
            <w:r w:rsidRPr="0091226F">
              <w:rPr>
                <w:rFonts w:ascii="Times New Roman" w:eastAsia="DengXian" w:hAnsi="Times New Roman" w:cs="Times New Roman"/>
                <w:color w:val="000000" w:themeColor="text1"/>
                <w:sz w:val="18"/>
                <w:szCs w:val="18"/>
                <w:lang w:eastAsia="zh-CN"/>
              </w:rPr>
              <w:t>: Support.</w:t>
            </w:r>
          </w:p>
          <w:p w14:paraId="64F95E63" w14:textId="77777777" w:rsidR="0091226F" w:rsidRDefault="0091226F"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BDD8977" w14:textId="49B791FD" w:rsidR="0091226F" w:rsidRPr="001F4DCE" w:rsidRDefault="00DC7D75"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C7D75">
              <w:rPr>
                <w:rFonts w:ascii="Times New Roman" w:eastAsia="DengXian" w:hAnsi="Times New Roman" w:cs="Times New Roman"/>
                <w:b/>
                <w:bCs/>
                <w:color w:val="000000" w:themeColor="text1"/>
                <w:sz w:val="18"/>
                <w:szCs w:val="18"/>
                <w:lang w:eastAsia="zh-CN"/>
              </w:rPr>
              <w:t>Issue 2.7 Question 1</w:t>
            </w:r>
            <w:r w:rsidRPr="00DC7D75">
              <w:rPr>
                <w:rFonts w:ascii="Times New Roman" w:eastAsia="DengXian" w:hAnsi="Times New Roman" w:cs="Times New Roman"/>
                <w:color w:val="000000" w:themeColor="text1"/>
                <w:sz w:val="18"/>
                <w:szCs w:val="18"/>
                <w:lang w:eastAsia="zh-CN"/>
              </w:rPr>
              <w:t>: We tend to yes if Proposal 2.5 is supported.</w:t>
            </w:r>
          </w:p>
        </w:tc>
      </w:tr>
      <w:tr w:rsidR="00D05132" w14:paraId="59077563" w14:textId="77777777" w:rsidTr="00501637">
        <w:trPr>
          <w:trHeight w:val="215"/>
        </w:trPr>
        <w:tc>
          <w:tcPr>
            <w:tcW w:w="1506" w:type="dxa"/>
          </w:tcPr>
          <w:p w14:paraId="3135087B" w14:textId="7EBA7B91"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3236382"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2.1: </w:t>
            </w:r>
            <w:r w:rsidRPr="00F823B3">
              <w:rPr>
                <w:rFonts w:ascii="Times New Roman" w:eastAsia="DengXian" w:hAnsi="Times New Roman" w:cs="Times New Roman" w:hint="eastAsia"/>
                <w:color w:val="000000" w:themeColor="text1"/>
                <w:sz w:val="18"/>
                <w:szCs w:val="18"/>
                <w:lang w:eastAsia="zh-CN"/>
              </w:rPr>
              <w:t>Q</w:t>
            </w:r>
            <w:r w:rsidRPr="00F823B3">
              <w:rPr>
                <w:rFonts w:ascii="Times New Roman" w:eastAsia="DengXian" w:hAnsi="Times New Roman" w:cs="Times New Roman"/>
                <w:color w:val="000000" w:themeColor="text1"/>
                <w:sz w:val="18"/>
                <w:szCs w:val="18"/>
                <w:lang w:eastAsia="zh-CN"/>
              </w:rPr>
              <w:t>1: We support Alt2</w:t>
            </w:r>
            <w:r>
              <w:rPr>
                <w:rFonts w:ascii="Times New Roman" w:eastAsia="DengXian" w:hAnsi="Times New Roman" w:cs="Times New Roman"/>
                <w:color w:val="000000" w:themeColor="text1"/>
                <w:sz w:val="18"/>
                <w:szCs w:val="18"/>
                <w:lang w:eastAsia="zh-CN"/>
              </w:rPr>
              <w:t xml:space="preserve"> to avoid frequent RRC configuration.</w:t>
            </w:r>
          </w:p>
          <w:p w14:paraId="0FAD598E"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5A931E8A" w14:textId="08516293" w:rsidR="00D05132" w:rsidRPr="00501637"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2.7: </w:t>
            </w:r>
            <w:r w:rsidRPr="00EF3495">
              <w:rPr>
                <w:rFonts w:ascii="Times New Roman" w:eastAsia="DengXian" w:hAnsi="Times New Roman" w:cs="Times New Roman"/>
                <w:color w:val="000000" w:themeColor="text1"/>
                <w:sz w:val="18"/>
                <w:szCs w:val="18"/>
                <w:lang w:eastAsia="zh-CN"/>
              </w:rPr>
              <w:t>Q1</w:t>
            </w:r>
            <w:r>
              <w:rPr>
                <w:rFonts w:ascii="Times New Roman" w:eastAsia="DengXian" w:hAnsi="Times New Roman" w:cs="Times New Roman"/>
                <w:b/>
                <w:bCs/>
                <w:color w:val="000000" w:themeColor="text1"/>
                <w:sz w:val="18"/>
                <w:szCs w:val="18"/>
                <w:lang w:eastAsia="zh-CN"/>
              </w:rPr>
              <w:t xml:space="preserve">: </w:t>
            </w:r>
            <w:r w:rsidRPr="00DB0DBD">
              <w:rPr>
                <w:rFonts w:ascii="Times New Roman" w:eastAsia="DengXian" w:hAnsi="Times New Roman" w:cs="Times New Roman"/>
                <w:color w:val="000000" w:themeColor="text1"/>
                <w:sz w:val="18"/>
                <w:szCs w:val="18"/>
                <w:lang w:eastAsia="zh-CN"/>
              </w:rPr>
              <w:t xml:space="preserve">We are open to study </w:t>
            </w:r>
            <w:r>
              <w:rPr>
                <w:rFonts w:ascii="Times New Roman" w:eastAsia="DengXian" w:hAnsi="Times New Roman" w:cs="Times New Roman"/>
                <w:color w:val="000000" w:themeColor="text1"/>
                <w:sz w:val="18"/>
                <w:szCs w:val="18"/>
                <w:lang w:eastAsia="zh-CN"/>
              </w:rPr>
              <w:t>those points</w:t>
            </w:r>
            <w:r w:rsidRPr="00DB0DBD">
              <w:rPr>
                <w:rFonts w:ascii="Times New Roman" w:eastAsia="DengXian" w:hAnsi="Times New Roman" w:cs="Times New Roman"/>
                <w:color w:val="000000" w:themeColor="text1"/>
                <w:sz w:val="18"/>
                <w:szCs w:val="18"/>
                <w:lang w:eastAsia="zh-CN"/>
              </w:rPr>
              <w:t>.</w:t>
            </w:r>
          </w:p>
        </w:tc>
      </w:tr>
      <w:tr w:rsidR="00F04B5A" w14:paraId="11D6AB96" w14:textId="77777777" w:rsidTr="00501637">
        <w:trPr>
          <w:trHeight w:val="215"/>
        </w:trPr>
        <w:tc>
          <w:tcPr>
            <w:tcW w:w="1506" w:type="dxa"/>
          </w:tcPr>
          <w:p w14:paraId="380590E8" w14:textId="2A02FE8F"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FEC806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2.1:</w:t>
            </w:r>
          </w:p>
          <w:p w14:paraId="3F05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To align with the conclusion for the dynamic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support Alt1: Based on RRC configuration. </w:t>
            </w:r>
          </w:p>
          <w:p w14:paraId="6D2D7B18"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3BB3BC4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FFS point could be designed by RAN2 (MAC-CE design).</w:t>
            </w:r>
          </w:p>
          <w:p w14:paraId="7949BF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46C8C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bullets but do not support the last FFS (mix of S-DCI and M-DCI).</w:t>
            </w:r>
          </w:p>
          <w:p w14:paraId="3F90A56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261B9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2.7:</w:t>
            </w:r>
          </w:p>
          <w:p w14:paraId="4894DC5D" w14:textId="6FFE1C8A"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hAnsi="Times New Roman" w:cs="Times New Roman"/>
                <w:color w:val="000000" w:themeColor="text1"/>
                <w:sz w:val="18"/>
                <w:szCs w:val="18"/>
              </w:rPr>
              <w:t xml:space="preserve">Question 1: Reference CC could be one operating in MTRP. </w:t>
            </w:r>
          </w:p>
        </w:tc>
      </w:tr>
      <w:tr w:rsidR="00DD014E" w14:paraId="5D239ED1" w14:textId="77777777" w:rsidTr="00501637">
        <w:trPr>
          <w:trHeight w:val="215"/>
        </w:trPr>
        <w:tc>
          <w:tcPr>
            <w:tcW w:w="1506" w:type="dxa"/>
          </w:tcPr>
          <w:p w14:paraId="15E33294" w14:textId="4F0B0414"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Samsung</w:t>
            </w:r>
          </w:p>
        </w:tc>
        <w:tc>
          <w:tcPr>
            <w:tcW w:w="8479" w:type="dxa"/>
          </w:tcPr>
          <w:p w14:paraId="74A844A3" w14:textId="77777777" w:rsidR="00DD014E" w:rsidRPr="007E2939"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Issue 2.1</w:t>
            </w:r>
            <w:r>
              <w:rPr>
                <w:rFonts w:ascii="Times New Roman" w:hAnsi="Times New Roman" w:cs="Times New Roman"/>
                <w:bCs/>
                <w:color w:val="000000" w:themeColor="text1"/>
                <w:sz w:val="18"/>
                <w:szCs w:val="18"/>
              </w:rPr>
              <w:t xml:space="preserve">: we do not understand the necessity of discussing this issue here. Means of dynamic switching between STRP and MTRP has already been agreed. </w:t>
            </w:r>
          </w:p>
          <w:p w14:paraId="765E0517" w14:textId="16872DF5" w:rsidR="00DD014E" w:rsidRPr="003A51BD" w:rsidRDefault="003A51BD"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76484E28" w14:textId="2D0A6EF7" w:rsidR="00DD014E" w:rsidRPr="00116046"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Proposal 2.2</w:t>
            </w:r>
            <w:r>
              <w:rPr>
                <w:rFonts w:ascii="Times New Roman" w:hAnsi="Times New Roman" w:cs="Times New Roman"/>
                <w:bCs/>
                <w:color w:val="000000" w:themeColor="text1"/>
                <w:sz w:val="18"/>
                <w:szCs w:val="18"/>
              </w:rPr>
              <w:t xml:space="preserve">: without appropriate means to identify/differentiate between TRPs for SDCI, we have concerns on this proposal as it would imply that separate beams can be indicated for simultaneous reception of different channels from the same TRP under unified TCI.   </w:t>
            </w:r>
          </w:p>
          <w:p w14:paraId="35945CAB" w14:textId="044FBEF8"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Proposal 2.5: not support. We are not convinced about the claimed benefits of signaling overhead reduction, meanwhile UE operations may become even more convoluted.</w:t>
            </w:r>
          </w:p>
          <w:p w14:paraId="48180925" w14:textId="025DDD48" w:rsidR="00DD014E" w:rsidRPr="00116046"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Issue 2.7: No to Q1. We do not see the motivation here.</w:t>
            </w:r>
          </w:p>
        </w:tc>
      </w:tr>
      <w:tr w:rsidR="00116046" w14:paraId="3D88C355" w14:textId="77777777" w:rsidTr="00501637">
        <w:trPr>
          <w:trHeight w:val="215"/>
        </w:trPr>
        <w:tc>
          <w:tcPr>
            <w:tcW w:w="1506" w:type="dxa"/>
          </w:tcPr>
          <w:p w14:paraId="1018836D" w14:textId="129BBFC5" w:rsidR="00116046" w:rsidRDefault="00A27749"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0F0352AE" w14:textId="1528E2BE" w:rsidR="00EB207C" w:rsidRDefault="00690601"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100857">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w:t>
            </w:r>
            <w:r w:rsidR="00F27AD9">
              <w:rPr>
                <w:rFonts w:ascii="Times New Roman" w:hAnsi="Times New Roman" w:cs="Times New Roman"/>
                <w:bCs/>
                <w:color w:val="000000" w:themeColor="text1"/>
                <w:sz w:val="18"/>
                <w:szCs w:val="18"/>
              </w:rPr>
              <w:t>Support</w:t>
            </w:r>
            <w:r w:rsidR="00EB207C">
              <w:rPr>
                <w:rFonts w:ascii="Times New Roman" w:hAnsi="Times New Roman" w:cs="Times New Roman"/>
                <w:bCs/>
                <w:color w:val="000000" w:themeColor="text1"/>
                <w:sz w:val="18"/>
                <w:szCs w:val="18"/>
              </w:rPr>
              <w:t xml:space="preserve"> in principle</w:t>
            </w:r>
            <w:r w:rsidR="00F27AD9">
              <w:rPr>
                <w:rFonts w:ascii="Times New Roman" w:hAnsi="Times New Roman" w:cs="Times New Roman"/>
                <w:bCs/>
                <w:color w:val="000000" w:themeColor="text1"/>
                <w:sz w:val="18"/>
                <w:szCs w:val="18"/>
              </w:rPr>
              <w:t xml:space="preserve">. </w:t>
            </w:r>
          </w:p>
          <w:p w14:paraId="2636710F" w14:textId="77777777" w:rsidR="00EB207C" w:rsidRDefault="00EB207C"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64092B01" w14:textId="0D879A48"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agree with Samsung that “FFS” is an important issue and needs to be resolved in RAN1. We suggest to substitute FFS with the following bullet</w:t>
            </w:r>
          </w:p>
          <w:p w14:paraId="4617CD83" w14:textId="77777777"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A340464" w14:textId="02142F64" w:rsidR="00F27AD9" w:rsidRDefault="00F27AD9" w:rsidP="00F27AD9">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F27AD9">
              <w:rPr>
                <w:rFonts w:ascii="Times New Roman" w:hAnsi="Times New Roman" w:cs="Times New Roman"/>
                <w:strike/>
                <w:color w:val="000000" w:themeColor="text1"/>
                <w:sz w:val="18"/>
                <w:szCs w:val="18"/>
                <w:lang w:eastAsia="zh-CN"/>
              </w:rPr>
              <w:t>FFS: How</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It should be</w:t>
            </w:r>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to indicate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/determine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(FFS: How)</w:t>
            </w:r>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 xml:space="preserve">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000000" w:themeColor="text1"/>
                <w:sz w:val="18"/>
                <w:szCs w:val="18"/>
                <w:lang w:eastAsia="zh-CN"/>
              </w:rPr>
              <w:t>.</w:t>
            </w:r>
          </w:p>
          <w:p w14:paraId="3C273F84" w14:textId="33B1C997" w:rsidR="00F27AD9" w:rsidRDefault="00F27AD9" w:rsidP="0010085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2050B7DC" w14:textId="760D81DB" w:rsidR="00EA2299" w:rsidRDefault="00EB207C"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EB207C">
              <w:rPr>
                <w:rFonts w:ascii="Times New Roman" w:hAnsi="Times New Roman" w:cs="Times New Roman"/>
                <w:b/>
                <w:color w:val="000000" w:themeColor="text1"/>
                <w:sz w:val="18"/>
                <w:szCs w:val="18"/>
                <w:lang w:eastAsia="zh-CN"/>
              </w:rPr>
              <w:t>Proposal 2.5:</w:t>
            </w:r>
            <w:r>
              <w:rPr>
                <w:rFonts w:ascii="Times New Roman" w:hAnsi="Times New Roman" w:cs="Times New Roman"/>
                <w:color w:val="000000" w:themeColor="text1"/>
                <w:sz w:val="18"/>
                <w:szCs w:val="18"/>
                <w:lang w:eastAsia="zh-CN"/>
              </w:rPr>
              <w:t xml:space="preserve"> Support. </w:t>
            </w:r>
          </w:p>
          <w:p w14:paraId="7F3B9774"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400D2D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w:t>
            </w:r>
            <w:r w:rsidR="00EB207C">
              <w:rPr>
                <w:rFonts w:ascii="Times New Roman" w:hAnsi="Times New Roman" w:cs="Times New Roman"/>
                <w:color w:val="000000" w:themeColor="text1"/>
                <w:sz w:val="18"/>
                <w:szCs w:val="18"/>
              </w:rPr>
              <w:t xml:space="preserve">upporting a mix of </w:t>
            </w:r>
            <w:proofErr w:type="spellStart"/>
            <w:r w:rsidR="00EB207C">
              <w:rPr>
                <w:rFonts w:ascii="Times New Roman" w:hAnsi="Times New Roman" w:cs="Times New Roman"/>
                <w:color w:val="000000" w:themeColor="text1"/>
                <w:sz w:val="18"/>
                <w:szCs w:val="18"/>
              </w:rPr>
              <w:t>mTRP</w:t>
            </w:r>
            <w:proofErr w:type="spellEnd"/>
            <w:r w:rsidR="00EB207C">
              <w:rPr>
                <w:rFonts w:ascii="Times New Roman" w:hAnsi="Times New Roman" w:cs="Times New Roman"/>
                <w:color w:val="000000" w:themeColor="text1"/>
                <w:sz w:val="18"/>
                <w:szCs w:val="18"/>
              </w:rPr>
              <w:t xml:space="preserve"> and </w:t>
            </w:r>
            <w:proofErr w:type="spellStart"/>
            <w:r w:rsidR="00EB207C">
              <w:rPr>
                <w:rFonts w:ascii="Times New Roman" w:hAnsi="Times New Roman" w:cs="Times New Roman"/>
                <w:color w:val="000000" w:themeColor="text1"/>
                <w:sz w:val="18"/>
                <w:szCs w:val="18"/>
              </w:rPr>
              <w:t>sTRP</w:t>
            </w:r>
            <w:proofErr w:type="spellEnd"/>
            <w:r w:rsidR="00EB207C">
              <w:rPr>
                <w:rFonts w:ascii="Times New Roman" w:hAnsi="Times New Roman" w:cs="Times New Roman"/>
                <w:color w:val="000000" w:themeColor="text1"/>
                <w:sz w:val="18"/>
                <w:szCs w:val="18"/>
              </w:rPr>
              <w:t xml:space="preserve"> CC groups reduces the number of required CC lists and the signaling overhead of TCI configuration/activation/indication. </w:t>
            </w:r>
            <w:r w:rsidRPr="00EA2299">
              <w:rPr>
                <w:rFonts w:ascii="Times New Roman" w:hAnsi="Times New Roman" w:cs="Times New Roman"/>
                <w:color w:val="000000" w:themeColor="text1"/>
                <w:sz w:val="18"/>
                <w:szCs w:val="18"/>
              </w:rPr>
              <w:t xml:space="preserve">As an example, </w:t>
            </w:r>
            <w:r>
              <w:rPr>
                <w:rFonts w:ascii="Times New Roman" w:hAnsi="Times New Roman" w:cs="Times New Roman"/>
                <w:color w:val="000000" w:themeColor="text1"/>
                <w:sz w:val="18"/>
                <w:szCs w:val="18"/>
              </w:rPr>
              <w:t>consider the</w:t>
            </w:r>
            <w:r w:rsidRPr="00EA2299">
              <w:rPr>
                <w:rFonts w:ascii="Times New Roman" w:hAnsi="Times New Roman" w:cs="Times New Roman"/>
                <w:color w:val="000000" w:themeColor="text1"/>
                <w:sz w:val="18"/>
                <w:szCs w:val="18"/>
              </w:rPr>
              <w:t xml:space="preserve"> simpl</w:t>
            </w:r>
            <w:r>
              <w:rPr>
                <w:rFonts w:ascii="Times New Roman" w:hAnsi="Times New Roman" w:cs="Times New Roman"/>
                <w:color w:val="000000" w:themeColor="text1"/>
                <w:sz w:val="18"/>
                <w:szCs w:val="18"/>
              </w:rPr>
              <w:t>e</w:t>
            </w:r>
            <w:r w:rsidRPr="00EA2299">
              <w:rPr>
                <w:rFonts w:ascii="Times New Roman" w:hAnsi="Times New Roman" w:cs="Times New Roman"/>
                <w:color w:val="000000" w:themeColor="text1"/>
                <w:sz w:val="18"/>
                <w:szCs w:val="18"/>
              </w:rPr>
              <w:t xml:space="preserve"> scenario with two serving TRP1 and TRP2 </w:t>
            </w:r>
            <w:r>
              <w:rPr>
                <w:rFonts w:ascii="Times New Roman" w:hAnsi="Times New Roman" w:cs="Times New Roman"/>
                <w:color w:val="000000" w:themeColor="text1"/>
                <w:sz w:val="18"/>
                <w:szCs w:val="18"/>
              </w:rPr>
              <w:t xml:space="preserve">and </w:t>
            </w:r>
            <w:r w:rsidRPr="00EA2299">
              <w:rPr>
                <w:rFonts w:ascii="Times New Roman" w:hAnsi="Times New Roman" w:cs="Times New Roman"/>
                <w:color w:val="000000" w:themeColor="text1"/>
                <w:sz w:val="18"/>
                <w:szCs w:val="18"/>
              </w:rPr>
              <w:t xml:space="preserve">3 categories of CCs, i.e.,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 (TRP1),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 (TRP2),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 (TRP1, TRP2). </w:t>
            </w:r>
          </w:p>
          <w:p w14:paraId="1410BAC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CBD25F" w14:textId="2EB96A12" w:rsidR="00EA2299" w:rsidRDefault="00EA2299" w:rsidP="00EA2299">
            <w:pPr>
              <w:overflowPunct w:val="0"/>
              <w:autoSpaceDE w:val="0"/>
              <w:autoSpaceDN w:val="0"/>
              <w:adjustRightInd w:val="0"/>
              <w:spacing w:after="0" w:line="240" w:lineRule="auto"/>
              <w:jc w:val="center"/>
              <w:textAlignment w:val="baseline"/>
              <w:rPr>
                <w:rFonts w:ascii="Times New Roman" w:hAnsi="Times New Roman" w:cs="Times New Roman"/>
                <w:color w:val="000000" w:themeColor="text1"/>
                <w:sz w:val="18"/>
                <w:szCs w:val="18"/>
              </w:rPr>
            </w:pPr>
            <w:r>
              <w:rPr>
                <w:noProof/>
                <w:lang w:eastAsia="zh-CN"/>
              </w:rPr>
              <w:drawing>
                <wp:inline distT="0" distB="0" distL="0" distR="0" wp14:anchorId="1A27126D" wp14:editId="67FAA9ED">
                  <wp:extent cx="3310255" cy="766338"/>
                  <wp:effectExtent l="0" t="0" r="0" b="0"/>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187" cy="769563"/>
                          </a:xfrm>
                          <a:prstGeom prst="rect">
                            <a:avLst/>
                          </a:prstGeom>
                          <a:noFill/>
                        </pic:spPr>
                      </pic:pic>
                    </a:graphicData>
                  </a:graphic>
                </wp:inline>
              </w:drawing>
            </w:r>
          </w:p>
          <w:p w14:paraId="74383671"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F207AC" w14:textId="2B8D80D1" w:rsidR="00EA2299" w:rsidRP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If mixed grouping of different categories of CCs is not supported, one CC list should be configured for each category of CCs which results in the following issues:</w:t>
            </w:r>
          </w:p>
          <w:p w14:paraId="641D4519" w14:textId="77777777" w:rsidR="00EA2299" w:rsidRPr="00EA2299" w:rsidRDefault="00EA2299" w:rsidP="00EA2299">
            <w:pPr>
              <w:pStyle w:val="ListParagraph"/>
              <w:numPr>
                <w:ilvl w:val="0"/>
                <w:numId w:val="38"/>
              </w:numPr>
              <w:suppressAutoHyphens w:val="0"/>
              <w:snapToGrid w:val="0"/>
              <w:spacing w:before="120" w:after="120" w:line="240" w:lineRule="auto"/>
              <w:contextualSpacing w:val="0"/>
              <w:jc w:val="both"/>
              <w:rPr>
                <w:rFonts w:ascii="Times New Roman" w:eastAsia="PMingLiU" w:hAnsi="Times New Roman" w:cs="Times New Roman"/>
                <w:color w:val="000000" w:themeColor="text1"/>
                <w:sz w:val="18"/>
                <w:szCs w:val="18"/>
                <w:lang w:eastAsia="zh-TW"/>
              </w:rPr>
            </w:pPr>
            <w:r w:rsidRPr="00EA2299">
              <w:rPr>
                <w:rFonts w:ascii="Times New Roman" w:eastAsia="PMingLiU" w:hAnsi="Times New Roman" w:cs="Times New Roman"/>
                <w:color w:val="000000" w:themeColor="text1"/>
                <w:sz w:val="18"/>
                <w:szCs w:val="18"/>
                <w:lang w:eastAsia="zh-TW"/>
              </w:rPr>
              <w:t>Large complexity due to maintenance of large number of CC lists;</w:t>
            </w:r>
          </w:p>
          <w:p w14:paraId="51F0B456" w14:textId="77777777" w:rsidR="00EA2299" w:rsidRPr="00EA2299" w:rsidRDefault="00EA2299" w:rsidP="00EA2299">
            <w:pPr>
              <w:pStyle w:val="ListParagraph"/>
              <w:numPr>
                <w:ilvl w:val="0"/>
                <w:numId w:val="38"/>
              </w:numPr>
              <w:suppressAutoHyphens w:val="0"/>
              <w:snapToGrid w:val="0"/>
              <w:spacing w:before="120" w:after="120" w:line="240" w:lineRule="auto"/>
              <w:contextualSpacing w:val="0"/>
              <w:jc w:val="both"/>
              <w:rPr>
                <w:rFonts w:ascii="Times New Roman" w:eastAsia="PMingLiU" w:hAnsi="Times New Roman" w:cs="Times New Roman"/>
                <w:color w:val="000000" w:themeColor="text1"/>
                <w:sz w:val="18"/>
                <w:szCs w:val="18"/>
                <w:lang w:eastAsia="zh-TW"/>
              </w:rPr>
            </w:pPr>
            <w:r w:rsidRPr="00EA2299">
              <w:rPr>
                <w:rFonts w:ascii="Times New Roman" w:eastAsia="PMingLiU" w:hAnsi="Times New Roman" w:cs="Times New Roman"/>
                <w:color w:val="000000" w:themeColor="text1"/>
                <w:sz w:val="18"/>
                <w:szCs w:val="18"/>
                <w:lang w:eastAsia="zh-TW"/>
              </w:rPr>
              <w:t>Large overhead of TCI configuration/activation/indication;</w:t>
            </w:r>
          </w:p>
          <w:p w14:paraId="1A43226F" w14:textId="25B1E70F" w:rsidR="00EA2299" w:rsidRP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With mixed CC grouping, above issues can be avoided. For example, as shown in </w:t>
            </w:r>
            <w:r>
              <w:rPr>
                <w:rFonts w:ascii="Times New Roman" w:hAnsi="Times New Roman" w:cs="Times New Roman"/>
                <w:color w:val="000000" w:themeColor="text1"/>
                <w:sz w:val="18"/>
                <w:szCs w:val="18"/>
              </w:rPr>
              <w:t>above figure</w:t>
            </w:r>
            <w:r w:rsidRPr="00EA2299">
              <w:rPr>
                <w:rFonts w:ascii="Times New Roman" w:hAnsi="Times New Roman" w:cs="Times New Roman"/>
                <w:color w:val="000000" w:themeColor="text1"/>
                <w:sz w:val="18"/>
                <w:szCs w:val="18"/>
              </w:rPr>
              <w:t xml:space="preserve">, if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cells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cells are </w:t>
            </w:r>
            <w:r w:rsidRPr="00EA2299">
              <w:rPr>
                <w:rFonts w:ascii="Times New Roman" w:hAnsi="Times New Roman" w:cs="Times New Roman" w:hint="eastAsia"/>
                <w:color w:val="000000" w:themeColor="text1"/>
                <w:sz w:val="18"/>
                <w:szCs w:val="18"/>
              </w:rPr>
              <w:t>always</w:t>
            </w:r>
            <w:r w:rsidRPr="00EA2299">
              <w:rPr>
                <w:rFonts w:ascii="Times New Roman" w:hAnsi="Times New Roman" w:cs="Times New Roman"/>
                <w:color w:val="000000" w:themeColor="text1"/>
                <w:sz w:val="18"/>
                <w:szCs w:val="18"/>
              </w:rPr>
              <w:t xml:space="preserve"> configured in different cell lists, </w:t>
            </w:r>
            <w:proofErr w:type="spellStart"/>
            <w:r w:rsidRPr="00EA2299">
              <w:rPr>
                <w:rFonts w:ascii="Times New Roman" w:hAnsi="Times New Roman" w:cs="Times New Roman"/>
                <w:color w:val="000000" w:themeColor="text1"/>
                <w:sz w:val="18"/>
                <w:szCs w:val="18"/>
              </w:rPr>
              <w:t>gNB</w:t>
            </w:r>
            <w:proofErr w:type="spellEnd"/>
            <w:r w:rsidRPr="00EA2299">
              <w:rPr>
                <w:rFonts w:ascii="Times New Roman" w:hAnsi="Times New Roman" w:cs="Times New Roman"/>
                <w:color w:val="000000" w:themeColor="text1"/>
                <w:sz w:val="18"/>
                <w:szCs w:val="18"/>
              </w:rPr>
              <w:t xml:space="preserve"> needs to configure three CC lists {CC1}, {CC2, CC4}, {CC3, CC5}. The </w:t>
            </w:r>
            <w:proofErr w:type="spellStart"/>
            <w:r w:rsidRPr="00EA2299">
              <w:rPr>
                <w:rFonts w:ascii="Times New Roman" w:hAnsi="Times New Roman" w:cs="Times New Roman"/>
                <w:color w:val="000000" w:themeColor="text1"/>
                <w:sz w:val="18"/>
                <w:szCs w:val="18"/>
              </w:rPr>
              <w:t>gNBs</w:t>
            </w:r>
            <w:proofErr w:type="spellEnd"/>
            <w:r w:rsidRPr="00EA2299">
              <w:rPr>
                <w:rFonts w:ascii="Times New Roman" w:hAnsi="Times New Roman" w:cs="Times New Roman"/>
                <w:color w:val="000000" w:themeColor="text1"/>
                <w:sz w:val="18"/>
                <w:szCs w:val="18"/>
              </w:rPr>
              <w:t xml:space="preserve"> need to configure/activate/indicate TCI states in three reference CCs and the UE needs to maintain TCI states for the three CC lists. On the other hand, if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cells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cells can be configured in the same CC list, two CC lists are enough, i.e., {CC1, CC2, CC4} and {CC1, CC3, CC5} where the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CC1 is configured in both CC lists. If CC1 is configured as the reference CC for both lists, once two joint TCI states or two pairs of DL/UL TCI states are indicated in CC1, the two joint TCI states or two pairs of DL/UL TCI states can be applied to the two CC lists respectively. For instance, the first joint TCI state or the first pair of DL/UL TCI states is also applied to the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in the first CC list that contain CC1 (i.e., CC2 and CC4). In turn, the second joint TCI state or the second pair of UL/DL TCI states is also applied to the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in the second CC list that contains CC1 (i.e., CC3 and CC5). Therefore, the number of CC lists is reduced from 3 to 2, and the number of TCI configuration/activation/indication signaling is reduced from 3x to 1x, where x is the number of RRC/MAC-CE/DCI signaling for TCI state configuration/activation/indication of one CC. Note that the benefit of mixed grouping can be even larger if the number of serving TRPs are more than 2. </w:t>
            </w:r>
          </w:p>
          <w:p w14:paraId="4701ECA9" w14:textId="37276906" w:rsid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Above analysis shows the benefit of mixed CC grouping. However, this does not mean grouping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CCs in disjoint lists should be disallowed. In fact, separate CC grouping is nothing but a special case of mixed CC grouping where, a CC group that can be configured with a mixture of M&gt;=0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and N&gt;=0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CCs, is configured with either M or N equal to zero.  </w:t>
            </w:r>
            <w:r w:rsidR="00CB71CE">
              <w:rPr>
                <w:rFonts w:ascii="Times New Roman" w:hAnsi="Times New Roman" w:cs="Times New Roman"/>
                <w:color w:val="000000" w:themeColor="text1"/>
                <w:sz w:val="18"/>
                <w:szCs w:val="18"/>
              </w:rPr>
              <w:t>This fact can be captured in the proposal by adding the following note:</w:t>
            </w:r>
          </w:p>
          <w:p w14:paraId="7DF4CC10" w14:textId="240317A4" w:rsidR="00CB71CE" w:rsidRDefault="00CB71CE" w:rsidP="00EA2299">
            <w:pPr>
              <w:spacing w:beforeLines="20" w:before="48" w:after="0"/>
              <w:rPr>
                <w:rFonts w:ascii="Times New Roman" w:hAnsi="Times New Roman" w:cs="Times New Roman"/>
                <w:color w:val="000000" w:themeColor="text1"/>
                <w:sz w:val="18"/>
                <w:szCs w:val="18"/>
              </w:rPr>
            </w:pPr>
          </w:p>
          <w:p w14:paraId="3C544DAA" w14:textId="77777777" w:rsidR="00CB71CE" w:rsidRDefault="00CB71CE" w:rsidP="00CB71C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934554B"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37B8CC41"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A set of CCs configured for common TCI state ID activation/update can include CC(s) operating in STRP and CC(s) operating in M-DCI based MTRP</w:t>
            </w:r>
          </w:p>
          <w:p w14:paraId="4780A152"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CB99A1C" w14:textId="77777777" w:rsidR="00CB71CE" w:rsidRPr="00D50A3A" w:rsidRDefault="00CB71CE" w:rsidP="00CB71CE">
            <w:pPr>
              <w:suppressAutoHyphens w:val="0"/>
              <w:spacing w:after="0" w:line="240" w:lineRule="auto"/>
              <w:contextualSpacing/>
              <w:rPr>
                <w:rFonts w:ascii="Times New Roman" w:hAnsi="Times New Roman" w:cs="Times New Roman"/>
                <w:i/>
                <w:iCs/>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0E545149" w14:textId="53BF290C" w:rsidR="00CB71CE" w:rsidRDefault="00CB71CE" w:rsidP="00EA2299">
            <w:pPr>
              <w:spacing w:beforeLines="20" w:before="48" w:after="0"/>
              <w:rPr>
                <w:rFonts w:ascii="Times New Roman" w:hAnsi="Times New Roman" w:cs="Times New Roman"/>
                <w:color w:val="000000" w:themeColor="text1"/>
                <w:sz w:val="18"/>
                <w:szCs w:val="18"/>
              </w:rPr>
            </w:pPr>
            <w:r>
              <w:rPr>
                <w:rFonts w:ascii="Times New Roman" w:hAnsi="Times New Roman" w:cs="Times New Roman"/>
                <w:color w:val="FF0000"/>
                <w:sz w:val="16"/>
                <w:szCs w:val="16"/>
                <w:lang w:eastAsia="zh-CN"/>
              </w:rPr>
              <w:t xml:space="preserve">Note: In addition to the above supported set of CCs, a </w:t>
            </w:r>
            <w:r>
              <w:rPr>
                <w:rFonts w:ascii="Times New Roman" w:hAnsi="Times New Roman" w:cs="Times New Roman"/>
                <w:color w:val="FF0000"/>
                <w:sz w:val="16"/>
                <w:szCs w:val="16"/>
                <w:lang w:eastAsia="zh-CN"/>
              </w:rPr>
              <w:t xml:space="preserve">set of </w:t>
            </w:r>
            <w:r>
              <w:rPr>
                <w:rFonts w:ascii="Times New Roman" w:hAnsi="Times New Roman" w:cs="Times New Roman"/>
                <w:color w:val="FF0000"/>
                <w:sz w:val="16"/>
                <w:szCs w:val="16"/>
                <w:lang w:eastAsia="zh-CN"/>
              </w:rPr>
              <w:t>CC</w:t>
            </w:r>
            <w:r>
              <w:rPr>
                <w:rFonts w:ascii="Times New Roman" w:hAnsi="Times New Roman" w:cs="Times New Roman"/>
                <w:color w:val="FF0000"/>
                <w:sz w:val="16"/>
                <w:szCs w:val="16"/>
                <w:lang w:eastAsia="zh-CN"/>
              </w:rPr>
              <w:t>s</w:t>
            </w:r>
            <w:r>
              <w:rPr>
                <w:rFonts w:ascii="Times New Roman" w:hAnsi="Times New Roman" w:cs="Times New Roman"/>
                <w:color w:val="FF0000"/>
                <w:sz w:val="16"/>
                <w:szCs w:val="16"/>
                <w:lang w:eastAsia="zh-CN"/>
              </w:rPr>
              <w:t xml:space="preserve"> </w:t>
            </w:r>
            <w:r>
              <w:rPr>
                <w:rFonts w:ascii="Times New Roman" w:hAnsi="Times New Roman" w:cs="Times New Roman"/>
                <w:color w:val="FF0000"/>
                <w:sz w:val="16"/>
                <w:szCs w:val="16"/>
                <w:lang w:eastAsia="zh-CN"/>
              </w:rPr>
              <w:t xml:space="preserve">configured </w:t>
            </w:r>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p w14:paraId="74330628" w14:textId="0D0EE51C" w:rsidR="00CB71CE" w:rsidRDefault="00CB71CE" w:rsidP="00EA2299">
            <w:pPr>
              <w:spacing w:beforeLines="20" w:before="48" w:after="0"/>
              <w:rPr>
                <w:rFonts w:ascii="Times New Roman" w:hAnsi="Times New Roman" w:cs="Times New Roman"/>
                <w:color w:val="000000" w:themeColor="text1"/>
                <w:sz w:val="18"/>
                <w:szCs w:val="18"/>
              </w:rPr>
            </w:pPr>
          </w:p>
          <w:p w14:paraId="0F78080B" w14:textId="2DC501EA" w:rsidR="00CB71CE" w:rsidRPr="00E158E1" w:rsidRDefault="00CB71CE" w:rsidP="00EA2299">
            <w:pPr>
              <w:spacing w:beforeLines="20" w:before="48" w:after="0"/>
              <w:rPr>
                <w:rFonts w:ascii="Times New Roman" w:hAnsi="Times New Roman" w:cs="Times New Roman"/>
                <w:color w:val="000000" w:themeColor="text1"/>
                <w:sz w:val="18"/>
                <w:szCs w:val="18"/>
              </w:rPr>
            </w:pPr>
            <w:r w:rsidRPr="00CB71CE">
              <w:rPr>
                <w:rFonts w:ascii="Times New Roman" w:hAnsi="Times New Roman" w:cs="Times New Roman"/>
                <w:b/>
                <w:color w:val="000000" w:themeColor="text1"/>
                <w:sz w:val="18"/>
                <w:szCs w:val="18"/>
              </w:rPr>
              <w:t xml:space="preserve">@Samsung: </w:t>
            </w:r>
            <w:r w:rsidRPr="00E158E1">
              <w:rPr>
                <w:rFonts w:ascii="Times New Roman" w:hAnsi="Times New Roman" w:cs="Times New Roman"/>
                <w:color w:val="000000" w:themeColor="text1"/>
                <w:sz w:val="18"/>
                <w:szCs w:val="18"/>
              </w:rPr>
              <w:t xml:space="preserve">We hope </w:t>
            </w:r>
            <w:r w:rsidR="00E158E1" w:rsidRPr="00E158E1">
              <w:rPr>
                <w:rFonts w:ascii="Times New Roman" w:hAnsi="Times New Roman" w:cs="Times New Roman"/>
                <w:color w:val="000000" w:themeColor="text1"/>
                <w:sz w:val="18"/>
                <w:szCs w:val="18"/>
              </w:rPr>
              <w:t xml:space="preserve">our above explanation (from our t-doc) together with </w:t>
            </w:r>
            <w:r w:rsidRPr="00E158E1">
              <w:rPr>
                <w:rFonts w:ascii="Times New Roman" w:hAnsi="Times New Roman" w:cs="Times New Roman"/>
                <w:color w:val="000000" w:themeColor="text1"/>
                <w:sz w:val="18"/>
                <w:szCs w:val="18"/>
              </w:rPr>
              <w:t xml:space="preserve">our suggestion to add the above </w:t>
            </w:r>
            <w:r w:rsidRPr="00E158E1">
              <w:rPr>
                <w:rFonts w:ascii="Times New Roman" w:hAnsi="Times New Roman" w:cs="Times New Roman"/>
                <w:color w:val="FF0000"/>
                <w:sz w:val="18"/>
                <w:szCs w:val="18"/>
              </w:rPr>
              <w:t>note</w:t>
            </w:r>
            <w:r w:rsidRPr="00E158E1">
              <w:rPr>
                <w:rFonts w:ascii="Times New Roman" w:hAnsi="Times New Roman" w:cs="Times New Roman"/>
                <w:color w:val="000000" w:themeColor="text1"/>
                <w:sz w:val="18"/>
                <w:szCs w:val="18"/>
              </w:rPr>
              <w:t xml:space="preserve"> would alleviate your concern. However, regarding your comment “</w:t>
            </w:r>
            <w:r w:rsidRPr="00E158E1">
              <w:rPr>
                <w:rFonts w:ascii="Times New Roman" w:hAnsi="Times New Roman" w:cs="Times New Roman"/>
                <w:bCs/>
                <w:color w:val="000000" w:themeColor="text1"/>
                <w:sz w:val="18"/>
                <w:szCs w:val="18"/>
              </w:rPr>
              <w:t>We are not convinced about the claimed benefits of signaling overhead reduction, meanwhile UE operations may become even more convoluted</w:t>
            </w:r>
            <w:r w:rsidRPr="00E158E1">
              <w:rPr>
                <w:rFonts w:ascii="Times New Roman" w:hAnsi="Times New Roman" w:cs="Times New Roman"/>
                <w:bCs/>
                <w:color w:val="000000" w:themeColor="text1"/>
                <w:sz w:val="18"/>
                <w:szCs w:val="18"/>
              </w:rPr>
              <w:t xml:space="preserve">”, we are just wondering if you could provide a specific example in which support of mixed CC grouping results in a convoluted CC operation. </w:t>
            </w:r>
          </w:p>
          <w:p w14:paraId="24E4D299" w14:textId="77777777" w:rsidR="00CB71CE" w:rsidRPr="00EA2299" w:rsidRDefault="00CB71CE" w:rsidP="00EA2299">
            <w:pPr>
              <w:spacing w:beforeLines="20" w:before="48" w:after="0"/>
              <w:rPr>
                <w:rFonts w:ascii="Times New Roman" w:hAnsi="Times New Roman" w:cs="Times New Roman"/>
                <w:color w:val="000000" w:themeColor="text1"/>
                <w:sz w:val="18"/>
                <w:szCs w:val="18"/>
              </w:rPr>
            </w:pPr>
          </w:p>
          <w:p w14:paraId="6AD58AD5" w14:textId="77777777" w:rsidR="00E158E1" w:rsidRPr="00E158E1" w:rsidRDefault="00E158E1" w:rsidP="00EA2299">
            <w:pPr>
              <w:spacing w:before="120"/>
              <w:rPr>
                <w:rFonts w:ascii="Times New Roman" w:hAnsi="Times New Roman" w:cs="Times New Roman"/>
                <w:b/>
                <w:bCs/>
                <w:color w:val="000000" w:themeColor="text1"/>
                <w:sz w:val="18"/>
                <w:szCs w:val="18"/>
              </w:rPr>
            </w:pPr>
            <w:r w:rsidRPr="00E158E1">
              <w:rPr>
                <w:rFonts w:ascii="Times New Roman" w:hAnsi="Times New Roman" w:cs="Times New Roman"/>
                <w:b/>
                <w:bCs/>
                <w:color w:val="000000" w:themeColor="text1"/>
                <w:sz w:val="18"/>
                <w:szCs w:val="18"/>
              </w:rPr>
              <w:t>Issue 2.7:</w:t>
            </w:r>
          </w:p>
          <w:p w14:paraId="2FE0E87C" w14:textId="7522E8CB" w:rsidR="00EA2299" w:rsidRDefault="00E158E1" w:rsidP="00EA2299">
            <w:pPr>
              <w:spacing w:before="120"/>
              <w:rPr>
                <w:rFonts w:ascii="Times New Roman" w:hAnsi="Times New Roman" w:cs="Times New Roman"/>
                <w:bCs/>
                <w:color w:val="000000" w:themeColor="text1"/>
                <w:sz w:val="18"/>
                <w:szCs w:val="18"/>
              </w:rPr>
            </w:pPr>
            <w:r w:rsidRPr="00E158E1">
              <w:rPr>
                <w:rFonts w:ascii="Times New Roman" w:hAnsi="Times New Roman" w:cs="Times New Roman"/>
                <w:b/>
                <w:bCs/>
                <w:color w:val="000000" w:themeColor="text1"/>
                <w:sz w:val="18"/>
                <w:szCs w:val="18"/>
              </w:rPr>
              <w:t>Question 1:</w:t>
            </w:r>
            <w:r w:rsidRPr="00E158E1">
              <w:rPr>
                <w:rFonts w:ascii="Times New Roman" w:hAnsi="Times New Roman" w:cs="Times New Roman"/>
                <w:bCs/>
                <w:color w:val="000000" w:themeColor="text1"/>
                <w:sz w:val="18"/>
                <w:szCs w:val="18"/>
              </w:rPr>
              <w:t xml:space="preserve"> </w:t>
            </w:r>
            <w:r>
              <w:rPr>
                <w:rFonts w:ascii="Times New Roman" w:hAnsi="Times New Roman" w:cs="Times New Roman"/>
                <w:bCs/>
                <w:color w:val="000000" w:themeColor="text1"/>
                <w:sz w:val="18"/>
                <w:szCs w:val="18"/>
              </w:rPr>
              <w:t xml:space="preserve">In short, the answer is “Yes”. However, this depends on whether or not Proposal 2.5 on mixed CC grouping is agreed. Our understanding is that, if Proposal 2.5 is not agreed, there won’t be any reference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 for a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 and Question 1 becomes irrelevant. </w:t>
            </w:r>
            <w:r w:rsidR="00185A3D">
              <w:rPr>
                <w:rFonts w:ascii="Times New Roman" w:hAnsi="Times New Roman" w:cs="Times New Roman"/>
                <w:bCs/>
                <w:color w:val="000000" w:themeColor="text1"/>
                <w:sz w:val="18"/>
                <w:szCs w:val="18"/>
              </w:rPr>
              <w:t>So, we suggest to focus on Proposal 2.5 for now.</w:t>
            </w:r>
          </w:p>
          <w:p w14:paraId="5749AE2E" w14:textId="6B933BF7" w:rsidR="00185A3D" w:rsidRPr="00185A3D" w:rsidRDefault="00185A3D" w:rsidP="00EA2299">
            <w:pPr>
              <w:spacing w:before="120"/>
              <w:rPr>
                <w:rFonts w:ascii="Times New Roman" w:hAnsi="Times New Roman" w:cs="Times New Roman"/>
                <w:b/>
                <w:bCs/>
                <w:color w:val="000000" w:themeColor="text1"/>
                <w:sz w:val="18"/>
                <w:szCs w:val="18"/>
              </w:rPr>
            </w:pPr>
            <w:r w:rsidRPr="00185A3D">
              <w:rPr>
                <w:rFonts w:ascii="Times New Roman" w:hAnsi="Times New Roman" w:cs="Times New Roman"/>
                <w:b/>
                <w:bCs/>
                <w:color w:val="000000" w:themeColor="text1"/>
                <w:sz w:val="18"/>
                <w:szCs w:val="18"/>
              </w:rPr>
              <w:t xml:space="preserve">Question 2: </w:t>
            </w:r>
            <w:r w:rsidRPr="00185A3D">
              <w:rPr>
                <w:rFonts w:ascii="Times New Roman" w:hAnsi="Times New Roman" w:cs="Times New Roman"/>
                <w:bCs/>
                <w:color w:val="000000" w:themeColor="text1"/>
                <w:sz w:val="18"/>
                <w:szCs w:val="18"/>
              </w:rPr>
              <w:t>Mixed CC grouping in Proposal 2.5 needs to be supported.</w:t>
            </w:r>
          </w:p>
          <w:p w14:paraId="6243B5C3" w14:textId="15385FA1" w:rsidR="00EA2299" w:rsidRDefault="00EA2299" w:rsidP="00EA2299">
            <w:pPr>
              <w:spacing w:before="120"/>
              <w:jc w:val="center"/>
              <w:rPr>
                <w:b/>
              </w:rPr>
            </w:pPr>
          </w:p>
          <w:p w14:paraId="515214BA" w14:textId="77777777" w:rsidR="00EA2299" w:rsidRDefault="00EA2299" w:rsidP="00EB207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8F81F1" w14:textId="41649DC3" w:rsidR="00100857" w:rsidRDefault="00100857" w:rsidP="0010085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776A446" w14:textId="4EC3BC33" w:rsidR="00116046" w:rsidRPr="007E293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 </w:t>
            </w:r>
          </w:p>
        </w:tc>
      </w:tr>
      <w:tr w:rsidR="00116046" w14:paraId="12E122C1" w14:textId="77777777" w:rsidTr="00501637">
        <w:trPr>
          <w:trHeight w:val="215"/>
        </w:trPr>
        <w:tc>
          <w:tcPr>
            <w:tcW w:w="1506" w:type="dxa"/>
          </w:tcPr>
          <w:p w14:paraId="49A3BFDF" w14:textId="77777777" w:rsidR="00116046" w:rsidRDefault="00116046"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A04BD5B" w14:textId="77777777" w:rsidR="00116046" w:rsidRPr="007E2939" w:rsidRDefault="00116046"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16046" w14:paraId="772DF8DC" w14:textId="77777777" w:rsidTr="00501637">
        <w:trPr>
          <w:trHeight w:val="215"/>
        </w:trPr>
        <w:tc>
          <w:tcPr>
            <w:tcW w:w="1506" w:type="dxa"/>
          </w:tcPr>
          <w:p w14:paraId="143B8094" w14:textId="77777777" w:rsidR="00116046" w:rsidRDefault="00116046"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9C073F9" w14:textId="77777777" w:rsidR="00116046" w:rsidRPr="007E2939" w:rsidRDefault="00116046"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16046" w14:paraId="5164DE1E" w14:textId="77777777" w:rsidTr="00501637">
        <w:trPr>
          <w:trHeight w:val="215"/>
        </w:trPr>
        <w:tc>
          <w:tcPr>
            <w:tcW w:w="1506" w:type="dxa"/>
          </w:tcPr>
          <w:p w14:paraId="4D58D66F" w14:textId="77777777" w:rsidR="00116046" w:rsidRDefault="00116046"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42743E7" w14:textId="77777777" w:rsidR="00116046" w:rsidRPr="007E2939" w:rsidRDefault="00116046"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Otherwise, the CORESET is configured by RRC to apply the first one, the second one, both, or none of the indicated joint/DL TCI states to PDCCH reception on the CORESET</w:t>
            </w:r>
          </w:p>
          <w:p w14:paraId="51622A59" w14:textId="3FD01DA0"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2E0D4ECE" w14:textId="5FEB55DA" w:rsidR="009F01F2" w:rsidRPr="009F01F2" w:rsidRDefault="009F01F2" w:rsidP="009F01F2">
            <w:pPr>
              <w:suppressAutoHyphens w:val="0"/>
              <w:spacing w:after="0" w:line="240" w:lineRule="auto"/>
              <w:contextualSpacing/>
              <w:rPr>
                <w:rFonts w:ascii="Times New Roman" w:hAnsi="Times New Roman" w:cs="Times New Roman"/>
                <w:color w:val="FF0000"/>
                <w:sz w:val="18"/>
                <w:szCs w:val="18"/>
              </w:rPr>
            </w:pPr>
            <w:r w:rsidRPr="009F01F2">
              <w:rPr>
                <w:rFonts w:ascii="Times New Roman" w:hAnsi="Times New Roman" w:cs="Times New Roman" w:hint="eastAsia"/>
                <w:color w:val="FF0000"/>
                <w:sz w:val="18"/>
                <w:szCs w:val="18"/>
              </w:rPr>
              <w:t>N</w:t>
            </w:r>
            <w:r w:rsidRPr="009F01F2">
              <w:rPr>
                <w:rFonts w:ascii="Times New Roman" w:hAnsi="Times New Roman" w:cs="Times New Roman"/>
                <w:color w:val="FF0000"/>
                <w:sz w:val="18"/>
                <w:szCs w:val="18"/>
              </w:rPr>
              <w:t>ote: RRC configuration</w:t>
            </w:r>
            <w:r>
              <w:rPr>
                <w:rFonts w:ascii="Times New Roman" w:hAnsi="Times New Roman" w:cs="Times New Roman"/>
                <w:color w:val="FF0000"/>
                <w:sz w:val="18"/>
                <w:szCs w:val="18"/>
              </w:rPr>
              <w:t xml:space="preserve"> design including</w:t>
            </w:r>
            <w:r w:rsidRPr="009F01F2">
              <w:rPr>
                <w:rFonts w:ascii="Times New Roman" w:hAnsi="Times New Roman" w:cs="Times New Roman"/>
                <w:color w:val="FF0000"/>
                <w:sz w:val="18"/>
                <w:szCs w:val="18"/>
              </w:rPr>
              <w:t xml:space="preserve"> whether to reuse </w:t>
            </w:r>
            <w:proofErr w:type="spellStart"/>
            <w:r w:rsidRPr="009F01F2">
              <w:rPr>
                <w:rFonts w:ascii="Times New Roman" w:hAnsi="Times New Roman" w:cs="Times New Roman"/>
                <w:i/>
                <w:iCs/>
                <w:color w:val="FF0000"/>
                <w:sz w:val="18"/>
                <w:szCs w:val="18"/>
              </w:rPr>
              <w:t>followUnifiedTCIstate</w:t>
            </w:r>
            <w:proofErr w:type="spellEnd"/>
            <w:r>
              <w:rPr>
                <w:rFonts w:ascii="Times New Roman" w:hAnsi="Times New Roman" w:cs="Times New Roman"/>
                <w:i/>
                <w:iCs/>
                <w:color w:val="FF0000"/>
                <w:sz w:val="18"/>
                <w:szCs w:val="18"/>
              </w:rPr>
              <w:t xml:space="preserve"> </w:t>
            </w:r>
            <w:r w:rsidRPr="009F01F2">
              <w:rPr>
                <w:rFonts w:ascii="Times New Roman" w:hAnsi="Times New Roman" w:cs="Times New Roman"/>
                <w:color w:val="FF0000"/>
                <w:sz w:val="18"/>
                <w:szCs w:val="18"/>
              </w:rPr>
              <w:t>is up to RAN2</w:t>
            </w:r>
            <w:r>
              <w:rPr>
                <w:rFonts w:ascii="Times New Roman" w:hAnsi="Times New Roman" w:cs="Times New Roman"/>
                <w:color w:val="FF0000"/>
                <w:sz w:val="18"/>
                <w:szCs w:val="18"/>
              </w:rPr>
              <w:t xml:space="preserve">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1B4D2B74"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p>
          <w:p w14:paraId="52D6A547" w14:textId="1E7D4475"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538419FE"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00FD5A6D">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0E07364A"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sidR="00FD5A6D">
              <w:rPr>
                <w:rFonts w:ascii="Times New Roman" w:hAnsi="Times New Roman" w:cs="Times New Roman"/>
                <w:b/>
                <w:bCs/>
                <w:color w:val="000000" w:themeColor="text1"/>
                <w:sz w:val="18"/>
                <w:szCs w:val="18"/>
                <w:highlight w:val="yellow"/>
                <w:lang w:val="en-GB"/>
              </w:rPr>
              <w:t xml:space="preserve">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lastRenderedPageBreak/>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30244179"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ZTE, Futurewei</w:t>
            </w:r>
            <w:r w:rsidR="00A16736">
              <w:rPr>
                <w:rFonts w:ascii="Times New Roman" w:hAnsi="Times New Roman" w:cs="Times New Roman"/>
                <w:color w:val="0000FF"/>
                <w:sz w:val="16"/>
                <w:szCs w:val="16"/>
                <w:lang w:eastAsia="zh-CN"/>
              </w:rPr>
              <w:t xml:space="preserve">, Docomo, MTK,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293B7520" w14:textId="7032599D" w:rsidR="00257ED8" w:rsidRDefault="00711DD5" w:rsidP="00FD5A6D">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CMCC</w:t>
            </w:r>
            <w:r w:rsidR="00A16736">
              <w:rPr>
                <w:rFonts w:ascii="Times New Roman" w:hAnsi="Times New Roman" w:cs="Times New Roman"/>
                <w:color w:val="0000FF"/>
                <w:sz w:val="16"/>
                <w:szCs w:val="16"/>
                <w:lang w:eastAsia="zh-CN"/>
              </w:rPr>
              <w:t>,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w:t>
            </w:r>
            <w:r>
              <w:rPr>
                <w:rFonts w:ascii="Times New Roman" w:hAnsi="Times New Roman" w:cs="Times New Roman"/>
                <w:color w:val="000000" w:themeColor="text1"/>
                <w:sz w:val="18"/>
                <w:szCs w:val="18"/>
              </w:rPr>
              <w:lastRenderedPageBreak/>
              <w:t xml:space="preserve">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5C333B20"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6DA702A3"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LG</w:t>
            </w:r>
            <w:r w:rsidR="00A16736">
              <w:rPr>
                <w:rFonts w:ascii="Times New Roman" w:hAnsi="Times New Roman" w:cs="Times New Roman"/>
                <w:color w:val="0000FF"/>
                <w:sz w:val="16"/>
                <w:szCs w:val="16"/>
                <w:lang w:eastAsia="zh-CN"/>
              </w:rPr>
              <w:t>, Docomo</w:t>
            </w:r>
            <w:r w:rsidR="009F01F2">
              <w:rPr>
                <w:rFonts w:ascii="Times New Roman" w:hAnsi="Times New Roman" w:cs="Times New Roman"/>
                <w:color w:val="0000FF"/>
                <w:sz w:val="16"/>
                <w:szCs w:val="16"/>
                <w:lang w:eastAsia="zh-CN"/>
              </w:rPr>
              <w:t xml:space="preserve">, vivo, </w:t>
            </w:r>
            <w:r w:rsidR="009F01F2">
              <w:rPr>
                <w:rFonts w:ascii="Times New Roman" w:hAnsi="Times New Roman" w:cs="Times New Roman"/>
                <w:color w:val="0000FF"/>
                <w:sz w:val="16"/>
                <w:szCs w:val="16"/>
              </w:rPr>
              <w:t>Nokia</w:t>
            </w:r>
            <w:r w:rsidR="000617D4">
              <w:rPr>
                <w:rFonts w:ascii="Times New Roman" w:hAnsi="Times New Roman" w:cs="Times New Roman"/>
                <w:color w:val="0000FF"/>
                <w:sz w:val="16"/>
                <w:szCs w:val="16"/>
              </w:rPr>
              <w:t xml:space="preserve">, </w:t>
            </w:r>
            <w:r w:rsidR="000617D4" w:rsidRPr="000617D4">
              <w:rPr>
                <w:rFonts w:ascii="Times New Roman" w:hAnsi="Times New Roman" w:cs="Times New Roman"/>
                <w:color w:val="0000FF"/>
                <w:sz w:val="16"/>
                <w:szCs w:val="16"/>
              </w:rPr>
              <w:t>Samsung</w:t>
            </w:r>
          </w:p>
          <w:p w14:paraId="76FED5B0" w14:textId="1050EF12" w:rsidR="00257ED8" w:rsidRDefault="00711DD5">
            <w:pPr>
              <w:suppressAutoHyphens w:val="0"/>
              <w:spacing w:after="0" w:line="240" w:lineRule="auto"/>
              <w:contextualSpacing/>
              <w:rPr>
                <w:rFonts w:ascii="Times New Roman" w:eastAsia="DengXian" w:hAnsi="Times New Roman" w:cs="Times New Roman"/>
                <w:color w:val="000000" w:themeColor="text1"/>
                <w:sz w:val="18"/>
                <w:szCs w:val="18"/>
              </w:rPr>
            </w:pPr>
            <w:r>
              <w:rPr>
                <w:rFonts w:ascii="Times New Roman" w:hAnsi="Times New Roman" w:cs="Times New Roman"/>
                <w:color w:val="0000FF"/>
                <w:sz w:val="16"/>
                <w:szCs w:val="16"/>
                <w:lang w:eastAsia="zh-CN"/>
              </w:rPr>
              <w:t xml:space="preserve">Concern: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w:t>
            </w:r>
            <w:r w:rsidR="009F01F2">
              <w:rPr>
                <w:rFonts w:ascii="Times New Roman" w:hAnsi="Times New Roman" w:cs="Times New Roman" w:hint="eastAsia"/>
                <w:color w:val="0000FF"/>
                <w:sz w:val="16"/>
                <w:szCs w:val="16"/>
              </w:rPr>
              <w:t>,</w:t>
            </w:r>
            <w:r w:rsidR="009F01F2">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lastRenderedPageBreak/>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871831F" w14:textId="6586949D" w:rsidR="00A16736" w:rsidRPr="00A16736" w:rsidRDefault="00A16736" w:rsidP="00A16736">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25BFF476" w14:textId="7C964D43" w:rsidR="00A16736" w:rsidRDefault="00A16736" w:rsidP="00A16736">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D1F098A" w14:textId="21BAB3C0"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behavior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0202DBD6" w14:textId="0DC7012B" w:rsidR="00257ED8" w:rsidRDefault="00711DD5">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3C81CCB9" w14:textId="410C0523" w:rsidR="00116046" w:rsidRDefault="005A35C8"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p>
          <w:p w14:paraId="5CBF4005" w14:textId="29208084"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QC,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Sharp</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hint="eastAsia"/>
                <w:color w:val="0000FF"/>
                <w:sz w:val="16"/>
                <w:szCs w:val="16"/>
                <w:lang w:eastAsia="zh-CN"/>
              </w:rPr>
              <w:t>CATT</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Docomo</w:t>
            </w:r>
            <w:r w:rsidR="00EC3B5D">
              <w:rPr>
                <w:rFonts w:ascii="Times New Roman" w:hAnsi="Times New Roman" w:cs="Times New Roman"/>
                <w:color w:val="0000FF"/>
                <w:sz w:val="16"/>
                <w:szCs w:val="16"/>
                <w:lang w:eastAsia="zh-CN"/>
              </w:rPr>
              <w:t>, Intel</w:t>
            </w:r>
          </w:p>
          <w:p w14:paraId="1C8BAAD9" w14:textId="7969C7CE"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sidR="00EC3B5D">
              <w:rPr>
                <w:rFonts w:ascii="Times New Roman" w:hAnsi="Times New Roman" w:cs="Times New Roman"/>
                <w:color w:val="0000FF"/>
                <w:sz w:val="16"/>
                <w:szCs w:val="16"/>
                <w:lang w:eastAsia="zh-CN"/>
              </w:rPr>
              <w:t xml:space="preserve"> (sub-bullet), Google, Huawei/</w:t>
            </w:r>
            <w:r w:rsidR="00EC3B5D" w:rsidRPr="00EC3B5D">
              <w:rPr>
                <w:rFonts w:ascii="Times New Roman" w:hAnsi="Times New Roman" w:cs="Times New Roman"/>
                <w:color w:val="0000FF"/>
                <w:sz w:val="16"/>
                <w:szCs w:val="16"/>
                <w:lang w:eastAsia="zh-CN"/>
              </w:rPr>
              <w:t>HiSilicon</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Ericsson</w:t>
            </w:r>
            <w:r w:rsidR="00EC3B5D">
              <w:rPr>
                <w:rFonts w:ascii="Times New Roman" w:hAnsi="Times New Roman" w:cs="Times New Roman"/>
                <w:color w:val="0000FF"/>
                <w:sz w:val="16"/>
                <w:szCs w:val="16"/>
                <w:lang w:eastAsia="zh-CN"/>
              </w:rPr>
              <w:t xml:space="preserve"> (sub-bullet), </w:t>
            </w:r>
            <w:r w:rsidR="00EC3B5D" w:rsidRPr="00EC3B5D">
              <w:rPr>
                <w:rFonts w:ascii="Times New Roman" w:hAnsi="Times New Roman" w:cs="Times New Roman"/>
                <w:color w:val="0000FF"/>
                <w:sz w:val="16"/>
                <w:szCs w:val="16"/>
                <w:lang w:eastAsia="zh-CN"/>
              </w:rPr>
              <w:t>Panasonic</w:t>
            </w:r>
          </w:p>
          <w:p w14:paraId="50BE2324" w14:textId="77777777" w:rsidR="00116046" w:rsidRDefault="00116046">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00877949" w:rsidR="00257ED8" w:rsidRDefault="00711DD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56DDA4FA" w14:textId="77777777" w:rsidR="00A16736" w:rsidRPr="00A16736" w:rsidRDefault="00A16736" w:rsidP="00A16736">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100EFB71" w14:textId="77777777" w:rsidR="00A16736" w:rsidRDefault="00A16736" w:rsidP="00A16736">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9D0D1C1" w14:textId="77777777"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behavior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6844910D" w14:textId="77777777" w:rsidR="00116046" w:rsidRPr="00A16736" w:rsidRDefault="00116046">
            <w:pPr>
              <w:tabs>
                <w:tab w:val="left" w:pos="0"/>
              </w:tabs>
              <w:spacing w:after="0" w:line="240" w:lineRule="auto"/>
              <w:jc w:val="both"/>
              <w:rPr>
                <w:rFonts w:ascii="Times New Roman" w:hAnsi="Times New Roman" w:cs="Times New Roman"/>
                <w:b/>
                <w:bCs/>
                <w:color w:val="000000" w:themeColor="text1"/>
                <w:sz w:val="18"/>
                <w:szCs w:val="18"/>
                <w:lang w:val="en-GB"/>
              </w:rPr>
            </w:pPr>
          </w:p>
          <w:p w14:paraId="422D1583" w14:textId="7D7106D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LG</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r w:rsidR="00EC3B5D">
              <w:rPr>
                <w:rFonts w:ascii="Times New Roman" w:hAnsi="Times New Roman" w:cs="Times New Roman"/>
                <w:color w:val="0000FF"/>
                <w:sz w:val="16"/>
                <w:szCs w:val="16"/>
              </w:rPr>
              <w:t>, TCL</w:t>
            </w:r>
          </w:p>
          <w:p w14:paraId="6156EF13" w14:textId="77690A6F" w:rsidR="00257ED8" w:rsidRDefault="00116046" w:rsidP="00116046">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116046">
              <w:rPr>
                <w:rFonts w:ascii="Times New Roman" w:hAnsi="Times New Roman" w:cs="Times New Roman"/>
                <w:color w:val="0000FF"/>
                <w:sz w:val="16"/>
                <w:szCs w:val="16"/>
                <w:lang w:eastAsia="zh-CN"/>
              </w:rPr>
              <w:t>Xiaomi</w:t>
            </w:r>
            <w:r w:rsidR="009F01F2">
              <w:rPr>
                <w:rFonts w:ascii="Times New Roman" w:hAnsi="Times New Roman" w:cs="Times New Roman"/>
                <w:color w:val="0000FF"/>
                <w:sz w:val="16"/>
                <w:szCs w:val="16"/>
                <w:lang w:eastAsia="zh-CN"/>
              </w:rPr>
              <w:t>, vivo</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49A83ABA"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p>
          <w:p w14:paraId="6BC63F5F" w14:textId="0808DFD2"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76EB99FD" w14:textId="77777777" w:rsidR="00257ED8" w:rsidRDefault="00257E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2"/>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0BD3BF0A"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55487A5" w14:textId="043C36B0"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Google,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FGI,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660B6F74" w14:textId="26E4BACE" w:rsidR="00116046" w:rsidRDefault="00116046" w:rsidP="00116046">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Concern:</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514E17F0" w14:textId="77777777" w:rsidR="00F55959" w:rsidRDefault="00F55959" w:rsidP="00F55959">
            <w:pPr>
              <w:pStyle w:val="ListParagraph"/>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handing in specification to this case is needed</w:t>
            </w:r>
          </w:p>
          <w:p w14:paraId="69CA7FA7" w14:textId="55E1C4F7" w:rsidR="000617D4" w:rsidRPr="000617D4" w:rsidRDefault="000617D4" w:rsidP="000617D4">
            <w:pPr>
              <w:tabs>
                <w:tab w:val="left" w:pos="0"/>
              </w:tabs>
              <w:spacing w:after="0" w:line="240" w:lineRule="auto"/>
              <w:jc w:val="both"/>
              <w:rPr>
                <w:rFonts w:ascii="Times New Roman" w:hAnsi="Times New Roman"/>
                <w:color w:val="000000"/>
                <w:sz w:val="18"/>
                <w:szCs w:val="18"/>
              </w:rPr>
            </w:pPr>
          </w:p>
        </w:tc>
      </w:tr>
    </w:tbl>
    <w:p w14:paraId="6D1927E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TableGrid"/>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w:t>
            </w:r>
            <w:proofErr w:type="gramStart"/>
            <w:r>
              <w:rPr>
                <w:rFonts w:ascii="Times New Roman" w:hAnsi="Times New Roman" w:cs="Times New Roman"/>
                <w:color w:val="000000" w:themeColor="text1"/>
                <w:sz w:val="18"/>
                <w:szCs w:val="18"/>
              </w:rPr>
              <w:t>configured</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CORESET_pool_Id</w:t>
            </w:r>
            <w:proofErr w:type="spellEnd"/>
            <w:r>
              <w:rPr>
                <w:rFonts w:ascii="Times New Roman" w:hAnsi="Times New Roman" w:cs="Times New Roman"/>
                <w:color w:val="000000" w:themeColor="text1"/>
                <w:sz w:val="18"/>
                <w:szCs w:val="18"/>
              </w:rPr>
              <w:t xml:space="preserve">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w:t>
            </w:r>
            <w:proofErr w:type="gramStart"/>
            <w:r w:rsidRPr="005B70DD">
              <w:rPr>
                <w:rFonts w:ascii="Times New Roman" w:hAnsi="Times New Roman" w:cs="Times New Roman"/>
                <w:color w:val="000000" w:themeColor="text1"/>
                <w:sz w:val="18"/>
                <w:szCs w:val="18"/>
              </w:rPr>
              <w:t>Therefore</w:t>
            </w:r>
            <w:proofErr w:type="gramEnd"/>
            <w:r w:rsidRPr="005B70DD">
              <w:rPr>
                <w:rFonts w:ascii="Times New Roman" w:hAnsi="Times New Roman" w:cs="Times New Roman"/>
                <w:color w:val="000000" w:themeColor="text1"/>
                <w:sz w:val="18"/>
                <w:szCs w:val="18"/>
              </w:rPr>
              <w:t xml:space="preserv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lastRenderedPageBreak/>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lastRenderedPageBreak/>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xml:space="preserve">,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23"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23"/>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3.6/3.6A</w:t>
            </w:r>
            <w:r w:rsidRPr="005A3AA2">
              <w:rPr>
                <w:rFonts w:ascii="Times New Roman" w:eastAsia="Yu Mincho"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ListParagraph"/>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3A1D8727" w14:textId="77777777" w:rsidR="004244F7" w:rsidRPr="005A3AA2" w:rsidRDefault="00140F25" w:rsidP="004244F7">
            <w:pPr>
              <w:pStyle w:val="ListParagraph"/>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Conclusion 3.9:</w:t>
            </w:r>
            <w:r w:rsidRPr="005A3AA2">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Although we don’t have proposal to use “11”, w</w:t>
            </w:r>
            <w:r w:rsidRPr="005A3AA2">
              <w:rPr>
                <w:rFonts w:ascii="Times New Roman" w:eastAsia="Yu Mincho" w:hAnsi="Times New Roman" w:cs="Times New Roman"/>
                <w:color w:val="000000" w:themeColor="text1"/>
                <w:sz w:val="18"/>
                <w:szCs w:val="18"/>
                <w:lang w:eastAsia="ja-JP"/>
              </w:rPr>
              <w:t xml:space="preserve">e </w:t>
            </w:r>
            <w:r>
              <w:rPr>
                <w:rFonts w:ascii="Times New Roman" w:eastAsia="Yu Mincho" w:hAnsi="Times New Roman" w:cs="Times New Roman"/>
                <w:color w:val="000000" w:themeColor="text1"/>
                <w:sz w:val="18"/>
                <w:szCs w:val="18"/>
                <w:lang w:eastAsia="ja-JP"/>
              </w:rPr>
              <w:t>there is no need to hurry to close the discussion.</w:t>
            </w:r>
            <w:r w:rsidRPr="005A3AA2">
              <w:rPr>
                <w:rFonts w:ascii="Times New Roman" w:eastAsia="Yu Mincho"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3.10:</w:t>
            </w:r>
            <w:r w:rsidRPr="005A3AA2">
              <w:rPr>
                <w:rFonts w:ascii="Times New Roman" w:eastAsia="Yu Mincho"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3.11</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1F6259">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6B53A71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033D6E3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1A804CE0"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4711EDD0"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5DD267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xml:space="preserve"> Proposal 3.6.A is slightly preferred to have a same RRC parameter with different interpretations for S-DCI and M-DCI based MTRP.</w:t>
            </w:r>
          </w:p>
          <w:p w14:paraId="601A991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w:t>
            </w:r>
            <w:r>
              <w:rPr>
                <w:rFonts w:ascii="Times New Roman" w:eastAsia="DengXian" w:hAnsi="Times New Roman" w:cs="Times New Roman"/>
                <w:color w:val="000000" w:themeColor="text1"/>
                <w:sz w:val="18"/>
                <w:szCs w:val="18"/>
                <w:lang w:eastAsia="zh-CN"/>
              </w:rPr>
              <w:lastRenderedPageBreak/>
              <w:t xml:space="preserve">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ListParagraph"/>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1AE2BB81" w14:textId="77777777" w:rsidR="00501637" w:rsidRDefault="00501637" w:rsidP="001F6259">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07400EB8"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eastAsia="zh-CN"/>
              </w:rPr>
            </w:pPr>
          </w:p>
          <w:p w14:paraId="3F816DEE"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3.9:</w:t>
            </w:r>
            <w:r w:rsidRPr="00A93925">
              <w:rPr>
                <w:rFonts w:ascii="Times New Roman" w:eastAsia="DengXian" w:hAnsi="Times New Roman" w:cs="Times New Roman"/>
                <w:bCs/>
                <w:color w:val="000000" w:themeColor="text1"/>
                <w:sz w:val="18"/>
                <w:szCs w:val="18"/>
                <w:lang w:eastAsia="zh-CN"/>
              </w:rPr>
              <w:t xml:space="preserve"> </w:t>
            </w:r>
            <w:r>
              <w:rPr>
                <w:rFonts w:ascii="Times New Roman" w:eastAsia="DengXian" w:hAnsi="Times New Roman" w:cs="Times New Roman"/>
                <w:bCs/>
                <w:color w:val="000000" w:themeColor="text1"/>
                <w:sz w:val="18"/>
                <w:szCs w:val="18"/>
                <w:lang w:eastAsia="zh-CN"/>
              </w:rPr>
              <w:t>Don’t support the conclusion 3.9.</w:t>
            </w:r>
          </w:p>
          <w:p w14:paraId="63630911"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A93925">
              <w:rPr>
                <w:rFonts w:ascii="Times New Roman" w:eastAsia="DengXian" w:hAnsi="Times New Roman" w:cs="Times New Roman"/>
                <w:bCs/>
                <w:color w:val="000000" w:themeColor="text1"/>
                <w:sz w:val="18"/>
                <w:szCs w:val="18"/>
                <w:lang w:eastAsia="zh-CN"/>
              </w:rPr>
              <w:t>Q1:</w:t>
            </w:r>
            <w:r>
              <w:rPr>
                <w:rFonts w:ascii="Times New Roman" w:eastAsia="DengXian" w:hAnsi="Times New Roman" w:cs="Times New Roman"/>
                <w:bCs/>
                <w:color w:val="000000" w:themeColor="text1"/>
                <w:sz w:val="18"/>
                <w:szCs w:val="18"/>
                <w:lang w:eastAsia="zh-CN"/>
              </w:rPr>
              <w:t xml:space="preserve"> There is some scenarios to indicate different TCI state mapping orders by codepoint “11”</w:t>
            </w:r>
          </w:p>
          <w:p w14:paraId="695FC78F"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5753B8">
              <w:rPr>
                <w:rFonts w:ascii="Times New Roman" w:eastAsia="DengXian" w:hAnsi="Times New Roman" w:cs="Times New Roman"/>
                <w:bCs/>
                <w:color w:val="000000" w:themeColor="text1"/>
                <w:sz w:val="18"/>
                <w:szCs w:val="18"/>
                <w:lang w:eastAsia="zh-CN"/>
              </w:rPr>
              <w:t>Firstly,</w:t>
            </w:r>
            <w:r>
              <w:rPr>
                <w:rFonts w:ascii="Times New Roman" w:eastAsia="DengXian" w:hAnsi="Times New Roman" w:cs="Times New Roman"/>
                <w:bCs/>
                <w:color w:val="000000" w:themeColor="text1"/>
                <w:sz w:val="18"/>
                <w:szCs w:val="18"/>
                <w:lang w:eastAsia="zh-CN"/>
              </w:rPr>
              <w:t xml:space="preserve"> indicating different mapping orders can save the number of TCI state codepoints in the TCI state activation MAC CE. If I remember correctly, in Rel-16 discussion, it was assumed that two codepoints with different TCI state ordering can be activated by the MAC CE if the network wants to switch the TCI state mapping orders. Now that we have 2 bits for [TCI state selection field], codepoint “11” can be utilized for free.</w:t>
            </w:r>
          </w:p>
          <w:p w14:paraId="1A77B8DB"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Secondly, indicating different mapping orders can also improve performance. For S-DCI based MTRP TDM scheme, the network can dynamically select the optimal TCI state mapping order to ensure the TCI state of the strong TRP is applied firstly to the transmission occasions to reduce the transmission latency. For SDM scheme, the network can also select the optimal TCI state mapping order to ensure applying the stronger beam to the assigned layers of different TRPs.</w:t>
            </w:r>
          </w:p>
          <w:p w14:paraId="7DFB5F5B"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Thirdly, as UL can support different TCI state mapping ordering, why can’t it be supported for DL?</w:t>
            </w:r>
          </w:p>
          <w:p w14:paraId="2F860FEF"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p>
          <w:p w14:paraId="451E10A0"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Regarding </w:t>
            </w:r>
            <w:r>
              <w:rPr>
                <w:rFonts w:ascii="Times New Roman" w:eastAsia="DengXian" w:hAnsi="Times New Roman" w:cs="Times New Roman" w:hint="eastAsia"/>
                <w:bCs/>
                <w:color w:val="000000" w:themeColor="text1"/>
                <w:sz w:val="18"/>
                <w:szCs w:val="18"/>
                <w:lang w:eastAsia="zh-CN"/>
              </w:rPr>
              <w:t>P</w:t>
            </w:r>
            <w:r>
              <w:rPr>
                <w:rFonts w:ascii="Times New Roman" w:eastAsia="DengXian" w:hAnsi="Times New Roman" w:cs="Times New Roman"/>
                <w:bCs/>
                <w:color w:val="000000" w:themeColor="text1"/>
                <w:sz w:val="18"/>
                <w:szCs w:val="18"/>
                <w:lang w:eastAsia="zh-CN"/>
              </w:rPr>
              <w:t>roposal 3.10, does it mean the same RRC configuration applies to both DCI format 1_1 and 1_2?</w:t>
            </w:r>
          </w:p>
          <w:p w14:paraId="2D70AAEF" w14:textId="5A8A6268" w:rsidR="00501637" w:rsidRPr="009F01F2" w:rsidRDefault="009F01F2" w:rsidP="001F6259">
            <w:pPr>
              <w:tabs>
                <w:tab w:val="left" w:pos="0"/>
              </w:tabs>
              <w:spacing w:after="0" w:line="240" w:lineRule="auto"/>
              <w:jc w:val="both"/>
              <w:rPr>
                <w:rFonts w:ascii="Times New Roman" w:hAnsi="Times New Roman" w:cs="Times New Roman"/>
                <w:bCs/>
                <w:color w:val="000000" w:themeColor="text1"/>
                <w:sz w:val="18"/>
                <w:szCs w:val="18"/>
              </w:rPr>
            </w:pPr>
            <w:r w:rsidRPr="009F01F2">
              <w:rPr>
                <w:rFonts w:ascii="Times New Roman" w:hAnsi="Times New Roman" w:cs="Times New Roman" w:hint="eastAsia"/>
                <w:bCs/>
                <w:color w:val="0000FF"/>
                <w:sz w:val="18"/>
                <w:szCs w:val="18"/>
              </w:rPr>
              <w:t>[</w:t>
            </w:r>
            <w:r w:rsidRPr="009F01F2">
              <w:rPr>
                <w:rFonts w:ascii="Times New Roman" w:hAnsi="Times New Roman" w:cs="Times New Roman"/>
                <w:bCs/>
                <w:color w:val="0000FF"/>
                <w:sz w:val="18"/>
                <w:szCs w:val="18"/>
              </w:rPr>
              <w:t>Mod] Yes</w:t>
            </w: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150DC9E8" w14:textId="61772CA1" w:rsidR="0022128A"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p w14:paraId="2DD352C0" w14:textId="2D4F446F"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3.6.A</w:t>
            </w:r>
            <w:r w:rsidRPr="00446F81">
              <w:rPr>
                <w:rFonts w:ascii="Times New Roman" w:hAnsi="Times New Roman" w:cs="Times New Roman"/>
                <w:color w:val="000000" w:themeColor="text1"/>
                <w:sz w:val="18"/>
                <w:szCs w:val="18"/>
              </w:rPr>
              <w:t>: Not support. Proposal 3.6 is aligned legacy M-DCI configuration.</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517586FE"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3.6</w:t>
            </w:r>
            <w:r>
              <w:rPr>
                <w:rFonts w:ascii="Times New Roman" w:eastAsiaTheme="minorEastAsia" w:hAnsi="Times New Roman" w:cs="Times New Roman"/>
                <w:color w:val="000000" w:themeColor="text1"/>
                <w:sz w:val="18"/>
                <w:szCs w:val="18"/>
                <w:lang w:eastAsia="ko-KR"/>
              </w:rPr>
              <w:t>/3.6A</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We support 3.6. There is no need to introduce new RRC parameter other than </w:t>
            </w:r>
            <w:r>
              <w:rPr>
                <w:rFonts w:ascii="Times New Roman" w:hAnsi="Times New Roman" w:cs="Times New Roman"/>
                <w:i/>
                <w:iCs/>
                <w:color w:val="000000"/>
                <w:sz w:val="18"/>
                <w:szCs w:val="18"/>
              </w:rPr>
              <w:t>coresetPoolIndex.</w:t>
            </w:r>
            <w:r>
              <w:rPr>
                <w:rFonts w:ascii="Times New Roman" w:eastAsiaTheme="minorEastAsia" w:hAnsi="Times New Roman" w:cs="Times New Roman" w:hint="eastAsia"/>
                <w:color w:val="000000" w:themeColor="text1"/>
                <w:sz w:val="18"/>
                <w:szCs w:val="18"/>
                <w:lang w:eastAsia="ko-KR"/>
              </w:rPr>
              <w:t xml:space="preserve">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110DCE7C" w14:textId="77777777" w:rsidR="00D05132" w:rsidRPr="00396685"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Support.</w:t>
            </w:r>
          </w:p>
          <w:p w14:paraId="39B1F0A8" w14:textId="59B718FA"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3.11: Support.</w:t>
            </w:r>
          </w:p>
        </w:tc>
      </w:tr>
      <w:tr w:rsidR="00F04B5A"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6B5B9A9A"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3446E85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3406AE1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7F51C38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C7190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3.6:</w:t>
            </w:r>
          </w:p>
          <w:p w14:paraId="371960F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as being more flexible/not tied to </w:t>
            </w:r>
            <w:proofErr w:type="spellStart"/>
            <w:r w:rsidRPr="006E557D">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rPr>
              <w:t>.</w:t>
            </w:r>
          </w:p>
          <w:p w14:paraId="63A8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Specifically,</w:t>
            </w:r>
            <w:r w:rsidRPr="006E557D">
              <w:rPr>
                <w:rFonts w:ascii="Times New Roman" w:hAnsi="Times New Roman" w:cs="Times New Roman"/>
                <w:color w:val="000000" w:themeColor="text1"/>
                <w:sz w:val="18"/>
                <w:szCs w:val="18"/>
                <w:lang w:val="en-GB"/>
              </w:rPr>
              <w:t xml:space="preserve"> the concept of </w:t>
            </w:r>
            <w:proofErr w:type="spellStart"/>
            <w:r w:rsidRPr="006E557D">
              <w:rPr>
                <w:rFonts w:ascii="Times New Roman" w:hAnsi="Times New Roman" w:cs="Times New Roman"/>
                <w:color w:val="000000" w:themeColor="text1"/>
                <w:sz w:val="18"/>
                <w:szCs w:val="18"/>
                <w:lang w:val="en-GB"/>
              </w:rPr>
              <w:t>CORESETPoolIndex</w:t>
            </w:r>
            <w:proofErr w:type="spellEnd"/>
            <w:r w:rsidRPr="006E557D">
              <w:rPr>
                <w:rFonts w:ascii="Times New Roman" w:hAnsi="Times New Roman" w:cs="Times New Roman"/>
                <w:color w:val="000000" w:themeColor="text1"/>
                <w:sz w:val="18"/>
                <w:szCs w:val="18"/>
                <w:lang w:val="en-GB"/>
              </w:rPr>
              <w:t xml:space="preserve"> is more defined for D</w:t>
            </w:r>
            <w:r>
              <w:rPr>
                <w:rFonts w:ascii="Times New Roman" w:hAnsi="Times New Roman" w:cs="Times New Roman"/>
                <w:color w:val="000000" w:themeColor="text1"/>
                <w:sz w:val="18"/>
                <w:szCs w:val="18"/>
                <w:lang w:val="en-GB"/>
              </w:rPr>
              <w:t>L</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 addition</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this</w:t>
            </w:r>
            <w:r w:rsidRPr="006E557D">
              <w:rPr>
                <w:rFonts w:ascii="Times New Roman" w:hAnsi="Times New Roman" w:cs="Times New Roman"/>
                <w:color w:val="000000" w:themeColor="text1"/>
                <w:sz w:val="18"/>
                <w:szCs w:val="18"/>
                <w:lang w:val="en-GB"/>
              </w:rPr>
              <w:t xml:space="preserve"> is in line with the option agreed for single-DCI case</w:t>
            </w:r>
            <w:r>
              <w:rPr>
                <w:rFonts w:ascii="Times New Roman" w:hAnsi="Times New Roman" w:cs="Times New Roman"/>
                <w:color w:val="000000" w:themeColor="text1"/>
                <w:sz w:val="18"/>
                <w:szCs w:val="18"/>
                <w:lang w:val="en-GB"/>
              </w:rPr>
              <w:t xml:space="preserve">, </w:t>
            </w:r>
            <w:r w:rsidRPr="006E557D">
              <w:rPr>
                <w:rFonts w:ascii="Times New Roman" w:hAnsi="Times New Roman" w:cs="Times New Roman"/>
                <w:color w:val="000000" w:themeColor="text1"/>
                <w:sz w:val="18"/>
                <w:szCs w:val="18"/>
                <w:lang w:val="en-GB"/>
              </w:rPr>
              <w:t>so that configuration could also be used for the multi-DCI mode here.</w:t>
            </w:r>
          </w:p>
          <w:p w14:paraId="5CEF04EF"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bl>
            <w:tblPr>
              <w:tblStyle w:val="TableGrid"/>
              <w:tblW w:w="0" w:type="auto"/>
              <w:tblLook w:val="04A0" w:firstRow="1" w:lastRow="0" w:firstColumn="1" w:lastColumn="0" w:noHBand="0" w:noVBand="1"/>
            </w:tblPr>
            <w:tblGrid>
              <w:gridCol w:w="8426"/>
            </w:tblGrid>
            <w:tr w:rsidR="00F04B5A" w:rsidRPr="006E557D" w14:paraId="528858CA" w14:textId="77777777" w:rsidTr="001F6259">
              <w:tc>
                <w:tcPr>
                  <w:tcW w:w="9629" w:type="dxa"/>
                </w:tcPr>
                <w:p w14:paraId="589D2601"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620357">
                    <w:rPr>
                      <w:rFonts w:ascii="Times New Roman" w:hAnsi="Times New Roman" w:cs="Times New Roman"/>
                      <w:b/>
                      <w:color w:val="000000" w:themeColor="text1"/>
                      <w:sz w:val="18"/>
                      <w:szCs w:val="18"/>
                      <w:highlight w:val="green"/>
                    </w:rPr>
                    <w:t>Agreement</w:t>
                  </w:r>
                </w:p>
                <w:p w14:paraId="1FC7E4C2"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On unified TCI framework extension for S-DCI based MTRP, use RRC configuration to inform that the UE shall apply the first one, the second one, or both of the indicated joint/UL TCI states to a PUCCH resource/group</w:t>
                  </w:r>
                </w:p>
                <w:p w14:paraId="529FABA2" w14:textId="77777777" w:rsidR="00F04B5A" w:rsidRPr="006E557D" w:rsidRDefault="00F04B5A" w:rsidP="00F04B5A">
                  <w:pPr>
                    <w:numPr>
                      <w:ilvl w:val="0"/>
                      <w:numId w:val="17"/>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Note: Detail of the RRC configuration is left to RAN2 design</w:t>
                  </w:r>
                </w:p>
              </w:tc>
            </w:tr>
          </w:tbl>
          <w:p w14:paraId="53C32FA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07CD3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664A59D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4D648C8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Issue 3.8:</w:t>
            </w:r>
          </w:p>
          <w:p w14:paraId="4C09C9E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p w14:paraId="2E9284F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03FBD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3.9:</w:t>
            </w:r>
          </w:p>
          <w:p w14:paraId="21E0D6C6" w14:textId="77777777" w:rsidR="00F04B5A" w:rsidRPr="00ED035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Fine with Conclusion 3.9 and </w:t>
            </w:r>
            <w:r>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w:t>
            </w:r>
          </w:p>
          <w:p w14:paraId="499C2CD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85863E" w14:textId="77777777"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F04B5A" w14:paraId="12EA57C5" w14:textId="77777777">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5705E93" w14:textId="77777777" w:rsidR="005A35C8" w:rsidRPr="000617D4"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0CBB0F2B"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Proposal 3.6A.</w:t>
            </w:r>
          </w:p>
          <w:p w14:paraId="7F418F07"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05FE60D0"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7C5556F0"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7596328F" w14:textId="70F53A55"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w:t>
            </w:r>
            <w:r>
              <w:rPr>
                <w:rFonts w:ascii="Times New Roman" w:eastAsia="Yu Mincho" w:hAnsi="Times New Roman" w:cs="Times New Roman"/>
                <w:b/>
                <w:color w:val="000000" w:themeColor="text1"/>
                <w:sz w:val="18"/>
                <w:szCs w:val="18"/>
                <w:lang w:eastAsia="ja-JP"/>
              </w:rPr>
              <w:t xml:space="preserve"> vs. 3.</w:t>
            </w:r>
            <w:r>
              <w:rPr>
                <w:rFonts w:ascii="Times New Roman" w:eastAsia="Yu Mincho" w:hAnsi="Times New Roman" w:cs="Times New Roman"/>
                <w:b/>
                <w:color w:val="000000" w:themeColor="text1"/>
                <w:sz w:val="18"/>
                <w:szCs w:val="18"/>
                <w:lang w:eastAsia="ja-JP"/>
              </w:rPr>
              <w:t>2</w:t>
            </w:r>
            <w:r>
              <w:rPr>
                <w:rFonts w:ascii="Times New Roman" w:eastAsia="Yu Mincho" w:hAnsi="Times New Roman" w:cs="Times New Roman"/>
                <w:b/>
                <w:color w:val="000000" w:themeColor="text1"/>
                <w:sz w:val="18"/>
                <w:szCs w:val="18"/>
                <w:lang w:eastAsia="ja-JP"/>
              </w:rPr>
              <w:t>.A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0ACBC68B"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8A46899" w14:textId="647879DB" w:rsidR="0085736E" w:rsidRDefault="00B37531"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37531">
              <w:rPr>
                <w:rFonts w:ascii="Times New Roman" w:eastAsia="Yu Mincho" w:hAnsi="Times New Roman" w:cs="Times New Roman"/>
                <w:b/>
                <w:color w:val="000000" w:themeColor="text1"/>
                <w:sz w:val="18"/>
                <w:szCs w:val="18"/>
                <w:lang w:eastAsia="ja-JP"/>
              </w:rPr>
              <w:t>Proposal 3.6 vs. 3.6.A:</w:t>
            </w:r>
            <w:r>
              <w:rPr>
                <w:rFonts w:ascii="Times New Roman" w:eastAsia="Yu Mincho" w:hAnsi="Times New Roman" w:cs="Times New Roman"/>
                <w:color w:val="000000" w:themeColor="text1"/>
                <w:sz w:val="18"/>
                <w:szCs w:val="18"/>
                <w:lang w:eastAsia="ja-JP"/>
              </w:rPr>
              <w:t xml:space="preserve"> We </w:t>
            </w:r>
            <w:r w:rsidR="001348B6">
              <w:rPr>
                <w:rFonts w:ascii="Times New Roman" w:eastAsia="Yu Mincho" w:hAnsi="Times New Roman" w:cs="Times New Roman"/>
                <w:color w:val="000000" w:themeColor="text1"/>
                <w:sz w:val="18"/>
                <w:szCs w:val="18"/>
                <w:lang w:eastAsia="ja-JP"/>
              </w:rPr>
              <w:t>prefer</w:t>
            </w:r>
            <w:r>
              <w:rPr>
                <w:rFonts w:ascii="Times New Roman" w:eastAsia="Yu Mincho" w:hAnsi="Times New Roman" w:cs="Times New Roman"/>
                <w:color w:val="000000" w:themeColor="text1"/>
                <w:sz w:val="18"/>
                <w:szCs w:val="18"/>
                <w:lang w:eastAsia="ja-JP"/>
              </w:rPr>
              <w:t xml:space="preserve"> Proposal 3.6.A. </w:t>
            </w:r>
            <w:r w:rsidR="0085736E">
              <w:rPr>
                <w:rFonts w:ascii="Times New Roman" w:eastAsia="Yu Mincho" w:hAnsi="Times New Roman" w:cs="Times New Roman"/>
                <w:color w:val="000000" w:themeColor="text1"/>
                <w:sz w:val="18"/>
                <w:szCs w:val="18"/>
                <w:lang w:eastAsia="ja-JP"/>
              </w:rPr>
              <w:t>A</w:t>
            </w:r>
            <w:r w:rsidR="00176118">
              <w:rPr>
                <w:rFonts w:ascii="Times New Roman" w:eastAsia="Yu Mincho" w:hAnsi="Times New Roman" w:cs="Times New Roman"/>
                <w:color w:val="000000" w:themeColor="text1"/>
                <w:sz w:val="18"/>
                <w:szCs w:val="18"/>
                <w:lang w:eastAsia="ja-JP"/>
              </w:rPr>
              <w:t>s</w:t>
            </w:r>
            <w:r w:rsidR="0085736E">
              <w:rPr>
                <w:rFonts w:ascii="Times New Roman" w:eastAsia="Yu Mincho" w:hAnsi="Times New Roman" w:cs="Times New Roman"/>
                <w:color w:val="000000" w:themeColor="text1"/>
                <w:sz w:val="18"/>
                <w:szCs w:val="18"/>
                <w:lang w:eastAsia="ja-JP"/>
              </w:rPr>
              <w:t xml:space="preserve"> discussed in Round0, </w:t>
            </w:r>
            <w:r w:rsidR="0085736E">
              <w:rPr>
                <w:rFonts w:ascii="Times New Roman" w:eastAsia="DengXian" w:hAnsi="Times New Roman" w:cs="Times New Roman"/>
                <w:color w:val="000000" w:themeColor="text1"/>
                <w:sz w:val="18"/>
                <w:szCs w:val="18"/>
                <w:lang w:eastAsia="zh-CN"/>
              </w:rPr>
              <w:t xml:space="preserve">for </w:t>
            </w:r>
            <w:proofErr w:type="spellStart"/>
            <w:r w:rsidR="0085736E">
              <w:rPr>
                <w:rFonts w:ascii="Times New Roman" w:eastAsia="DengXian" w:hAnsi="Times New Roman" w:cs="Times New Roman"/>
                <w:color w:val="000000" w:themeColor="text1"/>
                <w:sz w:val="18"/>
                <w:szCs w:val="18"/>
                <w:lang w:eastAsia="zh-CN"/>
              </w:rPr>
              <w:t>sDCI</w:t>
            </w:r>
            <w:proofErr w:type="spellEnd"/>
            <w:r w:rsidR="0085736E">
              <w:rPr>
                <w:rFonts w:ascii="Times New Roman" w:eastAsia="DengXian"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sidR="0085736E">
              <w:rPr>
                <w:rFonts w:ascii="Times New Roman" w:eastAsia="DengXian" w:hAnsi="Times New Roman" w:cs="Times New Roman"/>
                <w:color w:val="000000" w:themeColor="text1"/>
                <w:sz w:val="18"/>
                <w:szCs w:val="18"/>
                <w:vertAlign w:val="superscript"/>
                <w:lang w:eastAsia="zh-CN"/>
              </w:rPr>
              <w:t>st</w:t>
            </w:r>
            <w:r w:rsidR="0085736E">
              <w:rPr>
                <w:rFonts w:ascii="Times New Roman" w:eastAsia="DengXian" w:hAnsi="Times New Roman" w:cs="Times New Roman"/>
                <w:color w:val="000000" w:themeColor="text1"/>
                <w:sz w:val="18"/>
                <w:szCs w:val="18"/>
                <w:lang w:eastAsia="zh-CN"/>
              </w:rPr>
              <w:t>/2</w:t>
            </w:r>
            <w:r w:rsidR="0085736E">
              <w:rPr>
                <w:rFonts w:ascii="Times New Roman" w:eastAsia="DengXian" w:hAnsi="Times New Roman" w:cs="Times New Roman"/>
                <w:color w:val="000000" w:themeColor="text1"/>
                <w:sz w:val="18"/>
                <w:szCs w:val="18"/>
                <w:vertAlign w:val="superscript"/>
                <w:lang w:eastAsia="zh-CN"/>
              </w:rPr>
              <w:t>nd</w:t>
            </w:r>
            <w:r w:rsidR="0085736E">
              <w:rPr>
                <w:rFonts w:ascii="Times New Roman" w:eastAsia="DengXian" w:hAnsi="Times New Roman" w:cs="Times New Roman"/>
                <w:color w:val="000000" w:themeColor="text1"/>
                <w:sz w:val="18"/>
                <w:szCs w:val="18"/>
                <w:lang w:eastAsia="zh-CN"/>
              </w:rPr>
              <w:t xml:space="preserve">/both joint/UL TCI states: </w:t>
            </w:r>
          </w:p>
          <w:p w14:paraId="664D8C0C"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TableGrid"/>
              <w:tblW w:w="0" w:type="auto"/>
              <w:tblLook w:val="04A0" w:firstRow="1" w:lastRow="0" w:firstColumn="1" w:lastColumn="0" w:noHBand="0" w:noVBand="1"/>
            </w:tblPr>
            <w:tblGrid>
              <w:gridCol w:w="8426"/>
            </w:tblGrid>
            <w:tr w:rsidR="0085736E" w14:paraId="35EB4933" w14:textId="77777777" w:rsidTr="00994DD0">
              <w:tc>
                <w:tcPr>
                  <w:tcW w:w="8612" w:type="dxa"/>
                </w:tcPr>
                <w:p w14:paraId="480299BA" w14:textId="77777777" w:rsidR="0085736E" w:rsidRDefault="0085736E" w:rsidP="0085736E">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26D04798" w14:textId="77777777" w:rsidR="0085736E" w:rsidRDefault="0085736E" w:rsidP="0085736E">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1F574F96" w14:textId="77777777" w:rsidR="0085736E" w:rsidRDefault="0085736E" w:rsidP="0085736E">
                  <w:pPr>
                    <w:numPr>
                      <w:ilvl w:val="0"/>
                      <w:numId w:val="17"/>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7394FE43"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1E6402EB"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D0BF98" w14:textId="5945A0B0" w:rsidR="0085736E" w:rsidRDefault="00896CA8"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w:t>
            </w:r>
            <w:r w:rsidR="0085736E">
              <w:rPr>
                <w:rFonts w:ascii="Times New Roman" w:eastAsia="DengXian" w:hAnsi="Times New Roman" w:cs="Times New Roman"/>
                <w:color w:val="000000" w:themeColor="text1"/>
                <w:sz w:val="18"/>
                <w:szCs w:val="18"/>
                <w:lang w:eastAsia="zh-CN"/>
              </w:rPr>
              <w:t>3.6.A</w:t>
            </w:r>
            <w:r w:rsidR="0085736E">
              <w:rPr>
                <w:rFonts w:ascii="Times New Roman" w:eastAsia="DengXian" w:hAnsi="Times New Roman" w:cs="Times New Roman"/>
                <w:color w:val="000000" w:themeColor="text1"/>
                <w:sz w:val="18"/>
                <w:szCs w:val="18"/>
                <w:lang w:eastAsia="zh-CN"/>
              </w:rPr>
              <w:t xml:space="preserve"> can reuse the same RRC parameter as in the </w:t>
            </w:r>
            <w:proofErr w:type="spellStart"/>
            <w:r w:rsidR="0085736E">
              <w:rPr>
                <w:rFonts w:ascii="Times New Roman" w:eastAsia="DengXian" w:hAnsi="Times New Roman" w:cs="Times New Roman"/>
                <w:color w:val="000000" w:themeColor="text1"/>
                <w:sz w:val="18"/>
                <w:szCs w:val="18"/>
                <w:lang w:eastAsia="zh-CN"/>
              </w:rPr>
              <w:t>sDCI</w:t>
            </w:r>
            <w:proofErr w:type="spellEnd"/>
            <w:r w:rsidR="0085736E">
              <w:rPr>
                <w:rFonts w:ascii="Times New Roman" w:eastAsia="DengXian" w:hAnsi="Times New Roman" w:cs="Times New Roman"/>
                <w:color w:val="000000" w:themeColor="text1"/>
                <w:sz w:val="18"/>
                <w:szCs w:val="18"/>
                <w:lang w:eastAsia="zh-CN"/>
              </w:rPr>
              <w:t xml:space="preserve"> case so that only one RRC parameter is configured in PUCCH resource/group for TCI selection. In turn, in </w:t>
            </w:r>
            <w:r>
              <w:rPr>
                <w:rFonts w:ascii="Times New Roman" w:eastAsia="DengXian" w:hAnsi="Times New Roman" w:cs="Times New Roman"/>
                <w:color w:val="000000" w:themeColor="text1"/>
                <w:sz w:val="18"/>
                <w:szCs w:val="18"/>
                <w:lang w:eastAsia="zh-CN"/>
              </w:rPr>
              <w:t xml:space="preserve">Proposal </w:t>
            </w:r>
            <w:r w:rsidR="00B2330E">
              <w:rPr>
                <w:rFonts w:ascii="Times New Roman" w:eastAsia="DengXian" w:hAnsi="Times New Roman" w:cs="Times New Roman"/>
                <w:color w:val="000000" w:themeColor="text1"/>
                <w:sz w:val="18"/>
                <w:szCs w:val="18"/>
                <w:lang w:eastAsia="zh-CN"/>
              </w:rPr>
              <w:t>3.6</w:t>
            </w:r>
            <w:r w:rsidR="0085736E">
              <w:rPr>
                <w:rFonts w:ascii="Times New Roman" w:eastAsia="DengXian" w:hAnsi="Times New Roman" w:cs="Times New Roman"/>
                <w:color w:val="000000" w:themeColor="text1"/>
                <w:sz w:val="18"/>
                <w:szCs w:val="18"/>
                <w:lang w:eastAsia="zh-CN"/>
              </w:rPr>
              <w:t xml:space="preserve">, the second RRC parameter </w:t>
            </w:r>
            <w:proofErr w:type="spellStart"/>
            <w:r w:rsidR="0085736E">
              <w:rPr>
                <w:rFonts w:ascii="Times New Roman" w:hAnsi="Times New Roman" w:cs="Times New Roman"/>
                <w:i/>
                <w:iCs/>
                <w:color w:val="000000"/>
                <w:sz w:val="18"/>
                <w:szCs w:val="18"/>
              </w:rPr>
              <w:t>coresetPoolIndex</w:t>
            </w:r>
            <w:proofErr w:type="spellEnd"/>
            <w:r w:rsidR="0085736E">
              <w:rPr>
                <w:rFonts w:ascii="Times New Roman" w:eastAsia="DengXian" w:hAnsi="Times New Roman" w:cs="Times New Roman"/>
                <w:color w:val="000000" w:themeColor="text1"/>
                <w:sz w:val="18"/>
                <w:szCs w:val="18"/>
                <w:lang w:eastAsia="zh-CN"/>
              </w:rPr>
              <w:t xml:space="preserve"> has to be introduced in PUCCH resource/group for the </w:t>
            </w:r>
            <w:proofErr w:type="spellStart"/>
            <w:r w:rsidR="0085736E">
              <w:rPr>
                <w:rFonts w:ascii="Times New Roman" w:eastAsia="DengXian" w:hAnsi="Times New Roman" w:cs="Times New Roman"/>
                <w:color w:val="000000" w:themeColor="text1"/>
                <w:sz w:val="18"/>
                <w:szCs w:val="18"/>
                <w:lang w:eastAsia="zh-CN"/>
              </w:rPr>
              <w:t>mDCI</w:t>
            </w:r>
            <w:proofErr w:type="spellEnd"/>
            <w:r w:rsidR="0085736E">
              <w:rPr>
                <w:rFonts w:ascii="Times New Roman" w:eastAsia="DengXian" w:hAnsi="Times New Roman" w:cs="Times New Roman"/>
                <w:color w:val="000000" w:themeColor="text1"/>
                <w:sz w:val="18"/>
                <w:szCs w:val="18"/>
                <w:lang w:eastAsia="zh-CN"/>
              </w:rPr>
              <w:t xml:space="preserve"> case. Since </w:t>
            </w:r>
            <w:proofErr w:type="spellStart"/>
            <w:r w:rsidR="0085736E">
              <w:rPr>
                <w:rFonts w:ascii="Times New Roman" w:eastAsia="DengXian" w:hAnsi="Times New Roman" w:cs="Times New Roman" w:hint="eastAsia"/>
                <w:color w:val="000000" w:themeColor="text1"/>
                <w:sz w:val="18"/>
                <w:szCs w:val="18"/>
                <w:lang w:eastAsia="zh-CN"/>
              </w:rPr>
              <w:t>sDCI</w:t>
            </w:r>
            <w:proofErr w:type="spellEnd"/>
            <w:r w:rsidR="0085736E">
              <w:rPr>
                <w:rFonts w:ascii="Times New Roman" w:eastAsia="DengXian" w:hAnsi="Times New Roman" w:cs="Times New Roman"/>
                <w:color w:val="000000" w:themeColor="text1"/>
                <w:sz w:val="18"/>
                <w:szCs w:val="18"/>
                <w:lang w:eastAsia="zh-CN"/>
              </w:rPr>
              <w:t xml:space="preserve"> case and </w:t>
            </w:r>
            <w:proofErr w:type="spellStart"/>
            <w:r w:rsidR="0085736E">
              <w:rPr>
                <w:rFonts w:ascii="Times New Roman" w:eastAsia="DengXian" w:hAnsi="Times New Roman" w:cs="Times New Roman"/>
                <w:color w:val="000000" w:themeColor="text1"/>
                <w:sz w:val="18"/>
                <w:szCs w:val="18"/>
                <w:lang w:eastAsia="zh-CN"/>
              </w:rPr>
              <w:t>mDCI</w:t>
            </w:r>
            <w:proofErr w:type="spellEnd"/>
            <w:r w:rsidR="0085736E">
              <w:rPr>
                <w:rFonts w:ascii="Times New Roman" w:eastAsia="DengXian" w:hAnsi="Times New Roman" w:cs="Times New Roman"/>
                <w:color w:val="000000" w:themeColor="text1"/>
                <w:sz w:val="18"/>
                <w:szCs w:val="18"/>
                <w:lang w:eastAsia="zh-CN"/>
              </w:rPr>
              <w:t xml:space="preserve"> case will not occur simultaneously, including </w:t>
            </w:r>
            <w:proofErr w:type="spellStart"/>
            <w:r w:rsidR="0085736E">
              <w:rPr>
                <w:rFonts w:ascii="Times New Roman" w:hAnsi="Times New Roman" w:cs="Times New Roman"/>
                <w:i/>
                <w:iCs/>
                <w:color w:val="000000"/>
                <w:sz w:val="18"/>
                <w:szCs w:val="18"/>
              </w:rPr>
              <w:t>coresetPoolIndex</w:t>
            </w:r>
            <w:proofErr w:type="spellEnd"/>
            <w:r w:rsidR="0085736E">
              <w:rPr>
                <w:rFonts w:ascii="Times New Roman" w:hAnsi="Times New Roman" w:cs="Times New Roman"/>
                <w:i/>
                <w:iCs/>
                <w:color w:val="000000"/>
                <w:sz w:val="18"/>
                <w:szCs w:val="18"/>
              </w:rPr>
              <w:t xml:space="preserve"> </w:t>
            </w:r>
            <w:r w:rsidR="0085736E">
              <w:rPr>
                <w:rFonts w:ascii="Times New Roman" w:hAnsi="Times New Roman" w:cs="Times New Roman"/>
                <w:iCs/>
                <w:color w:val="000000"/>
                <w:sz w:val="18"/>
                <w:szCs w:val="18"/>
              </w:rPr>
              <w:t>in</w:t>
            </w:r>
            <w:r w:rsidR="0085736E">
              <w:rPr>
                <w:rFonts w:ascii="Times New Roman" w:eastAsia="DengXian" w:hAnsi="Times New Roman" w:cs="Times New Roman"/>
                <w:color w:val="000000" w:themeColor="text1"/>
                <w:sz w:val="18"/>
                <w:szCs w:val="18"/>
                <w:lang w:eastAsia="zh-CN"/>
              </w:rPr>
              <w:t xml:space="preserve"> PUCCH resource/group is redundant.</w:t>
            </w:r>
          </w:p>
          <w:p w14:paraId="4C531C56" w14:textId="66686E64" w:rsidR="0085736E" w:rsidRDefault="0085736E" w:rsidP="0085736E">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support both Opt3 and Opt4 </w:t>
            </w:r>
            <w:r w:rsidR="00896CA8">
              <w:rPr>
                <w:rFonts w:ascii="Times New Roman" w:eastAsia="DengXian" w:hAnsi="Times New Roman" w:cs="Times New Roman"/>
                <w:color w:val="000000" w:themeColor="text1"/>
                <w:sz w:val="18"/>
                <w:szCs w:val="18"/>
                <w:lang w:eastAsia="zh-CN"/>
              </w:rPr>
              <w:t>as well</w:t>
            </w:r>
            <w:r>
              <w:rPr>
                <w:rFonts w:ascii="Times New Roman" w:eastAsia="DengXian" w:hAnsi="Times New Roman" w:cs="Times New Roman"/>
                <w:color w:val="000000" w:themeColor="text1"/>
                <w:sz w:val="18"/>
                <w:szCs w:val="18"/>
                <w:lang w:eastAsia="zh-CN"/>
              </w:rPr>
              <w:t xml:space="preserve">. In particular, regarding Opt4,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since </w:t>
            </w:r>
            <w:proofErr w:type="spellStart"/>
            <w:r>
              <w:rPr>
                <w:rFonts w:ascii="Times New Roman" w:eastAsia="DengXian" w:hAnsi="Times New Roman" w:cs="Times New Roman"/>
                <w:color w:val="000000" w:themeColor="text1"/>
                <w:sz w:val="18"/>
                <w:szCs w:val="18"/>
                <w:lang w:eastAsia="zh-CN"/>
              </w:rPr>
              <w:t>gNB</w:t>
            </w:r>
            <w:proofErr w:type="spellEnd"/>
            <w:r>
              <w:rPr>
                <w:rFonts w:ascii="Times New Roman" w:eastAsia="DengXian" w:hAnsi="Times New Roman" w:cs="Times New Roman"/>
                <w:color w:val="000000" w:themeColor="text1"/>
                <w:sz w:val="18"/>
                <w:szCs w:val="18"/>
                <w:lang w:eastAsia="zh-CN"/>
              </w:rPr>
              <w:t xml:space="preserve"> cannot know in advance that which TRP will fail, and thus cannot configure the PUCCH-SR to adopt the first or second joint/UL TCI state. While, such issue can be solved with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4.</w:t>
            </w:r>
          </w:p>
          <w:p w14:paraId="161EE929" w14:textId="21475569" w:rsidR="00B37531" w:rsidRDefault="00B37531"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C40C828" w14:textId="77777777" w:rsidR="00635FA5"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 xml:space="preserve"> </w:t>
            </w:r>
            <w:r w:rsidR="000E6E8C" w:rsidRPr="000E6E8C">
              <w:rPr>
                <w:rFonts w:ascii="Times New Roman" w:eastAsia="Yu Mincho" w:hAnsi="Times New Roman" w:cs="Times New Roman"/>
                <w:b/>
                <w:color w:val="000000" w:themeColor="text1"/>
                <w:sz w:val="18"/>
                <w:szCs w:val="18"/>
                <w:lang w:eastAsia="ja-JP"/>
              </w:rPr>
              <w:t>Proposal 3.7 vs. 3.7.A</w:t>
            </w:r>
            <w:r w:rsidR="000E6E8C" w:rsidRPr="002A02B8">
              <w:rPr>
                <w:rFonts w:ascii="Times New Roman" w:eastAsia="Yu Mincho" w:hAnsi="Times New Roman" w:cs="Times New Roman"/>
                <w:color w:val="000000" w:themeColor="text1"/>
                <w:sz w:val="18"/>
                <w:szCs w:val="18"/>
                <w:lang w:eastAsia="ja-JP"/>
              </w:rPr>
              <w:t xml:space="preserve">: </w:t>
            </w:r>
          </w:p>
          <w:p w14:paraId="270A13E0" w14:textId="77777777" w:rsidR="00635FA5" w:rsidRDefault="00635FA5"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lastRenderedPageBreak/>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22C441A5"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highlight w:val="yellow"/>
                <w:lang w:val="en-GB" w:eastAsia="zh-CN"/>
              </w:rPr>
              <w:t xml:space="preserve"> (modified)</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w:t>
            </w:r>
            <w:proofErr w:type="spellStart"/>
            <w:r>
              <w:rPr>
                <w:rFonts w:ascii="Times New Roman" w:hAnsi="Times New Roman"/>
                <w:color w:val="000000"/>
                <w:sz w:val="18"/>
                <w:szCs w:val="18"/>
                <w:lang w:eastAsia="zh-CN"/>
              </w:rPr>
              <w:t>us</w:t>
            </w:r>
            <w:r w:rsidRPr="007A2F43">
              <w:rPr>
                <w:rFonts w:ascii="Times New Roman" w:hAnsi="Times New Roman"/>
                <w:strike/>
                <w:color w:val="000000"/>
                <w:sz w:val="18"/>
                <w:szCs w:val="18"/>
                <w:lang w:eastAsia="zh-CN"/>
              </w:rPr>
              <w:t>ing</w:t>
            </w:r>
            <w:r w:rsidRPr="007A2F43">
              <w:rPr>
                <w:rFonts w:ascii="Times New Roman" w:hAnsi="Times New Roman"/>
                <w:color w:val="FF0000"/>
                <w:sz w:val="18"/>
                <w:szCs w:val="18"/>
                <w:lang w:eastAsia="zh-CN"/>
              </w:rPr>
              <w:t>e</w:t>
            </w:r>
            <w:proofErr w:type="spellEnd"/>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P/SP/AP</w:t>
            </w:r>
            <w:r w:rsidRPr="007A2F43">
              <w:rPr>
                <w:rFonts w:ascii="Times New Roman" w:hAnsi="Times New Roman"/>
                <w:color w:val="FF0000"/>
                <w:sz w:val="18"/>
                <w:szCs w:val="18"/>
                <w:lang w:eastAsia="zh-CN"/>
              </w:rPr>
              <w:t xml:space="preserve">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044BE001" w14:textId="6DDD3497" w:rsidR="00117E1D" w:rsidRDefault="00117E1D" w:rsidP="007A2F43">
            <w:pPr>
              <w:spacing w:after="0"/>
              <w:rPr>
                <w:rFonts w:ascii="Times New Roman" w:hAnsi="Times New Roman"/>
                <w:color w:val="000000"/>
                <w:sz w:val="18"/>
                <w:szCs w:val="18"/>
              </w:rPr>
            </w:pPr>
          </w:p>
          <w:p w14:paraId="5A3787D4" w14:textId="0EAB8065"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Conclusion 3.9:</w:t>
            </w:r>
            <w:r>
              <w:rPr>
                <w:rFonts w:ascii="Times New Roman" w:hAnsi="Times New Roman"/>
                <w:color w:val="000000"/>
                <w:sz w:val="18"/>
                <w:szCs w:val="18"/>
              </w:rPr>
              <w:t xml:space="preserve"> Support</w:t>
            </w:r>
          </w:p>
          <w:p w14:paraId="646950C5" w14:textId="6166C147"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Proposal 3.10:</w:t>
            </w:r>
            <w:r>
              <w:rPr>
                <w:rFonts w:ascii="Times New Roman" w:hAnsi="Times New Roman"/>
                <w:color w:val="000000"/>
                <w:sz w:val="18"/>
                <w:szCs w:val="18"/>
              </w:rPr>
              <w:t xml:space="preserve"> Support</w:t>
            </w:r>
          </w:p>
          <w:p w14:paraId="3E11ABCA" w14:textId="46F84CE8" w:rsidR="003317A6" w:rsidRDefault="003317A6" w:rsidP="007A2F43">
            <w:pPr>
              <w:spacing w:after="0"/>
              <w:rPr>
                <w:rFonts w:ascii="Times New Roman" w:hAnsi="Times New Roman"/>
                <w:color w:val="000000"/>
                <w:sz w:val="18"/>
                <w:szCs w:val="18"/>
              </w:rPr>
            </w:pPr>
          </w:p>
          <w:p w14:paraId="3EAB4908" w14:textId="0DA01DC0"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3.11:</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CBE7505" w:rsidR="006F3630" w:rsidRDefault="006F3630" w:rsidP="003278B3">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tc>
      </w:tr>
      <w:tr w:rsidR="00F04B5A"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DF42AA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16BD47E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07B89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EA33321" w14:textId="77777777">
        <w:trPr>
          <w:trHeight w:val="215"/>
        </w:trPr>
        <w:tc>
          <w:tcPr>
            <w:tcW w:w="1506" w:type="dxa"/>
          </w:tcPr>
          <w:p w14:paraId="6742F176"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A6371C4" w14:textId="77777777">
        <w:trPr>
          <w:trHeight w:val="215"/>
        </w:trPr>
        <w:tc>
          <w:tcPr>
            <w:tcW w:w="1506" w:type="dxa"/>
          </w:tcPr>
          <w:p w14:paraId="65ED5287"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016447A6" w14:textId="77777777">
        <w:trPr>
          <w:trHeight w:val="215"/>
        </w:trPr>
        <w:tc>
          <w:tcPr>
            <w:tcW w:w="1506" w:type="dxa"/>
          </w:tcPr>
          <w:p w14:paraId="641038EE"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5C6F3019" w14:textId="77777777">
        <w:trPr>
          <w:trHeight w:val="215"/>
        </w:trPr>
        <w:tc>
          <w:tcPr>
            <w:tcW w:w="1506" w:type="dxa"/>
          </w:tcPr>
          <w:p w14:paraId="7F1D5E5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F04B5A" w14:paraId="1A9A41F3" w14:textId="77777777">
        <w:trPr>
          <w:trHeight w:val="215"/>
        </w:trPr>
        <w:tc>
          <w:tcPr>
            <w:tcW w:w="1506" w:type="dxa"/>
          </w:tcPr>
          <w:p w14:paraId="30952060"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B525534" w14:textId="77777777">
        <w:trPr>
          <w:trHeight w:val="215"/>
        </w:trPr>
        <w:tc>
          <w:tcPr>
            <w:tcW w:w="1506" w:type="dxa"/>
          </w:tcPr>
          <w:p w14:paraId="2AE0D7AD"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F04B5A" w14:paraId="32ED7791" w14:textId="77777777">
        <w:trPr>
          <w:trHeight w:val="215"/>
        </w:trPr>
        <w:tc>
          <w:tcPr>
            <w:tcW w:w="1506" w:type="dxa"/>
          </w:tcPr>
          <w:p w14:paraId="309B97A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F04B5A" w14:paraId="0B1E8DC5" w14:textId="77777777">
        <w:trPr>
          <w:trHeight w:val="215"/>
        </w:trPr>
        <w:tc>
          <w:tcPr>
            <w:tcW w:w="1506" w:type="dxa"/>
          </w:tcPr>
          <w:p w14:paraId="5B10D0B6" w14:textId="77777777"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F04B5A" w14:paraId="1A6D30B7" w14:textId="77777777">
        <w:trPr>
          <w:trHeight w:val="215"/>
        </w:trPr>
        <w:tc>
          <w:tcPr>
            <w:tcW w:w="1506" w:type="dxa"/>
          </w:tcPr>
          <w:p w14:paraId="2E316C6D" w14:textId="77777777"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CN"/>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BFE13D2"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The UE determines</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two</w:t>
            </w:r>
            <w:r w:rsidRPr="00CC0BB0">
              <w:rPr>
                <w:rFonts w:ascii="Times New Roman" w:eastAsia="PMingLiU" w:hAnsi="Times New Roman"/>
                <w:color w:val="FF0000"/>
                <w:sz w:val="18"/>
                <w:szCs w:val="18"/>
                <w:lang w:eastAsia="zh-TW"/>
              </w:rPr>
              <w:t xml:space="preserve"> </w:t>
            </w:r>
            <w:r>
              <w:rPr>
                <w:rFonts w:ascii="Times New Roman" w:eastAsia="PMingLiU" w:hAnsi="Times New Roman"/>
                <w:color w:val="000000"/>
                <w:sz w:val="18"/>
                <w:szCs w:val="18"/>
                <w:lang w:eastAsia="zh-TW"/>
              </w:rPr>
              <w:t xml:space="preserve">UL Tx power </w:t>
            </w:r>
            <w:r w:rsidR="00CC0BB0"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w:t>
            </w:r>
            <w:r w:rsidR="00CC0BB0">
              <w:rPr>
                <w:rFonts w:ascii="Times New Roman" w:eastAsia="PMingLiU" w:hAnsi="Times New Roman"/>
                <w:color w:val="000000"/>
                <w:sz w:val="18"/>
                <w:szCs w:val="18"/>
                <w:lang w:eastAsia="zh-TW"/>
              </w:rPr>
              <w:t xml:space="preserve"> single</w:t>
            </w:r>
            <w:r>
              <w:rPr>
                <w:rFonts w:ascii="Times New Roman" w:eastAsia="PMingLiU" w:hAnsi="Times New Roman"/>
                <w:color w:val="000000"/>
                <w:sz w:val="18"/>
                <w:szCs w:val="18"/>
                <w:lang w:eastAsia="zh-TW"/>
              </w:rPr>
              <w:t xml:space="preserve"> UE-configured maximum output power value as defined in Rel-17 spec</w:t>
            </w:r>
          </w:p>
          <w:p w14:paraId="1372A782" w14:textId="5DC6983C"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00CC0BB0"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UL Tx power</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616FC744" w14:textId="77777777" w:rsidR="00257ED8" w:rsidRDefault="00257ED8">
            <w:pPr>
              <w:spacing w:after="0"/>
              <w:rPr>
                <w:rFonts w:ascii="Times New Roman" w:eastAsia="DengXian" w:hAnsi="Times New Roman"/>
                <w:color w:val="000000"/>
                <w:sz w:val="18"/>
                <w:szCs w:val="18"/>
                <w:lang w:eastAsia="zh-CN"/>
              </w:rPr>
            </w:pPr>
          </w:p>
          <w:p w14:paraId="7B520B05" w14:textId="2FD6E259" w:rsidR="00E52BA0" w:rsidRDefault="00E52BA0" w:rsidP="00E52BA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ZTE, Google, Sharp, QC, LG, CMCC, FGI, vivo, Lenovo, Nokia</w:t>
            </w:r>
          </w:p>
          <w:p w14:paraId="3090D07D" w14:textId="157DB5BB" w:rsidR="00E52BA0" w:rsidRPr="00CC0BB0" w:rsidRDefault="00E52BA0" w:rsidP="00E52BA0">
            <w:pPr>
              <w:spacing w:after="0"/>
              <w:rPr>
                <w:rFonts w:ascii="Times New Roman" w:eastAsia="DengXian" w:hAnsi="Times New Roman"/>
                <w:color w:val="000000"/>
                <w:sz w:val="18"/>
                <w:szCs w:val="18"/>
                <w:lang w:eastAsia="zh-CN"/>
              </w:rPr>
            </w:pPr>
            <w:r>
              <w:rPr>
                <w:rFonts w:ascii="Times New Roman" w:hAnsi="Times New Roman" w:cs="Times New Roman"/>
                <w:color w:val="0000FF"/>
                <w:sz w:val="16"/>
                <w:szCs w:val="16"/>
                <w:lang w:eastAsia="zh-CN"/>
              </w:rPr>
              <w:t>Concern:</w:t>
            </w: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rather than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xml:space="preserve">, where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zh-CN"/>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3"/>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 xml:space="preserve">ssue </w:t>
            </w:r>
            <w:proofErr w:type="gramStart"/>
            <w:r>
              <w:rPr>
                <w:rFonts w:ascii="Times New Roman" w:hAnsi="Times New Roman" w:cs="Times New Roman" w:hint="eastAsia"/>
                <w:b/>
                <w:color w:val="000000" w:themeColor="text1"/>
                <w:sz w:val="18"/>
                <w:szCs w:val="18"/>
              </w:rPr>
              <w:t>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proofErr w:type="gramEnd"/>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w:t>
            </w:r>
            <w:proofErr w:type="spellStart"/>
            <w:r>
              <w:rPr>
                <w:rFonts w:ascii="Times New Roman" w:eastAsia="DengXian" w:hAnsi="Times New Roman" w:cs="Times New Roman" w:hint="eastAsia"/>
                <w:sz w:val="18"/>
                <w:szCs w:val="18"/>
                <w:lang w:eastAsia="zh-CN"/>
              </w:rPr>
              <w:t>P</w:t>
            </w:r>
            <w:r>
              <w:rPr>
                <w:rFonts w:ascii="Times New Roman" w:eastAsia="DengXian" w:hAnsi="Times New Roman" w:cs="Times New Roman" w:hint="eastAsia"/>
                <w:sz w:val="18"/>
                <w:szCs w:val="18"/>
                <w:vertAlign w:val="subscript"/>
                <w:lang w:eastAsia="zh-CN"/>
              </w:rPr>
              <w:t>cmax</w:t>
            </w:r>
            <w:proofErr w:type="spellEnd"/>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“the total UE Tx power for transmissions on serving cells in the frequency range wouldn’t exceed a total power limitation, e.g., P ̂_CMAX (i)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4.1: This is not our interpretation of the LS response. RAN4 may define per 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4.2: Leave to RAN4. RAN4 will – if there is a need – define per-panel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xml:space="preserve">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roofErr w:type="gramStart"/>
            <w:r>
              <w:rPr>
                <w:rFonts w:ascii="Times New Roman" w:eastAsiaTheme="minorEastAsia" w:hAnsi="Times New Roman" w:cs="Times New Roman"/>
                <w:color w:val="000000" w:themeColor="text1"/>
                <w:sz w:val="18"/>
                <w:szCs w:val="18"/>
                <w:lang w:eastAsia="ko-KR"/>
              </w:rPr>
              <w:t>Actually</w:t>
            </w:r>
            <w:proofErr w:type="gramEnd"/>
            <w:r>
              <w:rPr>
                <w:rFonts w:ascii="Times New Roman" w:eastAsiaTheme="minorEastAsia" w:hAnsi="Times New Roman" w:cs="Times New Roman"/>
                <w:color w:val="000000" w:themeColor="text1"/>
                <w:sz w:val="18"/>
                <w:szCs w:val="18"/>
                <w:lang w:eastAsia="ko-KR"/>
              </w:rPr>
              <w:t xml:space="preserve">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 xml:space="preserve">’s available power. In case of MDCI, we are open to have more discussion. But currently we do not think </w:t>
            </w:r>
            <w:proofErr w:type="gramStart"/>
            <w:r>
              <w:rPr>
                <w:rFonts w:ascii="Times New Roman" w:eastAsiaTheme="minorEastAsia" w:hAnsi="Times New Roman" w:cs="Times New Roman"/>
                <w:color w:val="000000" w:themeColor="text1"/>
                <w:sz w:val="18"/>
                <w:szCs w:val="18"/>
                <w:lang w:eastAsia="ko-KR"/>
              </w:rPr>
              <w:t>specification based</w:t>
            </w:r>
            <w:proofErr w:type="gramEnd"/>
            <w:r>
              <w:rPr>
                <w:rFonts w:ascii="Times New Roman" w:eastAsiaTheme="minorEastAsia" w:hAnsi="Times New Roman" w:cs="Times New Roman"/>
                <w:color w:val="000000" w:themeColor="text1"/>
                <w:sz w:val="18"/>
                <w:szCs w:val="18"/>
                <w:lang w:eastAsia="ko-KR"/>
              </w:rPr>
              <w:t xml:space="preserve">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is set based on EIRP which is per UE and directional.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4.2: Q2: Yes. At least for MDCI MTRP, when two overlapped PUSCHs are scheduled and the total transmit power is exceed UE’s max </w:t>
            </w:r>
            <w:proofErr w:type="spellStart"/>
            <w:r>
              <w:rPr>
                <w:rFonts w:ascii="Times New Roman" w:eastAsia="DengXian" w:hAnsi="Times New Roman" w:cs="Times New Roman"/>
                <w:color w:val="000000" w:themeColor="text1"/>
                <w:sz w:val="18"/>
                <w:szCs w:val="18"/>
                <w:lang w:eastAsia="zh-CN"/>
              </w:rPr>
              <w:t>out put</w:t>
            </w:r>
            <w:proofErr w:type="spellEnd"/>
            <w:r>
              <w:rPr>
                <w:rFonts w:ascii="Times New Roman" w:eastAsia="DengXian" w:hAnsi="Times New Roman" w:cs="Times New Roman"/>
                <w:color w:val="000000" w:themeColor="text1"/>
                <w:sz w:val="18"/>
                <w:szCs w:val="18"/>
                <w:lang w:eastAsia="zh-CN"/>
              </w:rPr>
              <w:t xml:space="preserve">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4.1: If we do not have 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Or,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lang w:eastAsia="zh-CN"/>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lastRenderedPageBreak/>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ListParagraph"/>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ListParagraph"/>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ListParagraph"/>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Regarding the wording, the term “UE-configured” confused us a bit. Could we suggest to modify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ListParagraph"/>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I try to capture that the legacy one defined in Rel-17 is reused in this alternative</w:t>
            </w:r>
            <w:r w:rsidR="00CC0BB0">
              <w:rPr>
                <w:rFonts w:ascii="Times New Roman" w:eastAsia="PMingLiU" w:hAnsi="Times New Roman"/>
                <w:color w:val="0000FF"/>
                <w:sz w:val="18"/>
                <w:szCs w:val="18"/>
                <w:lang w:eastAsia="zh-TW"/>
              </w:rPr>
              <w:t xml:space="preserve">, and it may </w:t>
            </w:r>
            <w:proofErr w:type="spellStart"/>
            <w:r w:rsidR="00CC0BB0">
              <w:rPr>
                <w:rFonts w:ascii="Times New Roman" w:eastAsia="PMingLiU" w:hAnsi="Times New Roman"/>
                <w:color w:val="0000FF"/>
                <w:sz w:val="18"/>
                <w:szCs w:val="18"/>
                <w:lang w:eastAsia="zh-TW"/>
              </w:rPr>
              <w:t>no</w:t>
            </w:r>
            <w:proofErr w:type="spellEnd"/>
            <w:r w:rsidR="00CC0BB0">
              <w:rPr>
                <w:rFonts w:ascii="Times New Roman" w:eastAsia="PMingLiU" w:hAnsi="Times New Roman"/>
                <w:color w:val="0000FF"/>
                <w:sz w:val="18"/>
                <w:szCs w:val="18"/>
                <w:lang w:eastAsia="zh-TW"/>
              </w:rPr>
              <w:t xml:space="preserve"> be necessary to re-define it.</w:t>
            </w:r>
          </w:p>
          <w:p w14:paraId="168F8C43" w14:textId="77777777" w:rsidR="00257ED8" w:rsidRDefault="00711DD5">
            <w:pPr>
              <w:pStyle w:val="ListParagraph"/>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PUSCH/PUCCH STxMP based on two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ListParagraph"/>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 xml:space="preserve">I try not to </w:t>
            </w:r>
            <w:r>
              <w:rPr>
                <w:rFonts w:ascii="Times New Roman" w:eastAsia="PMingLiU" w:hAnsi="Times New Roman" w:hint="eastAsia"/>
                <w:color w:val="0000FF"/>
                <w:sz w:val="18"/>
                <w:szCs w:val="18"/>
                <w:lang w:eastAsia="zh-TW"/>
              </w:rPr>
              <w:t>d</w:t>
            </w:r>
            <w:r>
              <w:rPr>
                <w:rFonts w:ascii="Times New Roman" w:eastAsia="PMingLiU" w:hAnsi="Times New Roman"/>
                <w:color w:val="0000FF"/>
                <w:sz w:val="18"/>
                <w:szCs w:val="18"/>
                <w:lang w:eastAsia="zh-TW"/>
              </w:rPr>
              <w:t xml:space="preserve">efine the two </w:t>
            </w:r>
            <w:proofErr w:type="spellStart"/>
            <w:r>
              <w:rPr>
                <w:rFonts w:ascii="Times New Roman" w:eastAsia="PMingLiU" w:hAnsi="Times New Roman"/>
                <w:color w:val="0000FF"/>
                <w:sz w:val="18"/>
                <w:szCs w:val="18"/>
                <w:lang w:eastAsia="zh-TW"/>
              </w:rPr>
              <w:t>Pcmax</w:t>
            </w:r>
            <w:proofErr w:type="spellEnd"/>
            <w:r>
              <w:rPr>
                <w:rFonts w:ascii="Times New Roman" w:eastAsia="PMingLiU" w:hAnsi="Times New Roman"/>
                <w:color w:val="0000FF"/>
                <w:sz w:val="18"/>
                <w:szCs w:val="18"/>
                <w:lang w:eastAsia="zh-TW"/>
              </w:rPr>
              <w:t xml:space="preserve"> values are per-panel, per-TCI, or something else at this moment</w:t>
            </w:r>
            <w:r w:rsidR="00CC0BB0">
              <w:rPr>
                <w:rFonts w:ascii="Times New Roman" w:eastAsia="PMingLiU" w:hAnsi="Times New Roman"/>
                <w:color w:val="0000FF"/>
                <w:sz w:val="18"/>
                <w:szCs w:val="18"/>
                <w:lang w:eastAsia="zh-TW"/>
              </w:rPr>
              <w:t>.</w:t>
            </w:r>
            <w:r>
              <w:rPr>
                <w:rFonts w:ascii="Times New Roman" w:eastAsia="PMingLiU" w:hAnsi="Times New Roman"/>
                <w:color w:val="0000FF"/>
                <w:sz w:val="18"/>
                <w:szCs w:val="18"/>
                <w:lang w:eastAsia="zh-TW"/>
              </w:rPr>
              <w:t xml:space="preserve"> </w:t>
            </w:r>
            <w:r w:rsidR="00CC0BB0">
              <w:rPr>
                <w:rFonts w:ascii="Times New Roman" w:eastAsia="PMingLiU" w:hAnsi="Times New Roman"/>
                <w:color w:val="0000FF"/>
                <w:sz w:val="18"/>
                <w:szCs w:val="18"/>
                <w:lang w:eastAsia="zh-TW"/>
              </w:rPr>
              <w:t>F</w:t>
            </w:r>
            <w:r>
              <w:rPr>
                <w:rFonts w:ascii="Times New Roman" w:eastAsia="PMingLiU" w:hAnsi="Times New Roman"/>
                <w:color w:val="0000FF"/>
                <w:sz w:val="18"/>
                <w:szCs w:val="18"/>
                <w:lang w:eastAsia="zh-TW"/>
              </w:rPr>
              <w:t xml:space="preserve">urther definition is </w:t>
            </w:r>
            <w:r w:rsidR="00CC0BB0">
              <w:rPr>
                <w:rFonts w:ascii="Times New Roman" w:eastAsia="PMingLiU" w:hAnsi="Times New Roman"/>
                <w:color w:val="0000FF"/>
                <w:sz w:val="18"/>
                <w:szCs w:val="18"/>
                <w:lang w:eastAsia="zh-TW"/>
              </w:rPr>
              <w:t>needed,</w:t>
            </w:r>
            <w:r>
              <w:rPr>
                <w:rFonts w:ascii="Times New Roman" w:eastAsia="PMingLiU"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 xml:space="preserve">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Proposal 4.1</w:t>
            </w:r>
            <w:r w:rsidR="00F8492A">
              <w:rPr>
                <w:rFonts w:ascii="Times New Roman" w:eastAsia="DengXian"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2D2C7D8" w14:textId="77777777" w:rsidR="00E52BA0" w:rsidRPr="00E52BA0" w:rsidRDefault="004244F7" w:rsidP="00E52BA0">
            <w:pPr>
              <w:pStyle w:val="ListParagraph"/>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olor w:val="000000" w:themeColor="text1"/>
                <w:sz w:val="18"/>
                <w:szCs w:val="18"/>
                <w:lang w:eastAsia="zh-CN"/>
              </w:rPr>
              <w:t>1) the sum of two UL Tx power values of two panels for STxMP shall be less than the “one single UE-configured maximum output power”</w:t>
            </w:r>
          </w:p>
          <w:p w14:paraId="2DB82573" w14:textId="77777777" w:rsidR="004244F7" w:rsidRPr="00E52BA0" w:rsidRDefault="004244F7" w:rsidP="00E52BA0">
            <w:pPr>
              <w:pStyle w:val="ListParagraph"/>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val="en-GB" w:eastAsia="zh-CN"/>
              </w:rPr>
              <w:t>2) each one UL Tx power value of one panel for STxMP shall be less than the “one single UE-configured maximum output power”. In this case, it just intends two panels share same UE configured maximum output power.</w:t>
            </w:r>
          </w:p>
          <w:p w14:paraId="633013BA" w14:textId="60E39522" w:rsidR="00E52BA0" w:rsidRPr="00E52BA0" w:rsidRDefault="00E52BA0" w:rsidP="00E52BA0">
            <w:pPr>
              <w:tabs>
                <w:tab w:val="left" w:pos="0"/>
              </w:tabs>
              <w:spacing w:after="0" w:line="240" w:lineRule="auto"/>
              <w:jc w:val="both"/>
              <w:rPr>
                <w:rFonts w:ascii="Times New Roman" w:hAnsi="Times New Roman" w:cs="Times New Roman"/>
                <w:color w:val="000000" w:themeColor="text1"/>
                <w:sz w:val="18"/>
                <w:szCs w:val="18"/>
              </w:rPr>
            </w:pPr>
            <w:r w:rsidRPr="00E52BA0">
              <w:rPr>
                <w:rFonts w:ascii="Times New Roman" w:hAnsi="Times New Roman" w:cs="Times New Roman" w:hint="eastAsia"/>
                <w:color w:val="0000FF"/>
                <w:sz w:val="18"/>
                <w:szCs w:val="18"/>
              </w:rPr>
              <w:t>[</w:t>
            </w:r>
            <w:r w:rsidRPr="00E52BA0">
              <w:rPr>
                <w:rFonts w:ascii="Times New Roman" w:hAnsi="Times New Roman" w:cs="Times New Roman"/>
                <w:color w:val="0000FF"/>
                <w:sz w:val="18"/>
                <w:szCs w:val="18"/>
              </w:rPr>
              <w:t>Mod] My understanding is the second one</w:t>
            </w:r>
            <w:r>
              <w:rPr>
                <w:rFonts w:ascii="Times New Roman" w:hAnsi="Times New Roman" w:cs="Times New Roman"/>
                <w:color w:val="0000FF"/>
                <w:sz w:val="18"/>
                <w:szCs w:val="18"/>
              </w:rPr>
              <w:t>. How to make sure that the total Tx power doesn’t exceed a power limitation will be discussed in RAN2.</w:t>
            </w:r>
          </w:p>
        </w:tc>
      </w:tr>
      <w:tr w:rsidR="00501637" w14:paraId="25F8AB85" w14:textId="77777777" w:rsidTr="001F6259">
        <w:trPr>
          <w:trHeight w:val="215"/>
        </w:trPr>
        <w:tc>
          <w:tcPr>
            <w:tcW w:w="1506" w:type="dxa"/>
          </w:tcPr>
          <w:p w14:paraId="1D1572F9" w14:textId="77777777" w:rsidR="00501637"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5AE889BB" w14:textId="77777777" w:rsidR="00501637" w:rsidRDefault="00501637" w:rsidP="001F625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2B7779">
              <w:rPr>
                <w:rFonts w:ascii="Times New Roman" w:eastAsia="DengXian" w:hAnsi="Times New Roman" w:cs="Times New Roman" w:hint="eastAsia"/>
                <w:b/>
                <w:color w:val="000000" w:themeColor="text1"/>
                <w:sz w:val="18"/>
                <w:szCs w:val="18"/>
                <w:lang w:eastAsia="zh-CN"/>
              </w:rPr>
              <w:t>P</w:t>
            </w:r>
            <w:r w:rsidRPr="002B7779">
              <w:rPr>
                <w:rFonts w:ascii="Times New Roman" w:eastAsia="DengXian" w:hAnsi="Times New Roman" w:cs="Times New Roman"/>
                <w:b/>
                <w:color w:val="000000" w:themeColor="text1"/>
                <w:sz w:val="18"/>
                <w:szCs w:val="18"/>
                <w:lang w:eastAsia="zh-CN"/>
              </w:rPr>
              <w:t>roposal 4.1:</w:t>
            </w:r>
            <w:r>
              <w:rPr>
                <w:rFonts w:ascii="Times New Roman" w:eastAsia="DengXian" w:hAnsi="Times New Roman" w:cs="Times New Roman"/>
                <w:color w:val="000000" w:themeColor="text1"/>
                <w:sz w:val="18"/>
                <w:szCs w:val="18"/>
                <w:lang w:eastAsia="zh-CN"/>
              </w:rPr>
              <w:t xml:space="preserve"> Support.</w:t>
            </w:r>
          </w:p>
        </w:tc>
      </w:tr>
      <w:tr w:rsidR="00D05132" w14:paraId="2893D46C" w14:textId="77777777">
        <w:trPr>
          <w:trHeight w:val="215"/>
        </w:trPr>
        <w:tc>
          <w:tcPr>
            <w:tcW w:w="1506" w:type="dxa"/>
          </w:tcPr>
          <w:p w14:paraId="08416B63" w14:textId="742D36BC"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0C17434" w14:textId="0599C7A8" w:rsidR="00D05132" w:rsidRDefault="00D05132" w:rsidP="00D05132">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support Alt2 for Proposal 4.1 according to RAN4 LS.</w:t>
            </w:r>
          </w:p>
        </w:tc>
      </w:tr>
      <w:tr w:rsidR="00F04B5A" w14:paraId="4AD3BAB3" w14:textId="77777777">
        <w:trPr>
          <w:trHeight w:val="215"/>
        </w:trPr>
        <w:tc>
          <w:tcPr>
            <w:tcW w:w="1506" w:type="dxa"/>
          </w:tcPr>
          <w:p w14:paraId="72737AD6" w14:textId="423276CC"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250455F0"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Ok, and we prefer Alt.2, i.e., panel-specific maximum output power for the power calculation of each panel. Otherwise, with Alt.1, we are not sure how the to scale the transmission power based on legacy formula – as also indicated previously by ZTE.</w:t>
            </w:r>
          </w:p>
          <w:p w14:paraId="3261AC42"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533C4945" w14:textId="681A322C"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Still on Question 1, our understanding that this is related to the existing power reduction prioritization procedure (for the CA case), and we would need now to account for Rel-18 STxMP taking the existing prioritization rules (in TS 38.213) as a starting point. </w:t>
            </w:r>
            <w:proofErr w:type="gramStart"/>
            <w:r>
              <w:rPr>
                <w:rFonts w:ascii="Times New Roman" w:eastAsia="DengXian" w:hAnsi="Times New Roman" w:cs="Times New Roman"/>
                <w:color w:val="000000" w:themeColor="text1"/>
                <w:sz w:val="18"/>
                <w:szCs w:val="18"/>
                <w:lang w:eastAsia="zh-CN"/>
              </w:rPr>
              <w:t>So</w:t>
            </w:r>
            <w:proofErr w:type="gramEnd"/>
            <w:r>
              <w:rPr>
                <w:rFonts w:ascii="Times New Roman" w:eastAsia="DengXian" w:hAnsi="Times New Roman" w:cs="Times New Roman"/>
                <w:color w:val="000000" w:themeColor="text1"/>
                <w:sz w:val="18"/>
                <w:szCs w:val="18"/>
                <w:lang w:eastAsia="zh-CN"/>
              </w:rPr>
              <w:t xml:space="preserve"> we don’t understand the concerns there.   </w:t>
            </w:r>
          </w:p>
        </w:tc>
      </w:tr>
      <w:tr w:rsidR="00DD014E" w14:paraId="1F42370D" w14:textId="77777777">
        <w:trPr>
          <w:trHeight w:val="215"/>
        </w:trPr>
        <w:tc>
          <w:tcPr>
            <w:tcW w:w="1506" w:type="dxa"/>
          </w:tcPr>
          <w:p w14:paraId="48737848" w14:textId="174A738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1E3F60E2" w14:textId="59CEAD24"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N</w:t>
            </w:r>
            <w:r>
              <w:rPr>
                <w:rFonts w:ascii="Times New Roman" w:eastAsiaTheme="minorEastAsia" w:hAnsi="Times New Roman" w:cs="Times New Roman" w:hint="eastAsia"/>
                <w:color w:val="000000" w:themeColor="text1"/>
                <w:sz w:val="18"/>
                <w:szCs w:val="18"/>
                <w:lang w:eastAsia="ko-KR"/>
              </w:rPr>
              <w:t>ot support.</w:t>
            </w:r>
          </w:p>
          <w:p w14:paraId="68D52ACC"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007484BA"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Tx power should be extracted by one maximum output power value per transmission and per beam. </w:t>
            </w:r>
          </w:p>
          <w:p w14:paraId="10DA3C26" w14:textId="116BA94E"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bCs/>
                <w:color w:val="000000" w:themeColor="text1"/>
                <w:sz w:val="18"/>
                <w:szCs w:val="18"/>
                <w:lang w:eastAsia="zh-CN"/>
              </w:rPr>
            </w:pPr>
            <w:r>
              <w:rPr>
                <w:rFonts w:ascii="Times New Roman" w:eastAsiaTheme="minorEastAsia" w:hAnsi="Times New Roman" w:cs="Times New Roman"/>
                <w:color w:val="000000" w:themeColor="text1"/>
                <w:sz w:val="18"/>
                <w:szCs w:val="18"/>
                <w:lang w:eastAsia="ko-KR"/>
              </w:rPr>
              <w:lastRenderedPageBreak/>
              <w:t xml:space="preserve">It is the same </w:t>
            </w:r>
            <w:r>
              <w:rPr>
                <w:rFonts w:ascii="Times New Roman" w:eastAsiaTheme="minorEastAsia" w:hAnsi="Times New Roman" w:cs="Times New Roman" w:hint="eastAsia"/>
                <w:color w:val="000000" w:themeColor="text1"/>
                <w:sz w:val="18"/>
                <w:szCs w:val="18"/>
                <w:lang w:eastAsia="ko-KR"/>
              </w:rPr>
              <w:t xml:space="preserve">for STxMP. </w:t>
            </w:r>
            <w:r>
              <w:rPr>
                <w:rFonts w:ascii="Times New Roman" w:eastAsiaTheme="minorEastAsia" w:hAnsi="Times New Roman" w:cs="Times New Roman"/>
                <w:color w:val="000000" w:themeColor="text1"/>
                <w:sz w:val="18"/>
                <w:szCs w:val="18"/>
                <w:lang w:eastAsia="ko-KR"/>
              </w:rPr>
              <w:t>It is not clear what Alt 2 means. Does that mean one value per panel where each panel is associated to different TRP? If so, we think it is still one value of transmission but different value per beam or panel, which can be actually supported by current spec.</w:t>
            </w:r>
            <w:r w:rsidR="00E52BA0">
              <w:rPr>
                <w:rFonts w:ascii="Times New Roman" w:eastAsiaTheme="minorEastAsia" w:hAnsi="Times New Roman" w:cs="Times New Roman"/>
                <w:color w:val="000000" w:themeColor="text1"/>
                <w:sz w:val="18"/>
                <w:szCs w:val="18"/>
                <w:lang w:eastAsia="ko-KR"/>
              </w:rPr>
              <w:t xml:space="preserve"> </w:t>
            </w:r>
            <w:r w:rsidR="00E52BA0" w:rsidRPr="00E52BA0">
              <w:rPr>
                <w:rFonts w:ascii="Times New Roman" w:hAnsi="Times New Roman" w:cs="Times New Roman"/>
                <w:color w:val="0000FF"/>
                <w:sz w:val="18"/>
                <w:szCs w:val="18"/>
              </w:rPr>
              <w:t>[</w:t>
            </w:r>
            <w:r w:rsidR="00E52BA0" w:rsidRPr="00E52BA0">
              <w:rPr>
                <w:rFonts w:ascii="Times New Roman" w:hAnsi="Times New Roman" w:cs="Times New Roman" w:hint="eastAsia"/>
                <w:color w:val="0000FF"/>
                <w:sz w:val="18"/>
                <w:szCs w:val="18"/>
              </w:rPr>
              <w:t>M</w:t>
            </w:r>
            <w:r w:rsidR="00E52BA0">
              <w:rPr>
                <w:rFonts w:ascii="Times New Roman" w:hAnsi="Times New Roman" w:cs="Times New Roman"/>
                <w:color w:val="0000FF"/>
                <w:sz w:val="18"/>
                <w:szCs w:val="18"/>
              </w:rPr>
              <w:t>o</w:t>
            </w:r>
            <w:r w:rsidR="00E52BA0" w:rsidRPr="00E52BA0">
              <w:rPr>
                <w:rFonts w:ascii="Times New Roman" w:hAnsi="Times New Roman" w:cs="Times New Roman"/>
                <w:color w:val="0000FF"/>
                <w:sz w:val="18"/>
                <w:szCs w:val="18"/>
              </w:rPr>
              <w:t>d]</w:t>
            </w:r>
            <w:r w:rsidR="00E52BA0">
              <w:rPr>
                <w:rFonts w:ascii="Times New Roman" w:hAnsi="Times New Roman" w:cs="Times New Roman"/>
                <w:color w:val="0000FF"/>
                <w:sz w:val="18"/>
                <w:szCs w:val="18"/>
              </w:rPr>
              <w:t xml:space="preserve"> Then, I guess you prefer Alt1</w:t>
            </w:r>
          </w:p>
        </w:tc>
      </w:tr>
      <w:tr w:rsidR="003278B3" w14:paraId="53A25E79" w14:textId="77777777">
        <w:trPr>
          <w:trHeight w:val="215"/>
        </w:trPr>
        <w:tc>
          <w:tcPr>
            <w:tcW w:w="1506" w:type="dxa"/>
          </w:tcPr>
          <w:p w14:paraId="3151641A" w14:textId="7B4ECB57" w:rsidR="003278B3" w:rsidRDefault="003278B3"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Huawei, </w:t>
            </w:r>
            <w:proofErr w:type="spellStart"/>
            <w:r>
              <w:rPr>
                <w:rFonts w:ascii="Times New Roman" w:eastAsia="DengXian" w:hAnsi="Times New Roman" w:cs="Times New Roman"/>
                <w:color w:val="000000" w:themeColor="text1"/>
                <w:sz w:val="18"/>
                <w:szCs w:val="18"/>
                <w:lang w:eastAsia="zh-CN"/>
              </w:rPr>
              <w:t>HiSilicon</w:t>
            </w:r>
            <w:proofErr w:type="spellEnd"/>
          </w:p>
        </w:tc>
        <w:tc>
          <w:tcPr>
            <w:tcW w:w="8479" w:type="dxa"/>
          </w:tcPr>
          <w:p w14:paraId="702A16DC" w14:textId="77777777" w:rsidR="0087433E" w:rsidRDefault="003278B3"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sidRPr="003278B3">
              <w:rPr>
                <w:rFonts w:ascii="Times New Roman" w:eastAsiaTheme="minorEastAsia" w:hAnsi="Times New Roman" w:cs="Times New Roman"/>
                <w:b/>
                <w:color w:val="000000" w:themeColor="text1"/>
                <w:sz w:val="18"/>
                <w:szCs w:val="18"/>
                <w:lang w:eastAsia="ko-KR"/>
              </w:rPr>
              <w:t xml:space="preserve">Proposal 4.1: </w:t>
            </w:r>
          </w:p>
          <w:p w14:paraId="58209AED"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550C02A4" w14:textId="40635DDF" w:rsidR="003278B3" w:rsidRDefault="003278B3"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87433E">
              <w:rPr>
                <w:rFonts w:ascii="Times New Roman" w:eastAsiaTheme="minorEastAsia" w:hAnsi="Times New Roman" w:cs="Times New Roman"/>
                <w:color w:val="000000" w:themeColor="text1"/>
                <w:sz w:val="18"/>
                <w:szCs w:val="18"/>
                <w:lang w:eastAsia="ko-KR"/>
              </w:rPr>
              <w:t xml:space="preserve">We cannot support </w:t>
            </w:r>
            <w:r w:rsidR="0050533F" w:rsidRPr="0087433E">
              <w:rPr>
                <w:rFonts w:ascii="Times New Roman" w:eastAsiaTheme="minorEastAsia" w:hAnsi="Times New Roman" w:cs="Times New Roman"/>
                <w:color w:val="000000" w:themeColor="text1"/>
                <w:sz w:val="18"/>
                <w:szCs w:val="18"/>
                <w:lang w:eastAsia="ko-KR"/>
              </w:rPr>
              <w:t>either</w:t>
            </w:r>
            <w:r w:rsidRPr="0087433E">
              <w:rPr>
                <w:rFonts w:ascii="Times New Roman" w:eastAsiaTheme="minorEastAsia" w:hAnsi="Times New Roman" w:cs="Times New Roman"/>
                <w:color w:val="000000" w:themeColor="text1"/>
                <w:sz w:val="18"/>
                <w:szCs w:val="18"/>
                <w:lang w:eastAsia="ko-KR"/>
              </w:rPr>
              <w:t xml:space="preserve"> of the alternatives in this form. We think that both per UE and per panel </w:t>
            </w:r>
            <w:r w:rsidR="0050533F" w:rsidRPr="0087433E">
              <w:rPr>
                <w:rFonts w:ascii="Times New Roman" w:eastAsiaTheme="minorEastAsia" w:hAnsi="Times New Roman" w:cs="Times New Roman"/>
                <w:color w:val="000000" w:themeColor="text1"/>
                <w:sz w:val="18"/>
                <w:szCs w:val="18"/>
                <w:lang w:eastAsia="ko-KR"/>
              </w:rPr>
              <w:t xml:space="preserve">max power should be considered for UE power control. Proposal 4.1 only considers per panel max power which is not acceptable. Please note that </w:t>
            </w:r>
            <w:r w:rsidR="0087433E" w:rsidRPr="0087433E">
              <w:rPr>
                <w:rFonts w:ascii="Times New Roman" w:eastAsiaTheme="minorEastAsia" w:hAnsi="Times New Roman" w:cs="Times New Roman"/>
                <w:color w:val="000000" w:themeColor="text1"/>
                <w:sz w:val="18"/>
                <w:szCs w:val="18"/>
                <w:lang w:eastAsia="ko-KR"/>
              </w:rPr>
              <w:t xml:space="preserve">as per RAN4 LS reply </w:t>
            </w:r>
            <w:r w:rsidR="0087433E" w:rsidRPr="0087433E">
              <w:rPr>
                <w:rFonts w:ascii="Times New Roman" w:hAnsi="Times New Roman" w:cs="Times New Roman"/>
                <w:color w:val="000000" w:themeColor="text1"/>
                <w:sz w:val="18"/>
                <w:szCs w:val="18"/>
              </w:rPr>
              <w:t>“per-UE power limitation would be applicable at all the time”</w:t>
            </w:r>
            <w:r w:rsidR="0087433E" w:rsidRPr="0087433E">
              <w:rPr>
                <w:rFonts w:ascii="Times New Roman" w:hAnsi="Times New Roman" w:cs="Times New Roman"/>
                <w:color w:val="000000" w:themeColor="text1"/>
                <w:sz w:val="18"/>
                <w:szCs w:val="18"/>
              </w:rPr>
              <w:t>. However, per panel max-power may not be even introduced by RAN4.</w:t>
            </w:r>
            <w:r w:rsidR="0087433E">
              <w:rPr>
                <w:rFonts w:ascii="Times New Roman" w:hAnsi="Times New Roman" w:cs="Times New Roman"/>
                <w:color w:val="000000" w:themeColor="text1"/>
                <w:sz w:val="18"/>
                <w:szCs w:val="18"/>
              </w:rPr>
              <w:t xml:space="preserve"> </w:t>
            </w:r>
            <w:r w:rsidR="00B05A0C">
              <w:rPr>
                <w:rFonts w:ascii="Times New Roman" w:hAnsi="Times New Roman" w:cs="Times New Roman"/>
                <w:color w:val="000000" w:themeColor="text1"/>
                <w:sz w:val="18"/>
                <w:szCs w:val="18"/>
              </w:rPr>
              <w:t>We suggest the following change:</w:t>
            </w:r>
          </w:p>
          <w:p w14:paraId="3F15181E" w14:textId="274B042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85420C2" w14:textId="77777777" w:rsidR="00B05A0C" w:rsidRDefault="00B05A0C" w:rsidP="00B05A0C">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1E7964D5" w14:textId="77777777" w:rsidR="00B05A0C" w:rsidRDefault="00B05A0C" w:rsidP="00B05A0C">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w:t>
            </w:r>
            <w:r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 xml:space="preserve">UL Tx power </w:t>
            </w:r>
            <w:r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one single UE-configured maximum output power value as defined in Rel-17 spec</w:t>
            </w:r>
          </w:p>
          <w:p w14:paraId="321DF541" w14:textId="42568918" w:rsidR="00B05A0C" w:rsidRPr="00B05A0C" w:rsidRDefault="00B05A0C" w:rsidP="00B05A0C">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 xml:space="preserve">UL Tx power </w:t>
            </w:r>
            <w:r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two UE-configured maximum output power values (FFS: how to define in RAN1 spec)</w:t>
            </w:r>
          </w:p>
          <w:p w14:paraId="0CD62654" w14:textId="1A334ABB" w:rsidR="00B05A0C" w:rsidRPr="00B05A0C" w:rsidRDefault="00B05A0C" w:rsidP="00B05A0C">
            <w:pPr>
              <w:pStyle w:val="ListParagraph"/>
              <w:numPr>
                <w:ilvl w:val="0"/>
                <w:numId w:val="12"/>
              </w:numPr>
              <w:spacing w:after="0"/>
              <w:ind w:left="464" w:hanging="244"/>
              <w:rPr>
                <w:rFonts w:ascii="Times New Roman" w:eastAsia="PMingLiU" w:hAnsi="Times New Roman"/>
                <w:color w:val="FF0000"/>
                <w:sz w:val="18"/>
                <w:szCs w:val="18"/>
                <w:lang w:eastAsia="zh-TW"/>
              </w:rPr>
            </w:pPr>
            <w:r w:rsidRPr="00B05A0C">
              <w:rPr>
                <w:rFonts w:ascii="Times New Roman" w:hAnsi="Times New Roman"/>
                <w:color w:val="FF0000"/>
                <w:sz w:val="18"/>
                <w:szCs w:val="18"/>
                <w:lang w:eastAsia="zh-CN"/>
              </w:rPr>
              <w:t xml:space="preserve">Alt3: </w:t>
            </w:r>
            <w:r w:rsidRPr="00B05A0C">
              <w:rPr>
                <w:rFonts w:ascii="Times New Roman" w:eastAsia="PMingLiU" w:hAnsi="Times New Roman"/>
                <w:color w:val="FF0000"/>
                <w:sz w:val="18"/>
                <w:szCs w:val="18"/>
                <w:lang w:eastAsia="zh-TW"/>
              </w:rPr>
              <w:t xml:space="preserve">The UE determines two UL Tx power values for </w:t>
            </w:r>
            <w:r w:rsidRPr="00B05A0C">
              <w:rPr>
                <w:rFonts w:ascii="Times New Roman" w:hAnsi="Times New Roman"/>
                <w:color w:val="FF0000"/>
                <w:sz w:val="18"/>
                <w:szCs w:val="18"/>
              </w:rPr>
              <w:t xml:space="preserve">PUSCH/PUCCH </w:t>
            </w:r>
            <w:proofErr w:type="spellStart"/>
            <w:r w:rsidRPr="00B05A0C">
              <w:rPr>
                <w:rFonts w:ascii="Times New Roman" w:hAnsi="Times New Roman"/>
                <w:color w:val="FF0000"/>
                <w:sz w:val="18"/>
                <w:szCs w:val="18"/>
              </w:rPr>
              <w:t>STxMP</w:t>
            </w:r>
            <w:proofErr w:type="spellEnd"/>
            <w:r w:rsidRPr="00B05A0C">
              <w:rPr>
                <w:rFonts w:ascii="Times New Roman" w:eastAsia="PMingLiU" w:hAnsi="Times New Roman"/>
                <w:color w:val="FF0000"/>
                <w:sz w:val="18"/>
                <w:szCs w:val="18"/>
                <w:lang w:eastAsia="zh-TW"/>
              </w:rPr>
              <w:t xml:space="preserve"> based on two UE-configured maximum output power values (FFS: how to define in RAN1 spec)</w:t>
            </w:r>
            <w:r w:rsidRPr="00B05A0C">
              <w:rPr>
                <w:rFonts w:ascii="Times New Roman" w:eastAsia="PMingLiU" w:hAnsi="Times New Roman"/>
                <w:color w:val="FF0000"/>
                <w:sz w:val="18"/>
                <w:szCs w:val="18"/>
                <w:lang w:eastAsia="zh-TW"/>
              </w:rPr>
              <w:t xml:space="preserve">. The total UE transmit power for both </w:t>
            </w:r>
            <w:r w:rsidRPr="00B05A0C">
              <w:rPr>
                <w:rFonts w:ascii="Times New Roman" w:hAnsi="Times New Roman"/>
                <w:color w:val="FF0000"/>
                <w:sz w:val="18"/>
                <w:szCs w:val="18"/>
              </w:rPr>
              <w:t>PUSCH/</w:t>
            </w:r>
            <w:r w:rsidRPr="00B05A0C">
              <w:rPr>
                <w:rFonts w:ascii="Times New Roman" w:eastAsia="PMingLiU" w:hAnsi="Times New Roman"/>
                <w:color w:val="FF0000"/>
                <w:sz w:val="18"/>
                <w:szCs w:val="18"/>
                <w:lang w:eastAsia="zh-TW"/>
              </w:rPr>
              <w:t xml:space="preserve">PUCCH </w:t>
            </w:r>
            <w:proofErr w:type="spellStart"/>
            <w:r w:rsidRPr="00B05A0C">
              <w:rPr>
                <w:rFonts w:ascii="Times New Roman" w:eastAsia="PMingLiU" w:hAnsi="Times New Roman"/>
                <w:color w:val="FF0000"/>
                <w:sz w:val="18"/>
                <w:szCs w:val="18"/>
                <w:lang w:eastAsia="zh-TW"/>
              </w:rPr>
              <w:t>STxMP</w:t>
            </w:r>
            <w:proofErr w:type="spellEnd"/>
            <w:r w:rsidRPr="00B05A0C">
              <w:rPr>
                <w:rFonts w:ascii="Times New Roman" w:eastAsia="PMingLiU" w:hAnsi="Times New Roman"/>
                <w:color w:val="FF0000"/>
                <w:sz w:val="18"/>
                <w:szCs w:val="18"/>
                <w:lang w:eastAsia="zh-TW"/>
              </w:rPr>
              <w:t xml:space="preserve"> should not exceed </w:t>
            </w:r>
            <m:oMath>
              <m:sSub>
                <m:sSubPr>
                  <m:ctrlPr>
                    <w:rPr>
                      <w:rFonts w:ascii="Cambria Math" w:eastAsia="PMingLiU" w:hAnsi="Cambria Math"/>
                      <w:color w:val="FF0000"/>
                      <w:sz w:val="18"/>
                      <w:szCs w:val="18"/>
                      <w:lang w:eastAsia="zh-TW"/>
                    </w:rPr>
                  </m:ctrlPr>
                </m:sSubPr>
                <m:e>
                  <m:r>
                    <w:rPr>
                      <w:rFonts w:ascii="Cambria Math" w:eastAsia="PMingLiU" w:hAnsi="Cambria Math"/>
                      <w:color w:val="FF0000"/>
                      <w:sz w:val="18"/>
                      <w:szCs w:val="18"/>
                      <w:lang w:eastAsia="zh-TW"/>
                    </w:rPr>
                    <m:t>P</m:t>
                  </m:r>
                </m:e>
                <m:sub>
                  <m:r>
                    <m:rPr>
                      <m:nor/>
                    </m:rPr>
                    <w:rPr>
                      <w:rFonts w:ascii="Times New Roman" w:eastAsia="PMingLiU" w:hAnsi="Times New Roman"/>
                      <w:color w:val="FF0000"/>
                      <w:sz w:val="18"/>
                      <w:szCs w:val="18"/>
                      <w:lang w:eastAsia="zh-TW"/>
                    </w:rPr>
                    <m:t>CMAX</m:t>
                  </m:r>
                  <m:r>
                    <m:rPr>
                      <m:sty m:val="p"/>
                    </m:rPr>
                    <w:rPr>
                      <w:rFonts w:ascii="Cambria Math" w:eastAsia="PMingLiU" w:hAnsi="Times New Roman"/>
                      <w:color w:val="FF0000"/>
                      <w:sz w:val="18"/>
                      <w:szCs w:val="18"/>
                      <w:lang w:eastAsia="zh-TW"/>
                    </w:rPr>
                    <m:t>,</m:t>
                  </m:r>
                  <m:r>
                    <w:rPr>
                      <w:rFonts w:ascii="Cambria Math" w:eastAsia="PMingLiU" w:hAnsi="Times New Roman"/>
                      <w:color w:val="FF0000"/>
                      <w:sz w:val="18"/>
                      <w:szCs w:val="18"/>
                      <w:lang w:eastAsia="zh-TW"/>
                    </w:rPr>
                    <m:t>f</m:t>
                  </m:r>
                  <m:r>
                    <m:rPr>
                      <m:sty m:val="p"/>
                    </m:rPr>
                    <w:rPr>
                      <w:rFonts w:ascii="Cambria Math" w:eastAsia="PMingLiU" w:hAnsi="Times New Roman"/>
                      <w:color w:val="FF0000"/>
                      <w:sz w:val="18"/>
                      <w:szCs w:val="18"/>
                      <w:lang w:eastAsia="zh-TW"/>
                    </w:rPr>
                    <m:t>,</m:t>
                  </m:r>
                  <m:r>
                    <w:rPr>
                      <w:rFonts w:ascii="Cambria Math" w:eastAsia="PMingLiU" w:hAnsi="Times New Roman"/>
                      <w:color w:val="FF0000"/>
                      <w:sz w:val="18"/>
                      <w:szCs w:val="18"/>
                      <w:lang w:eastAsia="zh-TW"/>
                    </w:rPr>
                    <m:t>c</m:t>
                  </m:r>
                </m:sub>
              </m:sSub>
              <m:d>
                <m:dPr>
                  <m:ctrlPr>
                    <w:rPr>
                      <w:rFonts w:ascii="Cambria Math" w:eastAsia="PMingLiU" w:hAnsi="Times New Roman"/>
                      <w:color w:val="FF0000"/>
                      <w:sz w:val="18"/>
                      <w:szCs w:val="18"/>
                      <w:lang w:eastAsia="zh-TW"/>
                    </w:rPr>
                  </m:ctrlPr>
                </m:dPr>
                <m:e>
                  <m:r>
                    <w:rPr>
                      <w:rFonts w:ascii="Cambria Math" w:eastAsia="PMingLiU" w:hAnsi="Times New Roman"/>
                      <w:color w:val="FF0000"/>
                      <w:sz w:val="18"/>
                      <w:szCs w:val="18"/>
                      <w:lang w:eastAsia="zh-TW"/>
                    </w:rPr>
                    <m:t>i</m:t>
                  </m:r>
                </m:e>
              </m:d>
            </m:oMath>
            <w:r>
              <w:rPr>
                <w:rFonts w:ascii="Times New Roman" w:eastAsia="PMingLiU" w:hAnsi="Times New Roman"/>
                <w:color w:val="FF0000"/>
                <w:sz w:val="18"/>
                <w:szCs w:val="18"/>
                <w:lang w:eastAsia="zh-TW"/>
              </w:rPr>
              <w:t xml:space="preserve"> which </w:t>
            </w:r>
            <w:bookmarkStart w:id="24" w:name="_GoBack"/>
            <w:bookmarkEnd w:id="24"/>
            <w:r w:rsidRPr="00B05A0C">
              <w:rPr>
                <w:rFonts w:ascii="Times New Roman" w:eastAsia="PMingLiU" w:hAnsi="Times New Roman"/>
                <w:color w:val="FF0000"/>
                <w:sz w:val="18"/>
                <w:szCs w:val="18"/>
                <w:lang w:eastAsia="zh-TW"/>
              </w:rPr>
              <w:t>is the UE configured maximum output power defined in [8-1, TS 38.101-1], [8-2, TS 38.101-2] and [8-3, TS 38.101-3]</w:t>
            </w:r>
          </w:p>
          <w:p w14:paraId="03EB0A10" w14:textId="7777777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80A42B3"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p>
          <w:p w14:paraId="1A79F46B" w14:textId="44955465" w:rsidR="0087433E" w:rsidRPr="003278B3"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 xml:space="preserve">Issue 4.2: </w:t>
            </w:r>
            <w:r w:rsidRPr="0087433E">
              <w:rPr>
                <w:rFonts w:ascii="Times New Roman" w:eastAsiaTheme="minorEastAsia" w:hAnsi="Times New Roman" w:cs="Times New Roman"/>
                <w:color w:val="000000" w:themeColor="text1"/>
                <w:sz w:val="18"/>
                <w:szCs w:val="18"/>
                <w:lang w:eastAsia="ko-KR"/>
              </w:rPr>
              <w:t>Yes.</w:t>
            </w:r>
            <w:r>
              <w:rPr>
                <w:rFonts w:ascii="Times New Roman" w:eastAsiaTheme="minorEastAsia" w:hAnsi="Times New Roman" w:cs="Times New Roman"/>
                <w:b/>
                <w:color w:val="000000" w:themeColor="text1"/>
                <w:sz w:val="18"/>
                <w:szCs w:val="18"/>
                <w:lang w:eastAsia="ko-KR"/>
              </w:rPr>
              <w:t xml:space="preserve"> </w:t>
            </w: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Del="00F55959" w:rsidRDefault="00711DD5">
            <w:pPr>
              <w:spacing w:after="0" w:line="240" w:lineRule="auto"/>
              <w:jc w:val="both"/>
              <w:rPr>
                <w:del w:id="25" w:author="Darcy Tsai (蔡承融)" w:date="2023-04-19T12:54:00Z"/>
                <w:rFonts w:ascii="Times New Roman" w:hAnsi="Times New Roman"/>
                <w:color w:val="000000"/>
                <w:sz w:val="18"/>
                <w:szCs w:val="18"/>
              </w:rPr>
            </w:pPr>
            <w:del w:id="26" w:author="Darcy Tsai (蔡承融)" w:date="2023-04-19T12:54:00Z">
              <w:r w:rsidDel="00F55959">
                <w:rPr>
                  <w:rFonts w:ascii="Times New Roman" w:eastAsia="Batang" w:hAnsi="Times New Roman" w:cs="Times New Roman"/>
                  <w:b/>
                  <w:bCs/>
                  <w:iCs/>
                  <w:color w:val="000000" w:themeColor="text1"/>
                  <w:sz w:val="18"/>
                  <w:szCs w:val="18"/>
                  <w:highlight w:val="yellow"/>
                  <w:lang w:val="en-GB" w:eastAsia="en-US"/>
                </w:rPr>
                <w:delText>Proposal 5.2:</w:delText>
              </w:r>
              <w:r w:rsidDel="00F55959">
                <w:rPr>
                  <w:rFonts w:ascii="Times New Roman" w:eastAsia="Batang" w:hAnsi="Times New Roman" w:cs="Times New Roman"/>
                  <w:b/>
                  <w:bCs/>
                  <w:iCs/>
                  <w:color w:val="000000" w:themeColor="text1"/>
                  <w:sz w:val="18"/>
                  <w:szCs w:val="18"/>
                  <w:lang w:val="en-GB" w:eastAsia="en-US"/>
                </w:rPr>
                <w:delText xml:space="preserve"> </w:delText>
              </w:r>
              <w:r w:rsidDel="00F55959">
                <w:rPr>
                  <w:rFonts w:ascii="Times New Roman" w:hAnsi="Times New Roman"/>
                  <w:color w:val="000000"/>
                  <w:sz w:val="18"/>
                  <w:szCs w:val="18"/>
                </w:rPr>
                <w:delText>On unified TCI framework extension for S-DCI based MTRP, the following three</w:delText>
              </w:r>
              <w:r w:rsidDel="00F55959">
                <w:rPr>
                  <w:rFonts w:ascii="Times New Roman" w:hAnsi="Times New Roman" w:hint="eastAsia"/>
                  <w:color w:val="000000"/>
                  <w:sz w:val="18"/>
                  <w:szCs w:val="18"/>
                </w:rPr>
                <w:delText xml:space="preserve"> alternatives are</w:delText>
              </w:r>
              <w:r w:rsidDel="00F55959">
                <w:rPr>
                  <w:rFonts w:ascii="Times New Roman" w:hAnsi="Times New Roman"/>
                  <w:color w:val="000000"/>
                  <w:sz w:val="18"/>
                  <w:szCs w:val="18"/>
                </w:rPr>
                <w:delText xml:space="preserve"> supported for PDSCH-CJT applying both indicated joint TCI states (if the UE supports two indicated joint/DL states for PDSCH-CJT):</w:delText>
              </w:r>
            </w:del>
          </w:p>
          <w:p w14:paraId="6F60E4FD" w14:textId="00D9FE43" w:rsidR="00257ED8" w:rsidDel="00F55959" w:rsidRDefault="00711DD5">
            <w:pPr>
              <w:numPr>
                <w:ilvl w:val="0"/>
                <w:numId w:val="17"/>
              </w:numPr>
              <w:suppressAutoHyphens w:val="0"/>
              <w:spacing w:after="0" w:line="240" w:lineRule="auto"/>
              <w:ind w:left="709" w:hanging="283"/>
              <w:contextualSpacing/>
              <w:rPr>
                <w:del w:id="27" w:author="Darcy Tsai (蔡承融)" w:date="2023-04-19T12:54:00Z"/>
                <w:rFonts w:ascii="Times New Roman" w:hAnsi="Times New Roman"/>
                <w:color w:val="000000"/>
                <w:sz w:val="18"/>
                <w:szCs w:val="18"/>
              </w:rPr>
            </w:pPr>
            <w:del w:id="28" w:author="Darcy Tsai (蔡承融)" w:date="2023-04-19T12:54:00Z">
              <w:r w:rsidDel="00F55959">
                <w:rPr>
                  <w:rFonts w:ascii="Times New Roman" w:hAnsi="Times New Roman"/>
                  <w:color w:val="000000"/>
                  <w:sz w:val="18"/>
                  <w:szCs w:val="18"/>
                </w:rPr>
                <w:delText>Alt1: PDSCH DMRS port(s) is QCLed with the DL RSs of both indicated joint TCI states with respect to QCL-TypeA</w:delText>
              </w:r>
            </w:del>
          </w:p>
          <w:p w14:paraId="733DB199" w14:textId="4D0F74B1" w:rsidR="00257ED8" w:rsidDel="00F55959" w:rsidRDefault="00711DD5">
            <w:pPr>
              <w:numPr>
                <w:ilvl w:val="0"/>
                <w:numId w:val="17"/>
              </w:numPr>
              <w:suppressAutoHyphens w:val="0"/>
              <w:spacing w:after="0" w:line="240" w:lineRule="auto"/>
              <w:ind w:left="709" w:hanging="283"/>
              <w:contextualSpacing/>
              <w:rPr>
                <w:del w:id="29" w:author="Darcy Tsai (蔡承融)" w:date="2023-04-19T12:54:00Z"/>
                <w:rFonts w:ascii="Times New Roman" w:hAnsi="Times New Roman"/>
                <w:color w:val="000000"/>
                <w:sz w:val="18"/>
                <w:szCs w:val="18"/>
              </w:rPr>
            </w:pPr>
            <w:del w:id="30" w:author="Darcy Tsai (蔡承融)" w:date="2023-04-19T12:54:00Z">
              <w:r w:rsidDel="00F55959">
                <w:rPr>
                  <w:rFonts w:ascii="Times New Roman" w:hAnsi="Times New Roman"/>
                  <w:color w:val="000000"/>
                  <w:sz w:val="18"/>
                  <w:szCs w:val="18"/>
                </w:rPr>
                <w:lastRenderedPageBreak/>
                <w:delText>Alt2: PDSCH DMRS port(s) is QCLed with the DL RSs of both indicated joint TCI states with respect to QCL-TypeA except for QCL parameters {Doppler shift, Doppler spread} of the second indicated joint TCI state</w:delText>
              </w:r>
            </w:del>
          </w:p>
          <w:p w14:paraId="20D325CF" w14:textId="72355ED2" w:rsidR="00257ED8" w:rsidDel="00F55959" w:rsidRDefault="00711DD5">
            <w:pPr>
              <w:numPr>
                <w:ilvl w:val="0"/>
                <w:numId w:val="17"/>
              </w:numPr>
              <w:suppressAutoHyphens w:val="0"/>
              <w:spacing w:after="0" w:line="240" w:lineRule="auto"/>
              <w:ind w:left="709" w:hanging="283"/>
              <w:contextualSpacing/>
              <w:rPr>
                <w:del w:id="31" w:author="Darcy Tsai (蔡承融)" w:date="2023-04-19T12:54:00Z"/>
                <w:rFonts w:ascii="Times New Roman" w:hAnsi="Times New Roman"/>
                <w:color w:val="000000"/>
                <w:sz w:val="18"/>
                <w:szCs w:val="18"/>
              </w:rPr>
            </w:pPr>
            <w:del w:id="32" w:author="Darcy Tsai (蔡承融)" w:date="2023-04-19T12:54:00Z">
              <w:r w:rsidDel="00F55959">
                <w:rPr>
                  <w:rFonts w:ascii="Times New Roman" w:hAnsi="Times New Roman"/>
                  <w:color w:val="000000"/>
                  <w:sz w:val="18"/>
                  <w:szCs w:val="18"/>
                </w:rPr>
                <w:delText>Alt3: PDSCH DMRS port(s) is QCLed with the DL RS of the first indicated joint TCI state with respect to QCL-TypeA and QCLed with the DL RS of the second indicated joint TCI state with respect to QCL-TypeB</w:delText>
              </w:r>
            </w:del>
          </w:p>
          <w:p w14:paraId="5F5E26FA" w14:textId="1B9C0A01" w:rsidR="00257ED8" w:rsidDel="00F55959" w:rsidRDefault="00711DD5">
            <w:pPr>
              <w:suppressAutoHyphens w:val="0"/>
              <w:spacing w:after="0" w:line="240" w:lineRule="auto"/>
              <w:contextualSpacing/>
              <w:rPr>
                <w:del w:id="33" w:author="Darcy Tsai (蔡承融)" w:date="2023-04-19T12:54:00Z"/>
                <w:rFonts w:ascii="Times New Roman" w:hAnsi="Times New Roman"/>
                <w:color w:val="000000"/>
                <w:sz w:val="18"/>
                <w:szCs w:val="18"/>
              </w:rPr>
            </w:pPr>
            <w:del w:id="34" w:author="Darcy Tsai (蔡承融)" w:date="2023-04-19T12:54:00Z">
              <w:r w:rsidDel="00F55959">
                <w:rPr>
                  <w:rFonts w:ascii="Times New Roman" w:hAnsi="Times New Roman"/>
                  <w:color w:val="000000"/>
                  <w:sz w:val="18"/>
                  <w:szCs w:val="18"/>
                </w:rPr>
                <w:delText>Introduce a UE capability on</w:delText>
              </w:r>
              <w:r w:rsidR="000953D1" w:rsidDel="00F55959">
                <w:rPr>
                  <w:rFonts w:ascii="Times New Roman" w:hAnsi="Times New Roman"/>
                  <w:color w:val="000000"/>
                  <w:sz w:val="18"/>
                  <w:szCs w:val="18"/>
                </w:rPr>
                <w:delText xml:space="preserve"> which </w:delText>
              </w:r>
              <w:r w:rsidDel="00F55959">
                <w:rPr>
                  <w:rFonts w:ascii="Times New Roman" w:hAnsi="Times New Roman"/>
                  <w:color w:val="000000"/>
                  <w:sz w:val="18"/>
                  <w:szCs w:val="18"/>
                </w:rPr>
                <w:delText>alternative</w:delText>
              </w:r>
              <w:r w:rsidR="000953D1" w:rsidDel="00F55959">
                <w:rPr>
                  <w:rFonts w:ascii="Times New Roman" w:hAnsi="Times New Roman"/>
                  <w:color w:val="000000"/>
                  <w:sz w:val="18"/>
                  <w:szCs w:val="18"/>
                </w:rPr>
                <w:delText>(</w:delText>
              </w:r>
              <w:r w:rsidDel="00F55959">
                <w:rPr>
                  <w:rFonts w:ascii="Times New Roman" w:hAnsi="Times New Roman"/>
                  <w:color w:val="000000"/>
                  <w:sz w:val="18"/>
                  <w:szCs w:val="18"/>
                </w:rPr>
                <w:delText>s</w:delText>
              </w:r>
              <w:r w:rsidR="000953D1" w:rsidDel="00F55959">
                <w:rPr>
                  <w:rFonts w:ascii="Times New Roman" w:hAnsi="Times New Roman"/>
                  <w:color w:val="000000"/>
                  <w:sz w:val="18"/>
                  <w:szCs w:val="18"/>
                </w:rPr>
                <w:delText>) is supported</w:delText>
              </w:r>
              <w:r w:rsidDel="00F55959">
                <w:rPr>
                  <w:rFonts w:ascii="Times New Roman" w:hAnsi="Times New Roman"/>
                  <w:color w:val="000000"/>
                  <w:sz w:val="18"/>
                  <w:szCs w:val="18"/>
                </w:rPr>
                <w:delText>, and either one of above alternatives can be configured by RRC according to the UE capability</w:delText>
              </w:r>
            </w:del>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Lenovo</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620069FF"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 Samsung, Nokia, Lenovo, Docomo, CMCC</w:t>
            </w:r>
          </w:p>
          <w:p w14:paraId="426EECAE" w14:textId="5E4889EA"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p>
        </w:tc>
      </w:tr>
    </w:tbl>
    <w:p w14:paraId="60582D8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5B6D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22883F1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PDSCH-CJT at FR1, we think the TRP-specific time/freq. domain compensation lacks of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4EB1B0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5A77A9B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3C0E4B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B3442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1EDDBFA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5D36DAB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B6016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05DE50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2D27716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DBDE18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C721D6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60DE368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47DFCC6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FB0D3E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ADBBC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4AD5236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lang w:eastAsia="zh-CN"/>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5"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08C96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357F2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585B45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257ED8" w14:paraId="60028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1FC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51C4A0B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F57A2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257ED8" w14:paraId="1C33E2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CF80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5E6322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257ED8" w14:paraId="27CCED7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8870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650E0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458BD5F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740C2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7702E804"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257ED8" w14:paraId="719B337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9C4FF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27B41A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43716E2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257ED8" w14:paraId="3296C83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134F7F"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1DDBC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B57F68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OK.</w:t>
            </w:r>
          </w:p>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2C4D79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F7794F0"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1E2EB96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4F1E7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27506DB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538E89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687E93A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zh-CN"/>
              </w:rPr>
              <w:drawing>
                <wp:inline distT="0" distB="0" distL="0" distR="0" wp14:anchorId="4AF8E240" wp14:editId="490C883E">
                  <wp:extent cx="5111750" cy="1680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6"/>
                          <a:stretch>
                            <a:fillRect/>
                          </a:stretch>
                        </pic:blipFill>
                        <pic:spPr>
                          <a:xfrm>
                            <a:off x="0" y="0"/>
                            <a:ext cx="5129188" cy="1687027"/>
                          </a:xfrm>
                          <a:prstGeom prst="rect">
                            <a:avLst/>
                          </a:prstGeom>
                        </pic:spPr>
                      </pic:pic>
                    </a:graphicData>
                  </a:graphic>
                </wp:inline>
              </w:drawing>
            </w:r>
          </w:p>
        </w:tc>
      </w:tr>
      <w:tr w:rsidR="00257ED8" w14:paraId="349FDE01" w14:textId="77777777">
        <w:trPr>
          <w:trHeight w:val="215"/>
        </w:trPr>
        <w:tc>
          <w:tcPr>
            <w:tcW w:w="1506" w:type="dxa"/>
          </w:tcPr>
          <w:p w14:paraId="33CAE6C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0A0472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5.1: OK.</w:t>
            </w:r>
          </w:p>
          <w:p w14:paraId="67975B8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 and Alt 2.</w:t>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lastRenderedPageBreak/>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35"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36"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37" w:author="曹建飞(Jeffrey Cao)" w:date="2023-04-18T18:22:00Z">
              <w:r>
                <w:rPr>
                  <w:rFonts w:ascii="Times New Roman" w:hAnsi="Times New Roman"/>
                  <w:color w:val="000000"/>
                  <w:sz w:val="18"/>
                  <w:szCs w:val="18"/>
                </w:rPr>
                <w:t xml:space="preserve">and </w:t>
              </w:r>
            </w:ins>
            <w:ins w:id="38" w:author="曹建飞(Jeffrey Cao)" w:date="2023-04-18T18:21:00Z">
              <w:r>
                <w:rPr>
                  <w:rFonts w:ascii="Times New Roman" w:hAnsi="Times New Roman"/>
                  <w:color w:val="000000"/>
                  <w:sz w:val="18"/>
                  <w:szCs w:val="18"/>
                </w:rPr>
                <w:t>which one(</w:t>
              </w:r>
            </w:ins>
            <w:ins w:id="39" w:author="曹建飞(Jeffrey Cao)" w:date="2023-04-18T18:22:00Z">
              <w:r>
                <w:rPr>
                  <w:rFonts w:ascii="Times New Roman" w:hAnsi="Times New Roman"/>
                  <w:color w:val="000000"/>
                  <w:sz w:val="18"/>
                  <w:szCs w:val="18"/>
                </w:rPr>
                <w:t>s</w:t>
              </w:r>
            </w:ins>
            <w:ins w:id="40" w:author="曹建飞(Jeffrey Cao)" w:date="2023-04-18T18:21:00Z">
              <w:r>
                <w:rPr>
                  <w:rFonts w:ascii="Times New Roman" w:hAnsi="Times New Roman"/>
                  <w:color w:val="000000"/>
                  <w:sz w:val="18"/>
                  <w:szCs w:val="18"/>
                </w:rPr>
                <w:t>)</w:t>
              </w:r>
            </w:ins>
            <w:ins w:id="41"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42"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w:t>
            </w:r>
            <w:proofErr w:type="gramStart"/>
            <w:r w:rsidRPr="00EF7BE7">
              <w:rPr>
                <w:rFonts w:ascii="Times New Roman" w:hAnsi="Times New Roman" w:cs="Times New Roman"/>
                <w:sz w:val="18"/>
                <w:szCs w:val="18"/>
              </w:rPr>
              <w:t>2.A.</w:t>
            </w:r>
            <w:proofErr w:type="gramEnd"/>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D05132" w14:paraId="6BBECB76" w14:textId="77777777">
        <w:trPr>
          <w:trHeight w:val="215"/>
        </w:trPr>
        <w:tc>
          <w:tcPr>
            <w:tcW w:w="1506" w:type="dxa"/>
          </w:tcPr>
          <w:p w14:paraId="143337C4" w14:textId="62B5DB2F"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BEF05D1" w14:textId="75A672A3"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are fine with Proposal 5.</w:t>
            </w:r>
            <w:proofErr w:type="gramStart"/>
            <w:r>
              <w:rPr>
                <w:rFonts w:ascii="Times New Roman" w:eastAsia="DengXian" w:hAnsi="Times New Roman" w:cs="Times New Roman"/>
                <w:color w:val="000000" w:themeColor="text1"/>
                <w:sz w:val="18"/>
                <w:szCs w:val="18"/>
                <w:lang w:eastAsia="zh-CN"/>
              </w:rPr>
              <w:t>2.A</w:t>
            </w:r>
            <w:proofErr w:type="gramEnd"/>
          </w:p>
        </w:tc>
      </w:tr>
      <w:tr w:rsidR="00F04B5A" w14:paraId="31C72602" w14:textId="77777777">
        <w:trPr>
          <w:trHeight w:val="215"/>
        </w:trPr>
        <w:tc>
          <w:tcPr>
            <w:tcW w:w="1506" w:type="dxa"/>
          </w:tcPr>
          <w:p w14:paraId="119051F9" w14:textId="3409069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68A58AB5" w14:textId="594F30D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5.2:</w:t>
            </w:r>
            <w:r>
              <w:rPr>
                <w:rFonts w:ascii="Times New Roman" w:hAnsi="Times New Roman" w:cs="Times New Roman"/>
                <w:color w:val="000000" w:themeColor="text1"/>
                <w:sz w:val="18"/>
                <w:szCs w:val="18"/>
              </w:rPr>
              <w:t xml:space="preserve"> Ok</w:t>
            </w:r>
          </w:p>
        </w:tc>
      </w:tr>
      <w:tr w:rsidR="00DD014E" w14:paraId="199789FD" w14:textId="77777777">
        <w:trPr>
          <w:trHeight w:val="215"/>
        </w:trPr>
        <w:tc>
          <w:tcPr>
            <w:tcW w:w="1506" w:type="dxa"/>
          </w:tcPr>
          <w:p w14:paraId="56D63E49" w14:textId="213651E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7420638A" w14:textId="1686D4A2" w:rsidR="00DD014E" w:rsidRPr="00DD014E"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DD014E">
              <w:rPr>
                <w:rFonts w:ascii="Times New Roman" w:hAnsi="Times New Roman" w:cs="Times New Roman"/>
                <w:bCs/>
                <w:color w:val="000000" w:themeColor="text1"/>
                <w:sz w:val="18"/>
                <w:szCs w:val="18"/>
              </w:rPr>
              <w:t>Support Proposal 5.2</w:t>
            </w:r>
            <w:r>
              <w:rPr>
                <w:rFonts w:ascii="Times New Roman" w:hAnsi="Times New Roman" w:cs="Times New Roman"/>
                <w:bCs/>
                <w:color w:val="000000" w:themeColor="text1"/>
                <w:sz w:val="18"/>
                <w:szCs w:val="18"/>
              </w:rPr>
              <w:t>.</w:t>
            </w:r>
          </w:p>
        </w:tc>
      </w:tr>
      <w:tr w:rsidR="002766DF" w14:paraId="0492D9C1" w14:textId="77777777">
        <w:trPr>
          <w:trHeight w:val="215"/>
        </w:trPr>
        <w:tc>
          <w:tcPr>
            <w:tcW w:w="1506" w:type="dxa"/>
          </w:tcPr>
          <w:p w14:paraId="0257BA0E" w14:textId="11E7394E" w:rsidR="002766DF" w:rsidRDefault="002766DF"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7D2983C1" w14:textId="5D1D2CBE"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Proposal 5.2.A, we don’t see why Alt1 cannot be supported as baseline? Anyone has concern on Alt1?</w:t>
            </w:r>
            <w:r w:rsidR="00FB435C">
              <w:rPr>
                <w:rFonts w:ascii="Times New Roman" w:hAnsi="Times New Roman" w:cs="Times New Roman"/>
                <w:bCs/>
                <w:color w:val="000000" w:themeColor="text1"/>
                <w:sz w:val="18"/>
                <w:szCs w:val="18"/>
              </w:rPr>
              <w:t xml:space="preserve"> Can we add Alt1 to 5.2.A?</w:t>
            </w:r>
          </w:p>
          <w:p w14:paraId="434A5874" w14:textId="77777777" w:rsidR="00FB435C" w:rsidRDefault="00FB435C"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2AF8B0F3" w14:textId="69ED18CC"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summarized below</w:t>
            </w:r>
          </w:p>
          <w:p w14:paraId="47DD3ACD" w14:textId="1E98F08A" w:rsidR="002766DF" w:rsidRDefault="002766DF"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078DC4F5" w14:textId="6E0F0254" w:rsidR="002766DF" w:rsidRDefault="002766DF" w:rsidP="002766DF">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Companies should have agreed sim scenarios and type to carry out evaluations like R17 SFN, R18 STxMP, not like CJT PDSCH, which has no agenda for its EVM </w:t>
            </w:r>
            <w:r w:rsidR="008D7CCE">
              <w:rPr>
                <w:rFonts w:ascii="Times New Roman" w:hAnsi="Times New Roman" w:cs="Times New Roman"/>
                <w:bCs/>
                <w:color w:val="000000" w:themeColor="text1"/>
                <w:sz w:val="18"/>
                <w:szCs w:val="18"/>
              </w:rPr>
              <w:t>assumptions.</w:t>
            </w:r>
          </w:p>
          <w:p w14:paraId="462212F8" w14:textId="42537484" w:rsidR="002766DF" w:rsidRDefault="002766DF" w:rsidP="002766DF">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71D1BC6F" w14:textId="54AFC0E6" w:rsidR="002766DF" w:rsidRDefault="002766DF" w:rsidP="002766DF">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However, we are </w:t>
            </w:r>
            <w:r w:rsidR="008D7CCE">
              <w:rPr>
                <w:rFonts w:ascii="Times New Roman" w:hAnsi="Times New Roman" w:cs="Times New Roman"/>
                <w:bCs/>
                <w:color w:val="000000" w:themeColor="text1"/>
                <w:sz w:val="18"/>
                <w:szCs w:val="18"/>
              </w:rPr>
              <w:t>open</w:t>
            </w:r>
            <w:r>
              <w:rPr>
                <w:rFonts w:ascii="Times New Roman" w:hAnsi="Times New Roman" w:cs="Times New Roman"/>
                <w:bCs/>
                <w:color w:val="000000" w:themeColor="text1"/>
                <w:sz w:val="18"/>
                <w:szCs w:val="18"/>
              </w:rPr>
              <w:t xml:space="preserve"> to study CJT enhancement in R19</w:t>
            </w:r>
          </w:p>
          <w:p w14:paraId="75B8FE81" w14:textId="2A414B21" w:rsidR="008D7CCE" w:rsidRDefault="008D7CCE" w:rsidP="008D7CCE">
            <w:pPr>
              <w:pStyle w:val="ListParagraph"/>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w:t>
            </w:r>
            <w:r w:rsidR="00B9396C">
              <w:rPr>
                <w:rFonts w:ascii="Times New Roman" w:hAnsi="Times New Roman" w:cs="Times New Roman"/>
                <w:bCs/>
                <w:color w:val="000000" w:themeColor="text1"/>
                <w:sz w:val="18"/>
                <w:szCs w:val="18"/>
              </w:rPr>
              <w:t xml:space="preserve">, and hence cannot justify its effectiveness especially </w:t>
            </w:r>
            <w:r w:rsidR="003A31DD">
              <w:rPr>
                <w:rFonts w:ascii="Times New Roman" w:hAnsi="Times New Roman" w:cs="Times New Roman"/>
                <w:bCs/>
                <w:color w:val="000000" w:themeColor="text1"/>
                <w:sz w:val="18"/>
                <w:szCs w:val="18"/>
              </w:rPr>
              <w:t>for</w:t>
            </w:r>
            <w:r w:rsidR="00B9396C">
              <w:rPr>
                <w:rFonts w:ascii="Times New Roman" w:hAnsi="Times New Roman" w:cs="Times New Roman"/>
                <w:bCs/>
                <w:color w:val="000000" w:themeColor="text1"/>
                <w:sz w:val="18"/>
                <w:szCs w:val="18"/>
              </w:rPr>
              <w:t xml:space="preserve"> large TRP delay difference</w:t>
            </w:r>
          </w:p>
          <w:p w14:paraId="7F38185E" w14:textId="4E94EF13" w:rsidR="008D7CCE" w:rsidRPr="008D7CCE" w:rsidRDefault="00B9396C" w:rsidP="008D7CCE">
            <w:pPr>
              <w:pStyle w:val="ListParagraph"/>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w:t>
            </w:r>
            <w:r w:rsidR="001C600C">
              <w:rPr>
                <w:rFonts w:ascii="Times New Roman" w:hAnsi="Times New Roman" w:cs="Times New Roman"/>
                <w:bCs/>
                <w:color w:val="000000" w:themeColor="text1"/>
                <w:sz w:val="18"/>
                <w:szCs w:val="18"/>
              </w:rPr>
              <w:t xml:space="preserve">how </w:t>
            </w:r>
            <w:r>
              <w:rPr>
                <w:rFonts w:ascii="Times New Roman" w:hAnsi="Times New Roman" w:cs="Times New Roman"/>
                <w:bCs/>
                <w:color w:val="000000" w:themeColor="text1"/>
                <w:sz w:val="18"/>
                <w:szCs w:val="18"/>
              </w:rPr>
              <w:t>t</w:t>
            </w:r>
            <w:r w:rsidR="008D7CCE">
              <w:rPr>
                <w:rFonts w:ascii="Times New Roman" w:hAnsi="Times New Roman" w:cs="Times New Roman"/>
                <w:bCs/>
                <w:color w:val="000000" w:themeColor="text1"/>
                <w:sz w:val="18"/>
                <w:szCs w:val="18"/>
              </w:rPr>
              <w:t xml:space="preserve">o </w:t>
            </w:r>
            <w:r w:rsidR="008D7CCE" w:rsidRPr="008D7CCE">
              <w:rPr>
                <w:rFonts w:ascii="Times New Roman" w:hAnsi="Times New Roman" w:cs="Times New Roman"/>
                <w:bCs/>
                <w:color w:val="000000" w:themeColor="text1"/>
                <w:sz w:val="18"/>
                <w:szCs w:val="18"/>
              </w:rPr>
              <w:t>model the delay compensation at gNB</w:t>
            </w:r>
            <w:r w:rsidR="008D7CCE">
              <w:rPr>
                <w:rFonts w:ascii="Times New Roman" w:hAnsi="Times New Roman" w:cs="Times New Roman"/>
                <w:bCs/>
                <w:color w:val="000000" w:themeColor="text1"/>
                <w:sz w:val="18"/>
                <w:szCs w:val="18"/>
              </w:rPr>
              <w:t xml:space="preserve">, by </w:t>
            </w:r>
            <w:r w:rsidR="008D7CCE" w:rsidRPr="008D7CCE">
              <w:rPr>
                <w:rFonts w:ascii="Times New Roman" w:hAnsi="Times New Roman" w:cs="Times New Roman"/>
                <w:bCs/>
                <w:color w:val="000000" w:themeColor="text1"/>
                <w:sz w:val="18"/>
                <w:szCs w:val="18"/>
              </w:rPr>
              <w:t xml:space="preserve">applying phase shifts across SBs, or by adjusting TRP Tx timing? Zero discussion </w:t>
            </w:r>
            <w:r w:rsidR="008D7CCE">
              <w:rPr>
                <w:rFonts w:ascii="Times New Roman" w:hAnsi="Times New Roman" w:cs="Times New Roman"/>
                <w:bCs/>
                <w:color w:val="000000" w:themeColor="text1"/>
                <w:sz w:val="18"/>
                <w:szCs w:val="18"/>
              </w:rPr>
              <w:t>in TCI</w:t>
            </w:r>
            <w:r w:rsidR="0062380C">
              <w:rPr>
                <w:rFonts w:ascii="Times New Roman" w:hAnsi="Times New Roman" w:cs="Times New Roman"/>
                <w:bCs/>
                <w:color w:val="000000" w:themeColor="text1"/>
                <w:sz w:val="18"/>
                <w:szCs w:val="18"/>
              </w:rPr>
              <w:t xml:space="preserve"> </w:t>
            </w:r>
            <w:r w:rsidR="008D7CCE" w:rsidRPr="008D7CCE">
              <w:rPr>
                <w:rFonts w:ascii="Times New Roman" w:hAnsi="Times New Roman" w:cs="Times New Roman"/>
                <w:bCs/>
                <w:color w:val="000000" w:themeColor="text1"/>
                <w:sz w:val="18"/>
                <w:szCs w:val="18"/>
              </w:rPr>
              <w:t>so far</w:t>
            </w:r>
          </w:p>
          <w:p w14:paraId="19D5C081" w14:textId="76BFFD6B" w:rsidR="008D7CCE" w:rsidRPr="008D7CCE" w:rsidRDefault="008D7CCE" w:rsidP="008D7CCE">
            <w:pPr>
              <w:pStyle w:val="ListParagraph"/>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w:t>
            </w:r>
            <w:r w:rsidR="00B9396C">
              <w:rPr>
                <w:rFonts w:ascii="Times New Roman" w:hAnsi="Times New Roman" w:cs="Times New Roman"/>
                <w:bCs/>
                <w:color w:val="000000" w:themeColor="text1"/>
                <w:sz w:val="18"/>
                <w:szCs w:val="18"/>
              </w:rPr>
              <w:t xml:space="preserve"> allowed for CJT</w:t>
            </w:r>
            <w:r>
              <w:rPr>
                <w:rFonts w:ascii="Times New Roman" w:hAnsi="Times New Roman" w:cs="Times New Roman"/>
                <w:bCs/>
                <w:color w:val="000000" w:themeColor="text1"/>
                <w:sz w:val="18"/>
                <w:szCs w:val="18"/>
              </w:rPr>
              <w:t>?</w:t>
            </w:r>
            <w:r w:rsidR="00B9396C">
              <w:rPr>
                <w:rFonts w:ascii="Times New Roman" w:hAnsi="Times New Roman" w:cs="Times New Roman"/>
                <w:bCs/>
                <w:color w:val="000000" w:themeColor="text1"/>
                <w:sz w:val="18"/>
                <w:szCs w:val="18"/>
              </w:rPr>
              <w:t xml:space="preserve"> X times larger than CP?</w:t>
            </w:r>
          </w:p>
          <w:p w14:paraId="484B18B0" w14:textId="63844A81" w:rsidR="002766DF" w:rsidRDefault="008D7CCE"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w:t>
            </w:r>
            <w:r w:rsidR="00B9396C">
              <w:rPr>
                <w:rFonts w:ascii="Times New Roman" w:hAnsi="Times New Roman" w:cs="Times New Roman"/>
                <w:bCs/>
                <w:color w:val="000000" w:themeColor="text1"/>
                <w:sz w:val="18"/>
                <w:szCs w:val="18"/>
              </w:rPr>
              <w:t xml:space="preserve">, which </w:t>
            </w:r>
            <w:r w:rsidR="007354DE">
              <w:rPr>
                <w:rFonts w:ascii="Times New Roman" w:hAnsi="Times New Roman" w:cs="Times New Roman"/>
                <w:bCs/>
                <w:color w:val="000000" w:themeColor="text1"/>
                <w:sz w:val="18"/>
                <w:szCs w:val="18"/>
              </w:rPr>
              <w:t>may</w:t>
            </w:r>
            <w:r w:rsidR="00B9396C">
              <w:rPr>
                <w:rFonts w:ascii="Times New Roman" w:hAnsi="Times New Roman" w:cs="Times New Roman"/>
                <w:bCs/>
                <w:color w:val="000000" w:themeColor="text1"/>
                <w:sz w:val="18"/>
                <w:szCs w:val="18"/>
              </w:rPr>
              <w:t xml:space="preserve"> not need Alt3</w:t>
            </w:r>
          </w:p>
          <w:p w14:paraId="276F40A0" w14:textId="4F339B53" w:rsidR="008D7CCE" w:rsidRDefault="00B9396C" w:rsidP="008D7CCE">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06AF12CC" w14:textId="06A56C07" w:rsidR="008D7CCE" w:rsidRDefault="00B9396C"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132DFAAC" w14:textId="652B14D2" w:rsidR="00B9396C" w:rsidRDefault="00B9396C" w:rsidP="007354DE">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40CAB3F3" w14:textId="5FA3498D" w:rsidR="007354DE" w:rsidRDefault="007354DE"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1DCDC51C" w14:textId="41C91912" w:rsidR="002766DF" w:rsidRPr="007354DE" w:rsidRDefault="007354DE" w:rsidP="00F04B5A">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7A896920" w14:textId="656E3881" w:rsidR="002766DF" w:rsidRPr="00DD014E" w:rsidRDefault="002766DF" w:rsidP="00A6650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[Mod]</w:t>
            </w:r>
            <w:r w:rsidR="00A6650C">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ZTE has concern</w:t>
            </w:r>
          </w:p>
        </w:tc>
      </w:tr>
      <w:tr w:rsidR="002766DF" w14:paraId="61A83DBA" w14:textId="77777777">
        <w:trPr>
          <w:trHeight w:val="215"/>
        </w:trPr>
        <w:tc>
          <w:tcPr>
            <w:tcW w:w="1506" w:type="dxa"/>
          </w:tcPr>
          <w:p w14:paraId="73583C88" w14:textId="094DEDC2" w:rsidR="002766DF" w:rsidRDefault="00850938"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1B17230C" w14:textId="7005E3A0" w:rsidR="002766DF" w:rsidRDefault="00850938"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850938">
              <w:rPr>
                <w:rFonts w:ascii="Times New Roman" w:hAnsi="Times New Roman" w:cs="Times New Roman"/>
                <w:b/>
                <w:bCs/>
                <w:color w:val="000000" w:themeColor="text1"/>
                <w:sz w:val="18"/>
                <w:szCs w:val="18"/>
              </w:rPr>
              <w:t>Proposal 5.2.A</w:t>
            </w:r>
            <w:r w:rsidRPr="00850938">
              <w:rPr>
                <w:rFonts w:ascii="Times New Roman" w:hAnsi="Times New Roman" w:cs="Times New Roman"/>
                <w:b/>
                <w:bCs/>
                <w:color w:val="000000" w:themeColor="text1"/>
                <w:sz w:val="18"/>
                <w:szCs w:val="18"/>
              </w:rPr>
              <w:t>:</w:t>
            </w:r>
            <w:r>
              <w:rPr>
                <w:rFonts w:ascii="Times New Roman" w:hAnsi="Times New Roman" w:cs="Times New Roman"/>
                <w:bCs/>
                <w:color w:val="000000" w:themeColor="text1"/>
                <w:sz w:val="18"/>
                <w:szCs w:val="18"/>
              </w:rPr>
              <w:t xml:space="preserve"> We have concern. We prefer the original proposal 5.2 that includes all three alternatives. Please note that we are also OK with alt3 (although it is reflected in FL summary that we have concern). </w:t>
            </w: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43" w:name="_Hlk102142298"/>
      <w:bookmarkEnd w:id="43"/>
    </w:p>
    <w:p w14:paraId="7850EE14" w14:textId="77777777" w:rsidR="00257ED8" w:rsidRDefault="00711DD5">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44" w:author="Darcy Tsai (蔡承融)" w:date="2023-04-19T12:12:00Z">
              <w:r w:rsidR="00307D7C">
                <w:rPr>
                  <w:rFonts w:ascii="Times New Roman" w:hAnsi="Times New Roman" w:cs="Times New Roman"/>
                  <w:color w:val="000000" w:themeColor="text1"/>
                  <w:sz w:val="18"/>
                  <w:szCs w:val="18"/>
                </w:rPr>
                <w:t xml:space="preserve"> except PDCCH-</w:t>
              </w:r>
              <w:r w:rsidR="00307D7C">
                <w:rPr>
                  <w:rFonts w:ascii="Times New Roman" w:hAnsi="Times New Roman" w:cs="Times New Roman"/>
                  <w:color w:val="000000" w:themeColor="text1"/>
                  <w:sz w:val="18"/>
                  <w:szCs w:val="18"/>
                </w:rPr>
                <w:lastRenderedPageBreak/>
                <w:t>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values 0 and 1 for the first and second CORESETs, or is not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for the first CORESETs and is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77777777"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01C450" w14:textId="77777777" w:rsidR="00257ED8" w:rsidRDefault="00711DD5">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rPr>
              <w:t>) corresponding to the BFD-RS set.</w:t>
            </w:r>
          </w:p>
          <w:p w14:paraId="4AD5119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Docomo (also S-DCI), CATT, Qualcomm, Xiaomi, OPPO, Google, Samsung, ZTE (also S-DCI), Apple, CATT, vivo, Intel (also </w:t>
            </w:r>
            <w:r>
              <w:rPr>
                <w:rFonts w:ascii="Times New Roman" w:hAnsi="Times New Roman" w:hint="eastAsia"/>
                <w:color w:val="000000" w:themeColor="text1"/>
                <w:sz w:val="18"/>
                <w:szCs w:val="18"/>
              </w:rPr>
              <w:t>S-DCI</w:t>
            </w:r>
            <w:r>
              <w:rPr>
                <w:rFonts w:ascii="Times New Roman" w:hAnsi="Times New Roman"/>
                <w:color w:val="000000" w:themeColor="text1"/>
                <w:sz w:val="18"/>
                <w:szCs w:val="18"/>
              </w:rPr>
              <w:t>), FGI (also S-DCI), TCL</w:t>
            </w:r>
          </w:p>
          <w:p w14:paraId="6B0FE614"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 (?)</w:t>
            </w:r>
          </w:p>
          <w:p w14:paraId="0FD7114C" w14:textId="77777777" w:rsidR="00C835D5" w:rsidRDefault="00C835D5">
            <w:pPr>
              <w:tabs>
                <w:tab w:val="left" w:pos="0"/>
              </w:tabs>
              <w:spacing w:after="0"/>
              <w:jc w:val="both"/>
              <w:rPr>
                <w:rFonts w:ascii="Times New Roman" w:hAnsi="Times New Roman" w:cs="Times New Roman"/>
                <w:b/>
                <w:bCs/>
                <w:color w:val="000000"/>
                <w:sz w:val="18"/>
                <w:szCs w:val="18"/>
                <w:highlight w:val="yellow"/>
                <w:lang w:val="en-GB"/>
              </w:rPr>
            </w:pPr>
          </w:p>
          <w:p w14:paraId="6F6CB197" w14:textId="03C8DA1D"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 xml:space="preserve">-DCI based MTRP case can be discussed after there is a conclusion on Issue 6.1. </w:t>
            </w:r>
            <w:r w:rsidR="00D50F48" w:rsidRPr="00D50F48">
              <w:rPr>
                <w:rFonts w:ascii="Times New Roman" w:hAnsi="Times New Roman" w:cs="Times New Roman"/>
                <w:b/>
                <w:bCs/>
                <w:color w:val="000000" w:themeColor="text1"/>
                <w:sz w:val="18"/>
                <w:szCs w:val="18"/>
              </w:rPr>
              <w:t>Proposal 6.2</w:t>
            </w:r>
            <w:r w:rsidR="00D50F48">
              <w:rPr>
                <w:rFonts w:ascii="Times New Roman" w:hAnsi="Times New Roman" w:cs="Times New Roman"/>
                <w:b/>
                <w:bCs/>
                <w:color w:val="000000" w:themeColor="text1"/>
                <w:sz w:val="18"/>
                <w:szCs w:val="18"/>
              </w:rPr>
              <w:t xml:space="preserve"> is recommended according to above feedback from companies.</w:t>
            </w:r>
          </w:p>
          <w:p w14:paraId="072A7265" w14:textId="77777777" w:rsidR="00C835D5" w:rsidRDefault="00C835D5">
            <w:pPr>
              <w:suppressAutoHyphens w:val="0"/>
              <w:spacing w:line="240" w:lineRule="auto"/>
              <w:contextualSpacing/>
              <w:jc w:val="both"/>
              <w:rPr>
                <w:rFonts w:ascii="Times New Roman" w:hAnsi="Times New Roman" w:cs="Times New Roman"/>
                <w:b/>
                <w:bCs/>
                <w:color w:val="000000" w:themeColor="text1"/>
                <w:sz w:val="18"/>
                <w:szCs w:val="18"/>
              </w:rPr>
            </w:pPr>
          </w:p>
          <w:p w14:paraId="14638E9B" w14:textId="7D73F3D7" w:rsidR="00C835D5" w:rsidRDefault="00C835D5" w:rsidP="00C835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6.2:</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 xml:space="preserve">for M-DCI based MTRP,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are updated according to the new beam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rPr>
              <w:t>) corresponding to the BFD-RS set.</w:t>
            </w:r>
          </w:p>
          <w:p w14:paraId="32C7CC4F" w14:textId="0273420B" w:rsidR="00C835D5" w:rsidRPr="00C835D5" w:rsidRDefault="00C835D5">
            <w:pPr>
              <w:suppressAutoHyphens w:val="0"/>
              <w:spacing w:line="240" w:lineRule="auto"/>
              <w:contextualSpacing/>
              <w:jc w:val="both"/>
              <w:rPr>
                <w:rFonts w:ascii="Times New Roman" w:hAnsi="Times New Roman" w:cs="Times New Roman"/>
                <w:b/>
                <w:bCs/>
                <w:color w:val="000000"/>
                <w:sz w:val="18"/>
                <w:szCs w:val="18"/>
                <w:highlight w:val="yellow"/>
              </w:rPr>
            </w:pP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257ED8" w14:paraId="1BE2F336"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F53FA"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56C91"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55CB2A4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990DB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6B13BE4"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18537C10"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257ED8" w14:paraId="28D616D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22F0E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802CA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493DC3A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186E3D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0EDF55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257ED8" w14:paraId="2DBB1F9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36545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74DCC6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EA7FDA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729F9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B81D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849025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23EAB44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E1282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257ED8" w14:paraId="63A8C5D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055D1D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760B2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257ED8" w14:paraId="0F45B1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BB0B0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EA29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257ED8" w14:paraId="2DC228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FA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A333F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4B238C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xml:space="preserve">, once a given TRP fails, QCL assumption/spatial filter corresponding to DL/UL channel/RS associated with the same configured ID/coresetPoolIndex as the failed BFD-RS set should be updated according to the new identified beam </w:t>
            </w:r>
            <w:proofErr w:type="spellStart"/>
            <w:r>
              <w:rPr>
                <w:rFonts w:ascii="Times New Roman" w:hAnsi="Times New Roman" w:cs="Times New Roman" w:hint="eastAsia"/>
                <w:color w:val="000000" w:themeColor="text1"/>
                <w:sz w:val="18"/>
                <w:szCs w:val="18"/>
              </w:rPr>
              <w:t>q_new</w:t>
            </w:r>
            <w:proofErr w:type="spellEnd"/>
            <w:r>
              <w:rPr>
                <w:rFonts w:ascii="Times New Roman" w:hAnsi="Times New Roman" w:cs="Times New Roman" w:hint="eastAsia"/>
                <w:color w:val="000000" w:themeColor="text1"/>
                <w:sz w:val="18"/>
                <w:szCs w:val="18"/>
              </w:rPr>
              <w:t>.</w:t>
            </w:r>
          </w:p>
        </w:tc>
      </w:tr>
      <w:tr w:rsidR="00257ED8" w14:paraId="6D7A05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C95777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D1443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257ED8" w14:paraId="5E03A1E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25C39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Apple </w:t>
            </w:r>
          </w:p>
        </w:tc>
        <w:tc>
          <w:tcPr>
            <w:tcW w:w="8479" w:type="dxa"/>
            <w:tcBorders>
              <w:top w:val="single" w:sz="4" w:space="0" w:color="auto"/>
              <w:left w:val="single" w:sz="4" w:space="0" w:color="auto"/>
              <w:bottom w:val="single" w:sz="4" w:space="0" w:color="auto"/>
              <w:right w:val="single" w:sz="4" w:space="0" w:color="auto"/>
            </w:tcBorders>
          </w:tcPr>
          <w:p w14:paraId="2CCEAC2A"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FAF95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257ED8" w14:paraId="1624A58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C67F78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4B9109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257ED8" w14:paraId="2601BB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6EFAFB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0435FB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257ED8" w14:paraId="2424DC2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8124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14693B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257ED8" w14:paraId="53F41DC8" w14:textId="77777777">
        <w:trPr>
          <w:trHeight w:val="215"/>
        </w:trPr>
        <w:tc>
          <w:tcPr>
            <w:tcW w:w="1506" w:type="dxa"/>
          </w:tcPr>
          <w:p w14:paraId="351DD9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52CB7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2F8D1F3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598F84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7276B7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E522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519F41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257ED8" w14:paraId="2FF1C0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794BF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06498A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4E4108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257ED8" w14:paraId="1F5E2C0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870AA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53F8AF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believe BFR is very essential for FR2 operation. Especially, if we don’t update indicated joint/DL/UL TCI state after BFR completion, gNB cannot update indicated TCI state by MAC CE/DCI, because UE received the MAC CE/DCI in old/failed beam, and BFR happens again. It means system does not work to us.</w:t>
            </w:r>
          </w:p>
          <w:p w14:paraId="31C26D3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6.1: Support. </w:t>
            </w:r>
          </w:p>
          <w:p w14:paraId="0AE5724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6.2: Support. We agree with ZTE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as well.</w:t>
            </w:r>
          </w:p>
        </w:tc>
      </w:tr>
      <w:tr w:rsidR="00257ED8" w14:paraId="00C3CF5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ACC6D7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F8FAB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A95B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vertAlign w:val="subscript"/>
              </w:rPr>
              <w:t xml:space="preserve"> </w:t>
            </w:r>
            <w:r>
              <w:rPr>
                <w:rFonts w:ascii="Times New Roman" w:hAnsi="Times New Roman" w:cs="Times New Roman"/>
                <w:color w:val="000000" w:themeColor="text1"/>
                <w:sz w:val="18"/>
                <w:szCs w:val="18"/>
              </w:rPr>
              <w:t xml:space="preserve">until it receives an update from the NW would serve the same purpose. </w:t>
            </w:r>
            <w:proofErr w:type="gramStart"/>
            <w:r>
              <w:rPr>
                <w:rFonts w:ascii="Times New Roman" w:hAnsi="Times New Roman" w:cs="Times New Roman"/>
                <w:color w:val="000000" w:themeColor="text1"/>
                <w:sz w:val="18"/>
                <w:szCs w:val="18"/>
              </w:rPr>
              <w:t>So</w:t>
            </w:r>
            <w:proofErr w:type="gramEnd"/>
            <w:r>
              <w:rPr>
                <w:rFonts w:ascii="Times New Roman" w:hAnsi="Times New Roman" w:cs="Times New Roman"/>
                <w:color w:val="000000" w:themeColor="text1"/>
                <w:sz w:val="18"/>
                <w:szCs w:val="18"/>
              </w:rPr>
              <w:t xml:space="preserve"> this could be OK with a slight reformulation.</w:t>
            </w:r>
          </w:p>
          <w:p w14:paraId="1D166F9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C1E9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2F6347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6A4891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7CF8402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257ED8" w14:paraId="1D8593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7F7C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1E89D1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6.1: </w:t>
            </w:r>
            <w:r>
              <w:rPr>
                <w:rFonts w:ascii="Times New Roman" w:hAnsi="Times New Roman" w:cs="Times New Roman"/>
                <w:color w:val="000000" w:themeColor="text1"/>
                <w:sz w:val="18"/>
                <w:szCs w:val="18"/>
              </w:rPr>
              <w:t>Support</w:t>
            </w:r>
          </w:p>
          <w:p w14:paraId="28353D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6.2:</w:t>
            </w:r>
            <w:r>
              <w:rPr>
                <w:rFonts w:ascii="Times New Roman" w:hAnsi="Times New Roman" w:cs="Times New Roman"/>
                <w:color w:val="000000" w:themeColor="text1"/>
                <w:sz w:val="18"/>
                <w:szCs w:val="18"/>
              </w:rPr>
              <w:t xml:space="preserve"> Support and agree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case.</w:t>
            </w:r>
          </w:p>
        </w:tc>
      </w:tr>
      <w:tr w:rsidR="00257ED8" w14:paraId="143E43B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755EF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39C9F810" w14:textId="49FE7093" w:rsidR="00257ED8" w:rsidRDefault="00711DD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roposal 6.1: Fine</w:t>
            </w:r>
            <w:r w:rsidR="000953D1">
              <w:rPr>
                <w:rFonts w:ascii="Times" w:eastAsia="DengXian" w:hAnsi="Times" w:cs="Times"/>
                <w:sz w:val="18"/>
                <w:szCs w:val="18"/>
                <w:lang w:eastAsia="zh-CN"/>
              </w:rPr>
              <w:t xml:space="preserve">   </w:t>
            </w:r>
          </w:p>
        </w:tc>
      </w:tr>
      <w:tr w:rsidR="00257ED8" w14:paraId="49BE46E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3B8D5B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54ECA31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3913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6.2: Support.</w:t>
            </w:r>
          </w:p>
        </w:tc>
      </w:tr>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08364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4BD063B" w14:textId="568D8D15" w:rsidR="00257ED8" w:rsidRDefault="00D50F48" w:rsidP="00C5461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54613">
              <w:rPr>
                <w:rFonts w:ascii="Times New Roman" w:hAnsi="Times New Roman" w:cs="Times New Roman" w:hint="eastAsia"/>
                <w:color w:val="0000FF"/>
                <w:sz w:val="18"/>
                <w:szCs w:val="18"/>
              </w:rPr>
              <w:t>M</w:t>
            </w:r>
            <w:r w:rsidRPr="00C54613">
              <w:rPr>
                <w:rFonts w:ascii="Times New Roman" w:hAnsi="Times New Roman" w:cs="Times New Roman"/>
                <w:color w:val="0000FF"/>
                <w:sz w:val="18"/>
                <w:szCs w:val="18"/>
              </w:rPr>
              <w:t>od V10</w:t>
            </w:r>
          </w:p>
        </w:tc>
        <w:tc>
          <w:tcPr>
            <w:tcW w:w="8479" w:type="dxa"/>
            <w:tcBorders>
              <w:top w:val="single" w:sz="4" w:space="0" w:color="auto"/>
              <w:left w:val="single" w:sz="4" w:space="0" w:color="auto"/>
              <w:bottom w:val="single" w:sz="4" w:space="0" w:color="auto"/>
              <w:right w:val="single" w:sz="4" w:space="0" w:color="auto"/>
            </w:tcBorders>
          </w:tcPr>
          <w:p w14:paraId="02A4D2C3" w14:textId="4ECD1338" w:rsidR="00257ED8" w:rsidRPr="00C54613" w:rsidRDefault="00C5461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C54613">
              <w:rPr>
                <w:rFonts w:ascii="Times New Roman" w:hAnsi="Times New Roman" w:cs="Times New Roman"/>
                <w:color w:val="0000FF"/>
                <w:sz w:val="18"/>
                <w:szCs w:val="18"/>
              </w:rPr>
              <w:t>Proposal 6.2 is recommended according to above feedback from companies</w:t>
            </w:r>
            <w:r>
              <w:rPr>
                <w:rFonts w:ascii="Times New Roman" w:hAnsi="Times New Roman" w:cs="Times New Roman"/>
                <w:color w:val="0000FF"/>
                <w:sz w:val="18"/>
                <w:szCs w:val="18"/>
              </w:rPr>
              <w:t>, please check.</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35450944"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both Proposals 6.1/6.2. We also support Proposal 6.2 for </w:t>
            </w:r>
            <w:proofErr w:type="spellStart"/>
            <w:r>
              <w:rPr>
                <w:rFonts w:ascii="Times New Roman" w:eastAsia="Yu Mincho" w:hAnsi="Times New Roman" w:cs="Times New Roman"/>
                <w:color w:val="000000" w:themeColor="text1"/>
                <w:sz w:val="18"/>
                <w:szCs w:val="18"/>
                <w:lang w:eastAsia="ja-JP"/>
              </w:rPr>
              <w:t>sDCI</w:t>
            </w:r>
            <w:proofErr w:type="spellEnd"/>
            <w:r>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hint="eastAsia"/>
                <w:color w:val="000000" w:themeColor="text1"/>
                <w:sz w:val="18"/>
                <w:szCs w:val="18"/>
                <w:lang w:eastAsia="ja-JP"/>
              </w:rPr>
              <w:t>W</w:t>
            </w:r>
            <w:r>
              <w:rPr>
                <w:rFonts w:ascii="Times New Roman" w:eastAsia="Yu Mincho" w:hAnsi="Times New Roman" w:cs="Times New Roman"/>
                <w:color w:val="000000" w:themeColor="text1"/>
                <w:sz w:val="18"/>
                <w:szCs w:val="18"/>
                <w:lang w:eastAsia="ja-JP"/>
              </w:rPr>
              <w:t xml:space="preserve">e believe Proposal 6.2 is essential for both </w:t>
            </w:r>
            <w:proofErr w:type="spellStart"/>
            <w:r>
              <w:rPr>
                <w:rFonts w:ascii="Times New Roman" w:eastAsia="Yu Mincho" w:hAnsi="Times New Roman" w:cs="Times New Roman"/>
                <w:color w:val="000000" w:themeColor="text1"/>
                <w:sz w:val="18"/>
                <w:szCs w:val="18"/>
                <w:lang w:eastAsia="ja-JP"/>
              </w:rPr>
              <w:t>mDCI</w:t>
            </w:r>
            <w:proofErr w:type="spellEnd"/>
            <w:r>
              <w:rPr>
                <w:rFonts w:ascii="Times New Roman" w:eastAsia="Yu Mincho" w:hAnsi="Times New Roman" w:cs="Times New Roman"/>
                <w:color w:val="000000" w:themeColor="text1"/>
                <w:sz w:val="18"/>
                <w:szCs w:val="18"/>
                <w:lang w:eastAsia="ja-JP"/>
              </w:rPr>
              <w:t xml:space="preserve"> and </w:t>
            </w:r>
            <w:proofErr w:type="spellStart"/>
            <w:r>
              <w:rPr>
                <w:rFonts w:ascii="Times New Roman" w:eastAsia="Yu Mincho" w:hAnsi="Times New Roman" w:cs="Times New Roman"/>
                <w:color w:val="000000" w:themeColor="text1"/>
                <w:sz w:val="18"/>
                <w:szCs w:val="18"/>
                <w:lang w:eastAsia="ja-JP"/>
              </w:rPr>
              <w:t>sDCI</w:t>
            </w:r>
            <w:proofErr w:type="spellEnd"/>
            <w:r>
              <w:rPr>
                <w:rFonts w:ascii="Times New Roman" w:eastAsia="Yu Mincho" w:hAnsi="Times New Roman" w:cs="Times New Roman"/>
                <w:color w:val="000000" w:themeColor="text1"/>
                <w:sz w:val="18"/>
                <w:szCs w:val="18"/>
                <w:lang w:eastAsia="ja-JP"/>
              </w:rPr>
              <w:t>.</w:t>
            </w:r>
          </w:p>
          <w:p w14:paraId="3481341F"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p>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color w:val="000000" w:themeColor="text1"/>
                <w:sz w:val="18"/>
                <w:szCs w:val="18"/>
                <w:lang w:eastAsia="ja-JP"/>
              </w:rPr>
              <w:t>Re Google’s comment</w:t>
            </w:r>
            <w:r w:rsidR="00D3320F">
              <w:rPr>
                <w:rFonts w:ascii="Times New Roman" w:eastAsia="Yu Mincho" w:hAnsi="Times New Roman" w:cs="Times New Roman"/>
                <w:color w:val="000000" w:themeColor="text1"/>
                <w:sz w:val="18"/>
                <w:szCs w:val="18"/>
                <w:lang w:eastAsia="ja-JP"/>
              </w:rPr>
              <w:t xml:space="preserve"> of Proposal 6.1</w:t>
            </w:r>
            <w:r>
              <w:rPr>
                <w:rFonts w:ascii="Times New Roman" w:eastAsia="Yu Mincho" w:hAnsi="Times New Roman" w:cs="Times New Roman"/>
                <w:color w:val="000000" w:themeColor="text1"/>
                <w:sz w:val="18"/>
                <w:szCs w:val="18"/>
                <w:lang w:eastAsia="ja-JP"/>
              </w:rPr>
              <w:t>, we think at least 1</w:t>
            </w:r>
            <w:r w:rsidRPr="005A3AA2">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FFS point i</w:t>
            </w:r>
            <w:r w:rsidR="000977EE">
              <w:rPr>
                <w:rFonts w:ascii="Times New Roman" w:eastAsia="Yu Mincho" w:hAnsi="Times New Roman" w:cs="Times New Roman"/>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 not critical, because R17 does not support SFN-PDCCH + M-TRP BFR. </w:t>
            </w:r>
          </w:p>
        </w:tc>
      </w:tr>
      <w:tr w:rsidR="00A6650C" w14:paraId="7F77CA6D" w14:textId="77777777">
        <w:trPr>
          <w:trHeight w:val="215"/>
        </w:trPr>
        <w:tc>
          <w:tcPr>
            <w:tcW w:w="1506" w:type="dxa"/>
          </w:tcPr>
          <w:p w14:paraId="617CF693" w14:textId="1582F66B" w:rsidR="00A6650C" w:rsidRDefault="00A6650C" w:rsidP="00A6650C">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41131E6C" w:rsidR="00A6650C" w:rsidRDefault="00A6650C" w:rsidP="00A6650C">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On unified TCI framework extension, if an indicated joint/UL TCI state(s) applies to a PUSCH/PUCCH/SRS transmission occasion(s) or antenna port(s), the UE shall determine UL Tx power for the PUSCH/PUCCH/SRS </w:t>
                  </w:r>
                  <w:r>
                    <w:rPr>
                      <w:rFonts w:ascii="Times New Roman" w:hAnsi="Times New Roman" w:cs="Times New Roman"/>
                      <w:sz w:val="18"/>
                      <w:szCs w:val="18"/>
                      <w:lang w:eastAsia="zh-CN"/>
                    </w:rPr>
                    <w:lastRenderedPageBreak/>
                    <w:t>transmission occasion(s) or antenna port(s) based on the UL PC parameter setting for PUSCH/PUCCH/SRS, if any, and the PL-RS included in the indicated joint/UL TCI state</w:t>
                  </w:r>
                </w:p>
                <w:p w14:paraId="1A69D77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ListParagraph"/>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lastRenderedPageBreak/>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Strong"/>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Strong"/>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Strong"/>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Strong"/>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Strong"/>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Strong"/>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Strong"/>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lastRenderedPageBreak/>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Strong"/>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Strong"/>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ListParagraph"/>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ListParagraph"/>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Strong"/>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Strong"/>
                <w:rFonts w:cstheme="minorBidi"/>
                <w:b w:val="0"/>
                <w:bCs w:val="0"/>
              </w:rPr>
            </w:pPr>
          </w:p>
          <w:p w14:paraId="7636A4BF" w14:textId="77777777" w:rsidR="00257ED8" w:rsidRDefault="00711DD5">
            <w:pPr>
              <w:spacing w:after="0" w:line="240" w:lineRule="auto"/>
              <w:rPr>
                <w:rStyle w:val="Strong"/>
                <w:rFonts w:eastAsia="Batang"/>
                <w:sz w:val="18"/>
                <w:szCs w:val="18"/>
                <w:highlight w:val="green"/>
                <w:lang w:val="en-GB" w:eastAsia="en-US"/>
              </w:rPr>
            </w:pPr>
            <w:bookmarkStart w:id="45"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5"/>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Strong"/>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lastRenderedPageBreak/>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ListParagraph"/>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ListParagraph"/>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ListParagraph"/>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ListParagraph"/>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Strong"/>
                <w:szCs w:val="18"/>
              </w:rPr>
            </w:pPr>
            <w:r>
              <w:rPr>
                <w:rStyle w:val="Strong"/>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ListParagraph"/>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ListParagraph"/>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ListParagraph"/>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ListParagraph"/>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1F6259">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1F6259">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1F6259">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1F6259">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1F6259">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1F6259">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1F6259">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1F6259">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1F6259">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1F6259">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12</w:t>
            </w:r>
          </w:p>
        </w:tc>
        <w:tc>
          <w:tcPr>
            <w:tcW w:w="1159" w:type="dxa"/>
            <w:vAlign w:val="center"/>
          </w:tcPr>
          <w:p w14:paraId="2C268D61" w14:textId="77777777" w:rsidR="00257ED8" w:rsidRDefault="001F6259">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1F6259">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1F6259">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1F6259">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1F6259">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1F6259">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1F6259">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1F6259">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1F6259">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1F6259">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1F6259">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1F6259">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1F6259">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1F6259">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1F6259">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1F6259">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1F6259">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1F6259">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1F6259">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1F6259">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1F6259">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1F6259">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1F6259">
            <w:pPr>
              <w:spacing w:after="0" w:line="240" w:lineRule="atLeast"/>
              <w:rPr>
                <w:rFonts w:ascii="Times New Roman" w:hAnsi="Times New Roman" w:cs="Times New Roman"/>
                <w:color w:val="312E25"/>
                <w:sz w:val="18"/>
                <w:szCs w:val="18"/>
              </w:rPr>
            </w:pPr>
            <w:hyperlink r:id="rId49"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1F105" w14:textId="77777777" w:rsidR="00F176ED" w:rsidRDefault="00F176ED">
      <w:pPr>
        <w:spacing w:line="240" w:lineRule="auto"/>
      </w:pPr>
      <w:r>
        <w:separator/>
      </w:r>
    </w:p>
  </w:endnote>
  <w:endnote w:type="continuationSeparator" w:id="0">
    <w:p w14:paraId="04DE78AE" w14:textId="77777777" w:rsidR="00F176ED" w:rsidRDefault="00F17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Batang">
    <w:altName w:val="Malgun Gothic"/>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Microsoft YaHei"/>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F829E" w14:textId="77777777" w:rsidR="00F176ED" w:rsidRDefault="00F176ED">
      <w:pPr>
        <w:spacing w:after="0"/>
      </w:pPr>
      <w:r>
        <w:separator/>
      </w:r>
    </w:p>
  </w:footnote>
  <w:footnote w:type="continuationSeparator" w:id="0">
    <w:p w14:paraId="6107370B" w14:textId="77777777" w:rsidR="00F176ED" w:rsidRDefault="00F176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5404AD4C"/>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4"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5"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6"/>
  </w:num>
  <w:num w:numId="3">
    <w:abstractNumId w:val="25"/>
  </w:num>
  <w:num w:numId="4">
    <w:abstractNumId w:val="7"/>
  </w:num>
  <w:num w:numId="5">
    <w:abstractNumId w:val="17"/>
  </w:num>
  <w:num w:numId="6">
    <w:abstractNumId w:val="28"/>
  </w:num>
  <w:num w:numId="7">
    <w:abstractNumId w:val="20"/>
  </w:num>
  <w:num w:numId="8">
    <w:abstractNumId w:val="3"/>
  </w:num>
  <w:num w:numId="9">
    <w:abstractNumId w:val="5"/>
  </w:num>
  <w:num w:numId="10">
    <w:abstractNumId w:val="36"/>
  </w:num>
  <w:num w:numId="11">
    <w:abstractNumId w:val="14"/>
  </w:num>
  <w:num w:numId="12">
    <w:abstractNumId w:val="10"/>
  </w:num>
  <w:num w:numId="13">
    <w:abstractNumId w:val="15"/>
  </w:num>
  <w:num w:numId="14">
    <w:abstractNumId w:val="0"/>
  </w:num>
  <w:num w:numId="15">
    <w:abstractNumId w:val="23"/>
  </w:num>
  <w:num w:numId="16">
    <w:abstractNumId w:val="6"/>
  </w:num>
  <w:num w:numId="17">
    <w:abstractNumId w:val="16"/>
  </w:num>
  <w:num w:numId="18">
    <w:abstractNumId w:val="34"/>
  </w:num>
  <w:num w:numId="19">
    <w:abstractNumId w:val="27"/>
  </w:num>
  <w:num w:numId="20">
    <w:abstractNumId w:val="9"/>
  </w:num>
  <w:num w:numId="21">
    <w:abstractNumId w:val="22"/>
  </w:num>
  <w:num w:numId="22">
    <w:abstractNumId w:val="12"/>
  </w:num>
  <w:num w:numId="23">
    <w:abstractNumId w:val="4"/>
  </w:num>
  <w:num w:numId="24">
    <w:abstractNumId w:val="2"/>
  </w:num>
  <w:num w:numId="25">
    <w:abstractNumId w:val="35"/>
  </w:num>
  <w:num w:numId="26">
    <w:abstractNumId w:val="33"/>
  </w:num>
  <w:num w:numId="27">
    <w:abstractNumId w:val="1"/>
  </w:num>
  <w:num w:numId="28">
    <w:abstractNumId w:val="24"/>
  </w:num>
  <w:num w:numId="29">
    <w:abstractNumId w:val="8"/>
  </w:num>
  <w:num w:numId="30">
    <w:abstractNumId w:val="32"/>
  </w:num>
  <w:num w:numId="31">
    <w:abstractNumId w:val="13"/>
  </w:num>
  <w:num w:numId="32">
    <w:abstractNumId w:val="31"/>
  </w:num>
  <w:num w:numId="33">
    <w:abstractNumId w:val="29"/>
  </w:num>
  <w:num w:numId="34">
    <w:abstractNumId w:val="30"/>
  </w:num>
  <w:num w:numId="35">
    <w:abstractNumId w:val="19"/>
  </w:num>
  <w:num w:numId="36">
    <w:abstractNumId w:val="4"/>
  </w:num>
  <w:num w:numId="37">
    <w:abstractNumId w:val="21"/>
  </w:num>
  <w:num w:numId="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6E8C"/>
    <w:rsid w:val="000E791F"/>
    <w:rsid w:val="000F0EB7"/>
    <w:rsid w:val="000F196A"/>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48B6"/>
    <w:rsid w:val="00136351"/>
    <w:rsid w:val="00136EFA"/>
    <w:rsid w:val="00137580"/>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905"/>
    <w:rsid w:val="00177DB5"/>
    <w:rsid w:val="00177E3A"/>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4DCE"/>
    <w:rsid w:val="001F53EE"/>
    <w:rsid w:val="001F58F7"/>
    <w:rsid w:val="001F5EB5"/>
    <w:rsid w:val="001F6259"/>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128A"/>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FEA"/>
    <w:rsid w:val="00297EBA"/>
    <w:rsid w:val="002A02B8"/>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20308"/>
    <w:rsid w:val="003205E5"/>
    <w:rsid w:val="00320D80"/>
    <w:rsid w:val="00324B9A"/>
    <w:rsid w:val="00324EA7"/>
    <w:rsid w:val="00326522"/>
    <w:rsid w:val="00327835"/>
    <w:rsid w:val="003278B3"/>
    <w:rsid w:val="00327C85"/>
    <w:rsid w:val="003317A6"/>
    <w:rsid w:val="00331EAC"/>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6F81"/>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5EAF"/>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3D5"/>
    <w:rsid w:val="006F1784"/>
    <w:rsid w:val="006F2212"/>
    <w:rsid w:val="006F2AAB"/>
    <w:rsid w:val="006F3630"/>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F43"/>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433E"/>
    <w:rsid w:val="00876E2C"/>
    <w:rsid w:val="00877534"/>
    <w:rsid w:val="008803BD"/>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D7CCE"/>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226F"/>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C786E"/>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1F2"/>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4B68"/>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3A57"/>
    <w:rsid w:val="00AF50ED"/>
    <w:rsid w:val="00AF5895"/>
    <w:rsid w:val="00AF6C08"/>
    <w:rsid w:val="00AF78AF"/>
    <w:rsid w:val="00AF7B37"/>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96C"/>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29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3B5D"/>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65A2"/>
    <w:rsid w:val="00FB1B94"/>
    <w:rsid w:val="00FB2549"/>
    <w:rsid w:val="00FB34F1"/>
    <w:rsid w:val="00FB435C"/>
    <w:rsid w:val="00FB4A3D"/>
    <w:rsid w:val="00FB4D6A"/>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A0C"/>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リスト段落 Char,列出段落1 Char,中等深浅网格 1 - 着色 21 Char,¥¡¡¡¡ì¬º¥¹¥È¶ÎÂä Char,ÁÐ³ö¶ÎÂä Char,列表段落1 Char,—ño’i—Ž Char,¥ê¥¹¥È¶ÎÂä Char,1st level - Bullet List Paragraph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목록 단락,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3gpp.org/ftp/TSG_RAN/WG1_RL1/TSGR1_112b-e/Docs/R1-2303778.zip" TargetMode="External"/><Relationship Id="rId26" Type="http://schemas.openxmlformats.org/officeDocument/2006/relationships/hyperlink" Target="https://www.3gpp.org/ftp/TSG_RAN/WG1_RL1/TSGR1_112b-e/Docs/R1-2303467.zip" TargetMode="External"/><Relationship Id="rId39" Type="http://schemas.openxmlformats.org/officeDocument/2006/relationships/hyperlink" Target="https://www.3gpp.org/ftp/TSG_RAN/WG1_RL1/TSGR1_112b-e/Docs/R1-2302635.zip" TargetMode="External"/><Relationship Id="rId21" Type="http://schemas.openxmlformats.org/officeDocument/2006/relationships/hyperlink" Target="https://www.3gpp.org/ftp/TSG_RAN/WG1_RL1/TSGR1_112b-e/Docs/R1-2303359.zip" TargetMode="External"/><Relationship Id="rId34" Type="http://schemas.openxmlformats.org/officeDocument/2006/relationships/hyperlink" Target="https://www.3gpp.org/ftp/TSG_RAN/WG1_RL1/TSGR1_112b-e/Docs/R1-2303005.zip" TargetMode="External"/><Relationship Id="rId42" Type="http://schemas.openxmlformats.org/officeDocument/2006/relationships/hyperlink" Target="https://www.3gpp.org/ftp/TSG_RAN/WG1_RL1/TSGR1_112b-e/Docs/R1-2302311.zip" TargetMode="External"/><Relationship Id="rId47" Type="http://schemas.openxmlformats.org/officeDocument/2006/relationships/hyperlink" Target="https://www.3gpp.org/ftp/TSG_RAN/WG1_RL1/TSGR1_112b-e/Docs/R1-2302411.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3gpp.org/ftp/TSG_RAN/WG1_RL1/TSGR1_112b-e/Docs/R1-2303300.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405.zip" TargetMode="External"/><Relationship Id="rId32" Type="http://schemas.openxmlformats.org/officeDocument/2006/relationships/hyperlink" Target="https://www.3gpp.org/ftp/TSG_RAN/WG1_RL1/TSGR1_112b-e/Docs/R1-2303110.zip" TargetMode="External"/><Relationship Id="rId37" Type="http://schemas.openxmlformats.org/officeDocument/2006/relationships/hyperlink" Target="https://www.3gpp.org/ftp/TSG_RAN/WG1_RL1/TSGR1_112b-e/Docs/R1-2302900.zip" TargetMode="External"/><Relationship Id="rId40" Type="http://schemas.openxmlformats.org/officeDocument/2006/relationships/hyperlink" Target="https://www.3gpp.org/ftp/TSG_RAN/WG1_RL1/TSGR1_112b-e/Docs/R1-2302723.zip" TargetMode="External"/><Relationship Id="rId45" Type="http://schemas.openxmlformats.org/officeDocument/2006/relationships/hyperlink" Target="https://www.3gpp.org/ftp/TSG_RAN/WG1_RL1/TSGR1_112b-e/Docs/R1-230239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393.zip" TargetMode="External"/><Relationship Id="rId28" Type="http://schemas.openxmlformats.org/officeDocument/2006/relationships/hyperlink" Target="https://www.3gpp.org/ftp/TSG_RAN/WG1_RL1/TSGR1_112b-e/Docs/R1-2303573.zip" TargetMode="External"/><Relationship Id="rId36" Type="http://schemas.openxmlformats.org/officeDocument/2006/relationships/hyperlink" Target="https://www.3gpp.org/ftp/TSG_RAN/WG1_RL1/TSGR1_112b-e/Docs/R1-2302780.zip" TargetMode="External"/><Relationship Id="rId49" Type="http://schemas.openxmlformats.org/officeDocument/2006/relationships/hyperlink" Target="https://www.3gpp.org/ftp/TSG_RAN/WG1_RL1/TSGR1_112b-e/Docs/R1-2302469.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805.zip" TargetMode="External"/><Relationship Id="rId31" Type="http://schemas.openxmlformats.org/officeDocument/2006/relationships/hyperlink" Target="https://www.3gpp.org/ftp/TSG_RAN/WG1_RL1/TSGR1_112b-e/Docs/R1-2303178.zip" TargetMode="External"/><Relationship Id="rId44" Type="http://schemas.openxmlformats.org/officeDocument/2006/relationships/hyperlink" Target="https://www.3gpp.org/ftp/TSG_RAN/WG1_RL1/TSGR1_112b-e/Docs/R1-230237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72.zip" TargetMode="External"/><Relationship Id="rId27" Type="http://schemas.openxmlformats.org/officeDocument/2006/relationships/hyperlink" Target="https://www.3gpp.org/ftp/TSG_RAN/WG1_RL1/TSGR1_112b-e/Docs/R1-2303665.zip" TargetMode="External"/><Relationship Id="rId30" Type="http://schemas.openxmlformats.org/officeDocument/2006/relationships/hyperlink" Target="https://www.3gpp.org/ftp/TSG_RAN/WG1_RL1/TSGR1_112b-e/Docs/R1-2303216.zip" TargetMode="External"/><Relationship Id="rId35" Type="http://schemas.openxmlformats.org/officeDocument/2006/relationships/hyperlink" Target="https://www.3gpp.org/ftp/TSG_RAN/WG1_RL1/TSGR1_112b-e/Docs/R1-2302959.zip" TargetMode="External"/><Relationship Id="rId43" Type="http://schemas.openxmlformats.org/officeDocument/2006/relationships/hyperlink" Target="https://www.3gpp.org/ftp/TSG_RAN/WG1_RL1/TSGR1_112b-e/Docs/R1-2302299.zip" TargetMode="External"/><Relationship Id="rId48" Type="http://schemas.openxmlformats.org/officeDocument/2006/relationships/hyperlink" Target="https://www.3gpp.org/ftp/TSG_RAN/WG1_RL1/TSGR1_112b-e/Docs/R1-2302532.zip"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806.zip" TargetMode="External"/><Relationship Id="rId25" Type="http://schemas.openxmlformats.org/officeDocument/2006/relationships/hyperlink" Target="https://www.3gpp.org/ftp/TSG_RAN/WG1_RL1/TSGR1_112b-e/Docs/R1-2303516.zip" TargetMode="External"/><Relationship Id="rId33" Type="http://schemas.openxmlformats.org/officeDocument/2006/relationships/hyperlink" Target="https://www.3gpp.org/ftp/TSG_RAN/WG1_RL1/TSGR1_112b-e/Docs/R1-2303068.zip" TargetMode="External"/><Relationship Id="rId38" Type="http://schemas.openxmlformats.org/officeDocument/2006/relationships/hyperlink" Target="https://www.3gpp.org/ftp/TSG_RAN/WG1_RL1/TSGR1_112b-e/Docs/R1-2302585.zip" TargetMode="External"/><Relationship Id="rId46" Type="http://schemas.openxmlformats.org/officeDocument/2006/relationships/hyperlink" Target="https://www.3gpp.org/ftp/TSG_RAN/WG1_RL1/TSGR1_112b-e/Docs/R1-2302416.zip" TargetMode="External"/><Relationship Id="rId20" Type="http://schemas.openxmlformats.org/officeDocument/2006/relationships/hyperlink" Target="https://www.3gpp.org/ftp/TSG_RAN/WG1_RL1/TSGR1_112b-e/Docs/R1-2303697.zip" TargetMode="External"/><Relationship Id="rId41" Type="http://schemas.openxmlformats.org/officeDocument/2006/relationships/hyperlink" Target="https://www.3gpp.org/ftp/TSG_RAN/WG1_RL1/TSGR1_112b-e/Docs/R1-2302680.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B0E10F-8DAC-4FD7-914F-FF308DB5B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47</Pages>
  <Words>27712</Words>
  <Characters>157962</Characters>
  <Application>Microsoft Office Word</Application>
  <DocSecurity>0</DocSecurity>
  <Lines>1316</Lines>
  <Paragraphs>370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185304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Keyvan2</cp:lastModifiedBy>
  <cp:revision>14</cp:revision>
  <dcterms:created xsi:type="dcterms:W3CDTF">2023-04-19T23:50:00Z</dcterms:created>
  <dcterms:modified xsi:type="dcterms:W3CDTF">2023-04-20T04:15:00Z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