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nOgIAAEgEAAAOAAAAZHJzL2Uyb0RvYy54bWysVF2O0zAQfkfiDpbfadKqP9uo6WrpUoS0&#10;/EgLB3Acp7FwPMZ2m5QLIO0BlmcOwAE40O45GDvdUi3wgsiD5fGMP89830wW512jyE5YJ0HndDhI&#10;KRGaQyn1Jqcf3q+fnVHiPNMlU6BFTvfC0fPl0yeL1mRiBDWoUliCINplrclp7b3JksTxWjTMDcAI&#10;jc4KbMM8mnaTlJa1iN6oZJSm06QFWxoLXDiHp5e9ky4jflUJ7t9WlROeqJxibj6uNq5FWJPlgmUb&#10;y0wt+SEN9g9ZNExqfPQIdck8I1srf4NqJLfgoPIDDk0CVSW5iDVgNcP0UTXXNTMi1oLkOHOkyf0/&#10;WP5m984SWeZ0QolmDUp0f/vl7vvX+9sfd99uyCgw1BqXYeC1wVDfPYcOlY7VOnMF/KMjGlY10xtx&#10;YS20tWAlZjgMN5OTqz2OCyBF+xpKfIptPUSgrrJNoA8JIYiOSu2P6ojOE46H0/RsNJ1imhx9s9lk&#10;PovyJSx7uG2s8y8FNCRscmpR/YjOdlfOh2xY9hASHnOgZLmWSkXDboqVsmTHsFPW8YsFPApTmrQ5&#10;nU9Gk56Av0Kk8fsTRCM9trySTU7PjkEsC7S90GVsSM+k6veYstIHHgN1PYm+K7qDLgWUe2TUQt/a&#10;OIq4qcF+pqTFts6p+7RlVlCiXmlUZT4cj8McRGM8mY3QsKee4tTDNEeonHpK+u3Kx9mJhJkLVG8t&#10;I7FB5j6TQ67YrpHvw2iFeTi1Y9SvH8DyJwAAAP//AwBQSwMEFAAGAAgAAAAhALtUXBLdAAAACQEA&#10;AA8AAABkcnMvZG93bnJldi54bWxMj8FOwzAQRO9I/IO1SFwq6qQhAUKcCir1xKmh3N14SSLidbDd&#10;Nv17lhMcd2b0dqZaz3YUJ/RhcKQgXSYgkFpnBuoU7N+3d48gQtRk9OgIFVwwwLq+vqp0adyZdnhq&#10;YicYQqHUCvoYp1LK0PZodVi6CYm9T+etjnz6Thqvzwy3o1wlSSGtHog/9HrCTY/tV3O0CorvJlu8&#10;fZgF7S7bV9/a3Gz2uVK3N/PLM4iIc/wLw299rg41dzq4I5kgRmakHGQ5S3MQ7D8V97ztoGCVZw8g&#10;60r+X1D/AAAA//8DAFBLAQItABQABgAIAAAAIQC2gziS/gAAAOEBAAATAAAAAAAAAAAAAAAAAAAA&#10;AABbQ29udGVudF9UeXBlc10ueG1sUEsBAi0AFAAGAAgAAAAhADj9If/WAAAAlAEAAAsAAAAAAAAA&#10;AAAAAAAALwEAAF9yZWxzLy5yZWxzUEsBAi0AFAAGAAgAAAAhAPo7Oic6AgAASAQAAA4AAAAAAAAA&#10;AAAAAAAALgIAAGRycy9lMm9Eb2MueG1sUEsBAi0AFAAGAAgAAAAhALtUXBLdAAAACQEAAA8AAAAA&#10;AAAAAAAAAAAAlAQAAGRycy9kb3ducmV2LnhtbFBLBQYAAAAABAAEAPMAAACeBQAAAAA=&#10;">
                <v:textbox style="mso-fit-shape-to-text:t">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ＭＳ 明朝"/>
                <w:lang w:eastAsia="ja-JP"/>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ＭＳ 明朝"/>
                <w:lang w:eastAsia="ja-JP"/>
              </w:rPr>
            </w:pPr>
            <w:r>
              <w:rPr>
                <w:rFonts w:eastAsia="ＭＳ 明朝" w:hint="eastAsia"/>
                <w:lang w:eastAsia="ja-JP"/>
              </w:rPr>
              <w:t>W</w:t>
            </w:r>
            <w:r>
              <w:rPr>
                <w:rFonts w:eastAsia="ＭＳ 明朝"/>
                <w:lang w:eastAsia="ja-JP"/>
              </w:rPr>
              <w:t xml:space="preserve">e have the same understanding that the UL carrier configured with </w:t>
            </w:r>
            <w:proofErr w:type="spellStart"/>
            <w:r>
              <w:rPr>
                <w:rFonts w:eastAsia="ＭＳ 明朝"/>
                <w:lang w:eastAsia="ja-JP"/>
              </w:rPr>
              <w:t>pucch</w:t>
            </w:r>
            <w:proofErr w:type="spellEnd"/>
            <w:r>
              <w:rPr>
                <w:rFonts w:eastAsia="ＭＳ 明朝"/>
                <w:lang w:eastAsia="ja-JP"/>
              </w:rPr>
              <w:t xml:space="preserve">-config should also be configured with </w:t>
            </w:r>
            <w:proofErr w:type="spellStart"/>
            <w:r>
              <w:rPr>
                <w:rFonts w:eastAsia="ＭＳ 明朝"/>
                <w:lang w:eastAsia="ja-JP"/>
              </w:rPr>
              <w:t>pusch</w:t>
            </w:r>
            <w:proofErr w:type="spellEnd"/>
            <w:r>
              <w:rPr>
                <w:rFonts w:eastAsia="ＭＳ 明朝"/>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9D2837">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9D2837">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9D2837">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9D2837">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ＭＳ 明朝"/>
                <w:lang w:eastAsia="ja-JP"/>
              </w:rPr>
            </w:pPr>
            <w:r>
              <w:rPr>
                <w:rFonts w:eastAsia="ＭＳ 明朝"/>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9D2837">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9D2837">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9D2837">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9D2837">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9D2837">
            <w:pPr>
              <w:spacing w:before="120" w:after="120"/>
              <w:rPr>
                <w:b/>
                <w:bCs/>
              </w:rPr>
            </w:pPr>
            <w:r>
              <w:rPr>
                <w:b/>
                <w:bCs/>
              </w:rPr>
              <w:t>Comment</w:t>
            </w:r>
          </w:p>
        </w:tc>
      </w:tr>
      <w:tr w:rsidR="008B0AEC" w14:paraId="45D42FFF"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9D2837">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9D2837">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9D2837">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9D2837">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9D2837">
            <w:pPr>
              <w:spacing w:before="120" w:after="120"/>
              <w:rPr>
                <w:rFonts w:eastAsia="ＭＳ 明朝"/>
                <w:lang w:eastAsia="ja-JP"/>
              </w:rPr>
            </w:pPr>
            <w:r>
              <w:rPr>
                <w:rFonts w:eastAsia="ＭＳ 明朝"/>
                <w:lang w:eastAsia="ja-JP"/>
              </w:rPr>
              <w:t xml:space="preserve">We thought FL’s proposal is already clear from the spec. </w:t>
            </w:r>
            <w:r>
              <w:rPr>
                <w:rFonts w:eastAsia="ＭＳ 明朝" w:hint="eastAsia"/>
                <w:lang w:eastAsia="ja-JP"/>
              </w:rPr>
              <w:t>P</w:t>
            </w:r>
            <w:r>
              <w:rPr>
                <w:rFonts w:eastAsia="ＭＳ 明朝"/>
                <w:lang w:eastAsia="ja-JP"/>
              </w:rPr>
              <w:t xml:space="preserve">erhaps we can first check if there is any different understanding. </w:t>
            </w:r>
          </w:p>
        </w:tc>
      </w:tr>
      <w:tr w:rsidR="008B0AEC" w14:paraId="7ADA3EB2" w14:textId="77777777" w:rsidTr="009D2837">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9D2837">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9D2837">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9D2837">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9D2837">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bl>
    <w:p w14:paraId="58A38005" w14:textId="77777777" w:rsidR="008B0AEC"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7"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384746">
            <w:pPr>
              <w:spacing w:before="120" w:after="120"/>
              <w:rPr>
                <w:b/>
                <w:bCs/>
              </w:rPr>
            </w:pPr>
            <w:r>
              <w:rPr>
                <w:b/>
                <w:bCs/>
              </w:rPr>
              <w:t>Comment</w:t>
            </w:r>
          </w:p>
        </w:tc>
      </w:tr>
      <w:tr w:rsidR="00BC2AE4" w14:paraId="20A37AA8"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384746">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38474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384746">
            <w:pPr>
              <w:spacing w:before="120" w:after="120"/>
            </w:pPr>
            <w: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384746">
            <w:pPr>
              <w:spacing w:before="120" w:after="120"/>
            </w:pPr>
            <w:r>
              <w:t>Rel-17: No</w:t>
            </w:r>
          </w:p>
          <w:p w14:paraId="71BFD22B" w14:textId="0085AA90" w:rsidR="001412B9" w:rsidRDefault="001412B9" w:rsidP="00384746">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384746">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38474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384746">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384746">
            <w:pPr>
              <w:spacing w:before="120" w:after="120"/>
              <w:rPr>
                <w:rFonts w:eastAsia="ＭＳ 明朝"/>
                <w:lang w:eastAsia="ja-JP"/>
              </w:rPr>
            </w:pPr>
            <w:r>
              <w:rPr>
                <w:rFonts w:eastAsia="ＭＳ 明朝"/>
                <w:lang w:eastAsia="ja-JP"/>
              </w:rPr>
              <w:t xml:space="preserve">Since the overhead difference between periodicities of 40ms vs 80ms/160ms is not high, the proposal </w:t>
            </w:r>
            <w:r w:rsidR="0033223F">
              <w:rPr>
                <w:rFonts w:eastAsia="ＭＳ 明朝"/>
                <w:lang w:eastAsia="ja-JP"/>
              </w:rPr>
              <w:t>would be</w:t>
            </w:r>
            <w:r>
              <w:rPr>
                <w:rFonts w:eastAsia="ＭＳ 明朝"/>
                <w:lang w:eastAsia="ja-JP"/>
              </w:rPr>
              <w:t xml:space="preserve"> a nice-to-have feature. </w:t>
            </w:r>
            <w:r w:rsidR="0033223F">
              <w:rPr>
                <w:rFonts w:eastAsia="ＭＳ 明朝"/>
                <w:lang w:eastAsia="ja-JP"/>
              </w:rPr>
              <w:t>We are open to discuss this, but i</w:t>
            </w:r>
            <w:r>
              <w:rPr>
                <w:rFonts w:eastAsia="ＭＳ 明朝"/>
                <w:lang w:eastAsia="ja-JP"/>
              </w:rPr>
              <w:t xml:space="preserve">f RAN1 decides to support the new longer periodicities, </w:t>
            </w:r>
            <w:r w:rsidR="0033223F">
              <w:rPr>
                <w:rFonts w:eastAsia="ＭＳ 明朝"/>
                <w:lang w:eastAsia="ja-JP"/>
              </w:rPr>
              <w:t>not only</w:t>
            </w:r>
            <w:r>
              <w:rPr>
                <w:rFonts w:eastAsia="ＭＳ 明朝"/>
                <w:lang w:eastAsia="ja-JP"/>
              </w:rPr>
              <w:t xml:space="preserve"> RRC parameters</w:t>
            </w:r>
            <w:r w:rsidR="0033223F">
              <w:rPr>
                <w:rFonts w:eastAsia="ＭＳ 明朝"/>
                <w:lang w:eastAsia="ja-JP"/>
              </w:rPr>
              <w:t>, but also UE capabilities need to be considered</w:t>
            </w:r>
            <w:r>
              <w:rPr>
                <w:rFonts w:eastAsia="ＭＳ 明朝"/>
                <w:lang w:eastAsia="ja-JP"/>
              </w:rPr>
              <w:t>.</w:t>
            </w:r>
          </w:p>
        </w:tc>
      </w:tr>
      <w:tr w:rsidR="00BC2AE4" w14:paraId="290CCDE2" w14:textId="77777777" w:rsidTr="0038474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384746">
            <w:pPr>
              <w:spacing w:before="120" w:after="120"/>
              <w:rPr>
                <w:rFonts w:eastAsia="ＭＳ 明朝"/>
                <w:lang w:eastAsia="ja-JP"/>
              </w:rPr>
            </w:pPr>
            <w:r>
              <w:rPr>
                <w:rFonts w:eastAsia="ＭＳ 明朝"/>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384746">
            <w:pPr>
              <w:spacing w:before="120" w:after="120"/>
            </w:pPr>
            <w:r>
              <w:t>Rel-17: No, this is not an essential correction.</w:t>
            </w:r>
          </w:p>
          <w:p w14:paraId="28C6DC53" w14:textId="51DF4612" w:rsidR="00770015" w:rsidRDefault="00770015" w:rsidP="00384746">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384746">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384746">
            <w:pPr>
              <w:spacing w:before="120" w:after="120"/>
            </w:pPr>
            <w:r>
              <w:t>Agree with Qualcomm that additional UE capability would be a must, if this is agreed to, but the motivation for doing so doesn’t seem to be that clear.</w:t>
            </w:r>
          </w:p>
        </w:tc>
      </w:tr>
      <w:tr w:rsidR="001A52DE" w14:paraId="6DE16573" w14:textId="77777777" w:rsidTr="0038474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384746">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384746">
            <w:pPr>
              <w:spacing w:before="120" w:after="120"/>
              <w:rPr>
                <w:b/>
                <w:bCs/>
              </w:rPr>
            </w:pPr>
            <w:r>
              <w:rPr>
                <w:b/>
                <w:bCs/>
              </w:rPr>
              <w:t>Comment</w:t>
            </w:r>
          </w:p>
        </w:tc>
      </w:tr>
      <w:tr w:rsidR="00BC2AE4" w14:paraId="1B29534E"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384746">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384746">
            <w:pPr>
              <w:spacing w:before="120" w:after="120"/>
              <w:rPr>
                <w:rFonts w:eastAsia="PMingLiU"/>
                <w:lang w:eastAsia="zh-TW"/>
              </w:rPr>
            </w:pPr>
          </w:p>
        </w:tc>
      </w:tr>
      <w:tr w:rsidR="001412B9" w14:paraId="3355325F" w14:textId="77777777" w:rsidTr="0038474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38474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384746">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38474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384746">
            <w:pPr>
              <w:spacing w:before="120" w:after="120"/>
              <w:rPr>
                <w:rFonts w:eastAsia="ＭＳ 明朝"/>
                <w:lang w:eastAsia="ja-JP"/>
              </w:rPr>
            </w:pPr>
            <w:r>
              <w:rPr>
                <w:rFonts w:eastAsia="ＭＳ 明朝" w:hint="eastAsia"/>
                <w:lang w:eastAsia="ja-JP"/>
              </w:rPr>
              <w:t>I</w:t>
            </w:r>
            <w:r>
              <w:rPr>
                <w:rFonts w:eastAsia="ＭＳ 明朝"/>
                <w:lang w:eastAsia="ja-JP"/>
              </w:rPr>
              <w:t xml:space="preserve">f RAN1 decides to introduce the new periodicities, </w:t>
            </w:r>
            <w:r w:rsidR="0033223F">
              <w:rPr>
                <w:rFonts w:eastAsia="ＭＳ 明朝"/>
                <w:lang w:eastAsia="ja-JP"/>
              </w:rPr>
              <w:t xml:space="preserve">corresponding </w:t>
            </w:r>
            <w:r>
              <w:rPr>
                <w:rFonts w:eastAsia="ＭＳ 明朝"/>
                <w:lang w:eastAsia="ja-JP"/>
              </w:rPr>
              <w:t>UE capabilities are</w:t>
            </w:r>
            <w:r w:rsidR="0033223F">
              <w:rPr>
                <w:rFonts w:eastAsia="ＭＳ 明朝"/>
                <w:lang w:eastAsia="ja-JP"/>
              </w:rPr>
              <w:t xml:space="preserve"> </w:t>
            </w:r>
            <w:r>
              <w:rPr>
                <w:rFonts w:eastAsia="ＭＳ 明朝"/>
                <w:lang w:eastAsia="ja-JP"/>
              </w:rPr>
              <w:t>necessary.</w:t>
            </w:r>
          </w:p>
        </w:tc>
      </w:tr>
      <w:tr w:rsidR="00404FA9" w14:paraId="76FC72F6" w14:textId="77777777" w:rsidTr="0038474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384746">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384746">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384746">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38474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7"/>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384746">
        <w:tc>
          <w:tcPr>
            <w:tcW w:w="9350" w:type="dxa"/>
          </w:tcPr>
          <w:p w14:paraId="79217F84" w14:textId="77777777" w:rsidR="00AD7747" w:rsidRPr="004D4554" w:rsidRDefault="00AD7747" w:rsidP="00384746">
            <w:pPr>
              <w:pStyle w:val="PL"/>
              <w:rPr>
                <w:sz w:val="15"/>
                <w:szCs w:val="15"/>
              </w:rPr>
            </w:pPr>
            <w:r w:rsidRPr="004D4554">
              <w:rPr>
                <w:sz w:val="15"/>
                <w:szCs w:val="15"/>
              </w:rPr>
              <w:lastRenderedPageBreak/>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384746">
            <w:pPr>
              <w:pStyle w:val="PL"/>
              <w:rPr>
                <w:sz w:val="15"/>
                <w:szCs w:val="15"/>
              </w:rPr>
            </w:pPr>
            <w:r w:rsidRPr="004D4554">
              <w:rPr>
                <w:sz w:val="15"/>
                <w:szCs w:val="15"/>
              </w:rPr>
              <w:t>[…]</w:t>
            </w:r>
          </w:p>
          <w:p w14:paraId="20DB9F4D" w14:textId="77777777" w:rsidR="00AD7747" w:rsidRPr="004D4554" w:rsidRDefault="00AD7747"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384746">
            <w:pPr>
              <w:pStyle w:val="PL"/>
              <w:rPr>
                <w:sz w:val="15"/>
                <w:szCs w:val="15"/>
              </w:rPr>
            </w:pPr>
            <w:r w:rsidRPr="004D4554">
              <w:rPr>
                <w:sz w:val="15"/>
                <w:szCs w:val="15"/>
              </w:rPr>
              <w:t>}</w:t>
            </w:r>
          </w:p>
          <w:p w14:paraId="1786E6DB" w14:textId="77777777" w:rsidR="00AD7747" w:rsidRPr="001C463B" w:rsidRDefault="00AD7747"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384746">
              <w:tc>
                <w:tcPr>
                  <w:tcW w:w="9124" w:type="dxa"/>
                </w:tcPr>
                <w:p w14:paraId="2D530CAB" w14:textId="77777777" w:rsidR="00AD7747" w:rsidRPr="00B97690" w:rsidRDefault="00AD7747" w:rsidP="00384746">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384746">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ＭＳ 明朝"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ＭＳ 明朝"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ＭＳ 明朝"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384746">
        <w:tc>
          <w:tcPr>
            <w:tcW w:w="9350" w:type="dxa"/>
          </w:tcPr>
          <w:p w14:paraId="226ACB1E" w14:textId="77777777" w:rsidR="00AD7747" w:rsidRPr="009360BC" w:rsidRDefault="00AD7747"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384746">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384746">
            <w:pPr>
              <w:rPr>
                <w:lang w:eastAsia="ja-JP"/>
              </w:rPr>
            </w:pPr>
            <w:r>
              <w:rPr>
                <w:rFonts w:hint="eastAsia"/>
                <w:lang w:eastAsia="ja-JP"/>
              </w:rPr>
              <w:t>[</w:t>
            </w:r>
            <w:r>
              <w:rPr>
                <w:lang w:eastAsia="ja-JP"/>
              </w:rPr>
              <w:t>…]</w:t>
            </w:r>
          </w:p>
        </w:tc>
      </w:tr>
      <w:tr w:rsidR="00AD7747" w14:paraId="7BB25BE4" w14:textId="77777777" w:rsidTr="00384746">
        <w:tc>
          <w:tcPr>
            <w:tcW w:w="9350" w:type="dxa"/>
          </w:tcPr>
          <w:p w14:paraId="5C86C622" w14:textId="77777777" w:rsidR="00AD7747" w:rsidRPr="00516E32" w:rsidRDefault="00AD7747"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384746">
        <w:trPr>
          <w:cantSplit/>
          <w:tblHeader/>
        </w:trPr>
        <w:tc>
          <w:tcPr>
            <w:tcW w:w="7088" w:type="dxa"/>
          </w:tcPr>
          <w:p w14:paraId="57382330"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ＭＳ 明朝" w:hAnsi="Times New Roman"/>
          <w:szCs w:val="20"/>
          <w:lang w:eastAsia="ja-JP"/>
        </w:rPr>
      </w:pPr>
    </w:p>
    <w:p w14:paraId="766C89FA" w14:textId="77777777" w:rsidR="00AD7747" w:rsidRDefault="00AD7747" w:rsidP="00AD7747">
      <w:pPr>
        <w:rPr>
          <w:rFonts w:ascii="Times New Roman" w:eastAsia="ＭＳ 明朝" w:hAnsi="Times New Roman"/>
          <w:szCs w:val="20"/>
          <w:lang w:eastAsia="ja-JP"/>
        </w:rPr>
      </w:pPr>
    </w:p>
    <w:p w14:paraId="1572152A" w14:textId="77777777" w:rsidR="00AD7747" w:rsidRPr="008174EA" w:rsidRDefault="00AD7747" w:rsidP="00AD7747">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w:t>
      </w:r>
      <w:r w:rsidRPr="008E3990">
        <w:rPr>
          <w:rFonts w:ascii="Times New Roman" w:hAnsi="Times New Roman"/>
          <w:szCs w:val="20"/>
          <w:lang w:val="x-none" w:eastAsia="ja-JP"/>
        </w:rPr>
        <w:lastRenderedPageBreak/>
        <w:t xml:space="preserve">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384746">
            <w:pPr>
              <w:spacing w:before="120" w:after="120"/>
              <w:rPr>
                <w:b/>
                <w:bCs/>
              </w:rPr>
            </w:pPr>
            <w:r>
              <w:rPr>
                <w:b/>
                <w:bCs/>
              </w:rPr>
              <w:t>Comment</w:t>
            </w:r>
          </w:p>
        </w:tc>
      </w:tr>
      <w:tr w:rsidR="00AD7747" w14:paraId="1E1373A0"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384746">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38474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384746">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384746">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384746">
            <w:pPr>
              <w:spacing w:before="120" w:after="120"/>
              <w:rPr>
                <w:rFonts w:eastAsia="ＭＳ 明朝"/>
                <w:lang w:eastAsia="ja-JP"/>
              </w:rPr>
            </w:pPr>
            <w:r>
              <w:rPr>
                <w:rFonts w:eastAsia="ＭＳ 明朝"/>
                <w:lang w:eastAsia="ja-JP"/>
              </w:rPr>
              <w:t>The issues are quite clear. We think introducing new UE capabilities is the reasonable approach to address them.</w:t>
            </w:r>
          </w:p>
        </w:tc>
      </w:tr>
      <w:tr w:rsidR="00AD7747" w14:paraId="0D0D395F" w14:textId="77777777" w:rsidTr="0038474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384746">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384746">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384746">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384746">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w:t>
            </w:r>
            <w:r w:rsidRPr="005774ED">
              <w:rPr>
                <w:color w:val="FF0000"/>
                <w:szCs w:val="20"/>
                <w:u w:val="single"/>
              </w:rPr>
              <w:lastRenderedPageBreak/>
              <w:t xml:space="preserve">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384746">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38474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384746">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384746">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38474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38474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hint="eastAsia"/>
                <w:lang w:eastAsia="zh-CN"/>
              </w:rPr>
            </w:pPr>
            <w:r>
              <w:rPr>
                <w:rFonts w:eastAsia="ＭＳ 明朝" w:hint="eastAsia"/>
                <w:lang w:eastAsia="ja-JP"/>
              </w:rPr>
              <w:lastRenderedPageBreak/>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hint="eastAsia"/>
                <w:lang w:eastAsia="zh-CN"/>
              </w:rPr>
            </w:pPr>
            <w:r>
              <w:rPr>
                <w:rFonts w:eastAsia="ＭＳ 明朝" w:hint="eastAsia"/>
                <w:lang w:eastAsia="ja-JP"/>
              </w:rPr>
              <w:t>R</w:t>
            </w:r>
            <w:r>
              <w:rPr>
                <w:rFonts w:eastAsia="ＭＳ 明朝"/>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Nokia:</w:t>
            </w:r>
          </w:p>
          <w:p w14:paraId="0E882986" w14:textId="77777777" w:rsidR="0017346F" w:rsidRDefault="0017346F"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hanks for the flexibility. If we need to limit the combinations of the UE capability, we </w:t>
            </w:r>
            <w:proofErr w:type="gramStart"/>
            <w:r>
              <w:rPr>
                <w:rFonts w:eastAsia="ＭＳ 明朝"/>
                <w:lang w:eastAsia="ja-JP"/>
              </w:rPr>
              <w:t>would</w:t>
            </w:r>
            <w:proofErr w:type="gramEnd"/>
            <w:r>
              <w:rPr>
                <w:rFonts w:eastAsia="ＭＳ 明朝"/>
                <w:lang w:eastAsia="ja-JP"/>
              </w:rPr>
              <w:t xml:space="preserve">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ＭＳ 明朝"/>
                <w:lang w:eastAsia="ja-JP"/>
              </w:rPr>
            </w:pPr>
            <w:r>
              <w:rPr>
                <w:rFonts w:eastAsia="ＭＳ 明朝" w:hint="eastAsia"/>
                <w:lang w:eastAsia="ja-JP"/>
              </w:rPr>
              <w:t>H</w:t>
            </w:r>
            <w:r>
              <w:rPr>
                <w:rFonts w:eastAsia="ＭＳ 明朝"/>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ＭＳ 明朝"/>
                <w:lang w:eastAsia="ja-JP"/>
              </w:rPr>
            </w:pPr>
          </w:p>
          <w:p w14:paraId="5790E2CE" w14:textId="555C0BB5"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Ericsson</w:t>
            </w:r>
          </w:p>
          <w:p w14:paraId="6C59E99A" w14:textId="5F5F3C36" w:rsidR="0017346F" w:rsidRDefault="0017346F" w:rsidP="0017346F">
            <w:pPr>
              <w:spacing w:before="120" w:after="120"/>
              <w:jc w:val="both"/>
              <w:rPr>
                <w:rFonts w:eastAsia="ＭＳ 明朝"/>
                <w:lang w:eastAsia="ja-JP"/>
              </w:rPr>
            </w:pPr>
            <w:r>
              <w:rPr>
                <w:rFonts w:eastAsia="ＭＳ 明朝"/>
                <w:lang w:eastAsia="ja-JP"/>
              </w:rPr>
              <w:t xml:space="preserve">It makes sense to assume that </w:t>
            </w:r>
            <w:r w:rsidRPr="00DF67AB">
              <w:rPr>
                <w:rFonts w:eastAsia="ＭＳ 明朝"/>
                <w:i/>
                <w:iCs/>
                <w:lang w:eastAsia="ja-JP"/>
              </w:rPr>
              <w:t>crossSlotScheduling-r16</w:t>
            </w:r>
            <w:r>
              <w:rPr>
                <w:rFonts w:eastAsia="ＭＳ 明朝"/>
                <w:lang w:eastAsia="ja-JP"/>
              </w:rPr>
              <w:t xml:space="preserve"> does not indicate support of extended value range for A-CSI-RS triggering offset by </w:t>
            </w:r>
            <w:r w:rsidRPr="003B66D8">
              <w:rPr>
                <w:rFonts w:eastAsia="ＭＳ 明朝"/>
                <w:i/>
                <w:iCs/>
                <w:lang w:eastAsia="ja-JP"/>
              </w:rPr>
              <w:t>aperiodicTriggeringOffset-r17</w:t>
            </w:r>
            <w:r>
              <w:rPr>
                <w:rFonts w:eastAsia="ＭＳ 明朝"/>
                <w:lang w:eastAsia="ja-JP"/>
              </w:rPr>
              <w:t xml:space="preserve">. However, in this case there is no corresponding UE capability for </w:t>
            </w:r>
            <w:r w:rsidRPr="003B66D8">
              <w:rPr>
                <w:rFonts w:eastAsia="ＭＳ 明朝"/>
                <w:i/>
                <w:iCs/>
                <w:lang w:eastAsia="ja-JP"/>
              </w:rPr>
              <w:t>aperiodicTriggeringOffset-r17</w:t>
            </w:r>
            <w:r>
              <w:rPr>
                <w:rFonts w:eastAsia="ＭＳ 明朝"/>
                <w:lang w:eastAsia="ja-JP"/>
              </w:rPr>
              <w:t xml:space="preserve">. In our understanding, it is anyway necessary to address the capability for </w:t>
            </w:r>
            <w:r w:rsidRPr="003B66D8">
              <w:rPr>
                <w:rFonts w:eastAsia="ＭＳ 明朝"/>
                <w:i/>
                <w:iCs/>
                <w:lang w:eastAsia="ja-JP"/>
              </w:rPr>
              <w:t>aperiodicTriggeringOffset-r17</w:t>
            </w:r>
            <w:r>
              <w:rPr>
                <w:rFonts w:eastAsia="ＭＳ 明朝"/>
                <w:lang w:eastAsia="ja-JP"/>
              </w:rPr>
              <w:t>.</w:t>
            </w:r>
          </w:p>
          <w:p w14:paraId="5063A0F2" w14:textId="39752EBC" w:rsidR="0017346F" w:rsidRDefault="0017346F" w:rsidP="0017346F">
            <w:pPr>
              <w:spacing w:before="120" w:after="120"/>
              <w:jc w:val="both"/>
              <w:rPr>
                <w:rFonts w:cs="Arial"/>
              </w:rPr>
            </w:pPr>
            <w:r>
              <w:rPr>
                <w:rFonts w:eastAsia="ＭＳ 明朝" w:hint="eastAsia"/>
                <w:lang w:eastAsia="ja-JP"/>
              </w:rPr>
              <w:t>R</w:t>
            </w:r>
            <w:r>
              <w:rPr>
                <w:rFonts w:eastAsia="ＭＳ 明朝"/>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ＭＳ 明朝" w:hint="eastAsia"/>
                <w:lang w:eastAsia="ja-JP"/>
              </w:rPr>
            </w:pPr>
            <w:r>
              <w:rPr>
                <w:rFonts w:eastAsia="ＭＳ 明朝"/>
                <w:lang w:eastAsia="ja-JP"/>
              </w:rPr>
              <w:t xml:space="preserve">Regarding </w:t>
            </w:r>
            <w:r w:rsidRPr="00C3643A">
              <w:rPr>
                <w:rFonts w:eastAsia="ＭＳ 明朝"/>
                <w:i/>
                <w:iCs/>
                <w:lang w:eastAsia="ja-JP"/>
              </w:rPr>
              <w:t>aperiodicTriggeringOffset-r17</w:t>
            </w:r>
            <w:r>
              <w:rPr>
                <w:rFonts w:eastAsia="ＭＳ 明朝"/>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ＭＳ 明朝"/>
                <w:i/>
                <w:iCs/>
                <w:lang w:eastAsia="ja-JP"/>
              </w:rPr>
              <w:t>aperiodicTriggeringOffset-r16</w:t>
            </w:r>
            <w:r>
              <w:rPr>
                <w:rFonts w:eastAsia="ＭＳ 明朝"/>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ＭＳ 明朝"/>
                <w:lang w:eastAsia="ja-JP"/>
              </w:rPr>
            </w:pPr>
            <w:r>
              <w:rPr>
                <w:rFonts w:eastAsia="ＭＳ 明朝" w:hint="eastAsia"/>
                <w:lang w:eastAsia="ja-JP"/>
              </w:rPr>
              <w:t>@</w:t>
            </w:r>
            <w:r>
              <w:rPr>
                <w:rFonts w:eastAsia="ＭＳ 明朝"/>
                <w:lang w:eastAsia="ja-JP"/>
              </w:rPr>
              <w:t>ZTE</w:t>
            </w:r>
          </w:p>
          <w:p w14:paraId="71605F97" w14:textId="638881FB" w:rsidR="0017346F" w:rsidRDefault="0017346F" w:rsidP="0017346F">
            <w:pPr>
              <w:spacing w:before="120" w:after="120"/>
              <w:rPr>
                <w:rFonts w:eastAsia="ＭＳ 明朝"/>
                <w:lang w:eastAsia="ja-JP"/>
              </w:rPr>
            </w:pPr>
            <w:r>
              <w:rPr>
                <w:rFonts w:eastAsia="ＭＳ 明朝" w:hint="eastAsia"/>
                <w:lang w:eastAsia="ja-JP"/>
              </w:rPr>
              <w:t>W</w:t>
            </w:r>
            <w:r>
              <w:rPr>
                <w:rFonts w:eastAsia="ＭＳ 明朝"/>
                <w:lang w:eastAsia="ja-JP"/>
              </w:rPr>
              <w:t xml:space="preserve">e do have a problem to say per-UE capability </w:t>
            </w:r>
            <w:r w:rsidRPr="00E323BA">
              <w:rPr>
                <w:rFonts w:eastAsia="ＭＳ 明朝"/>
                <w:i/>
                <w:iCs/>
                <w:lang w:eastAsia="ja-JP"/>
              </w:rPr>
              <w:t>crossSlotScheduling-r16</w:t>
            </w:r>
            <w:r>
              <w:rPr>
                <w:rFonts w:eastAsia="ＭＳ 明朝"/>
                <w:lang w:eastAsia="ja-JP"/>
              </w:rPr>
              <w:t xml:space="preserve"> indicates support of extended value ranges for A-CSI-RS triggering </w:t>
            </w:r>
            <w:proofErr w:type="gramStart"/>
            <w:r>
              <w:rPr>
                <w:rFonts w:eastAsia="ＭＳ 明朝"/>
                <w:lang w:eastAsia="ja-JP"/>
              </w:rPr>
              <w:t>offset</w:t>
            </w:r>
            <w:proofErr w:type="gramEnd"/>
            <w:r>
              <w:rPr>
                <w:rFonts w:eastAsia="ＭＳ 明朝"/>
                <w:lang w:eastAsia="ja-JP"/>
              </w:rPr>
              <w:t xml:space="preserve"> for all the bands/band-combinations with low-to-high SCS, high-to-low SCS, same SCS</w:t>
            </w:r>
            <w:r w:rsidR="00E323BA">
              <w:rPr>
                <w:rFonts w:eastAsia="ＭＳ 明朝"/>
                <w:lang w:eastAsia="ja-JP"/>
              </w:rPr>
              <w:t>.</w:t>
            </w:r>
            <w:r w:rsidR="00941E73">
              <w:rPr>
                <w:rFonts w:eastAsia="ＭＳ 明朝"/>
                <w:lang w:eastAsia="ja-JP"/>
              </w:rPr>
              <w:t xml:space="preserve"> For other aspects, please see replies to Ericsson above. Essentially, </w:t>
            </w:r>
            <w:r w:rsidR="00777D0E">
              <w:rPr>
                <w:rFonts w:eastAsia="ＭＳ 明朝"/>
                <w:lang w:eastAsia="ja-JP"/>
              </w:rPr>
              <w:t xml:space="preserve">the current capability formulation is quite weird and hence causes issue for implementing R16 cross-numerology A-CSI-RS triggering (or R16 UE power saving or R17 </w:t>
            </w:r>
            <w:r w:rsidR="008C657D">
              <w:rPr>
                <w:rFonts w:eastAsia="ＭＳ 明朝"/>
                <w:lang w:eastAsia="ja-JP"/>
              </w:rPr>
              <w:t>FR2-2</w:t>
            </w:r>
            <w:r w:rsidR="00777D0E">
              <w:rPr>
                <w:rFonts w:eastAsia="ＭＳ 明朝"/>
                <w:lang w:eastAsia="ja-JP"/>
              </w:rPr>
              <w:t>).</w:t>
            </w:r>
          </w:p>
          <w:p w14:paraId="18F1344F" w14:textId="194010F4" w:rsidR="00E323BA" w:rsidRPr="0017346F" w:rsidRDefault="00E323BA" w:rsidP="00712031">
            <w:pPr>
              <w:spacing w:before="120" w:after="120"/>
              <w:rPr>
                <w:rFonts w:eastAsia="ＭＳ 明朝" w:hint="eastAsia"/>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lastRenderedPageBreak/>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bookmarkStart w:id="8" w:name="OLE_LINK361"/>
    <w:p w14:paraId="2410095D" w14:textId="3B55916D" w:rsidR="008D064F" w:rsidRDefault="0002022C" w:rsidP="00D67458">
      <w:pPr>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gvPQIAAFEEAAAOAAAAZHJzL2Uyb0RvYy54bWysVF2O0zAQfkfiDpbfadqoP9uo6WrpUoS0&#10;/EgLB3Acp7FwPMZ2m5QLIHGA5ZkDcAAOtHsOxk63Wy3wgsiD5fGMP89830wW512jyE5YJ0HndDQY&#10;UiI0h1LqTU4/vF8/O6PEeaZLpkCLnO6Fo+fLp08WrclECjWoUliCINplrclp7b3JksTxWjTMDcAI&#10;jc4KbMM8mnaTlJa1iN6oJB0Op0kLtjQWuHAOTy97J11G/KoS3L+tKic8UTnF3HxcbVyLsCbLBcs2&#10;lpla8kMa7B+yaJjU+OgR6pJ5RrZW/gbVSG7BQeUHHJoEqkpyEWvAakbDR9Vc18yIWAuS48yRJvf/&#10;YPmb3TtLZJnTdDSjRLMGRbq7+XL749vdzc/b719JGjhqjcsw9NpgsO+eQ4dax3qduQL+0RENq5rp&#10;jbiwFtpasBJzHIWbycnVHscFkKJ9DSU+xbYeIlBX2SYQiJQQREet9kd9ROcJx8Pp8CydTieUcPTN&#10;ZpP5LAqYsOz+trHOvxTQkLDJqUX9IzrbXTkfsmHZfUh4zIGS5VoqFQ27KVbKkh3DXlnHLxbwKExp&#10;0uZ0PkknPQF/hRjG708QjfTY9Eo2OT07BrEs0PZCl7ElPZOq32PKSh94DNT1JPqu6KJskeTAcQHl&#10;Hom10Pc4ziRuarCfKWmxv3PqPm2ZFZSoVxrFmY/G4zAQ0RhPZika9tRTnHqY5giVU09Jv135OESR&#10;N3OBIq5l5Pchk0PK2LeR9sOMhcE4tWPUw59g+QsAAP//AwBQSwMEFAAGAAgAAAAhABwVcwXdAAAA&#10;CAEAAA8AAABkcnMvZG93bnJldi54bWxMj8FuwjAQRO+V+g/WVuoFgQPIQNNsUIvEqSdSejfxNoka&#10;r1PbQPj7uqf2OJrRzJtiO9peXMiHzjHCfJaBIK6d6bhBOL7vpxsQIWo2undMCDcKsC3v7wqdG3fl&#10;A12q2IhUwiHXCG2MQy5lqFuyOszcQJy8T+etjkn6Rhqvr6nc9nKRZStpdcdpodUD7Vqqv6qzRVh9&#10;V8vJ24eZ8OG2f/W1VWZ3VIiPD+PLM4hIY/wLwy9+QocyMZ3cmU0QPcJ0noIIm6UCkewntU5PTgiL&#10;TK1BloX8f6D8AQAA//8DAFBLAQItABQABgAIAAAAIQC2gziS/gAAAOEBAAATAAAAAAAAAAAAAAAA&#10;AAAAAABbQ29udGVudF9UeXBlc10ueG1sUEsBAi0AFAAGAAgAAAAhADj9If/WAAAAlAEAAAsAAAAA&#10;AAAAAAAAAAAALwEAAF9yZWxzLy5yZWxzUEsBAi0AFAAGAAgAAAAhALyL2C89AgAAUQQAAA4AAAAA&#10;AAAAAAAAAAAALgIAAGRycy9lMm9Eb2MueG1sUEsBAi0AFAAGAAgAAAAhABwVcwXdAAAACAEAAA8A&#10;AAAAAAAAAAAAAAAAlwQAAGRycy9kb3ducmV2LnhtbFBLBQYAAAAABAAEAPMAAAChBQAAAAA=&#10;">
                <v:textbox style="mso-fit-shape-to-text:t">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8"/>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lastRenderedPageBreak/>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384746">
        <w:tc>
          <w:tcPr>
            <w:tcW w:w="9631" w:type="dxa"/>
          </w:tcPr>
          <w:p w14:paraId="04D76B63" w14:textId="77777777" w:rsidR="0009569D" w:rsidRPr="009C24E3" w:rsidRDefault="0009569D" w:rsidP="00384746">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384746">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384746">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384746">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384746">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384746">
            <w:pPr>
              <w:pStyle w:val="PL"/>
              <w:rPr>
                <w:sz w:val="12"/>
                <w:szCs w:val="12"/>
              </w:rPr>
            </w:pPr>
            <w:r w:rsidRPr="009C24E3">
              <w:rPr>
                <w:sz w:val="12"/>
                <w:szCs w:val="12"/>
              </w:rPr>
              <w:t xml:space="preserve">    ...</w:t>
            </w:r>
          </w:p>
          <w:p w14:paraId="57E42CE5" w14:textId="77777777" w:rsidR="0009569D" w:rsidRPr="009C24E3" w:rsidRDefault="0009569D" w:rsidP="00384746">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384746">
        <w:tc>
          <w:tcPr>
            <w:tcW w:w="9962" w:type="dxa"/>
          </w:tcPr>
          <w:p w14:paraId="5EF177E3" w14:textId="77777777" w:rsidR="0009569D" w:rsidRPr="00362021" w:rsidRDefault="0009569D" w:rsidP="00384746">
            <w:r>
              <w:t xml:space="preserve">Clause </w:t>
            </w:r>
            <w:r w:rsidRPr="00362021">
              <w:t>5.1.4.1</w:t>
            </w:r>
            <w:r>
              <w:t xml:space="preserve"> of TS 38.214</w:t>
            </w:r>
          </w:p>
          <w:p w14:paraId="70911E3F" w14:textId="77777777" w:rsidR="0009569D" w:rsidRPr="00362021" w:rsidRDefault="0009569D" w:rsidP="00384746">
            <w:r w:rsidRPr="00362021">
              <w:t xml:space="preserve">The </w:t>
            </w:r>
            <w:bookmarkStart w:id="9" w:name="_Hlk131682977"/>
            <w:proofErr w:type="spellStart"/>
            <w:r w:rsidRPr="00362021">
              <w:t>periodicityAndPattern</w:t>
            </w:r>
            <w:proofErr w:type="spellEnd"/>
            <w:r w:rsidRPr="00362021">
              <w:t xml:space="preserve"> </w:t>
            </w:r>
            <w:bookmarkEnd w:id="9"/>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0" w:name="_Hlk22923381"/>
      <w:r w:rsidRPr="00AD1112">
        <w:rPr>
          <w:i/>
        </w:rPr>
        <w:t>rateMatchPatternGroup1DCI-1-2</w:t>
      </w:r>
      <w:r>
        <w:t xml:space="preserve">, </w:t>
      </w:r>
      <w:r w:rsidRPr="005C6C4F">
        <w:rPr>
          <w:i/>
        </w:rPr>
        <w:t>rateMatchPatternGroup2DCI-1-2</w:t>
      </w:r>
      <w:bookmarkEnd w:id="10"/>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1" w:author="CW Tsai (蔡秋薇)" w:date="2023-04-05T13:40:00Z">
        <w:r w:rsidRPr="0048482F" w:rsidDel="00843DAD">
          <w:delText xml:space="preserve"> or </w:delText>
        </w:r>
      </w:del>
      <w:ins w:id="12" w:author="CW Tsai (蔡秋薇)" w:date="2023-04-05T13:40:00Z">
        <w:r>
          <w:t>,</w:t>
        </w:r>
      </w:ins>
      <w:r w:rsidRPr="0048482F">
        <w:t>40</w:t>
      </w:r>
      <w:ins w:id="13"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4" w:author="CW Tsai (蔡秋薇)" w:date="2023-04-05T13:40:00Z">
        <w:r w:rsidRPr="00243534" w:rsidDel="00843DAD">
          <w:rPr>
            <w:color w:val="000000"/>
          </w:rPr>
          <w:delText>40</w:delText>
        </w:r>
        <w:r w:rsidDel="00843DAD">
          <w:rPr>
            <w:color w:val="000000"/>
            <w:lang w:val="en-US"/>
          </w:rPr>
          <w:delText xml:space="preserve"> </w:delText>
        </w:r>
      </w:del>
      <w:ins w:id="15"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6" w:author="CW Tsai (蔡秋薇)" w:date="2023-04-05T13:41:00Z">
        <w:r w:rsidRPr="0078757F" w:rsidDel="00843DAD">
          <w:delText>40</w:delText>
        </w:r>
        <w:r w:rsidDel="00843DAD">
          <w:rPr>
            <w:lang w:val="en-US"/>
          </w:rPr>
          <w:delText xml:space="preserve"> </w:delText>
        </w:r>
      </w:del>
      <w:ins w:id="17"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8" w:author="CW Tsai (蔡秋薇)" w:date="2023-04-05T13:41:00Z">
        <w:r w:rsidDel="00843DAD">
          <w:rPr>
            <w:lang w:val="en-US"/>
          </w:rPr>
          <w:delText xml:space="preserve">4 </w:delText>
        </w:r>
      </w:del>
      <w:ins w:id="19"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384746">
        <w:tc>
          <w:tcPr>
            <w:tcW w:w="9350" w:type="dxa"/>
          </w:tcPr>
          <w:p w14:paraId="5E5BC2EE" w14:textId="77777777" w:rsidR="008174EA" w:rsidRPr="004D4554" w:rsidRDefault="008174EA"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384746">
            <w:pPr>
              <w:pStyle w:val="PL"/>
              <w:rPr>
                <w:sz w:val="15"/>
                <w:szCs w:val="15"/>
              </w:rPr>
            </w:pPr>
            <w:r w:rsidRPr="004D4554">
              <w:rPr>
                <w:sz w:val="15"/>
                <w:szCs w:val="15"/>
              </w:rPr>
              <w:t>[…]</w:t>
            </w:r>
          </w:p>
          <w:p w14:paraId="11820CB6" w14:textId="77777777" w:rsidR="008174EA" w:rsidRPr="004D4554" w:rsidRDefault="008174EA"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384746">
            <w:pPr>
              <w:pStyle w:val="PL"/>
              <w:rPr>
                <w:sz w:val="15"/>
                <w:szCs w:val="15"/>
              </w:rPr>
            </w:pPr>
            <w:r w:rsidRPr="004D4554">
              <w:rPr>
                <w:sz w:val="15"/>
                <w:szCs w:val="15"/>
              </w:rPr>
              <w:t>}</w:t>
            </w:r>
          </w:p>
          <w:p w14:paraId="5AF3538E" w14:textId="77777777" w:rsidR="008174EA" w:rsidRPr="001C463B" w:rsidRDefault="008174EA"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384746">
              <w:tc>
                <w:tcPr>
                  <w:tcW w:w="9124" w:type="dxa"/>
                </w:tcPr>
                <w:p w14:paraId="43D952EA" w14:textId="77777777" w:rsidR="008174EA" w:rsidRPr="00B97690" w:rsidRDefault="008174EA" w:rsidP="00384746">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384746">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384746">
        <w:tc>
          <w:tcPr>
            <w:tcW w:w="9350" w:type="dxa"/>
          </w:tcPr>
          <w:p w14:paraId="121BC143" w14:textId="77777777" w:rsidR="008174EA" w:rsidRPr="00586C82" w:rsidRDefault="008174EA" w:rsidP="00384746">
            <w:pPr>
              <w:keepNext/>
              <w:keepLines/>
              <w:spacing w:before="120" w:after="180"/>
              <w:ind w:left="1701" w:hanging="1701"/>
              <w:outlineLvl w:val="4"/>
              <w:rPr>
                <w:rFonts w:ascii="Arial" w:eastAsia="SimSun" w:hAnsi="Arial"/>
                <w:color w:val="000000"/>
                <w:szCs w:val="20"/>
              </w:rPr>
            </w:pPr>
            <w:bookmarkStart w:id="20"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20"/>
          </w:p>
          <w:p w14:paraId="4DD1DDF6" w14:textId="77777777" w:rsidR="008174EA" w:rsidRDefault="008174EA" w:rsidP="00384746">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384746">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384746">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384746">
            <w:pPr>
              <w:keepNext/>
              <w:keepLines/>
              <w:spacing w:before="120" w:after="180"/>
              <w:ind w:left="1701" w:hanging="1701"/>
              <w:outlineLvl w:val="4"/>
              <w:rPr>
                <w:rFonts w:ascii="Arial" w:eastAsia="SimSun" w:hAnsi="Arial"/>
                <w:szCs w:val="20"/>
                <w:lang w:val="x-none"/>
              </w:rPr>
            </w:pPr>
            <w:bookmarkStart w:id="21"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1"/>
          </w:p>
          <w:p w14:paraId="08B55FD4" w14:textId="77777777" w:rsidR="008174EA" w:rsidRPr="00515025" w:rsidRDefault="008174EA" w:rsidP="00384746">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384746">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384746">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40632"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x-none" w:eastAsia="ja-JP"/>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ＭＳ 明朝"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ＭＳ 明朝" w:hAnsi="Times New Roman"/>
          <w:szCs w:val="20"/>
          <w:lang w:eastAsia="ja-JP"/>
        </w:rPr>
      </w:pPr>
    </w:p>
    <w:p w14:paraId="357C505A" w14:textId="64A310D6" w:rsidR="00FC4FE5" w:rsidRPr="008174EA" w:rsidRDefault="008174EA" w:rsidP="00FC4FE5">
      <w:pPr>
        <w:rPr>
          <w:rFonts w:eastAsia="PMingLiU"/>
          <w:bCs/>
          <w:lang w:eastAsia="zh-TW"/>
        </w:rPr>
      </w:pPr>
      <w:bookmarkStart w:id="22"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2"/>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384746">
        <w:tc>
          <w:tcPr>
            <w:tcW w:w="9350" w:type="dxa"/>
          </w:tcPr>
          <w:p w14:paraId="7F8F61F5" w14:textId="3C7E4163" w:rsidR="008174EA" w:rsidRPr="009360BC" w:rsidRDefault="008174EA"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384746">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384746">
            <w:pPr>
              <w:rPr>
                <w:lang w:eastAsia="ja-JP"/>
              </w:rPr>
            </w:pPr>
            <w:r>
              <w:rPr>
                <w:rFonts w:hint="eastAsia"/>
                <w:lang w:eastAsia="ja-JP"/>
              </w:rPr>
              <w:t>[</w:t>
            </w:r>
            <w:r>
              <w:rPr>
                <w:lang w:eastAsia="ja-JP"/>
              </w:rPr>
              <w:t>…]</w:t>
            </w:r>
          </w:p>
        </w:tc>
      </w:tr>
      <w:tr w:rsidR="008174EA" w14:paraId="087511DB" w14:textId="77777777" w:rsidTr="00384746">
        <w:tc>
          <w:tcPr>
            <w:tcW w:w="9350" w:type="dxa"/>
          </w:tcPr>
          <w:p w14:paraId="79DAA5B1" w14:textId="1101B1E7" w:rsidR="008174EA" w:rsidRPr="00516E32" w:rsidRDefault="008174EA"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384746">
        <w:trPr>
          <w:cantSplit/>
          <w:tblHeader/>
        </w:trPr>
        <w:tc>
          <w:tcPr>
            <w:tcW w:w="7088" w:type="dxa"/>
          </w:tcPr>
          <w:p w14:paraId="10C0AA04"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lastRenderedPageBreak/>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ＭＳ 明朝" w:hAnsi="Times New Roman"/>
          <w:szCs w:val="20"/>
          <w:lang w:eastAsia="ja-JP"/>
        </w:rPr>
      </w:pPr>
    </w:p>
    <w:p w14:paraId="3CFF01BC" w14:textId="50BAF6BE" w:rsidR="008174EA" w:rsidRPr="008174EA" w:rsidRDefault="008174EA" w:rsidP="00FC4FE5">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3"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3"/>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24" w:name="OLE_LINK355"/>
      <w:bookmarkStart w:id="25" w:name="OLE_LINK364"/>
      <w:r w:rsidR="003560E8">
        <w:t>bis-e</w:t>
      </w:r>
    </w:p>
    <w:bookmarkEnd w:id="24"/>
    <w:bookmarkEnd w:id="25"/>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9A0" w14:textId="77777777" w:rsidR="00635719" w:rsidRDefault="00635719">
      <w:r>
        <w:separator/>
      </w:r>
    </w:p>
  </w:endnote>
  <w:endnote w:type="continuationSeparator" w:id="0">
    <w:p w14:paraId="531DBAF6" w14:textId="77777777" w:rsidR="00635719" w:rsidRDefault="0063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51B8" w14:textId="77777777" w:rsidR="00635719" w:rsidRDefault="00635719">
      <w:r>
        <w:separator/>
      </w:r>
    </w:p>
  </w:footnote>
  <w:footnote w:type="continuationSeparator" w:id="0">
    <w:p w14:paraId="2B95057E" w14:textId="77777777" w:rsidR="00635719" w:rsidRDefault="0063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6883878">
    <w:abstractNumId w:val="3"/>
  </w:num>
  <w:num w:numId="2" w16cid:durableId="1147207971">
    <w:abstractNumId w:val="24"/>
  </w:num>
  <w:num w:numId="3" w16cid:durableId="955060529">
    <w:abstractNumId w:val="34"/>
  </w:num>
  <w:num w:numId="4" w16cid:durableId="2029793380">
    <w:abstractNumId w:val="33"/>
  </w:num>
  <w:num w:numId="5" w16cid:durableId="304046096">
    <w:abstractNumId w:val="29"/>
  </w:num>
  <w:num w:numId="6" w16cid:durableId="1018390952">
    <w:abstractNumId w:val="22"/>
  </w:num>
  <w:num w:numId="7" w16cid:durableId="1872112837">
    <w:abstractNumId w:val="9"/>
  </w:num>
  <w:num w:numId="8" w16cid:durableId="1412853279">
    <w:abstractNumId w:val="36"/>
  </w:num>
  <w:num w:numId="9" w16cid:durableId="697196932">
    <w:abstractNumId w:val="16"/>
  </w:num>
  <w:num w:numId="10" w16cid:durableId="1256093147">
    <w:abstractNumId w:val="31"/>
  </w:num>
  <w:num w:numId="11" w16cid:durableId="1344044710">
    <w:abstractNumId w:val="21"/>
  </w:num>
  <w:num w:numId="12" w16cid:durableId="344401794">
    <w:abstractNumId w:val="4"/>
  </w:num>
  <w:num w:numId="13" w16cid:durableId="429275384">
    <w:abstractNumId w:val="17"/>
  </w:num>
  <w:num w:numId="14" w16cid:durableId="489492538">
    <w:abstractNumId w:val="8"/>
  </w:num>
  <w:num w:numId="15" w16cid:durableId="789320385">
    <w:abstractNumId w:val="19"/>
  </w:num>
  <w:num w:numId="16" w16cid:durableId="59599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984495">
    <w:abstractNumId w:val="28"/>
  </w:num>
  <w:num w:numId="18" w16cid:durableId="62346489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7456055">
    <w:abstractNumId w:val="2"/>
  </w:num>
  <w:num w:numId="20" w16cid:durableId="430664276">
    <w:abstractNumId w:val="32"/>
  </w:num>
  <w:num w:numId="21" w16cid:durableId="1268804318">
    <w:abstractNumId w:val="25"/>
  </w:num>
  <w:num w:numId="22" w16cid:durableId="1312448277">
    <w:abstractNumId w:val="8"/>
  </w:num>
  <w:num w:numId="23" w16cid:durableId="1900360333">
    <w:abstractNumId w:val="10"/>
  </w:num>
  <w:num w:numId="24" w16cid:durableId="2015915238">
    <w:abstractNumId w:val="23"/>
  </w:num>
  <w:num w:numId="25" w16cid:durableId="410351772">
    <w:abstractNumId w:val="15"/>
  </w:num>
  <w:num w:numId="26" w16cid:durableId="862860628">
    <w:abstractNumId w:val="13"/>
  </w:num>
  <w:num w:numId="27" w16cid:durableId="721751469">
    <w:abstractNumId w:val="27"/>
  </w:num>
  <w:num w:numId="28" w16cid:durableId="790171965">
    <w:abstractNumId w:val="14"/>
  </w:num>
  <w:num w:numId="29" w16cid:durableId="1498963639">
    <w:abstractNumId w:val="22"/>
  </w:num>
  <w:num w:numId="30" w16cid:durableId="116219172">
    <w:abstractNumId w:val="22"/>
  </w:num>
  <w:num w:numId="31" w16cid:durableId="848758712">
    <w:abstractNumId w:val="22"/>
  </w:num>
  <w:num w:numId="32" w16cid:durableId="1708221118">
    <w:abstractNumId w:val="7"/>
  </w:num>
  <w:num w:numId="33" w16cid:durableId="856889332">
    <w:abstractNumId w:val="18"/>
  </w:num>
  <w:num w:numId="34" w16cid:durableId="1241017330">
    <w:abstractNumId w:val="35"/>
  </w:num>
  <w:num w:numId="35" w16cid:durableId="673723058">
    <w:abstractNumId w:val="20"/>
  </w:num>
  <w:num w:numId="36" w16cid:durableId="1529761779">
    <w:abstractNumId w:val="26"/>
  </w:num>
  <w:num w:numId="37" w16cid:durableId="2043045780">
    <w:abstractNumId w:val="5"/>
  </w:num>
  <w:num w:numId="38" w16cid:durableId="1154683157">
    <w:abstractNumId w:val="11"/>
  </w:num>
  <w:num w:numId="39" w16cid:durableId="381486009">
    <w:abstractNumId w:val="12"/>
  </w:num>
  <w:num w:numId="40" w16cid:durableId="237448242">
    <w:abstractNumId w:val="6"/>
  </w:num>
  <w:num w:numId="41" w16cid:durableId="200554201">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E40"/>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ＭＳ 明朝" w:hAnsi="Times New Roman"/>
      <w:szCs w:val="20"/>
    </w:rPr>
  </w:style>
  <w:style w:type="paragraph" w:customStyle="1" w:styleId="B2">
    <w:name w:val="B2"/>
    <w:basedOn w:val="List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ＭＳ 明朝" w:hAnsi="Times New Roman"/>
      <w:sz w:val="24"/>
      <w:lang w:eastAsia="ja-JP"/>
    </w:rPr>
  </w:style>
  <w:style w:type="paragraph" w:styleId="TOC6">
    <w:name w:val="toc 6"/>
    <w:basedOn w:val="Normal"/>
    <w:next w:val="Normal"/>
    <w:autoRedefine/>
    <w:uiPriority w:val="39"/>
    <w:rsid w:val="00576214"/>
    <w:pPr>
      <w:ind w:left="1200"/>
    </w:pPr>
    <w:rPr>
      <w:rFonts w:ascii="Times New Roman" w:eastAsia="ＭＳ 明朝" w:hAnsi="Times New Roman"/>
      <w:sz w:val="24"/>
      <w:lang w:eastAsia="ja-JP"/>
    </w:rPr>
  </w:style>
  <w:style w:type="paragraph" w:styleId="TOC7">
    <w:name w:val="toc 7"/>
    <w:basedOn w:val="Normal"/>
    <w:next w:val="Normal"/>
    <w:autoRedefine/>
    <w:uiPriority w:val="39"/>
    <w:rsid w:val="00576214"/>
    <w:rPr>
      <w:rFonts w:ascii="Times New Roman" w:eastAsia="ＭＳ 明朝" w:hAnsi="Times New Roman"/>
      <w:sz w:val="24"/>
      <w:lang w:eastAsia="ja-JP"/>
    </w:rPr>
  </w:style>
  <w:style w:type="paragraph" w:styleId="TOC8">
    <w:name w:val="toc 8"/>
    <w:basedOn w:val="Normal"/>
    <w:next w:val="Normal"/>
    <w:autoRedefine/>
    <w:uiPriority w:val="39"/>
    <w:rsid w:val="00576214"/>
    <w:pPr>
      <w:ind w:left="1680"/>
    </w:pPr>
    <w:rPr>
      <w:rFonts w:ascii="Times New Roman" w:eastAsia="ＭＳ 明朝" w:hAnsi="Times New Roman"/>
      <w:sz w:val="24"/>
      <w:lang w:eastAsia="ja-JP"/>
    </w:rPr>
  </w:style>
  <w:style w:type="paragraph" w:styleId="TOC9">
    <w:name w:val="toc 9"/>
    <w:basedOn w:val="Normal"/>
    <w:next w:val="Normal"/>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ＭＳ 明朝"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ＭＳ ゴシック" w:hAnsi="Arial"/>
      <w:color w:val="000000"/>
      <w:szCs w:val="20"/>
      <w:lang w:val="x-none"/>
    </w:rPr>
  </w:style>
  <w:style w:type="character" w:customStyle="1" w:styleId="PlainTextChar">
    <w:name w:val="Plain Text Char"/>
    <w:link w:val="PlainText"/>
    <w:uiPriority w:val="99"/>
    <w:rsid w:val="001D6883"/>
    <w:rPr>
      <w:rFonts w:ascii="Arial" w:eastAsia="ＭＳ ゴシック"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
    <w:name w:val="标题 61"/>
    <w:basedOn w:val="Normal"/>
    <w:rsid w:val="000264DF"/>
    <w:pPr>
      <w:tabs>
        <w:tab w:val="num" w:pos="1152"/>
      </w:tabs>
    </w:pPr>
    <w:rPr>
      <w:rFonts w:eastAsia="ＭＳ Ｐゴシック" w:cs="Times"/>
      <w:szCs w:val="20"/>
      <w:lang w:val="en-US" w:eastAsia="ja-JP"/>
    </w:rPr>
  </w:style>
  <w:style w:type="paragraph" w:customStyle="1" w:styleId="71">
    <w:name w:val="标题 71"/>
    <w:basedOn w:val="Normal"/>
    <w:rsid w:val="000264DF"/>
    <w:pPr>
      <w:tabs>
        <w:tab w:val="num" w:pos="1296"/>
      </w:tabs>
    </w:pPr>
    <w:rPr>
      <w:rFonts w:eastAsia="ＭＳ Ｐゴシック"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ＭＳ Ｐゴシック"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ＭＳ Ｐゴシック"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ＭＳ ゴシック"/>
      <w:sz w:val="24"/>
      <w:szCs w:val="24"/>
      <w:lang w:val="en-GB" w:eastAsia="en-US"/>
    </w:rPr>
  </w:style>
  <w:style w:type="table" w:styleId="ColorfulList-Accent1">
    <w:name w:val="Colorful List Accent 1"/>
    <w:basedOn w:val="TableNormal"/>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1EFDC-98D6-40B6-A40A-BD61F9E61644}">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9</TotalTime>
  <Pages>15</Pages>
  <Words>6568</Words>
  <Characters>37338</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43819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Fred Takeda</cp:lastModifiedBy>
  <cp:revision>13</cp:revision>
  <cp:lastPrinted>2013-05-13T15:37:00Z</cp:lastPrinted>
  <dcterms:created xsi:type="dcterms:W3CDTF">2023-04-18T07:21:00Z</dcterms:created>
  <dcterms:modified xsi:type="dcterms:W3CDTF">2023-04-18T07:30:00Z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0x010100F3E9551B3FDDA24EBF0A209BAAD637CA</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MediaServiceImageTags">
    <vt:lpwstr/>
  </property>
</Properties>
</file>