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2A9DB0BE"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34AE88BC"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E15B71">
        <w:rPr>
          <w:color w:val="FF0000"/>
          <w:lang w:val="en-US"/>
        </w:rPr>
        <w:t>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09EBC24E" w:rsidR="003C40CF" w:rsidRDefault="00042D84">
      <w:pPr>
        <w:rPr>
          <w:rFonts w:eastAsia="Times New Roman"/>
          <w:lang w:val="en-US"/>
        </w:rPr>
      </w:pPr>
      <w:r>
        <w:rPr>
          <w:rFonts w:ascii="Times" w:hAnsi="Times"/>
          <w:b/>
          <w:szCs w:val="24"/>
          <w:lang w:val="en-US"/>
        </w:rPr>
        <w:t>FL</w:t>
      </w:r>
      <w:r w:rsidR="0094462D">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D47753"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6A3864">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6A3864">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6A3864">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6A3864">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6A3864">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6A3864">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6A3864">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6A3864">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6A3864">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6A3864">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rsidP="007C0515">
      <w:pPr>
        <w:rPr>
          <w:b/>
          <w:bCs/>
          <w:szCs w:val="14"/>
        </w:rPr>
      </w:pPr>
      <w:r>
        <w:rPr>
          <w:b/>
          <w:szCs w:val="14"/>
          <w:highlight w:val="yellow"/>
        </w:rPr>
        <w:t>FL3 High Priority Question 1-2b</w:t>
      </w:r>
      <w:r>
        <w:rPr>
          <w:b/>
          <w:bCs/>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618A5CE"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r w:rsidR="006109D7">
              <w:rPr>
                <w:rFonts w:eastAsia="Yu Mincho"/>
                <w:lang w:val="en-US" w:eastAsia="ja-JP"/>
              </w:rPr>
              <w:t>S</w:t>
            </w:r>
            <w:r>
              <w:rPr>
                <w:rFonts w:eastAsia="Yu Mincho"/>
                <w:lang w:val="en-US" w:eastAsia="ja-JP"/>
              </w:rPr>
              <w:t xml:space="preserve">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214F0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214F0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214F0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214F0F">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214F0F">
            <w:pPr>
              <w:jc w:val="left"/>
              <w:rPr>
                <w:rFonts w:eastAsia="Yu Mincho"/>
                <w:lang w:eastAsia="ja-JP"/>
              </w:rPr>
            </w:pPr>
          </w:p>
        </w:tc>
      </w:tr>
    </w:tbl>
    <w:p w14:paraId="0D37B1E6" w14:textId="0C5415F1" w:rsidR="005F692D" w:rsidRDefault="005F692D" w:rsidP="005F692D">
      <w:pPr>
        <w:rPr>
          <w:szCs w:val="22"/>
        </w:rPr>
      </w:pPr>
      <w:r>
        <w:rPr>
          <w:szCs w:val="22"/>
        </w:rPr>
        <w:br/>
        <w:t xml:space="preserve">Based on the received responses to Question 1-2b, it seems that Case 1 (PRACH occasion validation) should </w:t>
      </w:r>
      <w:r w:rsidR="00677EB6">
        <w:rPr>
          <w:szCs w:val="22"/>
        </w:rPr>
        <w:t xml:space="preserve">only </w:t>
      </w:r>
      <w:r>
        <w:rPr>
          <w:szCs w:val="22"/>
        </w:rPr>
        <w:t>be based on CD-SSB.</w:t>
      </w:r>
      <w:r w:rsidR="00C13E74">
        <w:rPr>
          <w:szCs w:val="22"/>
        </w:rPr>
        <w:t xml:space="preserve"> Now the question is what specification updates, if any, that are </w:t>
      </w:r>
      <w:r w:rsidR="005C1696">
        <w:rPr>
          <w:szCs w:val="22"/>
        </w:rPr>
        <w:t>needed.</w:t>
      </w:r>
    </w:p>
    <w:p w14:paraId="2CB06EBE" w14:textId="1B72B4C9" w:rsidR="005F692D" w:rsidRDefault="005F692D" w:rsidP="005F692D">
      <w:pPr>
        <w:pStyle w:val="Heading3"/>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4906FA9D" w14:textId="375AF961" w:rsidR="005F692D" w:rsidRPr="00133585" w:rsidRDefault="005C1696" w:rsidP="00133585">
      <w:pPr>
        <w:rPr>
          <w:b/>
          <w:bCs/>
          <w:lang w:val="en-US"/>
        </w:rPr>
      </w:pPr>
      <w:r>
        <w:rPr>
          <w:b/>
          <w:bCs/>
          <w:lang w:val="en-US"/>
        </w:rPr>
        <w:t xml:space="preserve">Is some specification update needed to </w:t>
      </w:r>
      <w:r w:rsidR="00CC345A">
        <w:rPr>
          <w:b/>
          <w:bCs/>
          <w:lang w:val="en-US"/>
        </w:rPr>
        <w:t xml:space="preserve">capture that the determination </w:t>
      </w:r>
      <w:r w:rsidR="005F692D">
        <w:rPr>
          <w:b/>
          <w:bCs/>
          <w:lang w:val="en-US"/>
        </w:rPr>
        <w:t>of Case 1 (PRACH occasion validation)</w:t>
      </w:r>
      <w:r w:rsidR="00CC345A">
        <w:rPr>
          <w:b/>
          <w:bCs/>
          <w:lang w:val="en-US"/>
        </w:rPr>
        <w:t xml:space="preserve"> is </w:t>
      </w:r>
      <w:r w:rsidR="00133585">
        <w:rPr>
          <w:b/>
          <w:bCs/>
          <w:lang w:val="en-US"/>
        </w:rPr>
        <w:t xml:space="preserve">only </w:t>
      </w:r>
      <w:r w:rsidR="00CC345A">
        <w:rPr>
          <w:b/>
          <w:bCs/>
          <w:lang w:val="en-US"/>
        </w:rPr>
        <w:t xml:space="preserve">based </w:t>
      </w:r>
      <w:r w:rsidR="00133585">
        <w:rPr>
          <w:b/>
          <w:bCs/>
          <w:lang w:val="en-US"/>
        </w:rPr>
        <w:t xml:space="preserve">on CD-SSB? If the answer is yes, describe </w:t>
      </w:r>
      <w:r w:rsidR="0069133A">
        <w:rPr>
          <w:b/>
          <w:bCs/>
          <w:lang w:val="en-US"/>
        </w:rPr>
        <w:t xml:space="preserve">the changes </w:t>
      </w:r>
      <w:r w:rsidR="00133585">
        <w:rPr>
          <w:b/>
          <w:bCs/>
          <w:lang w:val="en-US"/>
        </w:rPr>
        <w:t>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F692D" w14:paraId="51F204DE" w14:textId="77777777" w:rsidTr="00214F0F">
        <w:tc>
          <w:tcPr>
            <w:tcW w:w="1479" w:type="dxa"/>
            <w:shd w:val="clear" w:color="auto" w:fill="D9D9D9" w:themeFill="background1" w:themeFillShade="D9"/>
          </w:tcPr>
          <w:p w14:paraId="2BC9337A" w14:textId="77777777" w:rsidR="005F692D" w:rsidRDefault="005F692D" w:rsidP="00214F0F">
            <w:pPr>
              <w:jc w:val="left"/>
              <w:rPr>
                <w:b/>
                <w:bCs/>
                <w:lang w:val="en-US"/>
              </w:rPr>
            </w:pPr>
            <w:r>
              <w:rPr>
                <w:b/>
                <w:bCs/>
                <w:lang w:val="en-US"/>
              </w:rPr>
              <w:t>Company</w:t>
            </w:r>
          </w:p>
        </w:tc>
        <w:tc>
          <w:tcPr>
            <w:tcW w:w="1372" w:type="dxa"/>
            <w:shd w:val="clear" w:color="auto" w:fill="D9D9D9" w:themeFill="background1" w:themeFillShade="D9"/>
          </w:tcPr>
          <w:p w14:paraId="60C89779" w14:textId="3F20F056" w:rsidR="005F692D" w:rsidRDefault="005C1696" w:rsidP="00214F0F">
            <w:pPr>
              <w:jc w:val="left"/>
              <w:rPr>
                <w:b/>
                <w:bCs/>
                <w:lang w:val="en-US"/>
              </w:rPr>
            </w:pPr>
            <w:r>
              <w:rPr>
                <w:b/>
                <w:bCs/>
                <w:lang w:val="en-US"/>
              </w:rPr>
              <w:t>Y/N</w:t>
            </w:r>
          </w:p>
        </w:tc>
        <w:tc>
          <w:tcPr>
            <w:tcW w:w="6780" w:type="dxa"/>
            <w:shd w:val="clear" w:color="auto" w:fill="D9D9D9" w:themeFill="background1" w:themeFillShade="D9"/>
          </w:tcPr>
          <w:p w14:paraId="0A67FA17" w14:textId="77777777" w:rsidR="005F692D" w:rsidRDefault="005F692D" w:rsidP="00214F0F">
            <w:pPr>
              <w:jc w:val="left"/>
              <w:rPr>
                <w:b/>
                <w:bCs/>
                <w:lang w:val="en-US"/>
              </w:rPr>
            </w:pPr>
            <w:r>
              <w:rPr>
                <w:b/>
                <w:bCs/>
                <w:lang w:val="en-US"/>
              </w:rPr>
              <w:t>Comments</w:t>
            </w:r>
          </w:p>
        </w:tc>
      </w:tr>
      <w:tr w:rsidR="005F692D" w14:paraId="4008B8CC" w14:textId="77777777" w:rsidTr="00214F0F">
        <w:tc>
          <w:tcPr>
            <w:tcW w:w="1479" w:type="dxa"/>
          </w:tcPr>
          <w:p w14:paraId="4CB1A18C" w14:textId="455CC224" w:rsidR="005F692D" w:rsidRDefault="00BA599B" w:rsidP="00214F0F">
            <w:pPr>
              <w:jc w:val="left"/>
              <w:rPr>
                <w:rFonts w:eastAsiaTheme="minorEastAsia"/>
                <w:lang w:val="en-US" w:eastAsia="zh-CN"/>
              </w:rPr>
            </w:pPr>
            <w:r>
              <w:rPr>
                <w:rFonts w:eastAsiaTheme="minorEastAsia"/>
                <w:lang w:val="en-US" w:eastAsia="zh-CN"/>
              </w:rPr>
              <w:t>Qualcomm</w:t>
            </w:r>
          </w:p>
        </w:tc>
        <w:tc>
          <w:tcPr>
            <w:tcW w:w="1372" w:type="dxa"/>
          </w:tcPr>
          <w:p w14:paraId="558F5D16" w14:textId="42B04A08" w:rsidR="005F692D" w:rsidRDefault="00BA599B"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12FCC71A" w14:textId="7F4B05C9" w:rsidR="00BA599B" w:rsidRDefault="00BA599B" w:rsidP="00214F0F">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sidRPr="00BA599B">
              <w:rPr>
                <w:rFonts w:eastAsiaTheme="minorEastAsia"/>
                <w:vertAlign w:val="subscript"/>
                <w:lang w:val="en-US" w:eastAsia="zh-CN"/>
              </w:rPr>
              <w:t>gap</w:t>
            </w:r>
            <w:proofErr w:type="spellEnd"/>
            <w:r>
              <w:rPr>
                <w:rFonts w:eastAsiaTheme="minorEastAsia"/>
                <w:lang w:val="en-US" w:eastAsia="zh-CN"/>
              </w:rPr>
              <w:t xml:space="preserve"> condition was </w:t>
            </w:r>
            <w:r w:rsidR="00080E0C">
              <w:rPr>
                <w:rFonts w:eastAsiaTheme="minorEastAsia"/>
                <w:lang w:val="en-US" w:eastAsia="zh-CN"/>
              </w:rPr>
              <w:t>specified</w:t>
            </w:r>
            <w:r>
              <w:rPr>
                <w:rFonts w:eastAsiaTheme="minorEastAsia"/>
                <w:lang w:val="en-US" w:eastAsia="zh-CN"/>
              </w:rPr>
              <w:t xml:space="preserve"> to avoid/mitigate the cross link interference between PRACH transmission and DL reception. In principle, the same set of rules should be followed when</w:t>
            </w:r>
            <w:r w:rsidR="00D2484C">
              <w:rPr>
                <w:rFonts w:eastAsiaTheme="minorEastAsia"/>
                <w:lang w:val="en-US" w:eastAsia="zh-CN"/>
              </w:rPr>
              <w:t xml:space="preserve"> UE validates PRACH occasion </w:t>
            </w:r>
            <w:r w:rsidR="00080E0C">
              <w:rPr>
                <w:rFonts w:eastAsiaTheme="minorEastAsia"/>
                <w:lang w:val="en-US" w:eastAsia="zh-CN"/>
              </w:rPr>
              <w:t xml:space="preserve">(and transmission occasion of other UL channels) </w:t>
            </w:r>
            <w:r w:rsidR="00D2484C">
              <w:rPr>
                <w:rFonts w:eastAsiaTheme="minorEastAsia"/>
                <w:lang w:val="en-US" w:eastAsia="zh-CN"/>
              </w:rPr>
              <w:t>in the presence of NCD-SSB</w:t>
            </w:r>
            <w:r w:rsidR="00080E0C">
              <w:rPr>
                <w:rFonts w:eastAsiaTheme="minorEastAsia"/>
                <w:lang w:val="en-US" w:eastAsia="zh-CN"/>
              </w:rPr>
              <w:t>, considering</w:t>
            </w:r>
            <w:r w:rsidR="00D2484C">
              <w:rPr>
                <w:rFonts w:eastAsiaTheme="minorEastAsia"/>
                <w:lang w:val="en-US" w:eastAsia="zh-CN"/>
              </w:rPr>
              <w:t xml:space="preserve"> </w:t>
            </w:r>
            <w:r w:rsidR="00080E0C">
              <w:rPr>
                <w:rFonts w:eastAsiaTheme="minorEastAsia"/>
                <w:lang w:val="en-US" w:eastAsia="zh-CN"/>
              </w:rPr>
              <w:t>the cross link interference cannot be ignored since</w:t>
            </w:r>
            <w:r w:rsidR="00D0222E">
              <w:rPr>
                <w:rFonts w:eastAsiaTheme="minorEastAsia"/>
                <w:lang w:val="en-US" w:eastAsia="zh-CN"/>
              </w:rPr>
              <w:t>“</w:t>
            </w:r>
            <w:r w:rsidR="00080E0C">
              <w:rPr>
                <w:rFonts w:eastAsiaTheme="minorEastAsia"/>
                <w:lang w:val="en-US" w:eastAsia="zh-CN"/>
              </w:rPr>
              <w:t xml:space="preserve"> </w:t>
            </w:r>
            <w:r w:rsidR="00D2484C">
              <w:rPr>
                <w:rFonts w:eastAsiaTheme="minorEastAsia"/>
                <w:lang w:val="en-US" w:eastAsia="zh-CN"/>
              </w:rPr>
              <w:t xml:space="preserve">a </w:t>
            </w:r>
            <w:r w:rsidR="00D0222E">
              <w:rPr>
                <w:rFonts w:eastAsiaTheme="minorEastAsia"/>
                <w:lang w:val="en-US" w:eastAsia="zh-CN"/>
              </w:rPr>
              <w:t>RedCap UE may be configured with multiple NCD-SSBs provided that each BWP is configured with at most one SSB (TS 38.300-h40)” and NCD-SSB can be configured for RedCap UE in both connected and inactive states.</w:t>
            </w:r>
          </w:p>
          <w:p w14:paraId="244FD2B1" w14:textId="70783131" w:rsidR="00BA599B" w:rsidRDefault="00D0222E" w:rsidP="00214F0F">
            <w:pPr>
              <w:tabs>
                <w:tab w:val="left" w:pos="551"/>
              </w:tabs>
              <w:jc w:val="left"/>
              <w:rPr>
                <w:rFonts w:eastAsiaTheme="minorEastAsia"/>
                <w:lang w:val="en-US" w:eastAsia="zh-CN"/>
              </w:rPr>
            </w:pPr>
            <w:r>
              <w:rPr>
                <w:rFonts w:eastAsiaTheme="minorEastAsia"/>
                <w:lang w:val="en-US" w:eastAsia="zh-CN"/>
              </w:rPr>
              <w:t>On the other hand, w</w:t>
            </w:r>
            <w:r w:rsidR="00BA599B">
              <w:rPr>
                <w:rFonts w:eastAsiaTheme="minorEastAsia"/>
                <w:lang w:val="en-US" w:eastAsia="zh-CN"/>
              </w:rPr>
              <w:t>e also think proper gNB configurations can avoid the potential cross link interference</w:t>
            </w:r>
            <w:r w:rsidR="00D2484C">
              <w:rPr>
                <w:rFonts w:eastAsiaTheme="minorEastAsia"/>
                <w:lang w:val="en-US" w:eastAsia="zh-CN"/>
              </w:rPr>
              <w:t xml:space="preserve"> </w:t>
            </w:r>
            <w:r>
              <w:rPr>
                <w:rFonts w:eastAsiaTheme="minorEastAsia"/>
                <w:lang w:val="en-US" w:eastAsia="zh-CN"/>
              </w:rPr>
              <w:t xml:space="preserve">incurred by multiple </w:t>
            </w:r>
            <w:r w:rsidR="00D2484C">
              <w:rPr>
                <w:rFonts w:eastAsiaTheme="minorEastAsia"/>
                <w:lang w:val="en-US" w:eastAsia="zh-CN"/>
              </w:rPr>
              <w:t>NCD-SSB</w:t>
            </w:r>
            <w:r>
              <w:rPr>
                <w:rFonts w:eastAsiaTheme="minorEastAsia"/>
                <w:lang w:val="en-US" w:eastAsia="zh-CN"/>
              </w:rPr>
              <w:t>(s)</w:t>
            </w:r>
            <w:r w:rsidR="00080E0C">
              <w:rPr>
                <w:rFonts w:eastAsiaTheme="minorEastAsia"/>
                <w:lang w:val="en-US" w:eastAsia="zh-CN"/>
              </w:rPr>
              <w:t xml:space="preserve"> configured for a RedCap UE</w:t>
            </w:r>
            <w:r>
              <w:rPr>
                <w:rFonts w:eastAsiaTheme="minorEastAsia"/>
                <w:lang w:val="en-US" w:eastAsia="zh-CN"/>
              </w:rPr>
              <w:t>.</w:t>
            </w:r>
            <w:r w:rsidR="00D2484C">
              <w:rPr>
                <w:rFonts w:eastAsiaTheme="minorEastAsia"/>
                <w:lang w:val="en-US" w:eastAsia="zh-CN"/>
              </w:rPr>
              <w:t xml:space="preserve"> Given a RO </w:t>
            </w:r>
            <w:r>
              <w:rPr>
                <w:rFonts w:eastAsiaTheme="minorEastAsia"/>
                <w:lang w:val="en-US" w:eastAsia="zh-CN"/>
              </w:rPr>
              <w:t xml:space="preserve">that has been </w:t>
            </w:r>
            <w:r w:rsidR="00D2484C">
              <w:rPr>
                <w:rFonts w:eastAsiaTheme="minorEastAsia"/>
                <w:lang w:val="en-US" w:eastAsia="zh-CN"/>
              </w:rPr>
              <w:t xml:space="preserve">validated </w:t>
            </w:r>
            <w:r>
              <w:rPr>
                <w:rFonts w:eastAsiaTheme="minorEastAsia"/>
                <w:lang w:val="en-US" w:eastAsia="zh-CN"/>
              </w:rPr>
              <w:t>based on</w:t>
            </w:r>
            <w:r w:rsidR="00D2484C">
              <w:rPr>
                <w:rFonts w:eastAsiaTheme="minorEastAsia"/>
                <w:lang w:val="en-US" w:eastAsia="zh-CN"/>
              </w:rPr>
              <w:t xml:space="preserve"> CD-SSB, the RedCap UE does not expect RRC-configured NCD-SSB to overlap with a valid RO and </w:t>
            </w:r>
            <w:proofErr w:type="spellStart"/>
            <w:r w:rsidR="00D2484C">
              <w:rPr>
                <w:rFonts w:eastAsiaTheme="minorEastAsia"/>
                <w:lang w:val="en-US" w:eastAsia="zh-CN"/>
              </w:rPr>
              <w:t>N</w:t>
            </w:r>
            <w:r w:rsidR="00D2484C" w:rsidRPr="00D2484C">
              <w:rPr>
                <w:rFonts w:eastAsiaTheme="minorEastAsia"/>
                <w:vertAlign w:val="subscript"/>
                <w:lang w:val="en-US" w:eastAsia="zh-CN"/>
              </w:rPr>
              <w:t>gap</w:t>
            </w:r>
            <w:proofErr w:type="spellEnd"/>
            <w:r w:rsidR="00D2484C">
              <w:rPr>
                <w:rFonts w:eastAsiaTheme="minorEastAsia"/>
                <w:lang w:val="en-US" w:eastAsia="zh-CN"/>
              </w:rPr>
              <w:t xml:space="preserve"> symbols before the valid RO.</w:t>
            </w:r>
            <w:r>
              <w:rPr>
                <w:rFonts w:eastAsiaTheme="minorEastAsia"/>
                <w:lang w:val="en-US" w:eastAsia="zh-CN"/>
              </w:rPr>
              <w:t xml:space="preserve"> In other words, </w:t>
            </w:r>
            <w:r w:rsidR="00FA7337">
              <w:rPr>
                <w:rFonts w:eastAsiaTheme="minorEastAsia"/>
                <w:lang w:val="en-US" w:eastAsia="zh-CN"/>
              </w:rPr>
              <w:t xml:space="preserve">an NCD-SSB block overlapping with a valid RO or </w:t>
            </w:r>
            <w:proofErr w:type="spellStart"/>
            <w:r w:rsidR="00FA7337">
              <w:rPr>
                <w:rFonts w:eastAsiaTheme="minorEastAsia"/>
                <w:lang w:val="en-US" w:eastAsia="zh-CN"/>
              </w:rPr>
              <w:t>Ng</w:t>
            </w:r>
            <w:r w:rsidR="00FA7337" w:rsidRPr="00FA7337">
              <w:rPr>
                <w:rFonts w:eastAsiaTheme="minorEastAsia"/>
                <w:vertAlign w:val="subscript"/>
                <w:lang w:val="en-US" w:eastAsia="zh-CN"/>
              </w:rPr>
              <w:t>ap</w:t>
            </w:r>
            <w:proofErr w:type="spellEnd"/>
            <w:r w:rsidR="00FA7337" w:rsidRPr="00FA7337">
              <w:rPr>
                <w:rFonts w:eastAsiaTheme="minorEastAsia"/>
                <w:vertAlign w:val="subscript"/>
                <w:lang w:val="en-US" w:eastAsia="zh-CN"/>
              </w:rPr>
              <w:t xml:space="preserve"> </w:t>
            </w:r>
            <w:r w:rsidR="00FA7337">
              <w:rPr>
                <w:rFonts w:eastAsiaTheme="minorEastAsia"/>
                <w:lang w:val="en-US" w:eastAsia="zh-CN"/>
              </w:rPr>
              <w:t>symbols before the valid RO is not valid for measurements.</w:t>
            </w:r>
          </w:p>
          <w:p w14:paraId="318D2F3C" w14:textId="508B32F1" w:rsidR="00D2484C" w:rsidRDefault="00D2484C" w:rsidP="00214F0F">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w:t>
            </w:r>
            <w:r w:rsidR="00D0222E">
              <w:rPr>
                <w:rFonts w:eastAsiaTheme="minorEastAsia"/>
                <w:lang w:val="en-US" w:eastAsia="zh-CN"/>
              </w:rPr>
              <w:t>have the following TP (e.g., for Clause 17.1 of TS 38.213) to ensure the consistence with existing specs without increasing RedCap UE’s complexity</w:t>
            </w:r>
            <w:r>
              <w:rPr>
                <w:rFonts w:eastAsiaTheme="minorEastAsia"/>
                <w:lang w:val="en-US" w:eastAsia="zh-CN"/>
              </w:rPr>
              <w:t>:</w:t>
            </w:r>
          </w:p>
          <w:p w14:paraId="0EC1FC30" w14:textId="77777777" w:rsidR="00FA7337" w:rsidRDefault="00D0222E" w:rsidP="00214F0F">
            <w:pPr>
              <w:tabs>
                <w:tab w:val="left" w:pos="551"/>
              </w:tabs>
              <w:jc w:val="left"/>
              <w:rPr>
                <w:rFonts w:eastAsia="Malgun Gothic"/>
                <w:b/>
                <w:bCs/>
                <w:i/>
                <w:iCs/>
                <w:color w:val="4472C4" w:themeColor="accent1"/>
                <w:lang w:val="en-US" w:eastAsia="ko-KR"/>
              </w:rPr>
            </w:pPr>
            <w:r w:rsidRPr="00D0222E">
              <w:rPr>
                <w:rFonts w:eastAsiaTheme="minorEastAsia"/>
                <w:b/>
                <w:bCs/>
                <w:i/>
                <w:iCs/>
                <w:color w:val="4472C4" w:themeColor="accent1"/>
                <w:lang w:val="en-US" w:eastAsia="zh-CN"/>
              </w:rPr>
              <w:t xml:space="preserve">For unpaired spectrum, </w:t>
            </w:r>
          </w:p>
          <w:p w14:paraId="77F2FE0A" w14:textId="5ED9A4A9" w:rsidR="00D0222E" w:rsidRPr="00FA7337" w:rsidRDefault="00D0222E" w:rsidP="00214F0F">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w:t>
            </w:r>
            <w:r w:rsidR="00FA7337">
              <w:rPr>
                <w:rFonts w:eastAsia="Malgun Gothic"/>
                <w:b/>
                <w:bCs/>
                <w:i/>
                <w:iCs/>
                <w:color w:val="4472C4" w:themeColor="accent1"/>
                <w:lang w:val="en-US" w:eastAsia="ko-KR"/>
              </w:rPr>
              <w:t xml:space="preserve">RedCap </w:t>
            </w:r>
            <w:r>
              <w:rPr>
                <w:rFonts w:eastAsia="Malgun Gothic"/>
                <w:b/>
                <w:bCs/>
                <w:i/>
                <w:iCs/>
                <w:color w:val="4472C4" w:themeColor="accent1"/>
                <w:lang w:val="en-US" w:eastAsia="ko-KR"/>
              </w:rPr>
              <w:t xml:space="preserve">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w:t>
            </w:r>
            <w:r w:rsidR="003D5640">
              <w:rPr>
                <w:rFonts w:eastAsia="Malgun Gothic"/>
                <w:b/>
                <w:bCs/>
                <w:i/>
                <w:iCs/>
                <w:color w:val="4472C4" w:themeColor="accent1"/>
                <w:lang w:val="en-US" w:eastAsia="ko-KR"/>
              </w:rPr>
              <w:t xml:space="preserve"> of TS 38.213</w:t>
            </w:r>
            <w:r>
              <w:rPr>
                <w:rFonts w:eastAsia="Malgun Gothic"/>
                <w:b/>
                <w:bCs/>
                <w:i/>
                <w:iCs/>
                <w:color w:val="4472C4" w:themeColor="accent1"/>
                <w:lang w:val="en-US" w:eastAsia="ko-KR"/>
              </w:rPr>
              <w:t xml:space="preserve">,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5F692D" w14:paraId="7A6EF9B2" w14:textId="77777777" w:rsidTr="00214F0F">
        <w:tc>
          <w:tcPr>
            <w:tcW w:w="1479" w:type="dxa"/>
          </w:tcPr>
          <w:p w14:paraId="29A64AFE" w14:textId="024C06FF" w:rsidR="005F692D" w:rsidRDefault="005F692D" w:rsidP="00214F0F">
            <w:pPr>
              <w:jc w:val="left"/>
              <w:rPr>
                <w:rFonts w:eastAsiaTheme="minorEastAsia"/>
                <w:lang w:val="en-US" w:eastAsia="zh-CN"/>
              </w:rPr>
            </w:pPr>
          </w:p>
        </w:tc>
        <w:tc>
          <w:tcPr>
            <w:tcW w:w="1372" w:type="dxa"/>
          </w:tcPr>
          <w:p w14:paraId="6B97C6CA" w14:textId="6E2AFD80" w:rsidR="005F692D" w:rsidRDefault="005F692D" w:rsidP="00214F0F">
            <w:pPr>
              <w:tabs>
                <w:tab w:val="left" w:pos="551"/>
              </w:tabs>
              <w:jc w:val="left"/>
              <w:rPr>
                <w:rFonts w:eastAsiaTheme="minorEastAsia"/>
                <w:lang w:val="en-US" w:eastAsia="zh-CN"/>
              </w:rPr>
            </w:pPr>
          </w:p>
        </w:tc>
        <w:tc>
          <w:tcPr>
            <w:tcW w:w="6780" w:type="dxa"/>
          </w:tcPr>
          <w:p w14:paraId="6C2C4C10" w14:textId="5E5E9946" w:rsidR="005F692D" w:rsidRDefault="005F692D" w:rsidP="00214F0F">
            <w:pPr>
              <w:jc w:val="left"/>
            </w:pPr>
          </w:p>
        </w:tc>
      </w:tr>
      <w:tr w:rsidR="005F692D" w14:paraId="3D49104C" w14:textId="77777777" w:rsidTr="00214F0F">
        <w:tc>
          <w:tcPr>
            <w:tcW w:w="1479" w:type="dxa"/>
          </w:tcPr>
          <w:p w14:paraId="0E6E137C" w14:textId="5CEACB04" w:rsidR="005F692D" w:rsidRDefault="005F692D" w:rsidP="00214F0F">
            <w:pPr>
              <w:jc w:val="left"/>
              <w:rPr>
                <w:rFonts w:eastAsiaTheme="minorEastAsia"/>
                <w:lang w:eastAsia="zh-CN"/>
              </w:rPr>
            </w:pPr>
          </w:p>
        </w:tc>
        <w:tc>
          <w:tcPr>
            <w:tcW w:w="1372" w:type="dxa"/>
          </w:tcPr>
          <w:p w14:paraId="2FEE2C3A" w14:textId="0BD3F1AA" w:rsidR="005F692D" w:rsidRDefault="005F692D" w:rsidP="00214F0F">
            <w:pPr>
              <w:tabs>
                <w:tab w:val="left" w:pos="551"/>
              </w:tabs>
              <w:jc w:val="left"/>
              <w:rPr>
                <w:rFonts w:eastAsiaTheme="minorEastAsia"/>
                <w:lang w:val="en-US" w:eastAsia="zh-CN"/>
              </w:rPr>
            </w:pPr>
          </w:p>
        </w:tc>
        <w:tc>
          <w:tcPr>
            <w:tcW w:w="6780" w:type="dxa"/>
          </w:tcPr>
          <w:p w14:paraId="6FCD97E5" w14:textId="6E108BE6" w:rsidR="005F692D" w:rsidRDefault="005F692D" w:rsidP="00214F0F">
            <w:pPr>
              <w:jc w:val="left"/>
              <w:rPr>
                <w:rFonts w:eastAsiaTheme="minorEastAsia"/>
                <w:lang w:val="en-US" w:eastAsia="zh-CN"/>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rsidP="002B22D5">
      <w:pPr>
        <w:rPr>
          <w:b/>
          <w:bCs/>
          <w:szCs w:val="14"/>
        </w:rPr>
      </w:pPr>
      <w:r>
        <w:rPr>
          <w:b/>
          <w:szCs w:val="14"/>
          <w:highlight w:val="yellow"/>
        </w:rPr>
        <w:t>FL3 High Priority Question 1-3b</w:t>
      </w:r>
      <w:r>
        <w:rPr>
          <w:b/>
          <w:bCs/>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214F0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214F0F">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214F0F">
            <w:pPr>
              <w:jc w:val="left"/>
              <w:rPr>
                <w:rFonts w:eastAsia="Yu Mincho"/>
                <w:lang w:eastAsia="ja-JP"/>
              </w:rPr>
            </w:pPr>
          </w:p>
        </w:tc>
      </w:tr>
    </w:tbl>
    <w:p w14:paraId="0E6BFF38" w14:textId="17FAEDF7" w:rsidR="007C0515" w:rsidRDefault="007C0515" w:rsidP="007C0515">
      <w:pPr>
        <w:rPr>
          <w:szCs w:val="22"/>
        </w:rPr>
      </w:pPr>
      <w:r>
        <w:rPr>
          <w:szCs w:val="22"/>
        </w:rPr>
        <w:br/>
        <w:t>Based on the received responses to Question 1-3b, it seems that Case</w:t>
      </w:r>
      <w:r w:rsidR="00207EF1">
        <w:rPr>
          <w:szCs w:val="22"/>
        </w:rPr>
        <w:t xml:space="preserve"> 2</w:t>
      </w:r>
      <w:r>
        <w:rPr>
          <w:szCs w:val="22"/>
        </w:rPr>
        <w:t xml:space="preserve"> (MsgA PUSCH occasion validation) should only be based on CD-SSB. Now the question is what specification updates, if any, that are needed.</w:t>
      </w:r>
    </w:p>
    <w:p w14:paraId="602AB6C6" w14:textId="0A46B950" w:rsidR="007C0515" w:rsidRDefault="007C0515" w:rsidP="007C0515">
      <w:pPr>
        <w:pStyle w:val="Heading3"/>
        <w:numPr>
          <w:ilvl w:val="0"/>
          <w:numId w:val="0"/>
        </w:numPr>
        <w:spacing w:after="120" w:afterAutospacing="0"/>
        <w:ind w:left="720" w:hanging="720"/>
        <w:rPr>
          <w:b/>
          <w:bCs/>
          <w:sz w:val="20"/>
          <w:szCs w:val="14"/>
        </w:rPr>
      </w:pPr>
      <w:r>
        <w:rPr>
          <w:b/>
          <w:sz w:val="20"/>
          <w:szCs w:val="14"/>
          <w:highlight w:val="yellow"/>
        </w:rPr>
        <w:t>FL4 High Priority Question 1-</w:t>
      </w:r>
      <w:r w:rsidR="00D11AA4">
        <w:rPr>
          <w:b/>
          <w:sz w:val="20"/>
          <w:szCs w:val="14"/>
          <w:highlight w:val="yellow"/>
        </w:rPr>
        <w:t>3</w:t>
      </w:r>
      <w:r>
        <w:rPr>
          <w:b/>
          <w:sz w:val="20"/>
          <w:szCs w:val="14"/>
          <w:highlight w:val="yellow"/>
        </w:rPr>
        <w:t>c</w:t>
      </w:r>
      <w:r>
        <w:rPr>
          <w:b/>
          <w:bCs/>
          <w:sz w:val="20"/>
          <w:szCs w:val="14"/>
        </w:rPr>
        <w:t>:</w:t>
      </w:r>
    </w:p>
    <w:p w14:paraId="61B2A2F1" w14:textId="5DA96E1E" w:rsidR="007C0515" w:rsidRPr="00133585" w:rsidRDefault="007C0515" w:rsidP="007C0515">
      <w:pPr>
        <w:rPr>
          <w:b/>
          <w:bCs/>
          <w:lang w:val="en-US"/>
        </w:rPr>
      </w:pPr>
      <w:r>
        <w:rPr>
          <w:b/>
          <w:bCs/>
          <w:lang w:val="en-US"/>
        </w:rPr>
        <w:t xml:space="preserve">Is some specification update needed to capture that the determination of </w:t>
      </w:r>
      <w:r w:rsidR="00207EF1" w:rsidRPr="00207EF1">
        <w:rPr>
          <w:b/>
          <w:bCs/>
          <w:lang w:val="en-US"/>
        </w:rPr>
        <w:t>Case 2 (MsgA PUSCH occasion validation)</w:t>
      </w:r>
      <w:r>
        <w:rPr>
          <w:b/>
          <w:bCs/>
          <w:lang w:val="en-US"/>
        </w:rPr>
        <w:t xml:space="preserve">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C0515" w14:paraId="4D470478" w14:textId="77777777" w:rsidTr="00214F0F">
        <w:tc>
          <w:tcPr>
            <w:tcW w:w="1479" w:type="dxa"/>
            <w:shd w:val="clear" w:color="auto" w:fill="D9D9D9" w:themeFill="background1" w:themeFillShade="D9"/>
          </w:tcPr>
          <w:p w14:paraId="1D21EFAA" w14:textId="77777777" w:rsidR="007C0515" w:rsidRDefault="007C0515" w:rsidP="00214F0F">
            <w:pPr>
              <w:jc w:val="left"/>
              <w:rPr>
                <w:b/>
                <w:bCs/>
                <w:lang w:val="en-US"/>
              </w:rPr>
            </w:pPr>
            <w:r>
              <w:rPr>
                <w:b/>
                <w:bCs/>
                <w:lang w:val="en-US"/>
              </w:rPr>
              <w:t>Company</w:t>
            </w:r>
          </w:p>
        </w:tc>
        <w:tc>
          <w:tcPr>
            <w:tcW w:w="1372" w:type="dxa"/>
            <w:shd w:val="clear" w:color="auto" w:fill="D9D9D9" w:themeFill="background1" w:themeFillShade="D9"/>
          </w:tcPr>
          <w:p w14:paraId="39F406C1" w14:textId="77777777" w:rsidR="007C0515" w:rsidRDefault="007C0515" w:rsidP="00214F0F">
            <w:pPr>
              <w:jc w:val="left"/>
              <w:rPr>
                <w:b/>
                <w:bCs/>
                <w:lang w:val="en-US"/>
              </w:rPr>
            </w:pPr>
            <w:r>
              <w:rPr>
                <w:b/>
                <w:bCs/>
                <w:lang w:val="en-US"/>
              </w:rPr>
              <w:t>Y/N</w:t>
            </w:r>
          </w:p>
        </w:tc>
        <w:tc>
          <w:tcPr>
            <w:tcW w:w="6780" w:type="dxa"/>
            <w:shd w:val="clear" w:color="auto" w:fill="D9D9D9" w:themeFill="background1" w:themeFillShade="D9"/>
          </w:tcPr>
          <w:p w14:paraId="61B3E437" w14:textId="77777777" w:rsidR="007C0515" w:rsidRDefault="007C0515" w:rsidP="00214F0F">
            <w:pPr>
              <w:jc w:val="left"/>
              <w:rPr>
                <w:b/>
                <w:bCs/>
                <w:lang w:val="en-US"/>
              </w:rPr>
            </w:pPr>
            <w:r>
              <w:rPr>
                <w:b/>
                <w:bCs/>
                <w:lang w:val="en-US"/>
              </w:rPr>
              <w:t>Comments</w:t>
            </w:r>
          </w:p>
        </w:tc>
      </w:tr>
      <w:tr w:rsidR="007C0515" w14:paraId="58111B8B" w14:textId="77777777" w:rsidTr="00214F0F">
        <w:tc>
          <w:tcPr>
            <w:tcW w:w="1479" w:type="dxa"/>
          </w:tcPr>
          <w:p w14:paraId="38835E6A" w14:textId="3130959B" w:rsidR="007C0515" w:rsidRDefault="003D5640" w:rsidP="00214F0F">
            <w:pPr>
              <w:jc w:val="left"/>
              <w:rPr>
                <w:rFonts w:eastAsiaTheme="minorEastAsia"/>
                <w:lang w:val="en-US" w:eastAsia="zh-CN"/>
              </w:rPr>
            </w:pPr>
            <w:r>
              <w:rPr>
                <w:rFonts w:eastAsiaTheme="minorEastAsia"/>
                <w:lang w:val="en-US" w:eastAsia="zh-CN"/>
              </w:rPr>
              <w:t>Qualcomm</w:t>
            </w:r>
          </w:p>
        </w:tc>
        <w:tc>
          <w:tcPr>
            <w:tcW w:w="1372" w:type="dxa"/>
          </w:tcPr>
          <w:p w14:paraId="22C9D4C9" w14:textId="2FE82EA1" w:rsidR="007C0515" w:rsidRDefault="003D5640"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63152FE" w14:textId="77777777" w:rsidR="007C0515" w:rsidRDefault="003D5640" w:rsidP="00214F0F">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6E1CD6D9" w14:textId="77777777" w:rsidR="003D5640" w:rsidRDefault="003D5640" w:rsidP="003D5640">
            <w:pPr>
              <w:tabs>
                <w:tab w:val="left" w:pos="551"/>
              </w:tabs>
              <w:jc w:val="left"/>
              <w:rPr>
                <w:rFonts w:eastAsiaTheme="minorEastAsia"/>
                <w:lang w:val="en-US" w:eastAsia="zh-CN"/>
              </w:rPr>
            </w:pPr>
            <w:r>
              <w:rPr>
                <w:rFonts w:eastAsiaTheme="minorEastAsia"/>
                <w:lang w:val="en-US" w:eastAsia="zh-CN"/>
              </w:rPr>
              <w:t xml:space="preserve">Therefore, </w:t>
            </w:r>
            <w:r>
              <w:rPr>
                <w:rFonts w:eastAsiaTheme="minorEastAsia"/>
                <w:lang w:val="en-US" w:eastAsia="zh-CN"/>
              </w:rPr>
              <w:t>we think it is necessary to have the following TP (e.g., for Clause 17.1 of TS 38.213) to ensure the consistence with existing specs without increasing RedCap UE’s complexity:</w:t>
            </w:r>
          </w:p>
          <w:p w14:paraId="043CEFE3" w14:textId="77777777" w:rsidR="003D5640" w:rsidRDefault="003D5640" w:rsidP="003D5640">
            <w:pPr>
              <w:tabs>
                <w:tab w:val="left" w:pos="551"/>
              </w:tabs>
              <w:jc w:val="left"/>
              <w:rPr>
                <w:rFonts w:eastAsia="Malgun Gothic"/>
                <w:b/>
                <w:bCs/>
                <w:i/>
                <w:iCs/>
                <w:color w:val="4472C4" w:themeColor="accent1"/>
                <w:lang w:val="en-US" w:eastAsia="ko-KR"/>
              </w:rPr>
            </w:pPr>
            <w:r w:rsidRPr="00D0222E">
              <w:rPr>
                <w:rFonts w:eastAsiaTheme="minorEastAsia"/>
                <w:b/>
                <w:bCs/>
                <w:i/>
                <w:iCs/>
                <w:color w:val="4472C4" w:themeColor="accent1"/>
                <w:lang w:val="en-US" w:eastAsia="zh-CN"/>
              </w:rPr>
              <w:t xml:space="preserve">For unpaired spectrum, </w:t>
            </w:r>
          </w:p>
          <w:p w14:paraId="33F4F96A" w14:textId="6DC875CF" w:rsidR="003D5640" w:rsidRDefault="003D5640" w:rsidP="003D5640">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w:t>
            </w:r>
            <w:r>
              <w:rPr>
                <w:rFonts w:eastAsia="Malgun Gothic"/>
                <w:b/>
                <w:bCs/>
                <w:i/>
                <w:iCs/>
                <w:color w:val="4472C4" w:themeColor="accent1"/>
                <w:lang w:val="en-US" w:eastAsia="ko-KR"/>
              </w:rPr>
              <w:t>msgA PUSCH</w:t>
            </w:r>
            <w:r>
              <w:rPr>
                <w:rFonts w:eastAsia="Malgun Gothic"/>
                <w:b/>
                <w:bCs/>
                <w:i/>
                <w:iCs/>
                <w:color w:val="4472C4" w:themeColor="accent1"/>
                <w:lang w:val="en-US" w:eastAsia="ko-KR"/>
              </w:rPr>
              <w:t xml:space="preserve"> occasion for a RedCap UE, for a set of symbols of a slot corresponding to a valid </w:t>
            </w:r>
            <w:r>
              <w:rPr>
                <w:rFonts w:eastAsia="Malgun Gothic"/>
                <w:b/>
                <w:bCs/>
                <w:i/>
                <w:iCs/>
                <w:color w:val="4472C4" w:themeColor="accent1"/>
                <w:lang w:val="en-US" w:eastAsia="ko-KR"/>
              </w:rPr>
              <w:t>msgA PUSCH</w:t>
            </w:r>
            <w:r>
              <w:rPr>
                <w:rFonts w:eastAsia="Malgun Gothic"/>
                <w:b/>
                <w:bCs/>
                <w:i/>
                <w:iCs/>
                <w:color w:val="4472C4" w:themeColor="accent1"/>
                <w:lang w:val="en-US" w:eastAsia="ko-KR"/>
              </w:rPr>
              <w:t xml:space="preserve">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r>
              <w:rPr>
                <w:rFonts w:eastAsia="Malgun Gothic"/>
                <w:b/>
                <w:bCs/>
                <w:i/>
                <w:iCs/>
                <w:color w:val="4472C4" w:themeColor="accent1"/>
                <w:lang w:val="en-US" w:eastAsia="ko-KR"/>
              </w:rPr>
              <w:t>msgA PUSCH</w:t>
            </w:r>
            <w:r>
              <w:rPr>
                <w:rFonts w:eastAsia="Malgun Gothic"/>
                <w:b/>
                <w:bCs/>
                <w:i/>
                <w:iCs/>
                <w:color w:val="4472C4" w:themeColor="accent1"/>
                <w:lang w:val="en-US" w:eastAsia="ko-KR"/>
              </w:rPr>
              <w:t xml:space="preserve"> occasion, as described in clause 8.1</w:t>
            </w:r>
            <w:r>
              <w:rPr>
                <w:rFonts w:eastAsia="Malgun Gothic"/>
                <w:b/>
                <w:bCs/>
                <w:i/>
                <w:iCs/>
                <w:color w:val="4472C4" w:themeColor="accent1"/>
                <w:lang w:val="en-US" w:eastAsia="ko-KR"/>
              </w:rPr>
              <w:t>A of TS 38.213</w:t>
            </w:r>
            <w:r>
              <w:rPr>
                <w:rFonts w:eastAsia="Malgun Gothic"/>
                <w:b/>
                <w:bCs/>
                <w:i/>
                <w:iCs/>
                <w:color w:val="4472C4" w:themeColor="accent1"/>
                <w:lang w:val="en-US" w:eastAsia="ko-KR"/>
              </w:rPr>
              <w:t xml:space="preserve">,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r>
              <w:rPr>
                <w:rFonts w:eastAsia="Malgun Gothic"/>
                <w:b/>
                <w:bCs/>
                <w:i/>
                <w:iCs/>
                <w:color w:val="4472C4" w:themeColor="accent1"/>
                <w:lang w:val="en-US" w:eastAsia="ko-KR"/>
              </w:rPr>
              <w:t>msgA PUSCH</w:t>
            </w:r>
            <w:r>
              <w:rPr>
                <w:rFonts w:eastAsia="Malgun Gothic"/>
                <w:b/>
                <w:bCs/>
                <w:i/>
                <w:iCs/>
                <w:color w:val="4472C4" w:themeColor="accent1"/>
                <w:lang w:val="en-US" w:eastAsia="ko-KR"/>
              </w:rPr>
              <w:t xml:space="preserve"> occasion to be indicated presence of SS/PBCH blocks by NonCellDefiningSSB.</w:t>
            </w:r>
          </w:p>
        </w:tc>
      </w:tr>
      <w:tr w:rsidR="007C0515" w14:paraId="180396FC" w14:textId="77777777" w:rsidTr="00214F0F">
        <w:tc>
          <w:tcPr>
            <w:tcW w:w="1479" w:type="dxa"/>
          </w:tcPr>
          <w:p w14:paraId="235A7AA4" w14:textId="77777777" w:rsidR="007C0515" w:rsidRDefault="007C0515" w:rsidP="00214F0F">
            <w:pPr>
              <w:jc w:val="left"/>
              <w:rPr>
                <w:rFonts w:eastAsiaTheme="minorEastAsia"/>
                <w:lang w:val="en-US" w:eastAsia="zh-CN"/>
              </w:rPr>
            </w:pPr>
          </w:p>
        </w:tc>
        <w:tc>
          <w:tcPr>
            <w:tcW w:w="1372" w:type="dxa"/>
          </w:tcPr>
          <w:p w14:paraId="611FA291" w14:textId="77777777" w:rsidR="007C0515" w:rsidRDefault="007C0515" w:rsidP="00214F0F">
            <w:pPr>
              <w:tabs>
                <w:tab w:val="left" w:pos="551"/>
              </w:tabs>
              <w:jc w:val="left"/>
              <w:rPr>
                <w:rFonts w:eastAsiaTheme="minorEastAsia"/>
                <w:lang w:val="en-US" w:eastAsia="zh-CN"/>
              </w:rPr>
            </w:pPr>
          </w:p>
        </w:tc>
        <w:tc>
          <w:tcPr>
            <w:tcW w:w="6780" w:type="dxa"/>
          </w:tcPr>
          <w:p w14:paraId="15AC8F56" w14:textId="77777777" w:rsidR="007C0515" w:rsidRDefault="007C0515" w:rsidP="00214F0F">
            <w:pPr>
              <w:jc w:val="left"/>
            </w:pPr>
          </w:p>
        </w:tc>
      </w:tr>
      <w:tr w:rsidR="007C0515" w14:paraId="0FD5AE3B" w14:textId="77777777" w:rsidTr="00214F0F">
        <w:tc>
          <w:tcPr>
            <w:tcW w:w="1479" w:type="dxa"/>
          </w:tcPr>
          <w:p w14:paraId="5CC3F2A0" w14:textId="77777777" w:rsidR="007C0515" w:rsidRDefault="007C0515" w:rsidP="00214F0F">
            <w:pPr>
              <w:jc w:val="left"/>
              <w:rPr>
                <w:rFonts w:eastAsiaTheme="minorEastAsia"/>
                <w:lang w:eastAsia="zh-CN"/>
              </w:rPr>
            </w:pPr>
          </w:p>
        </w:tc>
        <w:tc>
          <w:tcPr>
            <w:tcW w:w="1372" w:type="dxa"/>
          </w:tcPr>
          <w:p w14:paraId="643FBCFD" w14:textId="77777777" w:rsidR="007C0515" w:rsidRDefault="007C0515" w:rsidP="00214F0F">
            <w:pPr>
              <w:tabs>
                <w:tab w:val="left" w:pos="551"/>
              </w:tabs>
              <w:jc w:val="left"/>
              <w:rPr>
                <w:rFonts w:eastAsiaTheme="minorEastAsia"/>
                <w:lang w:val="en-US" w:eastAsia="zh-CN"/>
              </w:rPr>
            </w:pPr>
          </w:p>
        </w:tc>
        <w:tc>
          <w:tcPr>
            <w:tcW w:w="6780" w:type="dxa"/>
          </w:tcPr>
          <w:p w14:paraId="7C422015" w14:textId="77777777" w:rsidR="007C0515" w:rsidRDefault="007C0515" w:rsidP="00214F0F">
            <w:pPr>
              <w:jc w:val="left"/>
              <w:rPr>
                <w:rFonts w:eastAsiaTheme="minorEastAsia"/>
                <w:lang w:val="en-US" w:eastAsia="zh-CN"/>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rsidP="002915F6">
      <w:pPr>
        <w:rPr>
          <w:b/>
          <w:bCs/>
          <w:szCs w:val="14"/>
        </w:rPr>
      </w:pPr>
      <w:r>
        <w:rPr>
          <w:b/>
          <w:szCs w:val="14"/>
          <w:highlight w:val="yellow"/>
        </w:rPr>
        <w:t>FL3 High Priority Question 1-4b</w:t>
      </w:r>
      <w:r>
        <w:rPr>
          <w:b/>
          <w:bCs/>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214F0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214F0F">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CCD4959"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214F0F">
            <w:pPr>
              <w:jc w:val="left"/>
              <w:rPr>
                <w:rFonts w:eastAsia="Yu Mincho"/>
                <w:lang w:eastAsia="ja-JP"/>
              </w:rPr>
            </w:pPr>
          </w:p>
        </w:tc>
      </w:tr>
    </w:tbl>
    <w:p w14:paraId="3FFBC939" w14:textId="14BC8880" w:rsidR="002915F6" w:rsidRDefault="002915F6" w:rsidP="002915F6">
      <w:pPr>
        <w:rPr>
          <w:szCs w:val="22"/>
        </w:rPr>
      </w:pPr>
      <w:r>
        <w:rPr>
          <w:szCs w:val="22"/>
        </w:rPr>
        <w:br/>
        <w:t xml:space="preserve">Based on the received responses to Question 1-4b, it seems that </w:t>
      </w:r>
      <w:r w:rsidRPr="002915F6">
        <w:rPr>
          <w:szCs w:val="22"/>
        </w:rPr>
        <w:t>Case 3 (Msg3 PUSCH repetition resource counting)</w:t>
      </w:r>
      <w:r>
        <w:rPr>
          <w:szCs w:val="22"/>
        </w:rPr>
        <w:t xml:space="preserve"> should only be based on CD-SSB. Now the question is what specification updates, if any, that are needed.</w:t>
      </w:r>
    </w:p>
    <w:p w14:paraId="39635E75" w14:textId="5D996CE8" w:rsidR="002915F6" w:rsidRDefault="002915F6" w:rsidP="002915F6">
      <w:pPr>
        <w:pStyle w:val="Heading3"/>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342B84AC" w14:textId="7BE7D867" w:rsidR="002915F6" w:rsidRPr="00133585" w:rsidRDefault="002915F6" w:rsidP="002915F6">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915F6" w14:paraId="6DF0CD75" w14:textId="77777777" w:rsidTr="00214F0F">
        <w:tc>
          <w:tcPr>
            <w:tcW w:w="1479" w:type="dxa"/>
            <w:shd w:val="clear" w:color="auto" w:fill="D9D9D9" w:themeFill="background1" w:themeFillShade="D9"/>
          </w:tcPr>
          <w:p w14:paraId="048D8FFB" w14:textId="77777777" w:rsidR="002915F6" w:rsidRDefault="002915F6" w:rsidP="00214F0F">
            <w:pPr>
              <w:jc w:val="left"/>
              <w:rPr>
                <w:b/>
                <w:bCs/>
                <w:lang w:val="en-US"/>
              </w:rPr>
            </w:pPr>
            <w:r>
              <w:rPr>
                <w:b/>
                <w:bCs/>
                <w:lang w:val="en-US"/>
              </w:rPr>
              <w:t>Company</w:t>
            </w:r>
          </w:p>
        </w:tc>
        <w:tc>
          <w:tcPr>
            <w:tcW w:w="1372" w:type="dxa"/>
            <w:shd w:val="clear" w:color="auto" w:fill="D9D9D9" w:themeFill="background1" w:themeFillShade="D9"/>
          </w:tcPr>
          <w:p w14:paraId="45D94D53" w14:textId="77777777" w:rsidR="002915F6" w:rsidRDefault="002915F6" w:rsidP="00214F0F">
            <w:pPr>
              <w:jc w:val="left"/>
              <w:rPr>
                <w:b/>
                <w:bCs/>
                <w:lang w:val="en-US"/>
              </w:rPr>
            </w:pPr>
            <w:r>
              <w:rPr>
                <w:b/>
                <w:bCs/>
                <w:lang w:val="en-US"/>
              </w:rPr>
              <w:t>Y/N</w:t>
            </w:r>
          </w:p>
        </w:tc>
        <w:tc>
          <w:tcPr>
            <w:tcW w:w="6780" w:type="dxa"/>
            <w:shd w:val="clear" w:color="auto" w:fill="D9D9D9" w:themeFill="background1" w:themeFillShade="D9"/>
          </w:tcPr>
          <w:p w14:paraId="3C784B62" w14:textId="77777777" w:rsidR="002915F6" w:rsidRDefault="002915F6" w:rsidP="00214F0F">
            <w:pPr>
              <w:jc w:val="left"/>
              <w:rPr>
                <w:b/>
                <w:bCs/>
                <w:lang w:val="en-US"/>
              </w:rPr>
            </w:pPr>
            <w:r>
              <w:rPr>
                <w:b/>
                <w:bCs/>
                <w:lang w:val="en-US"/>
              </w:rPr>
              <w:t>Comments</w:t>
            </w:r>
          </w:p>
        </w:tc>
      </w:tr>
      <w:tr w:rsidR="002915F6" w14:paraId="4B8C3191" w14:textId="77777777" w:rsidTr="00214F0F">
        <w:tc>
          <w:tcPr>
            <w:tcW w:w="1479" w:type="dxa"/>
          </w:tcPr>
          <w:p w14:paraId="4A07000F" w14:textId="22A5B233" w:rsidR="002915F6" w:rsidRDefault="00AC3051" w:rsidP="00214F0F">
            <w:pPr>
              <w:jc w:val="left"/>
              <w:rPr>
                <w:rFonts w:eastAsiaTheme="minorEastAsia"/>
                <w:lang w:val="en-US" w:eastAsia="zh-CN"/>
              </w:rPr>
            </w:pPr>
            <w:r>
              <w:rPr>
                <w:rFonts w:eastAsiaTheme="minorEastAsia"/>
                <w:lang w:val="en-US" w:eastAsia="zh-CN"/>
              </w:rPr>
              <w:t>Qualcomm</w:t>
            </w:r>
          </w:p>
        </w:tc>
        <w:tc>
          <w:tcPr>
            <w:tcW w:w="1372" w:type="dxa"/>
          </w:tcPr>
          <w:p w14:paraId="099A1159" w14:textId="49B22119" w:rsidR="002915F6" w:rsidRDefault="00AC3051"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76984B43" w14:textId="4CAD2C69" w:rsidR="00AC3051" w:rsidRDefault="00AC3051" w:rsidP="00214F0F">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w:t>
            </w:r>
            <w:r w:rsidRPr="00AC3051">
              <w:rPr>
                <w:rFonts w:eastAsiaTheme="minorEastAsia"/>
                <w:lang w:val="en-US" w:eastAsia="zh-CN"/>
              </w:rPr>
              <w:t xml:space="preserve">sg3 PUSCH resource </w:t>
            </w:r>
            <w:r>
              <w:rPr>
                <w:rFonts w:eastAsiaTheme="minorEastAsia"/>
                <w:lang w:val="en-US" w:eastAsia="zh-CN"/>
              </w:rPr>
              <w:t xml:space="preserve">and </w:t>
            </w:r>
            <w:proofErr w:type="spellStart"/>
            <w:r>
              <w:rPr>
                <w:rFonts w:eastAsiaTheme="minorEastAsia"/>
                <w:lang w:val="en-US" w:eastAsia="zh-CN"/>
              </w:rPr>
              <w:t>N</w:t>
            </w:r>
            <w:r w:rsidRPr="00AC3051">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2915F6" w14:paraId="78926060" w14:textId="77777777" w:rsidTr="00214F0F">
        <w:tc>
          <w:tcPr>
            <w:tcW w:w="1479" w:type="dxa"/>
          </w:tcPr>
          <w:p w14:paraId="5C5654A0" w14:textId="77777777" w:rsidR="002915F6" w:rsidRDefault="002915F6" w:rsidP="00214F0F">
            <w:pPr>
              <w:jc w:val="left"/>
              <w:rPr>
                <w:rFonts w:eastAsiaTheme="minorEastAsia"/>
                <w:lang w:val="en-US" w:eastAsia="zh-CN"/>
              </w:rPr>
            </w:pPr>
          </w:p>
        </w:tc>
        <w:tc>
          <w:tcPr>
            <w:tcW w:w="1372" w:type="dxa"/>
          </w:tcPr>
          <w:p w14:paraId="76F96CDE" w14:textId="77777777" w:rsidR="002915F6" w:rsidRDefault="002915F6" w:rsidP="00214F0F">
            <w:pPr>
              <w:tabs>
                <w:tab w:val="left" w:pos="551"/>
              </w:tabs>
              <w:jc w:val="left"/>
              <w:rPr>
                <w:rFonts w:eastAsiaTheme="minorEastAsia"/>
                <w:lang w:val="en-US" w:eastAsia="zh-CN"/>
              </w:rPr>
            </w:pPr>
          </w:p>
        </w:tc>
        <w:tc>
          <w:tcPr>
            <w:tcW w:w="6780" w:type="dxa"/>
          </w:tcPr>
          <w:p w14:paraId="59D26C52" w14:textId="77777777" w:rsidR="002915F6" w:rsidRDefault="002915F6" w:rsidP="00214F0F">
            <w:pPr>
              <w:jc w:val="left"/>
            </w:pPr>
          </w:p>
        </w:tc>
      </w:tr>
      <w:tr w:rsidR="002915F6" w14:paraId="133691D5" w14:textId="77777777" w:rsidTr="00214F0F">
        <w:tc>
          <w:tcPr>
            <w:tcW w:w="1479" w:type="dxa"/>
          </w:tcPr>
          <w:p w14:paraId="228833DE" w14:textId="77777777" w:rsidR="002915F6" w:rsidRDefault="002915F6" w:rsidP="00214F0F">
            <w:pPr>
              <w:jc w:val="left"/>
              <w:rPr>
                <w:rFonts w:eastAsiaTheme="minorEastAsia"/>
                <w:lang w:eastAsia="zh-CN"/>
              </w:rPr>
            </w:pPr>
          </w:p>
        </w:tc>
        <w:tc>
          <w:tcPr>
            <w:tcW w:w="1372" w:type="dxa"/>
          </w:tcPr>
          <w:p w14:paraId="5E3AA230" w14:textId="77777777" w:rsidR="002915F6" w:rsidRDefault="002915F6" w:rsidP="00214F0F">
            <w:pPr>
              <w:tabs>
                <w:tab w:val="left" w:pos="551"/>
              </w:tabs>
              <w:jc w:val="left"/>
              <w:rPr>
                <w:rFonts w:eastAsiaTheme="minorEastAsia"/>
                <w:lang w:val="en-US" w:eastAsia="zh-CN"/>
              </w:rPr>
            </w:pPr>
          </w:p>
        </w:tc>
        <w:tc>
          <w:tcPr>
            <w:tcW w:w="6780" w:type="dxa"/>
          </w:tcPr>
          <w:p w14:paraId="0A6D03C7" w14:textId="77777777" w:rsidR="002915F6" w:rsidRDefault="002915F6" w:rsidP="00214F0F">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rsidP="00225552">
      <w:pPr>
        <w:rPr>
          <w:b/>
          <w:bCs/>
          <w:szCs w:val="14"/>
        </w:rPr>
      </w:pPr>
      <w:r>
        <w:rPr>
          <w:b/>
          <w:szCs w:val="14"/>
          <w:highlight w:val="yellow"/>
        </w:rPr>
        <w:t>FL3 High Priority Question 1-5b</w:t>
      </w:r>
      <w:r>
        <w:rPr>
          <w:b/>
          <w:bCs/>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E15B71" w:rsidRDefault="0049193C" w:rsidP="0049193C">
            <w:pPr>
              <w:pStyle w:val="ListParagraph"/>
              <w:numPr>
                <w:ilvl w:val="0"/>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Is the PUCCH resource </w:t>
            </w:r>
            <w:proofErr w:type="spellStart"/>
            <w:r w:rsidRPr="00E15B71">
              <w:rPr>
                <w:rFonts w:ascii="Times New Roman" w:eastAsia="Malgun Gothic" w:hAnsi="Times New Roman" w:cs="Times New Roman"/>
                <w:i/>
                <w:iCs/>
                <w:sz w:val="20"/>
                <w:szCs w:val="20"/>
                <w:lang w:val="en-US" w:eastAsia="ko-KR"/>
              </w:rPr>
              <w:t>dedicately</w:t>
            </w:r>
            <w:proofErr w:type="spellEnd"/>
            <w:r w:rsidRPr="00E15B71">
              <w:rPr>
                <w:rFonts w:ascii="Times New Roman" w:eastAsia="Malgun Gothic" w:hAnsi="Times New Roman" w:cs="Times New Roman"/>
                <w:sz w:val="20"/>
                <w:szCs w:val="20"/>
                <w:lang w:val="en-US" w:eastAsia="ko-KR"/>
              </w:rPr>
              <w:t xml:space="preserve"> configured to UE in </w:t>
            </w:r>
            <w:r w:rsidRPr="00E15B71">
              <w:rPr>
                <w:rFonts w:ascii="Times New Roman" w:eastAsia="Malgun Gothic" w:hAnsi="Times New Roman" w:cs="Times New Roman"/>
                <w:i/>
                <w:iCs/>
                <w:sz w:val="20"/>
                <w:szCs w:val="20"/>
                <w:lang w:val="en-US" w:eastAsia="ko-KR"/>
              </w:rPr>
              <w:t>connected mode only</w:t>
            </w:r>
            <w:r w:rsidRPr="00E15B71">
              <w:rPr>
                <w:rFonts w:ascii="Times New Roman" w:eastAsia="Malgun Gothic" w:hAnsi="Times New Roman" w:cs="Times New Roman"/>
                <w:sz w:val="20"/>
                <w:szCs w:val="20"/>
                <w:lang w:val="en-US"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E15B71">
              <w:rPr>
                <w:rFonts w:ascii="Times New Roman" w:eastAsia="Malgun Gothic" w:hAnsi="Times New Roman" w:cs="Times New Roman"/>
                <w:sz w:val="20"/>
                <w:szCs w:val="20"/>
                <w:lang w:val="en-US"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E15B71" w:rsidRDefault="0049193C" w:rsidP="0049193C">
            <w:pPr>
              <w:pStyle w:val="ListParagraph"/>
              <w:numPr>
                <w:ilvl w:val="1"/>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(2) UE only takes the SSB (CD-SSB or NCD-SSB) within the BWP into account?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214F0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214F0F">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214F0F">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214F0F">
            <w:pPr>
              <w:tabs>
                <w:tab w:val="left" w:pos="551"/>
              </w:tabs>
              <w:jc w:val="left"/>
              <w:rPr>
                <w:rFonts w:eastAsiaTheme="minorEastAsia"/>
                <w:lang w:val="en-US" w:eastAsia="zh-CN"/>
              </w:rPr>
            </w:pPr>
          </w:p>
        </w:tc>
        <w:tc>
          <w:tcPr>
            <w:tcW w:w="6780" w:type="dxa"/>
          </w:tcPr>
          <w:p w14:paraId="5BBA62D9" w14:textId="77777777" w:rsidR="00D47753" w:rsidRPr="003B35DC" w:rsidRDefault="00D47753" w:rsidP="00214F0F">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CCD6C2F" w14:textId="60275BD0" w:rsidR="00225552" w:rsidRDefault="00225552" w:rsidP="00225552">
      <w:pPr>
        <w:rPr>
          <w:szCs w:val="22"/>
        </w:rPr>
      </w:pPr>
      <w:r>
        <w:rPr>
          <w:szCs w:val="22"/>
        </w:rPr>
        <w:br/>
        <w:t xml:space="preserve">Based on the received responses to Question 1-5b, it seems that </w:t>
      </w:r>
      <w:r w:rsidR="00C01482" w:rsidRPr="00C01482">
        <w:rPr>
          <w:szCs w:val="22"/>
        </w:rPr>
        <w:t>Case 4 (PUCCH repetition resource counting)</w:t>
      </w:r>
      <w:r>
        <w:rPr>
          <w:szCs w:val="22"/>
        </w:rPr>
        <w:t xml:space="preserve"> should be based on </w:t>
      </w:r>
      <w:r w:rsidR="00704EAF">
        <w:rPr>
          <w:szCs w:val="22"/>
        </w:rPr>
        <w:t xml:space="preserve">both </w:t>
      </w:r>
      <w:r>
        <w:rPr>
          <w:szCs w:val="22"/>
        </w:rPr>
        <w:t>CD-SSB</w:t>
      </w:r>
      <w:r w:rsidR="00704EAF">
        <w:rPr>
          <w:szCs w:val="22"/>
        </w:rPr>
        <w:t xml:space="preserve"> and NCD-SSB</w:t>
      </w:r>
      <w:r>
        <w:rPr>
          <w:szCs w:val="22"/>
        </w:rPr>
        <w:t>. Now the question is what specification updates, if any, that are needed.</w:t>
      </w:r>
    </w:p>
    <w:p w14:paraId="5FBC0E41" w14:textId="1B5DB092" w:rsidR="00225552" w:rsidRDefault="00225552" w:rsidP="00225552">
      <w:pPr>
        <w:pStyle w:val="Heading3"/>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4C7BC2E2" w14:textId="7508BF24" w:rsidR="00225552" w:rsidRPr="00133585" w:rsidRDefault="00225552" w:rsidP="00225552">
      <w:pPr>
        <w:rPr>
          <w:b/>
          <w:bCs/>
          <w:lang w:val="en-US"/>
        </w:rPr>
      </w:pPr>
      <w:r>
        <w:rPr>
          <w:b/>
          <w:bCs/>
          <w:lang w:val="en-US"/>
        </w:rPr>
        <w:t xml:space="preserve">Is some specification update needed to capture that the determination of </w:t>
      </w:r>
      <w:r w:rsidR="00C01482">
        <w:rPr>
          <w:b/>
          <w:bCs/>
          <w:lang w:val="en-US"/>
        </w:rPr>
        <w:t>Case 4 (PUCCH repetition resource counting)</w:t>
      </w:r>
      <w:r>
        <w:rPr>
          <w:b/>
          <w:bCs/>
          <w:lang w:val="en-US"/>
        </w:rPr>
        <w:t xml:space="preserve"> is based on </w:t>
      </w:r>
      <w:r w:rsidR="00792CC0">
        <w:rPr>
          <w:b/>
          <w:bCs/>
          <w:lang w:val="en-US"/>
        </w:rPr>
        <w:t xml:space="preserve">both </w:t>
      </w:r>
      <w:r>
        <w:rPr>
          <w:b/>
          <w:bCs/>
          <w:lang w:val="en-US"/>
        </w:rPr>
        <w:t>CD-SSB</w:t>
      </w:r>
      <w:r w:rsidR="00792CC0">
        <w:rPr>
          <w:b/>
          <w:bCs/>
          <w:lang w:val="en-US"/>
        </w:rPr>
        <w:t xml:space="preserve"> and NCD-SSB</w:t>
      </w:r>
      <w:r>
        <w:rPr>
          <w:b/>
          <w:bCs/>
          <w:lang w:val="en-US"/>
        </w:rPr>
        <w:t>?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25552" w14:paraId="044731F0" w14:textId="77777777" w:rsidTr="00214F0F">
        <w:tc>
          <w:tcPr>
            <w:tcW w:w="1479" w:type="dxa"/>
            <w:shd w:val="clear" w:color="auto" w:fill="D9D9D9" w:themeFill="background1" w:themeFillShade="D9"/>
          </w:tcPr>
          <w:p w14:paraId="42F027D3" w14:textId="77777777" w:rsidR="00225552" w:rsidRDefault="00225552" w:rsidP="00214F0F">
            <w:pPr>
              <w:jc w:val="left"/>
              <w:rPr>
                <w:b/>
                <w:bCs/>
                <w:lang w:val="en-US"/>
              </w:rPr>
            </w:pPr>
            <w:r>
              <w:rPr>
                <w:b/>
                <w:bCs/>
                <w:lang w:val="en-US"/>
              </w:rPr>
              <w:t>Company</w:t>
            </w:r>
          </w:p>
        </w:tc>
        <w:tc>
          <w:tcPr>
            <w:tcW w:w="1372" w:type="dxa"/>
            <w:shd w:val="clear" w:color="auto" w:fill="D9D9D9" w:themeFill="background1" w:themeFillShade="D9"/>
          </w:tcPr>
          <w:p w14:paraId="1234ADAF" w14:textId="77777777" w:rsidR="00225552" w:rsidRDefault="00225552" w:rsidP="00214F0F">
            <w:pPr>
              <w:jc w:val="left"/>
              <w:rPr>
                <w:b/>
                <w:bCs/>
                <w:lang w:val="en-US"/>
              </w:rPr>
            </w:pPr>
            <w:r>
              <w:rPr>
                <w:b/>
                <w:bCs/>
                <w:lang w:val="en-US"/>
              </w:rPr>
              <w:t>Y/N</w:t>
            </w:r>
          </w:p>
        </w:tc>
        <w:tc>
          <w:tcPr>
            <w:tcW w:w="6780" w:type="dxa"/>
            <w:shd w:val="clear" w:color="auto" w:fill="D9D9D9" w:themeFill="background1" w:themeFillShade="D9"/>
          </w:tcPr>
          <w:p w14:paraId="09F7D8DC" w14:textId="77777777" w:rsidR="00225552" w:rsidRDefault="00225552" w:rsidP="00214F0F">
            <w:pPr>
              <w:jc w:val="left"/>
              <w:rPr>
                <w:b/>
                <w:bCs/>
                <w:lang w:val="en-US"/>
              </w:rPr>
            </w:pPr>
            <w:r>
              <w:rPr>
                <w:b/>
                <w:bCs/>
                <w:lang w:val="en-US"/>
              </w:rPr>
              <w:t>Comments</w:t>
            </w:r>
          </w:p>
        </w:tc>
      </w:tr>
      <w:tr w:rsidR="00225552" w14:paraId="7349748E" w14:textId="77777777" w:rsidTr="00214F0F">
        <w:tc>
          <w:tcPr>
            <w:tcW w:w="1479" w:type="dxa"/>
          </w:tcPr>
          <w:p w14:paraId="3A5378A3" w14:textId="73A5C78C" w:rsidR="00225552" w:rsidRDefault="007C29BD" w:rsidP="00214F0F">
            <w:pPr>
              <w:jc w:val="left"/>
              <w:rPr>
                <w:rFonts w:eastAsiaTheme="minorEastAsia"/>
                <w:lang w:val="en-US" w:eastAsia="zh-CN"/>
              </w:rPr>
            </w:pPr>
            <w:r>
              <w:rPr>
                <w:rFonts w:eastAsiaTheme="minorEastAsia"/>
                <w:lang w:val="en-US" w:eastAsia="zh-CN"/>
              </w:rPr>
              <w:t>Qualcomm</w:t>
            </w:r>
          </w:p>
        </w:tc>
        <w:tc>
          <w:tcPr>
            <w:tcW w:w="1372" w:type="dxa"/>
          </w:tcPr>
          <w:p w14:paraId="2F47E4C0" w14:textId="3138D78F" w:rsidR="00225552" w:rsidRDefault="00702CF6" w:rsidP="00214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C16A29" w14:textId="125A7236" w:rsidR="007C29BD" w:rsidRDefault="007C29BD" w:rsidP="00214F0F">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41F63ED" w14:textId="5A090588" w:rsidR="00225552" w:rsidRDefault="007C29BD" w:rsidP="00214F0F">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r w:rsidR="00702CF6">
              <w:rPr>
                <w:rFonts w:eastAsiaTheme="minorEastAsia"/>
                <w:lang w:val="en-US" w:eastAsia="zh-CN"/>
              </w:rPr>
              <w:t xml:space="preserve">msgA </w:t>
            </w:r>
            <w:r>
              <w:rPr>
                <w:rFonts w:eastAsiaTheme="minorEastAsia"/>
                <w:lang w:val="en-US" w:eastAsia="zh-CN"/>
              </w:rPr>
              <w:t>PUSCH</w:t>
            </w:r>
            <w:r w:rsidR="00702CF6">
              <w:rPr>
                <w:rFonts w:eastAsiaTheme="minorEastAsia"/>
                <w:lang w:val="en-US" w:eastAsia="zh-CN"/>
              </w:rPr>
              <w:t>/msg3 repetition</w:t>
            </w:r>
            <w:r>
              <w:rPr>
                <w:rFonts w:eastAsiaTheme="minorEastAsia"/>
                <w:lang w:val="en-US" w:eastAsia="zh-CN"/>
              </w:rPr>
              <w:t xml:space="preserve"> validation is based on CD-SSB given a proper configuration for NCD-SSB, we don’t see a reason to introduce a different rule for PUCCH. </w:t>
            </w:r>
          </w:p>
        </w:tc>
      </w:tr>
      <w:tr w:rsidR="00225552" w14:paraId="3514F672" w14:textId="77777777" w:rsidTr="00214F0F">
        <w:tc>
          <w:tcPr>
            <w:tcW w:w="1479" w:type="dxa"/>
          </w:tcPr>
          <w:p w14:paraId="6409565B" w14:textId="77777777" w:rsidR="00225552" w:rsidRDefault="00225552" w:rsidP="00214F0F">
            <w:pPr>
              <w:jc w:val="left"/>
              <w:rPr>
                <w:rFonts w:eastAsiaTheme="minorEastAsia"/>
                <w:lang w:val="en-US" w:eastAsia="zh-CN"/>
              </w:rPr>
            </w:pPr>
          </w:p>
        </w:tc>
        <w:tc>
          <w:tcPr>
            <w:tcW w:w="1372" w:type="dxa"/>
          </w:tcPr>
          <w:p w14:paraId="5542DB1E" w14:textId="77777777" w:rsidR="00225552" w:rsidRDefault="00225552" w:rsidP="00214F0F">
            <w:pPr>
              <w:tabs>
                <w:tab w:val="left" w:pos="551"/>
              </w:tabs>
              <w:jc w:val="left"/>
              <w:rPr>
                <w:rFonts w:eastAsiaTheme="minorEastAsia"/>
                <w:lang w:val="en-US" w:eastAsia="zh-CN"/>
              </w:rPr>
            </w:pPr>
          </w:p>
        </w:tc>
        <w:tc>
          <w:tcPr>
            <w:tcW w:w="6780" w:type="dxa"/>
          </w:tcPr>
          <w:p w14:paraId="00DCE39F" w14:textId="77777777" w:rsidR="00225552" w:rsidRDefault="00225552" w:rsidP="00214F0F">
            <w:pPr>
              <w:jc w:val="left"/>
            </w:pPr>
          </w:p>
        </w:tc>
      </w:tr>
      <w:tr w:rsidR="00225552" w14:paraId="74C377B4" w14:textId="77777777" w:rsidTr="00214F0F">
        <w:tc>
          <w:tcPr>
            <w:tcW w:w="1479" w:type="dxa"/>
          </w:tcPr>
          <w:p w14:paraId="003F494A" w14:textId="77777777" w:rsidR="00225552" w:rsidRDefault="00225552" w:rsidP="00214F0F">
            <w:pPr>
              <w:jc w:val="left"/>
              <w:rPr>
                <w:rFonts w:eastAsiaTheme="minorEastAsia"/>
                <w:lang w:eastAsia="zh-CN"/>
              </w:rPr>
            </w:pPr>
          </w:p>
        </w:tc>
        <w:tc>
          <w:tcPr>
            <w:tcW w:w="1372" w:type="dxa"/>
          </w:tcPr>
          <w:p w14:paraId="16EB3AA5" w14:textId="77777777" w:rsidR="00225552" w:rsidRDefault="00225552" w:rsidP="00214F0F">
            <w:pPr>
              <w:tabs>
                <w:tab w:val="left" w:pos="551"/>
              </w:tabs>
              <w:jc w:val="left"/>
              <w:rPr>
                <w:rFonts w:eastAsiaTheme="minorEastAsia"/>
                <w:lang w:val="en-US" w:eastAsia="zh-CN"/>
              </w:rPr>
            </w:pPr>
          </w:p>
        </w:tc>
        <w:tc>
          <w:tcPr>
            <w:tcW w:w="6780" w:type="dxa"/>
          </w:tcPr>
          <w:p w14:paraId="593581DA" w14:textId="77777777" w:rsidR="00225552" w:rsidRDefault="00225552" w:rsidP="00214F0F">
            <w:pPr>
              <w:jc w:val="left"/>
              <w:rPr>
                <w:rFonts w:eastAsiaTheme="minorEastAsia"/>
                <w:lang w:val="en-US" w:eastAsia="zh-CN"/>
              </w:rPr>
            </w:pP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rsidP="00245871">
      <w:pPr>
        <w:rPr>
          <w:b/>
          <w:bCs/>
          <w:szCs w:val="14"/>
        </w:rPr>
      </w:pPr>
      <w:r>
        <w:rPr>
          <w:b/>
          <w:szCs w:val="14"/>
          <w:highlight w:val="yellow"/>
        </w:rPr>
        <w:t>FL3 High Priority Question 1-6b</w:t>
      </w:r>
      <w:r>
        <w:rPr>
          <w:b/>
          <w:bCs/>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Pr="00D80E97"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37BEA007" w14:textId="77777777" w:rsidR="00D80E97" w:rsidRDefault="00D80E97" w:rsidP="00D80E97">
            <w:pPr>
              <w:tabs>
                <w:tab w:val="left" w:pos="720"/>
              </w:tabs>
              <w:spacing w:after="0" w:line="240" w:lineRule="auto"/>
              <w:jc w:val="left"/>
              <w:rPr>
                <w:rFonts w:eastAsiaTheme="minorEastAsia"/>
                <w:lang w:val="en-US" w:eastAsia="zh-CN"/>
              </w:rPr>
            </w:pPr>
          </w:p>
          <w:p w14:paraId="6A14C277" w14:textId="426B80C2" w:rsidR="003C40CF" w:rsidRDefault="00042D84" w:rsidP="00D80E97">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214F0F">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sidRPr="008F7D41">
              <w:rPr>
                <w:rFonts w:eastAsiaTheme="minorEastAsia" w:hint="eastAsia"/>
                <w:i/>
                <w:lang w:val="en-US" w:eastAsia="zh-CN"/>
              </w:rPr>
              <w:t>sdt-SSB-Subset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C07E07B"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3BFC5704"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214F0F">
              <w:tc>
                <w:tcPr>
                  <w:tcW w:w="6549" w:type="dxa"/>
                </w:tcPr>
                <w:p w14:paraId="5AA31569" w14:textId="77777777" w:rsidR="00C9546E" w:rsidRDefault="00C9546E" w:rsidP="00214F0F">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270DFF0A" w:rsidR="00C9546E" w:rsidRDefault="00D80E97">
            <w:pPr>
              <w:jc w:val="left"/>
              <w:rPr>
                <w:rFonts w:eastAsiaTheme="minorEastAsia"/>
                <w:lang w:val="en-US" w:eastAsia="zh-CN"/>
              </w:rPr>
            </w:pPr>
            <w:r>
              <w:rPr>
                <w:rFonts w:eastAsiaTheme="minorEastAsia"/>
                <w:lang w:val="en-US" w:eastAsia="zh-CN"/>
              </w:rPr>
              <w:br/>
            </w:r>
            <w:proofErr w:type="gramStart"/>
            <w:r w:rsidR="00C9546E">
              <w:rPr>
                <w:rFonts w:eastAsiaTheme="minorEastAsia" w:hint="eastAsia"/>
                <w:lang w:val="en-US" w:eastAsia="zh-CN"/>
              </w:rPr>
              <w:t>Thus</w:t>
            </w:r>
            <w:proofErr w:type="gramEnd"/>
            <w:r w:rsidR="00C9546E">
              <w:rPr>
                <w:rFonts w:eastAsiaTheme="minorEastAsia" w:hint="eastAsia"/>
                <w:lang w:val="en-US" w:eastAsia="zh-CN"/>
              </w:rPr>
              <w:t xml:space="preserve"> for non-RedCap UE, at least for FR1, it will only use CD-SSB. Not sure why n</w:t>
            </w:r>
            <w:r w:rsidR="00C9546E">
              <w:rPr>
                <w:rFonts w:eastAsiaTheme="minorEastAsia"/>
                <w:lang w:val="en-US" w:eastAsia="zh-CN"/>
              </w:rPr>
              <w:t>ormal UE would likely to be able to use NCD-SSB</w:t>
            </w:r>
            <w:r w:rsidR="00C9546E">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214F0F">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214F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214F0F">
            <w:pPr>
              <w:tabs>
                <w:tab w:val="left" w:pos="551"/>
              </w:tabs>
              <w:jc w:val="left"/>
              <w:rPr>
                <w:rFonts w:eastAsiaTheme="minorEastAsia"/>
                <w:lang w:val="en-US" w:eastAsia="zh-CN"/>
              </w:rPr>
            </w:pPr>
          </w:p>
        </w:tc>
        <w:tc>
          <w:tcPr>
            <w:tcW w:w="6780" w:type="dxa"/>
          </w:tcPr>
          <w:p w14:paraId="0B30ED1E" w14:textId="77777777" w:rsidR="00D47753" w:rsidRDefault="00D47753" w:rsidP="00214F0F">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214F0F">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3A9962FE" w14:textId="1E0D7B0E" w:rsidR="00D47753" w:rsidRDefault="00D47753" w:rsidP="00214F0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C41499" w14:paraId="27D743D3" w14:textId="77777777" w:rsidTr="00D47753">
        <w:tc>
          <w:tcPr>
            <w:tcW w:w="1479" w:type="dxa"/>
          </w:tcPr>
          <w:p w14:paraId="1685BB11" w14:textId="510AC5F0" w:rsidR="00C41499" w:rsidRDefault="00C41499" w:rsidP="00C41499">
            <w:pPr>
              <w:rPr>
                <w:rFonts w:eastAsiaTheme="minorEastAsia"/>
                <w:lang w:val="en-US" w:eastAsia="zh-CN"/>
              </w:rPr>
            </w:pPr>
            <w:r>
              <w:rPr>
                <w:rFonts w:eastAsiaTheme="minorEastAsia"/>
                <w:lang w:val="en-US" w:eastAsia="zh-CN"/>
              </w:rPr>
              <w:t>Intel</w:t>
            </w:r>
          </w:p>
        </w:tc>
        <w:tc>
          <w:tcPr>
            <w:tcW w:w="1372" w:type="dxa"/>
          </w:tcPr>
          <w:p w14:paraId="236649B4" w14:textId="560ABC0F" w:rsidR="00C41499" w:rsidRPr="00E04D60" w:rsidRDefault="00C41499" w:rsidP="00214F0F">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DD44CF" w14:textId="455C15DE" w:rsidR="007A3873" w:rsidRPr="003C1481" w:rsidRDefault="007A3873" w:rsidP="00214F0F">
            <w:pPr>
              <w:jc w:val="left"/>
              <w:rPr>
                <w:rFonts w:eastAsiaTheme="minorEastAsia"/>
                <w:i/>
                <w:iCs/>
                <w:lang w:val="en-US" w:eastAsia="zh-CN"/>
              </w:rPr>
            </w:pPr>
            <w:r w:rsidRPr="003C1481">
              <w:rPr>
                <w:rFonts w:eastAsiaTheme="minorEastAsia"/>
                <w:i/>
                <w:iCs/>
                <w:lang w:val="en-US" w:eastAsia="zh-CN"/>
              </w:rPr>
              <w:t>W</w:t>
            </w:r>
            <w:r w:rsidR="00C41499" w:rsidRPr="003C1481">
              <w:rPr>
                <w:rFonts w:eastAsiaTheme="minorEastAsia"/>
                <w:i/>
                <w:iCs/>
                <w:lang w:val="en-US" w:eastAsia="zh-CN"/>
              </w:rPr>
              <w:t xml:space="preserve">e missed copying our response </w:t>
            </w:r>
            <w:r w:rsidRPr="003C1481">
              <w:rPr>
                <w:rFonts w:eastAsiaTheme="minorEastAsia"/>
                <w:i/>
                <w:iCs/>
                <w:lang w:val="en-US" w:eastAsia="zh-CN"/>
              </w:rPr>
              <w:t xml:space="preserve">to this question the last time we uploaded our views in v019. </w:t>
            </w:r>
          </w:p>
          <w:p w14:paraId="262656A8" w14:textId="25D20381" w:rsidR="00C41499" w:rsidRDefault="00C41499" w:rsidP="00214F0F">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bl>
    <w:p w14:paraId="480E59C1" w14:textId="66C279A5" w:rsidR="007D2C59" w:rsidRDefault="007D2C59" w:rsidP="007D2C59">
      <w:pPr>
        <w:rPr>
          <w:szCs w:val="22"/>
        </w:rPr>
      </w:pPr>
      <w:r>
        <w:rPr>
          <w:szCs w:val="22"/>
        </w:rPr>
        <w:br/>
        <w:t>Based on the received responses to Question 1-6</w:t>
      </w:r>
      <w:r w:rsidR="00537785">
        <w:rPr>
          <w:szCs w:val="22"/>
        </w:rPr>
        <w:t>b</w:t>
      </w:r>
      <w:r>
        <w:rPr>
          <w:szCs w:val="22"/>
        </w:rPr>
        <w:t xml:space="preserve">, </w:t>
      </w:r>
      <w:r w:rsidR="0010442C">
        <w:rPr>
          <w:szCs w:val="22"/>
        </w:rPr>
        <w:t>there still seems to be a need for some further discussion on whether</w:t>
      </w:r>
      <w:r>
        <w:rPr>
          <w:szCs w:val="22"/>
        </w:rPr>
        <w:t xml:space="preserve"> Case 5 (CG-PUSCH occasion validation) should be based </w:t>
      </w:r>
      <w:r w:rsidR="0010442C">
        <w:rPr>
          <w:szCs w:val="22"/>
        </w:rPr>
        <w:t xml:space="preserve">only </w:t>
      </w:r>
      <w:r>
        <w:rPr>
          <w:szCs w:val="22"/>
        </w:rPr>
        <w:t>on CD-SSB</w:t>
      </w:r>
      <w:r w:rsidR="0010442C">
        <w:rPr>
          <w:szCs w:val="22"/>
        </w:rPr>
        <w:t xml:space="preserve"> or </w:t>
      </w:r>
      <w:r w:rsidR="001B0AE3">
        <w:rPr>
          <w:szCs w:val="22"/>
        </w:rPr>
        <w:t>als</w:t>
      </w:r>
      <w:r w:rsidR="00074901">
        <w:rPr>
          <w:szCs w:val="22"/>
        </w:rPr>
        <w:t>o on</w:t>
      </w:r>
      <w:r w:rsidR="0010442C">
        <w:rPr>
          <w:szCs w:val="22"/>
        </w:rPr>
        <w:t xml:space="preserve"> NCD-SSB</w:t>
      </w:r>
      <w:r>
        <w:rPr>
          <w:szCs w:val="22"/>
        </w:rPr>
        <w:t>.</w:t>
      </w:r>
      <w:r w:rsidR="009D49C9">
        <w:rPr>
          <w:szCs w:val="22"/>
        </w:rPr>
        <w:t xml:space="preserve"> Some responses have pointed out that Case 5 </w:t>
      </w:r>
      <w:r w:rsidR="001B6088">
        <w:rPr>
          <w:szCs w:val="22"/>
        </w:rPr>
        <w:t xml:space="preserve">may have more in common with Case 4 (i.e., PUCCH repetition) </w:t>
      </w:r>
      <w:r w:rsidR="004F4E99">
        <w:rPr>
          <w:szCs w:val="22"/>
        </w:rPr>
        <w:t xml:space="preserve">since it is </w:t>
      </w:r>
      <w:r w:rsidR="00E737B2">
        <w:rPr>
          <w:szCs w:val="22"/>
        </w:rPr>
        <w:t xml:space="preserve">configured per UE, unlike Cases 1/2/3 (i.e., PRACH, MsgA PUSCH, and Msg3 PUSCH repetition) which </w:t>
      </w:r>
      <w:r w:rsidR="00A45573">
        <w:rPr>
          <w:szCs w:val="22"/>
        </w:rPr>
        <w:t>have common configurations.</w:t>
      </w:r>
    </w:p>
    <w:p w14:paraId="699611A9" w14:textId="05D905CA" w:rsidR="007D2C59" w:rsidRDefault="007D2C59" w:rsidP="007D2C59">
      <w:pPr>
        <w:pStyle w:val="Heading3"/>
        <w:numPr>
          <w:ilvl w:val="0"/>
          <w:numId w:val="0"/>
        </w:numPr>
        <w:spacing w:after="120" w:afterAutospacing="0"/>
        <w:ind w:left="720" w:hanging="720"/>
        <w:rPr>
          <w:b/>
          <w:bCs/>
          <w:sz w:val="20"/>
          <w:szCs w:val="14"/>
        </w:rPr>
      </w:pPr>
      <w:r>
        <w:rPr>
          <w:b/>
          <w:sz w:val="20"/>
          <w:szCs w:val="14"/>
          <w:highlight w:val="yellow"/>
        </w:rPr>
        <w:t>FL</w:t>
      </w:r>
      <w:r w:rsidR="00537785">
        <w:rPr>
          <w:b/>
          <w:sz w:val="20"/>
          <w:szCs w:val="14"/>
          <w:highlight w:val="yellow"/>
        </w:rPr>
        <w:t>4</w:t>
      </w:r>
      <w:r>
        <w:rPr>
          <w:b/>
          <w:sz w:val="20"/>
          <w:szCs w:val="14"/>
          <w:highlight w:val="yellow"/>
        </w:rPr>
        <w:t xml:space="preserve"> High Priority Question 1-6</w:t>
      </w:r>
      <w:r w:rsidR="00537785">
        <w:rPr>
          <w:b/>
          <w:sz w:val="20"/>
          <w:szCs w:val="14"/>
          <w:highlight w:val="yellow"/>
        </w:rPr>
        <w:t>c</w:t>
      </w:r>
      <w:r>
        <w:rPr>
          <w:b/>
          <w:bCs/>
          <w:sz w:val="20"/>
          <w:szCs w:val="14"/>
        </w:rPr>
        <w:t>:</w:t>
      </w:r>
    </w:p>
    <w:p w14:paraId="3D306459" w14:textId="77777777" w:rsidR="007D2C59" w:rsidRDefault="007D2C59" w:rsidP="007D2C59">
      <w:pPr>
        <w:rPr>
          <w:b/>
          <w:bCs/>
          <w:lang w:val="en-US"/>
        </w:rPr>
      </w:pPr>
      <w:r>
        <w:rPr>
          <w:b/>
          <w:bCs/>
          <w:lang w:val="en-US"/>
        </w:rPr>
        <w:t>Please indicate the option for determination of Case 5 (CG-PUSCH occasion validation):</w:t>
      </w:r>
    </w:p>
    <w:p w14:paraId="04869004" w14:textId="27571D88" w:rsidR="007D2C59" w:rsidRDefault="007D2C59" w:rsidP="004D1981">
      <w:pPr>
        <w:pStyle w:val="ListParagraph"/>
        <w:numPr>
          <w:ilvl w:val="0"/>
          <w:numId w:val="13"/>
        </w:numPr>
        <w:jc w:val="left"/>
        <w:rPr>
          <w:b/>
          <w:bCs/>
          <w:sz w:val="20"/>
          <w:szCs w:val="22"/>
          <w:lang w:val="en-US"/>
        </w:rPr>
      </w:pPr>
      <w:r>
        <w:rPr>
          <w:b/>
          <w:bCs/>
          <w:sz w:val="20"/>
          <w:szCs w:val="22"/>
          <w:lang w:val="en-US"/>
        </w:rPr>
        <w:t xml:space="preserve">Option 1: </w:t>
      </w:r>
      <w:r w:rsidR="004B415F">
        <w:rPr>
          <w:b/>
          <w:bCs/>
          <w:sz w:val="20"/>
          <w:szCs w:val="22"/>
          <w:lang w:val="en-US"/>
        </w:rPr>
        <w:t>Like</w:t>
      </w:r>
      <w:r w:rsidR="001B3DE6">
        <w:rPr>
          <w:b/>
          <w:bCs/>
          <w:sz w:val="20"/>
          <w:szCs w:val="22"/>
          <w:lang w:val="en-US"/>
        </w:rPr>
        <w:t xml:space="preserve"> Cases 1/2/3</w:t>
      </w:r>
      <w:r w:rsidR="00A9022E">
        <w:rPr>
          <w:b/>
          <w:bCs/>
          <w:sz w:val="20"/>
          <w:szCs w:val="22"/>
          <w:lang w:val="en-US"/>
        </w:rPr>
        <w:t xml:space="preserve"> (i.e., PRACH, MsgA PUSCH, </w:t>
      </w:r>
      <w:r w:rsidR="003C3380">
        <w:rPr>
          <w:b/>
          <w:bCs/>
          <w:sz w:val="20"/>
          <w:szCs w:val="22"/>
          <w:lang w:val="en-US"/>
        </w:rPr>
        <w:t xml:space="preserve">and </w:t>
      </w:r>
      <w:r w:rsidR="00A9022E">
        <w:rPr>
          <w:b/>
          <w:bCs/>
          <w:sz w:val="20"/>
          <w:szCs w:val="22"/>
          <w:lang w:val="en-US"/>
        </w:rPr>
        <w:t>Msg3 PUSCH</w:t>
      </w:r>
      <w:r w:rsidR="003C3380">
        <w:rPr>
          <w:b/>
          <w:bCs/>
          <w:sz w:val="20"/>
          <w:szCs w:val="22"/>
          <w:lang w:val="en-US"/>
        </w:rPr>
        <w:t xml:space="preserve"> repetition</w:t>
      </w:r>
      <w:r w:rsidR="00A9022E">
        <w:rPr>
          <w:b/>
          <w:bCs/>
          <w:sz w:val="20"/>
          <w:szCs w:val="22"/>
          <w:lang w:val="en-US"/>
        </w:rPr>
        <w:t>)</w:t>
      </w:r>
    </w:p>
    <w:p w14:paraId="394F8939" w14:textId="4B390F08" w:rsidR="007D2C59" w:rsidRDefault="007D2C59" w:rsidP="004D1981">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 xml:space="preserve">Option 2: </w:t>
      </w:r>
      <w:r w:rsidR="004B415F">
        <w:rPr>
          <w:b/>
          <w:bCs/>
          <w:sz w:val="20"/>
          <w:szCs w:val="22"/>
          <w:lang w:val="en-US"/>
        </w:rPr>
        <w:t>Like Case 4 (</w:t>
      </w:r>
      <w:r w:rsidR="003C3380">
        <w:rPr>
          <w:rFonts w:ascii="Times New Roman" w:hAnsi="Times New Roman" w:cs="Times New Roman"/>
          <w:b/>
          <w:bCs/>
          <w:sz w:val="20"/>
          <w:szCs w:val="20"/>
          <w:lang w:val="en-US"/>
        </w:rPr>
        <w:t>i.e., PUCCH repetition</w:t>
      </w:r>
      <w:r w:rsidR="004B415F">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7D2C59" w14:paraId="07F9ECF6" w14:textId="77777777" w:rsidTr="00214F0F">
        <w:tc>
          <w:tcPr>
            <w:tcW w:w="1479" w:type="dxa"/>
            <w:shd w:val="clear" w:color="auto" w:fill="D9D9D9" w:themeFill="background1" w:themeFillShade="D9"/>
          </w:tcPr>
          <w:p w14:paraId="3B502A25" w14:textId="77777777" w:rsidR="007D2C59" w:rsidRDefault="007D2C59" w:rsidP="00214F0F">
            <w:pPr>
              <w:jc w:val="left"/>
              <w:rPr>
                <w:b/>
                <w:bCs/>
                <w:lang w:val="en-US"/>
              </w:rPr>
            </w:pPr>
            <w:r>
              <w:rPr>
                <w:b/>
                <w:bCs/>
                <w:lang w:val="en-US"/>
              </w:rPr>
              <w:t>Company</w:t>
            </w:r>
          </w:p>
        </w:tc>
        <w:tc>
          <w:tcPr>
            <w:tcW w:w="1372" w:type="dxa"/>
            <w:shd w:val="clear" w:color="auto" w:fill="D9D9D9" w:themeFill="background1" w:themeFillShade="D9"/>
          </w:tcPr>
          <w:p w14:paraId="0D6DB080" w14:textId="77777777" w:rsidR="007D2C59" w:rsidRDefault="007D2C59" w:rsidP="00214F0F">
            <w:pPr>
              <w:jc w:val="left"/>
              <w:rPr>
                <w:b/>
                <w:bCs/>
                <w:lang w:val="en-US"/>
              </w:rPr>
            </w:pPr>
            <w:r>
              <w:rPr>
                <w:b/>
                <w:bCs/>
                <w:lang w:val="en-US"/>
              </w:rPr>
              <w:t>Option (1/2)</w:t>
            </w:r>
          </w:p>
        </w:tc>
        <w:tc>
          <w:tcPr>
            <w:tcW w:w="6780" w:type="dxa"/>
            <w:shd w:val="clear" w:color="auto" w:fill="D9D9D9" w:themeFill="background1" w:themeFillShade="D9"/>
          </w:tcPr>
          <w:p w14:paraId="4418D6EC" w14:textId="77777777" w:rsidR="007D2C59" w:rsidRDefault="007D2C59" w:rsidP="00214F0F">
            <w:pPr>
              <w:jc w:val="left"/>
              <w:rPr>
                <w:b/>
                <w:bCs/>
                <w:lang w:val="en-US"/>
              </w:rPr>
            </w:pPr>
            <w:r>
              <w:rPr>
                <w:b/>
                <w:bCs/>
                <w:lang w:val="en-US"/>
              </w:rPr>
              <w:t>Comments</w:t>
            </w:r>
          </w:p>
        </w:tc>
      </w:tr>
      <w:tr w:rsidR="007D2C59" w14:paraId="08431BC0" w14:textId="77777777" w:rsidTr="00214F0F">
        <w:tc>
          <w:tcPr>
            <w:tcW w:w="1479" w:type="dxa"/>
          </w:tcPr>
          <w:p w14:paraId="1A0448F3" w14:textId="104FF03B" w:rsidR="007D2C59" w:rsidRDefault="00702CF6" w:rsidP="00214F0F">
            <w:pPr>
              <w:jc w:val="left"/>
              <w:rPr>
                <w:rFonts w:eastAsiaTheme="minorEastAsia"/>
                <w:lang w:val="en-US" w:eastAsia="zh-CN"/>
              </w:rPr>
            </w:pPr>
            <w:r>
              <w:rPr>
                <w:rFonts w:eastAsiaTheme="minorEastAsia"/>
                <w:lang w:val="en-US" w:eastAsia="zh-CN"/>
              </w:rPr>
              <w:t>Qualcomm</w:t>
            </w:r>
          </w:p>
        </w:tc>
        <w:tc>
          <w:tcPr>
            <w:tcW w:w="1372" w:type="dxa"/>
          </w:tcPr>
          <w:p w14:paraId="316F52DE" w14:textId="21E8ADD6" w:rsidR="007D2C59" w:rsidRDefault="00702CF6"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ED4796E" w14:textId="14414916" w:rsidR="007D2C59" w:rsidRDefault="00702CF6" w:rsidP="00214F0F">
            <w:pPr>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w:t>
            </w:r>
            <w:r>
              <w:rPr>
                <w:rFonts w:eastAsiaTheme="minorEastAsia"/>
                <w:lang w:val="en-US" w:eastAsia="zh-CN"/>
              </w:rPr>
              <w:t>CG-PUSCH occasion</w:t>
            </w:r>
            <w:r>
              <w:rPr>
                <w:rFonts w:eastAsiaTheme="minorEastAsia"/>
                <w:lang w:val="en-US" w:eastAsia="zh-CN"/>
              </w:rPr>
              <w:t xml:space="preserve"> validation by using different types of SSB. Therefore, if PRACH/msgA PUSCH/msg3 repetition validation is based on CD-SSB given a proper configuration for NCD-SSB, we don’t see a reason to introduce a different rule for </w:t>
            </w:r>
            <w:r>
              <w:rPr>
                <w:rFonts w:eastAsiaTheme="minorEastAsia"/>
                <w:lang w:val="en-US" w:eastAsia="zh-CN"/>
              </w:rPr>
              <w:t>CG-PUSCH.</w:t>
            </w:r>
          </w:p>
        </w:tc>
      </w:tr>
      <w:tr w:rsidR="007D2C59" w14:paraId="27EC8755" w14:textId="77777777" w:rsidTr="00214F0F">
        <w:tc>
          <w:tcPr>
            <w:tcW w:w="1479" w:type="dxa"/>
          </w:tcPr>
          <w:p w14:paraId="118C3D5D" w14:textId="7C5FE4F8" w:rsidR="007D2C59" w:rsidRDefault="007D2C59" w:rsidP="00214F0F">
            <w:pPr>
              <w:jc w:val="left"/>
              <w:rPr>
                <w:rFonts w:eastAsiaTheme="minorEastAsia"/>
                <w:lang w:val="en-US" w:eastAsia="zh-CN"/>
              </w:rPr>
            </w:pPr>
          </w:p>
        </w:tc>
        <w:tc>
          <w:tcPr>
            <w:tcW w:w="1372" w:type="dxa"/>
          </w:tcPr>
          <w:p w14:paraId="4C1ADD7E" w14:textId="5ABF6A5A" w:rsidR="007D2C59" w:rsidRDefault="007D2C59" w:rsidP="00214F0F">
            <w:pPr>
              <w:tabs>
                <w:tab w:val="left" w:pos="551"/>
              </w:tabs>
              <w:jc w:val="left"/>
              <w:rPr>
                <w:rFonts w:eastAsiaTheme="minorEastAsia"/>
                <w:lang w:val="en-US" w:eastAsia="zh-CN"/>
              </w:rPr>
            </w:pPr>
          </w:p>
        </w:tc>
        <w:tc>
          <w:tcPr>
            <w:tcW w:w="6780" w:type="dxa"/>
          </w:tcPr>
          <w:p w14:paraId="3DB01A44" w14:textId="5ED63516" w:rsidR="007D2C59" w:rsidRDefault="007D2C59" w:rsidP="00214F0F">
            <w:pPr>
              <w:jc w:val="left"/>
              <w:rPr>
                <w:rFonts w:eastAsiaTheme="minorEastAsia"/>
                <w:lang w:val="en-US" w:eastAsia="zh-CN"/>
              </w:rPr>
            </w:pPr>
          </w:p>
        </w:tc>
      </w:tr>
      <w:tr w:rsidR="007D2C59" w14:paraId="0C0BF3BD" w14:textId="77777777" w:rsidTr="00214F0F">
        <w:tc>
          <w:tcPr>
            <w:tcW w:w="1479" w:type="dxa"/>
          </w:tcPr>
          <w:p w14:paraId="38109F8C" w14:textId="2D9E7FF0" w:rsidR="007D2C59" w:rsidRPr="007D2C59" w:rsidRDefault="007D2C59" w:rsidP="00214F0F">
            <w:pPr>
              <w:jc w:val="left"/>
              <w:rPr>
                <w:rFonts w:eastAsiaTheme="minorEastAsia"/>
                <w:lang w:val="en-US" w:eastAsia="zh-CN"/>
              </w:rPr>
            </w:pPr>
          </w:p>
        </w:tc>
        <w:tc>
          <w:tcPr>
            <w:tcW w:w="1372" w:type="dxa"/>
          </w:tcPr>
          <w:p w14:paraId="70C58543" w14:textId="7CD25F49" w:rsidR="007D2C59" w:rsidRDefault="007D2C59" w:rsidP="00214F0F">
            <w:pPr>
              <w:tabs>
                <w:tab w:val="left" w:pos="551"/>
              </w:tabs>
              <w:jc w:val="left"/>
              <w:rPr>
                <w:rFonts w:eastAsiaTheme="minorEastAsia"/>
                <w:lang w:val="en-US" w:eastAsia="zh-CN"/>
              </w:rPr>
            </w:pPr>
          </w:p>
        </w:tc>
        <w:tc>
          <w:tcPr>
            <w:tcW w:w="6780" w:type="dxa"/>
          </w:tcPr>
          <w:p w14:paraId="58CB586B" w14:textId="05DFFBFA" w:rsidR="007D2C59" w:rsidRDefault="007D2C59" w:rsidP="00214F0F">
            <w:pPr>
              <w:jc w:val="left"/>
              <w:rPr>
                <w:rFonts w:eastAsiaTheme="minorEastAsia"/>
                <w:lang w:val="en-US" w:eastAsia="zh-CN"/>
              </w:rPr>
            </w:pPr>
          </w:p>
        </w:tc>
      </w:tr>
    </w:tbl>
    <w:p w14:paraId="6A14C281" w14:textId="77777777" w:rsidR="003C40CF" w:rsidRPr="007D2C59" w:rsidRDefault="003C40CF">
      <w:pPr>
        <w:rPr>
          <w:b/>
          <w:szCs w:val="22"/>
        </w:rPr>
      </w:pPr>
    </w:p>
    <w:p w14:paraId="6A14C282" w14:textId="77777777" w:rsidR="003C40CF" w:rsidRDefault="00042D84">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6A3864">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6A3864">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6A3864">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40290950"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w:t>
      </w:r>
      <w:r w:rsidR="00F13537">
        <w:rPr>
          <w:b/>
          <w:sz w:val="20"/>
          <w:szCs w:val="14"/>
          <w:highlight w:val="yellow"/>
        </w:rPr>
        <w:t>/FL4</w:t>
      </w:r>
      <w:r>
        <w:rPr>
          <w:b/>
          <w:sz w:val="20"/>
          <w:szCs w:val="14"/>
          <w:highlight w:val="yellow"/>
        </w:rPr>
        <w:t xml:space="preserve">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214F0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214F0F">
            <w:pPr>
              <w:jc w:val="left"/>
              <w:rPr>
                <w:rFonts w:eastAsiaTheme="minorEastAsia"/>
                <w:lang w:val="en-US" w:eastAsia="zh-CN"/>
              </w:rPr>
            </w:pPr>
          </w:p>
        </w:tc>
      </w:tr>
      <w:tr w:rsidR="009B65A5" w14:paraId="2E114E30" w14:textId="77777777" w:rsidTr="00CB5D48">
        <w:tc>
          <w:tcPr>
            <w:tcW w:w="1479" w:type="dxa"/>
          </w:tcPr>
          <w:p w14:paraId="5CA212CE" w14:textId="7960BA73" w:rsidR="009B65A5" w:rsidRPr="00CB5D48" w:rsidRDefault="009B65A5" w:rsidP="00214F0F">
            <w:pPr>
              <w:jc w:val="left"/>
              <w:rPr>
                <w:rFonts w:eastAsiaTheme="minorEastAsia"/>
                <w:lang w:eastAsia="zh-CN"/>
              </w:rPr>
            </w:pPr>
            <w:r>
              <w:rPr>
                <w:rFonts w:eastAsiaTheme="minorEastAsia"/>
                <w:lang w:eastAsia="zh-CN"/>
              </w:rPr>
              <w:t>Qualcomm</w:t>
            </w:r>
          </w:p>
        </w:tc>
        <w:tc>
          <w:tcPr>
            <w:tcW w:w="1372" w:type="dxa"/>
          </w:tcPr>
          <w:p w14:paraId="50B856E8" w14:textId="0EDDC105" w:rsidR="009B65A5" w:rsidRDefault="009B65A5"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AEAD59A" w14:textId="77777777" w:rsidR="009B65A5" w:rsidRDefault="009B65A5" w:rsidP="00214F0F">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6A3864">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6A3864">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6A3864">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6A3864">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rsidP="00733D78">
      <w:pPr>
        <w:rPr>
          <w:b/>
          <w:bCs/>
          <w:szCs w:val="14"/>
        </w:rPr>
      </w:pPr>
      <w:r>
        <w:rPr>
          <w:b/>
          <w:szCs w:val="14"/>
          <w:highlight w:val="cyan"/>
        </w:rPr>
        <w:t>FL3 Medium Priority Proposal 3-2b</w:t>
      </w:r>
      <w:r>
        <w:rPr>
          <w:b/>
          <w:bCs/>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1319A21F" w14:textId="77777777" w:rsidR="00390186" w:rsidRDefault="00390186" w:rsidP="00390186">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596D34AF" w14:textId="77777777" w:rsidR="00390186" w:rsidRDefault="00390186" w:rsidP="00390186">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390186" w14:paraId="687A0690" w14:textId="77777777" w:rsidTr="00214F0F">
              <w:tc>
                <w:tcPr>
                  <w:tcW w:w="6564" w:type="dxa"/>
                </w:tcPr>
                <w:p w14:paraId="4D8B0AF8" w14:textId="77777777" w:rsidR="00390186" w:rsidRDefault="00390186" w:rsidP="00390186">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30AD6C" w14:textId="77777777" w:rsidR="00390186" w:rsidRPr="00D1068D" w:rsidRDefault="00390186" w:rsidP="00390186">
                  <w:pPr>
                    <w:spacing w:line="240" w:lineRule="auto"/>
                    <w:jc w:val="left"/>
                    <w:rPr>
                      <w:rFonts w:eastAsia="SimSun"/>
                    </w:rPr>
                  </w:pPr>
                  <w:r>
                    <w:rPr>
                      <w:rFonts w:eastAsia="SimSun"/>
                    </w:rPr>
                    <w:t xml:space="preserve">If </w:t>
                  </w:r>
                  <w:proofErr w:type="gramStart"/>
                  <w:r w:rsidRPr="00D1068D">
                    <w:rPr>
                      <w:rFonts w:eastAsia="SimSun"/>
                      <w:strike/>
                      <w:color w:val="C00000"/>
                      <w:lang w:val="en-US" w:eastAsia="zh-CN"/>
                    </w:rPr>
                    <w:t xml:space="preserve">the </w:t>
                  </w:r>
                  <w:r w:rsidRPr="00D1068D">
                    <w:rPr>
                      <w:rFonts w:eastAsia="SimSun"/>
                      <w:color w:val="C00000"/>
                      <w:u w:val="single"/>
                      <w:lang w:val="en-US" w:eastAsia="zh-CN"/>
                    </w:rPr>
                    <w:t>an</w:t>
                  </w:r>
                  <w:proofErr w:type="gramEnd"/>
                  <w:r w:rsidRPr="00D1068D">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6A14C3F2" w14:textId="2C5AA598" w:rsidR="003C40CF" w:rsidRDefault="00390186">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proofErr w:type="gramStart"/>
            <w:r w:rsidRPr="00A62BFD">
              <w:rPr>
                <w:rFonts w:eastAsiaTheme="minorEastAsia"/>
              </w:rPr>
              <w:t>The first part,</w:t>
            </w:r>
            <w:proofErr w:type="gramEnd"/>
            <w:r w:rsidRPr="00A62BFD">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214F0F">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214F0F">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323D4E40" w:rsidR="003C40CF" w:rsidRDefault="003B1DBD">
      <w:pPr>
        <w:rPr>
          <w:szCs w:val="22"/>
        </w:rPr>
      </w:pPr>
      <w:r>
        <w:rPr>
          <w:szCs w:val="22"/>
        </w:rPr>
        <w:br/>
        <w:t xml:space="preserve">Based on the received responses to Proposal 3-2b, the following </w:t>
      </w:r>
      <w:r w:rsidR="00A577B3">
        <w:rPr>
          <w:szCs w:val="22"/>
        </w:rPr>
        <w:t xml:space="preserve">updated </w:t>
      </w:r>
      <w:r>
        <w:rPr>
          <w:szCs w:val="22"/>
        </w:rPr>
        <w:t>proposal can be considered.</w:t>
      </w:r>
    </w:p>
    <w:p w14:paraId="1CC3DC11" w14:textId="57D26168" w:rsidR="003B1DBD" w:rsidRDefault="003B1DBD" w:rsidP="003B1DBD">
      <w:pPr>
        <w:pStyle w:val="Heading3"/>
        <w:numPr>
          <w:ilvl w:val="0"/>
          <w:numId w:val="0"/>
        </w:numPr>
        <w:spacing w:after="120" w:afterAutospacing="0"/>
        <w:ind w:left="720" w:hanging="720"/>
        <w:rPr>
          <w:b/>
          <w:bCs/>
          <w:sz w:val="20"/>
          <w:szCs w:val="14"/>
        </w:rPr>
      </w:pPr>
      <w:r>
        <w:rPr>
          <w:b/>
          <w:sz w:val="20"/>
          <w:szCs w:val="14"/>
          <w:highlight w:val="cyan"/>
        </w:rPr>
        <w:t>FL</w:t>
      </w:r>
      <w:r w:rsidR="00F32803">
        <w:rPr>
          <w:b/>
          <w:sz w:val="20"/>
          <w:szCs w:val="14"/>
          <w:highlight w:val="cyan"/>
        </w:rPr>
        <w:t>4</w:t>
      </w:r>
      <w:r>
        <w:rPr>
          <w:b/>
          <w:sz w:val="20"/>
          <w:szCs w:val="14"/>
          <w:highlight w:val="cyan"/>
        </w:rPr>
        <w:t xml:space="preserve"> Medium Priority Proposal 3-2c</w:t>
      </w:r>
      <w:r>
        <w:rPr>
          <w:b/>
          <w:bCs/>
          <w:sz w:val="20"/>
          <w:szCs w:val="14"/>
        </w:rPr>
        <w:t>:</w:t>
      </w:r>
    </w:p>
    <w:p w14:paraId="20DE2D9A" w14:textId="77777777" w:rsidR="003B1DBD" w:rsidRDefault="003B1DBD" w:rsidP="003B1DB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B1DBD" w14:paraId="323EDF27" w14:textId="77777777" w:rsidTr="00214F0F">
        <w:tc>
          <w:tcPr>
            <w:tcW w:w="9631" w:type="dxa"/>
            <w:gridSpan w:val="3"/>
          </w:tcPr>
          <w:p w14:paraId="66F47D79" w14:textId="236A2C17" w:rsidR="00DC7B59" w:rsidRPr="00DC7B59" w:rsidRDefault="00DC7B59" w:rsidP="00DC7B59">
            <w:pPr>
              <w:jc w:val="center"/>
              <w:rPr>
                <w:color w:val="FF0000"/>
                <w:lang w:eastAsia="zh-CN"/>
              </w:rPr>
            </w:pPr>
            <w:r w:rsidRPr="00DC7B59">
              <w:rPr>
                <w:color w:val="FF0000"/>
                <w:lang w:eastAsia="zh-CN"/>
              </w:rPr>
              <w:t>--- Text omitted ---</w:t>
            </w:r>
          </w:p>
          <w:p w14:paraId="2013931D" w14:textId="7F1515DB" w:rsidR="00E05674" w:rsidRDefault="002D2C0F" w:rsidP="004A2E76">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r w:rsidRPr="00EA645E">
              <w:rPr>
                <w:i/>
                <w:iCs/>
              </w:rPr>
              <w:t>NonCellDefiningSSB</w:t>
            </w:r>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w:t>
            </w:r>
          </w:p>
          <w:p w14:paraId="51E25DD1" w14:textId="77777777" w:rsidR="00B86A36" w:rsidRDefault="00B86A36" w:rsidP="004A2E76">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54EB8496" w14:textId="77777777" w:rsidR="004A2E76" w:rsidRPr="006B2C10" w:rsidRDefault="002D2C0F" w:rsidP="004A2E76">
            <w:pPr>
              <w:jc w:val="left"/>
            </w:pPr>
            <w:r w:rsidRPr="00EA645E">
              <w:t xml:space="preserve">If </w:t>
            </w:r>
            <w:proofErr w:type="gramStart"/>
            <w:r w:rsidRPr="00E05674">
              <w:rPr>
                <w:strike/>
                <w:color w:val="C00000"/>
              </w:rPr>
              <w:t>the</w:t>
            </w:r>
            <w:r w:rsidR="00E05674" w:rsidRPr="00E05674">
              <w:rPr>
                <w:strike/>
                <w:color w:val="C00000"/>
              </w:rPr>
              <w:t xml:space="preserve"> </w:t>
            </w:r>
            <w:r w:rsidR="00E05674" w:rsidRPr="00E05674">
              <w:rPr>
                <w:color w:val="C00000"/>
                <w:u w:val="single"/>
              </w:rPr>
              <w:t>an</w:t>
            </w:r>
            <w:proofErr w:type="gramEnd"/>
            <w:r w:rsidRPr="00E05674">
              <w:rPr>
                <w:color w:val="C00000"/>
                <w:u w:val="single"/>
              </w:rPr>
              <w:t xml:space="preserve"> </w:t>
            </w:r>
            <w:r w:rsidRPr="00EA645E">
              <w:t xml:space="preserve">active DL BWP includes the SS/PBCH blocks provided by </w:t>
            </w:r>
            <w:r w:rsidRPr="00EA645E">
              <w:rPr>
                <w:i/>
                <w:iCs/>
              </w:rPr>
              <w:t>NonCellDefiningSSB</w:t>
            </w:r>
            <w:r w:rsidRPr="00C80B66">
              <w:t>, these SS/PBCH blocks and the SS/PBCH blocks that the UE used to obtain SIB1 have the same QCL properties, if they have the same index</w:t>
            </w:r>
            <w:r w:rsidRPr="00EA645E">
              <w:rPr>
                <w:i/>
                <w:iCs/>
              </w:rPr>
              <w:t>.</w:t>
            </w:r>
          </w:p>
          <w:p w14:paraId="068833FB" w14:textId="55B17579" w:rsidR="00DC7B59" w:rsidRPr="00DC7B59" w:rsidRDefault="00DC7B59" w:rsidP="00DC7B59">
            <w:pPr>
              <w:jc w:val="center"/>
              <w:rPr>
                <w:color w:val="FF0000"/>
                <w:lang w:eastAsia="zh-CN"/>
              </w:rPr>
            </w:pPr>
            <w:r w:rsidRPr="00DC7B59">
              <w:rPr>
                <w:color w:val="FF0000"/>
                <w:lang w:eastAsia="zh-CN"/>
              </w:rPr>
              <w:t>--- Text omitted ---</w:t>
            </w:r>
          </w:p>
        </w:tc>
      </w:tr>
      <w:tr w:rsidR="003B1DBD" w14:paraId="26DB7F92" w14:textId="77777777" w:rsidTr="00214F0F">
        <w:tc>
          <w:tcPr>
            <w:tcW w:w="1650" w:type="dxa"/>
            <w:shd w:val="clear" w:color="auto" w:fill="D9D9D9" w:themeFill="background1" w:themeFillShade="D9"/>
          </w:tcPr>
          <w:p w14:paraId="3103B323" w14:textId="77777777" w:rsidR="003B1DBD" w:rsidRDefault="003B1DBD" w:rsidP="00214F0F">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FC02A1" w14:textId="77777777" w:rsidR="003B1DBD" w:rsidRDefault="003B1DBD" w:rsidP="00214F0F">
            <w:pPr>
              <w:jc w:val="left"/>
              <w:rPr>
                <w:b/>
                <w:bCs/>
                <w:lang w:val="en-US"/>
              </w:rPr>
            </w:pPr>
            <w:r>
              <w:rPr>
                <w:b/>
                <w:bCs/>
                <w:lang w:val="en-US"/>
              </w:rPr>
              <w:t>Y/N</w:t>
            </w:r>
          </w:p>
        </w:tc>
        <w:tc>
          <w:tcPr>
            <w:tcW w:w="6635" w:type="dxa"/>
            <w:shd w:val="clear" w:color="auto" w:fill="D9D9D9" w:themeFill="background1" w:themeFillShade="D9"/>
          </w:tcPr>
          <w:p w14:paraId="5FFDCE2D" w14:textId="77777777" w:rsidR="003B1DBD" w:rsidRDefault="003B1DBD" w:rsidP="00214F0F">
            <w:pPr>
              <w:jc w:val="left"/>
              <w:rPr>
                <w:b/>
                <w:bCs/>
                <w:lang w:val="en-US"/>
              </w:rPr>
            </w:pPr>
            <w:r>
              <w:rPr>
                <w:b/>
                <w:bCs/>
                <w:lang w:val="en-US"/>
              </w:rPr>
              <w:t>Comments</w:t>
            </w:r>
          </w:p>
        </w:tc>
      </w:tr>
      <w:tr w:rsidR="003B1DBD" w14:paraId="0291C17F" w14:textId="77777777" w:rsidTr="00214F0F">
        <w:tc>
          <w:tcPr>
            <w:tcW w:w="1650" w:type="dxa"/>
          </w:tcPr>
          <w:p w14:paraId="4DB9DB1B" w14:textId="5EFCC76A" w:rsidR="003B1DBD" w:rsidRDefault="003B1DBD" w:rsidP="00214F0F">
            <w:pPr>
              <w:jc w:val="left"/>
              <w:rPr>
                <w:rFonts w:eastAsiaTheme="minorEastAsia"/>
                <w:lang w:val="en-US" w:eastAsia="zh-CN"/>
              </w:rPr>
            </w:pPr>
          </w:p>
        </w:tc>
        <w:tc>
          <w:tcPr>
            <w:tcW w:w="1346" w:type="dxa"/>
          </w:tcPr>
          <w:p w14:paraId="6E177731" w14:textId="7565D72D" w:rsidR="003B1DBD" w:rsidRDefault="003B1DBD" w:rsidP="00214F0F">
            <w:pPr>
              <w:tabs>
                <w:tab w:val="left" w:pos="551"/>
              </w:tabs>
              <w:jc w:val="left"/>
              <w:rPr>
                <w:rFonts w:eastAsiaTheme="minorEastAsia"/>
                <w:lang w:val="en-US" w:eastAsia="zh-CN"/>
              </w:rPr>
            </w:pPr>
          </w:p>
        </w:tc>
        <w:tc>
          <w:tcPr>
            <w:tcW w:w="6635" w:type="dxa"/>
          </w:tcPr>
          <w:p w14:paraId="15449195" w14:textId="77777777" w:rsidR="003B1DBD" w:rsidRDefault="003B1DBD" w:rsidP="00214F0F">
            <w:pPr>
              <w:tabs>
                <w:tab w:val="left" w:pos="551"/>
              </w:tabs>
              <w:jc w:val="left"/>
              <w:rPr>
                <w:rFonts w:eastAsiaTheme="minorEastAsia"/>
                <w:lang w:val="en-US" w:eastAsia="zh-CN"/>
              </w:rPr>
            </w:pPr>
          </w:p>
        </w:tc>
      </w:tr>
      <w:tr w:rsidR="003B1DBD" w14:paraId="5DF85D8C" w14:textId="77777777" w:rsidTr="00214F0F">
        <w:tc>
          <w:tcPr>
            <w:tcW w:w="1650" w:type="dxa"/>
          </w:tcPr>
          <w:p w14:paraId="2CB8D9BD" w14:textId="1EC5E595" w:rsidR="003B1DBD" w:rsidRDefault="003B1DBD" w:rsidP="00214F0F">
            <w:pPr>
              <w:jc w:val="left"/>
              <w:rPr>
                <w:rFonts w:eastAsiaTheme="minorEastAsia"/>
                <w:lang w:val="en-US" w:eastAsia="zh-CN"/>
              </w:rPr>
            </w:pPr>
          </w:p>
        </w:tc>
        <w:tc>
          <w:tcPr>
            <w:tcW w:w="1346" w:type="dxa"/>
          </w:tcPr>
          <w:p w14:paraId="4A85EEC5" w14:textId="77777777" w:rsidR="003B1DBD" w:rsidRDefault="003B1DBD" w:rsidP="00214F0F">
            <w:pPr>
              <w:tabs>
                <w:tab w:val="left" w:pos="551"/>
              </w:tabs>
              <w:jc w:val="left"/>
              <w:rPr>
                <w:rFonts w:eastAsiaTheme="minorEastAsia"/>
                <w:lang w:val="en-US" w:eastAsia="zh-CN"/>
              </w:rPr>
            </w:pPr>
          </w:p>
        </w:tc>
        <w:tc>
          <w:tcPr>
            <w:tcW w:w="6635" w:type="dxa"/>
          </w:tcPr>
          <w:p w14:paraId="3BFFC369" w14:textId="768671BA" w:rsidR="003B1DBD" w:rsidRDefault="003B1DBD" w:rsidP="00214F0F">
            <w:pPr>
              <w:jc w:val="left"/>
              <w:rPr>
                <w:rFonts w:eastAsiaTheme="minorEastAsia"/>
                <w:lang w:val="en-US" w:eastAsia="zh-CN"/>
              </w:rPr>
            </w:pPr>
          </w:p>
        </w:tc>
      </w:tr>
      <w:tr w:rsidR="003B1DBD" w14:paraId="34115E6C" w14:textId="77777777" w:rsidTr="00214F0F">
        <w:tc>
          <w:tcPr>
            <w:tcW w:w="1650" w:type="dxa"/>
          </w:tcPr>
          <w:p w14:paraId="1C29ABDD" w14:textId="4A5ECCB4" w:rsidR="003B1DBD" w:rsidRDefault="003B1DBD" w:rsidP="00214F0F">
            <w:pPr>
              <w:jc w:val="left"/>
              <w:rPr>
                <w:rFonts w:eastAsiaTheme="minorEastAsia"/>
                <w:lang w:val="en-US" w:eastAsia="zh-CN"/>
              </w:rPr>
            </w:pPr>
          </w:p>
        </w:tc>
        <w:tc>
          <w:tcPr>
            <w:tcW w:w="1346" w:type="dxa"/>
          </w:tcPr>
          <w:p w14:paraId="05B2F543" w14:textId="77777777" w:rsidR="003B1DBD" w:rsidRDefault="003B1DBD" w:rsidP="00214F0F">
            <w:pPr>
              <w:tabs>
                <w:tab w:val="left" w:pos="551"/>
              </w:tabs>
              <w:jc w:val="left"/>
              <w:rPr>
                <w:rFonts w:eastAsiaTheme="minorEastAsia"/>
                <w:lang w:val="en-US" w:eastAsia="zh-CN"/>
              </w:rPr>
            </w:pPr>
          </w:p>
        </w:tc>
        <w:tc>
          <w:tcPr>
            <w:tcW w:w="6635" w:type="dxa"/>
          </w:tcPr>
          <w:p w14:paraId="3D77B2C1" w14:textId="29054618" w:rsidR="003B1DBD" w:rsidRDefault="003B1DBD" w:rsidP="00214F0F">
            <w:pPr>
              <w:jc w:val="left"/>
              <w:rPr>
                <w:rFonts w:eastAsiaTheme="minorEastAsia"/>
                <w:lang w:val="en-US" w:eastAsia="zh-CN"/>
              </w:rPr>
            </w:pPr>
          </w:p>
        </w:tc>
      </w:tr>
    </w:tbl>
    <w:p w14:paraId="3189177C" w14:textId="77777777" w:rsidR="003B1DBD" w:rsidRDefault="003B1DBD">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6A3864">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6A3864">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rsidP="005E59C0">
      <w:pPr>
        <w:rPr>
          <w:b/>
          <w:bCs/>
          <w:szCs w:val="14"/>
        </w:rPr>
      </w:pPr>
      <w:r>
        <w:rPr>
          <w:b/>
          <w:szCs w:val="14"/>
          <w:highlight w:val="cyan"/>
        </w:rPr>
        <w:t>FL3 Medium Priority Proposal 4-2b</w:t>
      </w:r>
      <w:r>
        <w:rPr>
          <w:b/>
          <w:bCs/>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Can the proponents please explain </w:t>
            </w:r>
            <w:r w:rsidRPr="00CC6D46">
              <w:rPr>
                <w:rFonts w:ascii="Times New Roman" w:eastAsiaTheme="minorEastAsia" w:hAnsi="Times New Roman" w:cs="Times New Roman"/>
                <w:i/>
                <w:iCs/>
                <w:sz w:val="20"/>
                <w:szCs w:val="20"/>
                <w:lang w:val="en-US" w:eastAsia="zh-CN"/>
              </w:rPr>
              <w:t>why</w:t>
            </w:r>
            <w:r w:rsidRPr="00CC6D46">
              <w:rPr>
                <w:rFonts w:ascii="Times New Roman" w:eastAsiaTheme="minorEastAsia" w:hAnsi="Times New Roman" w:cs="Times New Roman"/>
                <w:sz w:val="20"/>
                <w:szCs w:val="20"/>
                <w:lang w:val="en-US" w:eastAsia="zh-CN"/>
              </w:rPr>
              <w:t xml:space="preserve"> and </w:t>
            </w:r>
            <w:r w:rsidRPr="00CC6D46">
              <w:rPr>
                <w:rFonts w:ascii="Times New Roman" w:eastAsiaTheme="minorEastAsia" w:hAnsi="Times New Roman" w:cs="Times New Roman"/>
                <w:i/>
                <w:iCs/>
                <w:sz w:val="20"/>
                <w:szCs w:val="20"/>
                <w:lang w:val="en-US" w:eastAsia="zh-CN"/>
              </w:rPr>
              <w:t>how</w:t>
            </w:r>
            <w:r w:rsidRPr="00CC6D46">
              <w:rPr>
                <w:rFonts w:ascii="Times New Roman" w:eastAsiaTheme="minorEastAsia" w:hAnsi="Times New Roman" w:cs="Times New Roman"/>
                <w:sz w:val="20"/>
                <w:szCs w:val="20"/>
                <w:lang w:val="en-US" w:eastAsia="zh-CN"/>
              </w:rPr>
              <w:t xml:space="preserve"> gNB configures a RA-SDT without subsequent transmissions </w:t>
            </w:r>
            <w:r w:rsidR="00C14774" w:rsidRPr="00CC6D46">
              <w:rPr>
                <w:rFonts w:ascii="Times New Roman" w:eastAsiaTheme="minorEastAsia" w:hAnsi="Times New Roman" w:cs="Times New Roman"/>
                <w:sz w:val="20"/>
                <w:szCs w:val="20"/>
                <w:lang w:val="en-US" w:eastAsia="zh-CN"/>
              </w:rPr>
              <w:t xml:space="preserve">(or </w:t>
            </w:r>
            <w:proofErr w:type="gramStart"/>
            <w:r w:rsidR="00C14774" w:rsidRPr="00CC6D46">
              <w:rPr>
                <w:rFonts w:ascii="Times New Roman" w:eastAsiaTheme="minorEastAsia" w:hAnsi="Times New Roman" w:cs="Times New Roman"/>
                <w:sz w:val="20"/>
                <w:szCs w:val="20"/>
                <w:lang w:val="en-US" w:eastAsia="zh-CN"/>
              </w:rPr>
              <w:t>i.e.</w:t>
            </w:r>
            <w:proofErr w:type="gramEnd"/>
            <w:r w:rsidR="00C14774" w:rsidRPr="00CC6D46">
              <w:rPr>
                <w:rFonts w:ascii="Times New Roman" w:eastAsiaTheme="minorEastAsia" w:hAnsi="Times New Roman" w:cs="Times New Roman"/>
                <w:sz w:val="20"/>
                <w:szCs w:val="20"/>
                <w:lang w:val="en-US" w:eastAsia="zh-CN"/>
              </w:rPr>
              <w:t xml:space="preserve"> with only initial transmission) </w:t>
            </w:r>
            <w:r w:rsidRPr="00CC6D46">
              <w:rPr>
                <w:rFonts w:ascii="Times New Roman" w:eastAsiaTheme="minorEastAsia" w:hAnsi="Times New Roman" w:cs="Times New Roman"/>
                <w:sz w:val="20"/>
                <w:szCs w:val="20"/>
                <w:lang w:val="en-US" w:eastAsia="zh-CN"/>
              </w:rPr>
              <w:t>when a normal RACH is available to UE?</w:t>
            </w:r>
          </w:p>
          <w:p w14:paraId="5DC14715" w14:textId="77777777"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214F0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Pr="00CC6D46" w:rsidRDefault="00BF02B4" w:rsidP="00BF02B4">
            <w:pPr>
              <w:pStyle w:val="ListParagraph"/>
              <w:tabs>
                <w:tab w:val="left" w:pos="551"/>
              </w:tabs>
              <w:ind w:left="360"/>
              <w:jc w:val="left"/>
              <w:rPr>
                <w:rFonts w:ascii="Times New Roman" w:eastAsiaTheme="minorEastAsia" w:hAnsi="Times New Roman" w:cs="Times New Roman"/>
                <w:sz w:val="20"/>
                <w:szCs w:val="20"/>
                <w:lang w:val="en-US" w:eastAsia="zh-CN"/>
              </w:rPr>
            </w:pPr>
          </w:p>
          <w:p w14:paraId="149D51A7" w14:textId="77777777"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sidRPr="00CC6D46">
              <w:rPr>
                <w:rFonts w:eastAsiaTheme="minorEastAsia"/>
                <w:lang w:val="en-US" w:eastAsia="zh-CN"/>
              </w:rPr>
              <w:t>We don’t need to send LS to RAN2</w:t>
            </w:r>
            <w:r w:rsidR="004B14F7" w:rsidRPr="00CC6D46">
              <w:rPr>
                <w:rFonts w:eastAsiaTheme="minorEastAsia"/>
                <w:lang w:val="en-US" w:eastAsia="zh-CN"/>
              </w:rPr>
              <w:t>.</w:t>
            </w:r>
            <w:r w:rsidR="000820D4" w:rsidRPr="00CC6D46">
              <w:rPr>
                <w:rFonts w:eastAsiaTheme="minorEastAsia"/>
                <w:lang w:val="en-US" w:eastAsia="zh-CN"/>
              </w:rPr>
              <w:t xml:space="preserve"> C</w:t>
            </w:r>
            <w:r w:rsidRPr="00CC6D46">
              <w:rPr>
                <w:rFonts w:eastAsiaTheme="minorEastAsia"/>
                <w:lang w:val="en-US" w:eastAsia="zh-CN"/>
              </w:rPr>
              <w:t>urrent RAN2 specification is fine to us.</w:t>
            </w:r>
            <w:r>
              <w:rPr>
                <w:rFonts w:eastAsiaTheme="minorEastAsia"/>
                <w:lang w:val="en-US" w:eastAsia="zh-CN"/>
              </w:rPr>
              <w:t xml:space="preserve"> </w:t>
            </w:r>
          </w:p>
        </w:tc>
      </w:tr>
      <w:tr w:rsidR="006E4DE9" w14:paraId="55487A67" w14:textId="77777777" w:rsidTr="006E4DE9">
        <w:tc>
          <w:tcPr>
            <w:tcW w:w="1479" w:type="dxa"/>
          </w:tcPr>
          <w:p w14:paraId="7A531C1C"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214F0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ListParagraph"/>
              <w:numPr>
                <w:ilvl w:val="0"/>
                <w:numId w:val="24"/>
              </w:numPr>
              <w:rPr>
                <w:b/>
                <w:bCs/>
                <w:sz w:val="20"/>
                <w:szCs w:val="22"/>
                <w:lang w:val="en-US"/>
              </w:rPr>
            </w:pPr>
            <w:r w:rsidRPr="007452EE">
              <w:rPr>
                <w:b/>
                <w:bCs/>
                <w:sz w:val="20"/>
                <w:szCs w:val="22"/>
                <w:lang w:val="en-US"/>
              </w:rPr>
              <w:t>Send an LS to RAN2 to inform them about the following RAN1 conclusion:</w:t>
            </w:r>
          </w:p>
          <w:p w14:paraId="1FB7C87C" w14:textId="77777777" w:rsidR="00CB5D48" w:rsidRDefault="00CB5D48" w:rsidP="00CB5D48">
            <w:pPr>
              <w:pStyle w:val="ListParagraph"/>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ListParagraph"/>
              <w:numPr>
                <w:ilvl w:val="1"/>
                <w:numId w:val="24"/>
              </w:numPr>
              <w:jc w:val="left"/>
              <w:rPr>
                <w:b/>
                <w:bCs/>
                <w:color w:val="FF0000"/>
                <w:sz w:val="20"/>
                <w:szCs w:val="22"/>
                <w:lang w:val="en-US"/>
              </w:rPr>
            </w:pPr>
            <w:r w:rsidRPr="00494792">
              <w:rPr>
                <w:b/>
                <w:bCs/>
                <w:color w:val="FF0000"/>
                <w:sz w:val="20"/>
                <w:szCs w:val="22"/>
                <w:lang w:val="en-US"/>
              </w:rPr>
              <w:t xml:space="preserve">Note: </w:t>
            </w:r>
            <w:proofErr w:type="gramStart"/>
            <w:r w:rsidRPr="00494792">
              <w:rPr>
                <w:b/>
                <w:bCs/>
                <w:color w:val="FF0000"/>
                <w:sz w:val="20"/>
                <w:szCs w:val="22"/>
                <w:lang w:val="en-US"/>
              </w:rPr>
              <w:t>Whether or not</w:t>
            </w:r>
            <w:proofErr w:type="gramEnd"/>
            <w:r w:rsidRPr="00494792">
              <w:rPr>
                <w:b/>
                <w:bCs/>
                <w:color w:val="FF0000"/>
                <w:sz w:val="20"/>
                <w:szCs w:val="22"/>
                <w:lang w:val="en-US"/>
              </w:rPr>
              <w:t xml:space="preserve"> to support the above case can be up to RAN2. </w:t>
            </w:r>
          </w:p>
        </w:tc>
      </w:tr>
    </w:tbl>
    <w:p w14:paraId="22D71EAD" w14:textId="307F9FA7" w:rsidR="009D6393" w:rsidRDefault="0036464B" w:rsidP="009D6393">
      <w:pPr>
        <w:rPr>
          <w:szCs w:val="22"/>
        </w:rPr>
      </w:pPr>
      <w:r>
        <w:rPr>
          <w:szCs w:val="22"/>
        </w:rPr>
        <w:br/>
        <w:t xml:space="preserve">Based on the received responses to Proposal </w:t>
      </w:r>
      <w:r w:rsidR="006E1A04">
        <w:rPr>
          <w:szCs w:val="22"/>
        </w:rPr>
        <w:t>4</w:t>
      </w:r>
      <w:r>
        <w:rPr>
          <w:szCs w:val="22"/>
        </w:rPr>
        <w:t xml:space="preserve">-2b, the following </w:t>
      </w:r>
      <w:r w:rsidR="00BF6809">
        <w:rPr>
          <w:szCs w:val="22"/>
        </w:rPr>
        <w:t xml:space="preserve">updated </w:t>
      </w:r>
      <w:r>
        <w:rPr>
          <w:szCs w:val="22"/>
        </w:rPr>
        <w:t>proposal can be considered.</w:t>
      </w:r>
    </w:p>
    <w:p w14:paraId="2636FC08" w14:textId="6BFFC9AE" w:rsidR="0036464B" w:rsidRPr="009D6393" w:rsidRDefault="0036464B" w:rsidP="009D6393">
      <w:pPr>
        <w:pStyle w:val="Heading3"/>
        <w:numPr>
          <w:ilvl w:val="0"/>
          <w:numId w:val="0"/>
        </w:numPr>
        <w:spacing w:after="120" w:afterAutospacing="0"/>
        <w:ind w:left="720" w:hanging="720"/>
        <w:rPr>
          <w:sz w:val="20"/>
          <w:szCs w:val="22"/>
        </w:rPr>
      </w:pPr>
      <w:r>
        <w:rPr>
          <w:b/>
          <w:sz w:val="20"/>
          <w:szCs w:val="14"/>
          <w:highlight w:val="cyan"/>
        </w:rPr>
        <w:t>FL</w:t>
      </w:r>
      <w:r w:rsidR="006E1A04">
        <w:rPr>
          <w:b/>
          <w:sz w:val="20"/>
          <w:szCs w:val="14"/>
          <w:highlight w:val="cyan"/>
        </w:rPr>
        <w:t>4</w:t>
      </w:r>
      <w:r>
        <w:rPr>
          <w:b/>
          <w:sz w:val="20"/>
          <w:szCs w:val="14"/>
          <w:highlight w:val="cyan"/>
        </w:rPr>
        <w:t xml:space="preserve"> Medium Priority Proposal 4-2</w:t>
      </w:r>
      <w:r w:rsidR="006E1A04">
        <w:rPr>
          <w:b/>
          <w:sz w:val="20"/>
          <w:szCs w:val="14"/>
          <w:highlight w:val="cyan"/>
        </w:rPr>
        <w:t>c</w:t>
      </w:r>
      <w:r>
        <w:rPr>
          <w:b/>
          <w:bCs/>
          <w:sz w:val="20"/>
          <w:szCs w:val="14"/>
        </w:rPr>
        <w:t>:</w:t>
      </w:r>
    </w:p>
    <w:p w14:paraId="2BB9FCB6" w14:textId="77777777" w:rsidR="00AC35E7" w:rsidRPr="00AC35E7" w:rsidRDefault="00AC35E7" w:rsidP="00AC35E7">
      <w:pPr>
        <w:pStyle w:val="ListParagraph"/>
        <w:numPr>
          <w:ilvl w:val="0"/>
          <w:numId w:val="24"/>
        </w:numPr>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t>Send an LS to RAN2 to inform them about the following RAN1 conclusion:</w:t>
      </w:r>
    </w:p>
    <w:p w14:paraId="3FA455F7" w14:textId="77777777" w:rsidR="00AC35E7" w:rsidRPr="00AC35E7" w:rsidRDefault="00AC35E7" w:rsidP="00AC35E7">
      <w:pPr>
        <w:pStyle w:val="ListParagraph"/>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sidRPr="00AC35E7">
        <w:rPr>
          <w:rFonts w:ascii="Times New Roman" w:hAnsi="Times New Roman" w:cs="Times New Roman"/>
          <w:b/>
          <w:bCs/>
          <w:color w:val="FF0000"/>
          <w:sz w:val="20"/>
          <w:szCs w:val="20"/>
          <w:lang w:val="en-US"/>
        </w:rPr>
        <w:t>any SSB</w:t>
      </w:r>
      <w:r w:rsidRPr="00AC35E7">
        <w:rPr>
          <w:rFonts w:ascii="Times New Roman" w:hAnsi="Times New Roman" w:cs="Times New Roman"/>
          <w:b/>
          <w:bCs/>
          <w:sz w:val="20"/>
          <w:szCs w:val="20"/>
          <w:lang w:val="en-US"/>
        </w:rPr>
        <w:t>.</w:t>
      </w:r>
    </w:p>
    <w:p w14:paraId="2FF0AB8D" w14:textId="383831CA" w:rsidR="00AC35E7" w:rsidRPr="00AC35E7" w:rsidRDefault="00AC35E7" w:rsidP="00AC35E7">
      <w:pPr>
        <w:pStyle w:val="ListParagraph"/>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color w:val="FF0000"/>
          <w:sz w:val="20"/>
          <w:szCs w:val="20"/>
          <w:lang w:val="en-US"/>
        </w:rPr>
        <w:t xml:space="preserve">Note: Whether to support the above case </w:t>
      </w:r>
      <w:r w:rsidR="00683A7E">
        <w:rPr>
          <w:rFonts w:ascii="Times New Roman" w:hAnsi="Times New Roman" w:cs="Times New Roman"/>
          <w:b/>
          <w:bCs/>
          <w:color w:val="FF0000"/>
          <w:sz w:val="20"/>
          <w:szCs w:val="20"/>
          <w:lang w:val="en-US"/>
        </w:rPr>
        <w:t xml:space="preserve">or not </w:t>
      </w:r>
      <w:r w:rsidRPr="00AC35E7">
        <w:rPr>
          <w:rFonts w:ascii="Times New Roman" w:hAnsi="Times New Roman" w:cs="Times New Roman"/>
          <w:b/>
          <w:bCs/>
          <w:color w:val="FF0000"/>
          <w:sz w:val="20"/>
          <w:szCs w:val="20"/>
          <w:lang w:val="en-US"/>
        </w:rPr>
        <w:t>can be up to RAN2.</w:t>
      </w:r>
    </w:p>
    <w:tbl>
      <w:tblPr>
        <w:tblStyle w:val="TableGrid"/>
        <w:tblW w:w="9631" w:type="dxa"/>
        <w:tblLayout w:type="fixed"/>
        <w:tblLook w:val="04A0" w:firstRow="1" w:lastRow="0" w:firstColumn="1" w:lastColumn="0" w:noHBand="0" w:noVBand="1"/>
      </w:tblPr>
      <w:tblGrid>
        <w:gridCol w:w="1479"/>
        <w:gridCol w:w="1372"/>
        <w:gridCol w:w="6780"/>
      </w:tblGrid>
      <w:tr w:rsidR="0036464B" w14:paraId="397B22E1" w14:textId="77777777" w:rsidTr="00214F0F">
        <w:tc>
          <w:tcPr>
            <w:tcW w:w="1479" w:type="dxa"/>
            <w:shd w:val="clear" w:color="auto" w:fill="D9D9D9" w:themeFill="background1" w:themeFillShade="D9"/>
          </w:tcPr>
          <w:p w14:paraId="03CDB124" w14:textId="77777777" w:rsidR="0036464B" w:rsidRDefault="0036464B" w:rsidP="00214F0F">
            <w:pPr>
              <w:jc w:val="left"/>
              <w:rPr>
                <w:b/>
                <w:bCs/>
                <w:lang w:val="en-US"/>
              </w:rPr>
            </w:pPr>
            <w:r>
              <w:rPr>
                <w:b/>
                <w:bCs/>
                <w:lang w:val="en-US"/>
              </w:rPr>
              <w:t>Company</w:t>
            </w:r>
          </w:p>
        </w:tc>
        <w:tc>
          <w:tcPr>
            <w:tcW w:w="1372" w:type="dxa"/>
            <w:shd w:val="clear" w:color="auto" w:fill="D9D9D9" w:themeFill="background1" w:themeFillShade="D9"/>
          </w:tcPr>
          <w:p w14:paraId="05115F0A" w14:textId="77777777" w:rsidR="0036464B" w:rsidRDefault="0036464B" w:rsidP="00214F0F">
            <w:pPr>
              <w:jc w:val="left"/>
              <w:rPr>
                <w:b/>
                <w:bCs/>
                <w:lang w:val="en-US"/>
              </w:rPr>
            </w:pPr>
            <w:r>
              <w:rPr>
                <w:b/>
                <w:bCs/>
                <w:lang w:val="en-US"/>
              </w:rPr>
              <w:t>Y/N</w:t>
            </w:r>
          </w:p>
        </w:tc>
        <w:tc>
          <w:tcPr>
            <w:tcW w:w="6780" w:type="dxa"/>
            <w:shd w:val="clear" w:color="auto" w:fill="D9D9D9" w:themeFill="background1" w:themeFillShade="D9"/>
          </w:tcPr>
          <w:p w14:paraId="0677B583" w14:textId="77777777" w:rsidR="0036464B" w:rsidRDefault="0036464B" w:rsidP="00214F0F">
            <w:pPr>
              <w:jc w:val="left"/>
              <w:rPr>
                <w:b/>
                <w:bCs/>
                <w:lang w:val="en-US"/>
              </w:rPr>
            </w:pPr>
            <w:r>
              <w:rPr>
                <w:b/>
                <w:bCs/>
                <w:lang w:val="en-US"/>
              </w:rPr>
              <w:t>Comments</w:t>
            </w:r>
          </w:p>
        </w:tc>
      </w:tr>
      <w:tr w:rsidR="0036464B" w14:paraId="63C205AC" w14:textId="77777777" w:rsidTr="00214F0F">
        <w:tc>
          <w:tcPr>
            <w:tcW w:w="1479" w:type="dxa"/>
          </w:tcPr>
          <w:p w14:paraId="43F5E5BC" w14:textId="188C3247" w:rsidR="0036464B" w:rsidRDefault="0036464B" w:rsidP="00214F0F">
            <w:pPr>
              <w:jc w:val="left"/>
              <w:rPr>
                <w:rFonts w:eastAsiaTheme="minorEastAsia"/>
                <w:lang w:val="en-US" w:eastAsia="zh-CN"/>
              </w:rPr>
            </w:pPr>
          </w:p>
        </w:tc>
        <w:tc>
          <w:tcPr>
            <w:tcW w:w="1372" w:type="dxa"/>
          </w:tcPr>
          <w:p w14:paraId="4B7B2886" w14:textId="5F6AA015" w:rsidR="0036464B" w:rsidRDefault="0036464B" w:rsidP="00214F0F">
            <w:pPr>
              <w:tabs>
                <w:tab w:val="left" w:pos="551"/>
              </w:tabs>
              <w:jc w:val="left"/>
              <w:rPr>
                <w:rFonts w:eastAsiaTheme="minorEastAsia"/>
                <w:lang w:val="en-US" w:eastAsia="zh-CN"/>
              </w:rPr>
            </w:pPr>
          </w:p>
        </w:tc>
        <w:tc>
          <w:tcPr>
            <w:tcW w:w="6780" w:type="dxa"/>
          </w:tcPr>
          <w:p w14:paraId="4ECE849B" w14:textId="2B5B0F67" w:rsidR="0036464B" w:rsidRDefault="0036464B" w:rsidP="00214F0F">
            <w:pPr>
              <w:tabs>
                <w:tab w:val="left" w:pos="551"/>
              </w:tabs>
              <w:jc w:val="left"/>
              <w:rPr>
                <w:rFonts w:eastAsiaTheme="minorEastAsia"/>
                <w:lang w:val="en-US" w:eastAsia="zh-CN"/>
              </w:rPr>
            </w:pPr>
          </w:p>
        </w:tc>
      </w:tr>
      <w:tr w:rsidR="0036464B" w14:paraId="70087C8B" w14:textId="77777777" w:rsidTr="00214F0F">
        <w:tc>
          <w:tcPr>
            <w:tcW w:w="1479" w:type="dxa"/>
          </w:tcPr>
          <w:p w14:paraId="25608FBF" w14:textId="153A3BD7" w:rsidR="0036464B" w:rsidRDefault="0036464B" w:rsidP="00214F0F">
            <w:pPr>
              <w:jc w:val="left"/>
              <w:rPr>
                <w:rFonts w:eastAsiaTheme="minorEastAsia"/>
                <w:lang w:val="en-US" w:eastAsia="zh-CN"/>
              </w:rPr>
            </w:pPr>
          </w:p>
        </w:tc>
        <w:tc>
          <w:tcPr>
            <w:tcW w:w="1372" w:type="dxa"/>
          </w:tcPr>
          <w:p w14:paraId="04775A52" w14:textId="00A6ACA7" w:rsidR="0036464B" w:rsidRDefault="0036464B" w:rsidP="00214F0F">
            <w:pPr>
              <w:tabs>
                <w:tab w:val="left" w:pos="551"/>
              </w:tabs>
              <w:jc w:val="left"/>
              <w:rPr>
                <w:rFonts w:eastAsiaTheme="minorEastAsia"/>
                <w:lang w:val="en-US" w:eastAsia="zh-CN"/>
              </w:rPr>
            </w:pPr>
          </w:p>
        </w:tc>
        <w:tc>
          <w:tcPr>
            <w:tcW w:w="6780" w:type="dxa"/>
          </w:tcPr>
          <w:p w14:paraId="71D0BDA6" w14:textId="55718FCE" w:rsidR="0036464B" w:rsidRDefault="0036464B" w:rsidP="00214F0F">
            <w:pPr>
              <w:jc w:val="left"/>
              <w:rPr>
                <w:rFonts w:eastAsiaTheme="minorEastAsia"/>
                <w:lang w:val="en-US" w:eastAsia="zh-CN"/>
              </w:rPr>
            </w:pPr>
          </w:p>
        </w:tc>
      </w:tr>
      <w:tr w:rsidR="0036464B" w14:paraId="220D5F4B" w14:textId="77777777" w:rsidTr="00214F0F">
        <w:tc>
          <w:tcPr>
            <w:tcW w:w="1479" w:type="dxa"/>
          </w:tcPr>
          <w:p w14:paraId="109EC86D" w14:textId="137D3DFF" w:rsidR="0036464B" w:rsidRDefault="0036464B" w:rsidP="00214F0F">
            <w:pPr>
              <w:jc w:val="left"/>
              <w:rPr>
                <w:rFonts w:eastAsiaTheme="minorEastAsia"/>
                <w:lang w:val="en-US" w:eastAsia="zh-CN"/>
              </w:rPr>
            </w:pPr>
          </w:p>
        </w:tc>
        <w:tc>
          <w:tcPr>
            <w:tcW w:w="1372" w:type="dxa"/>
          </w:tcPr>
          <w:p w14:paraId="367BAEAD" w14:textId="5604DC1E" w:rsidR="0036464B" w:rsidRDefault="0036464B" w:rsidP="00214F0F">
            <w:pPr>
              <w:tabs>
                <w:tab w:val="left" w:pos="551"/>
              </w:tabs>
              <w:jc w:val="left"/>
              <w:rPr>
                <w:rFonts w:eastAsiaTheme="minorEastAsia"/>
                <w:lang w:val="en-US" w:eastAsia="zh-CN"/>
              </w:rPr>
            </w:pPr>
          </w:p>
        </w:tc>
        <w:tc>
          <w:tcPr>
            <w:tcW w:w="6780" w:type="dxa"/>
          </w:tcPr>
          <w:p w14:paraId="41E8FBB6" w14:textId="76167148" w:rsidR="0036464B" w:rsidRDefault="0036464B" w:rsidP="00214F0F">
            <w:pPr>
              <w:jc w:val="left"/>
              <w:rPr>
                <w:rFonts w:eastAsiaTheme="minorEastAsia"/>
                <w:lang w:val="en-US" w:eastAsia="zh-CN"/>
              </w:rPr>
            </w:pPr>
          </w:p>
        </w:tc>
      </w:tr>
    </w:tbl>
    <w:p w14:paraId="36485227" w14:textId="77777777" w:rsidR="005C67D4" w:rsidRPr="005C67D4" w:rsidRDefault="005C67D4">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6A3864">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50" w14:textId="1CA11AA3" w:rsidR="003C40CF" w:rsidRPr="00B933FD"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rsidP="00AD3D76">
      <w:pPr>
        <w:rPr>
          <w:b/>
          <w:bCs/>
          <w:highlight w:val="cyan"/>
        </w:rPr>
      </w:pPr>
      <w:r>
        <w:rPr>
          <w:b/>
          <w:bCs/>
          <w:highlight w:val="cyan"/>
        </w:rPr>
        <w:t>FL3 Medium Priority Proposal 5-2b</w:t>
      </w:r>
      <w:r>
        <w:rPr>
          <w:b/>
          <w:bCs/>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214F0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214F0F">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7E5CD2EA" w14:textId="2B0AC7B9" w:rsidR="00AD3D76" w:rsidRDefault="00AD3D76" w:rsidP="00AD3D76">
      <w:pPr>
        <w:rPr>
          <w:szCs w:val="22"/>
        </w:rPr>
      </w:pPr>
      <w:r>
        <w:rPr>
          <w:szCs w:val="22"/>
        </w:rPr>
        <w:br/>
        <w:t xml:space="preserve">Based on the received responses to Proposal 5-2b, the following </w:t>
      </w:r>
      <w:r w:rsidR="008F6566">
        <w:rPr>
          <w:szCs w:val="22"/>
        </w:rPr>
        <w:t xml:space="preserve">updated </w:t>
      </w:r>
      <w:r>
        <w:rPr>
          <w:szCs w:val="22"/>
        </w:rPr>
        <w:t>proposal can be considered</w:t>
      </w:r>
      <w:r w:rsidR="008F6566">
        <w:rPr>
          <w:szCs w:val="22"/>
        </w:rPr>
        <w:t>, where a typo has been fixed</w:t>
      </w:r>
      <w:r>
        <w:rPr>
          <w:szCs w:val="22"/>
        </w:rPr>
        <w:t>.</w:t>
      </w:r>
      <w:r w:rsidR="008A1E34">
        <w:rPr>
          <w:szCs w:val="22"/>
        </w:rPr>
        <w:t xml:space="preserve"> </w:t>
      </w:r>
      <w:r w:rsidR="00937CCD">
        <w:rPr>
          <w:szCs w:val="22"/>
        </w:rPr>
        <w:t>Companies are also invited to provide replies</w:t>
      </w:r>
      <w:r w:rsidR="008A1E34">
        <w:rPr>
          <w:szCs w:val="22"/>
        </w:rPr>
        <w:t xml:space="preserve"> to the question</w:t>
      </w:r>
      <w:r w:rsidR="00937CCD">
        <w:rPr>
          <w:szCs w:val="22"/>
        </w:rPr>
        <w:t xml:space="preserve"> raised in ZTE’s comment above.</w:t>
      </w:r>
    </w:p>
    <w:p w14:paraId="4A145DE8" w14:textId="4E390A4B" w:rsidR="00AD3D76" w:rsidRDefault="00AD3D76" w:rsidP="00AD3D76">
      <w:pPr>
        <w:pStyle w:val="Heading3"/>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0A6373B6" w14:textId="77777777" w:rsidR="00AD3D76" w:rsidRDefault="00AD3D76" w:rsidP="00AD3D76">
      <w:pPr>
        <w:rPr>
          <w:b/>
          <w:bCs/>
          <w:lang w:val="en-US"/>
        </w:rPr>
      </w:pPr>
      <w:r>
        <w:rPr>
          <w:b/>
          <w:bCs/>
          <w:lang w:val="en-US"/>
        </w:rPr>
        <w:t>Conclusion:</w:t>
      </w:r>
    </w:p>
    <w:p w14:paraId="245ACC35" w14:textId="77777777" w:rsidR="00AD3D76" w:rsidRDefault="00AD3D76" w:rsidP="00AD3D76">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w:t>
      </w:r>
      <w:r w:rsidRPr="00AD3D76">
        <w:rPr>
          <w:b/>
          <w:bCs/>
          <w:strike/>
          <w:color w:val="FF0000"/>
          <w:sz w:val="20"/>
          <w:szCs w:val="22"/>
          <w:lang w:val="en-US"/>
        </w:rPr>
        <w:t>s</w:t>
      </w:r>
      <w:r>
        <w:rPr>
          <w:b/>
          <w:bCs/>
          <w:sz w:val="20"/>
          <w:szCs w:val="22"/>
          <w:lang w:val="en-US"/>
        </w:rPr>
        <w:t>, adopt the same rule as CG PUSCH in connected state.</w:t>
      </w:r>
    </w:p>
    <w:p w14:paraId="4A58E4D8" w14:textId="77777777" w:rsidR="00AD3D76" w:rsidRDefault="00AD3D76" w:rsidP="00AD3D76">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D3D76" w14:paraId="000A643A" w14:textId="77777777" w:rsidTr="00214F0F">
        <w:tc>
          <w:tcPr>
            <w:tcW w:w="1479" w:type="dxa"/>
            <w:shd w:val="clear" w:color="auto" w:fill="D9D9D9" w:themeFill="background1" w:themeFillShade="D9"/>
          </w:tcPr>
          <w:p w14:paraId="4F501945" w14:textId="77777777" w:rsidR="00AD3D76" w:rsidRDefault="00AD3D76" w:rsidP="00214F0F">
            <w:pPr>
              <w:jc w:val="left"/>
              <w:rPr>
                <w:b/>
                <w:bCs/>
                <w:lang w:val="en-US"/>
              </w:rPr>
            </w:pPr>
            <w:r>
              <w:rPr>
                <w:b/>
                <w:bCs/>
                <w:lang w:val="en-US"/>
              </w:rPr>
              <w:t>Company</w:t>
            </w:r>
          </w:p>
        </w:tc>
        <w:tc>
          <w:tcPr>
            <w:tcW w:w="1372" w:type="dxa"/>
            <w:shd w:val="clear" w:color="auto" w:fill="D9D9D9" w:themeFill="background1" w:themeFillShade="D9"/>
          </w:tcPr>
          <w:p w14:paraId="4EE64DFF" w14:textId="77777777" w:rsidR="00AD3D76" w:rsidRDefault="00AD3D76" w:rsidP="00214F0F">
            <w:pPr>
              <w:jc w:val="left"/>
              <w:rPr>
                <w:b/>
                <w:bCs/>
                <w:lang w:val="en-US"/>
              </w:rPr>
            </w:pPr>
            <w:r>
              <w:rPr>
                <w:b/>
                <w:bCs/>
                <w:lang w:val="en-US"/>
              </w:rPr>
              <w:t>Y/N</w:t>
            </w:r>
          </w:p>
        </w:tc>
        <w:tc>
          <w:tcPr>
            <w:tcW w:w="6780" w:type="dxa"/>
            <w:shd w:val="clear" w:color="auto" w:fill="D9D9D9" w:themeFill="background1" w:themeFillShade="D9"/>
          </w:tcPr>
          <w:p w14:paraId="744B18FC" w14:textId="77777777" w:rsidR="00AD3D76" w:rsidRDefault="00AD3D76" w:rsidP="00214F0F">
            <w:pPr>
              <w:jc w:val="left"/>
              <w:rPr>
                <w:b/>
                <w:bCs/>
                <w:lang w:val="en-US"/>
              </w:rPr>
            </w:pPr>
            <w:r>
              <w:rPr>
                <w:b/>
                <w:bCs/>
                <w:lang w:val="en-US"/>
              </w:rPr>
              <w:t>Comments</w:t>
            </w:r>
          </w:p>
        </w:tc>
      </w:tr>
      <w:tr w:rsidR="00AD3D76" w14:paraId="1CBCE553" w14:textId="77777777" w:rsidTr="00214F0F">
        <w:tc>
          <w:tcPr>
            <w:tcW w:w="1479" w:type="dxa"/>
          </w:tcPr>
          <w:p w14:paraId="29B3AF1B" w14:textId="2AC4AE9D" w:rsidR="00AD3D76" w:rsidRDefault="00AD3D76" w:rsidP="00214F0F">
            <w:pPr>
              <w:jc w:val="left"/>
              <w:rPr>
                <w:rFonts w:eastAsiaTheme="minorEastAsia"/>
                <w:lang w:val="en-US" w:eastAsia="zh-CN"/>
              </w:rPr>
            </w:pPr>
          </w:p>
        </w:tc>
        <w:tc>
          <w:tcPr>
            <w:tcW w:w="1372" w:type="dxa"/>
          </w:tcPr>
          <w:p w14:paraId="6D5174D3" w14:textId="62171670" w:rsidR="00AD3D76" w:rsidRDefault="00AD3D76" w:rsidP="00214F0F">
            <w:pPr>
              <w:tabs>
                <w:tab w:val="left" w:pos="551"/>
              </w:tabs>
              <w:jc w:val="left"/>
              <w:rPr>
                <w:rFonts w:eastAsiaTheme="minorEastAsia"/>
                <w:lang w:val="en-US" w:eastAsia="zh-CN"/>
              </w:rPr>
            </w:pPr>
          </w:p>
        </w:tc>
        <w:tc>
          <w:tcPr>
            <w:tcW w:w="6780" w:type="dxa"/>
          </w:tcPr>
          <w:p w14:paraId="68FBBE35" w14:textId="77777777" w:rsidR="00AD3D76" w:rsidRDefault="00AD3D76" w:rsidP="00214F0F">
            <w:pPr>
              <w:tabs>
                <w:tab w:val="left" w:pos="551"/>
              </w:tabs>
              <w:jc w:val="left"/>
              <w:rPr>
                <w:rFonts w:eastAsiaTheme="minorEastAsia"/>
                <w:lang w:val="en-US" w:eastAsia="zh-CN"/>
              </w:rPr>
            </w:pPr>
          </w:p>
        </w:tc>
      </w:tr>
      <w:tr w:rsidR="00AD3D76" w14:paraId="087C1D9E" w14:textId="77777777" w:rsidTr="00214F0F">
        <w:tc>
          <w:tcPr>
            <w:tcW w:w="1479" w:type="dxa"/>
          </w:tcPr>
          <w:p w14:paraId="15B6747A" w14:textId="4ABFDBB1" w:rsidR="00AD3D76" w:rsidRDefault="00AD3D76" w:rsidP="00214F0F">
            <w:pPr>
              <w:jc w:val="left"/>
              <w:rPr>
                <w:rFonts w:eastAsiaTheme="minorEastAsia"/>
                <w:lang w:val="en-US" w:eastAsia="zh-CN"/>
              </w:rPr>
            </w:pPr>
          </w:p>
        </w:tc>
        <w:tc>
          <w:tcPr>
            <w:tcW w:w="1372" w:type="dxa"/>
          </w:tcPr>
          <w:p w14:paraId="139F1F33" w14:textId="77777777" w:rsidR="00AD3D76" w:rsidRDefault="00AD3D76" w:rsidP="00214F0F">
            <w:pPr>
              <w:tabs>
                <w:tab w:val="left" w:pos="551"/>
              </w:tabs>
              <w:jc w:val="left"/>
              <w:rPr>
                <w:rFonts w:eastAsiaTheme="minorEastAsia"/>
                <w:lang w:val="en-US" w:eastAsia="zh-CN"/>
              </w:rPr>
            </w:pPr>
          </w:p>
        </w:tc>
        <w:tc>
          <w:tcPr>
            <w:tcW w:w="6780" w:type="dxa"/>
          </w:tcPr>
          <w:p w14:paraId="75819D4A" w14:textId="0B9E1608" w:rsidR="00AD3D76" w:rsidRDefault="00AD3D76" w:rsidP="00214F0F">
            <w:pPr>
              <w:jc w:val="left"/>
              <w:rPr>
                <w:rFonts w:eastAsiaTheme="minorEastAsia"/>
                <w:lang w:val="en-US" w:eastAsia="zh-CN"/>
              </w:rPr>
            </w:pPr>
          </w:p>
        </w:tc>
      </w:tr>
      <w:tr w:rsidR="00AD3D76" w14:paraId="483037E3" w14:textId="77777777" w:rsidTr="00214F0F">
        <w:tc>
          <w:tcPr>
            <w:tcW w:w="1479" w:type="dxa"/>
          </w:tcPr>
          <w:p w14:paraId="1C88E216" w14:textId="09513C82" w:rsidR="00AD3D76" w:rsidRDefault="00AD3D76" w:rsidP="00214F0F">
            <w:pPr>
              <w:jc w:val="left"/>
              <w:rPr>
                <w:rFonts w:eastAsiaTheme="minorEastAsia"/>
                <w:lang w:val="en-US" w:eastAsia="zh-CN"/>
              </w:rPr>
            </w:pPr>
          </w:p>
        </w:tc>
        <w:tc>
          <w:tcPr>
            <w:tcW w:w="1372" w:type="dxa"/>
          </w:tcPr>
          <w:p w14:paraId="4A56157F" w14:textId="3D5BE447" w:rsidR="00AD3D76" w:rsidRDefault="00AD3D76" w:rsidP="00214F0F">
            <w:pPr>
              <w:tabs>
                <w:tab w:val="left" w:pos="551"/>
              </w:tabs>
              <w:jc w:val="left"/>
              <w:rPr>
                <w:rFonts w:eastAsiaTheme="minorEastAsia"/>
                <w:lang w:val="en-US" w:eastAsia="zh-CN"/>
              </w:rPr>
            </w:pPr>
          </w:p>
        </w:tc>
        <w:tc>
          <w:tcPr>
            <w:tcW w:w="6780" w:type="dxa"/>
          </w:tcPr>
          <w:p w14:paraId="6383891E" w14:textId="77777777" w:rsidR="00AD3D76" w:rsidRDefault="00AD3D76" w:rsidP="00214F0F">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3"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6A3864">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rsidP="00CF7C34">
      <w:pPr>
        <w:rPr>
          <w:b/>
          <w:bCs/>
        </w:rPr>
      </w:pPr>
      <w:r>
        <w:rPr>
          <w:b/>
          <w:bCs/>
          <w:highlight w:val="cyan"/>
        </w:rPr>
        <w:t>FL2/FL3 Medium Priority Question 6-2a</w:t>
      </w:r>
      <w:r>
        <w:rPr>
          <w:b/>
          <w:bCs/>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214F0F">
            <w:pPr>
              <w:tabs>
                <w:tab w:val="left" w:pos="551"/>
              </w:tabs>
              <w:jc w:val="left"/>
              <w:rPr>
                <w:rFonts w:eastAsiaTheme="minorEastAsia"/>
                <w:lang w:val="en-US" w:eastAsia="zh-CN"/>
              </w:rPr>
            </w:pPr>
          </w:p>
        </w:tc>
        <w:tc>
          <w:tcPr>
            <w:tcW w:w="6780" w:type="dxa"/>
          </w:tcPr>
          <w:p w14:paraId="4A374873" w14:textId="302D2355" w:rsidR="00583284" w:rsidRDefault="00583284" w:rsidP="00214F0F">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214F0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214F0F">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984CCB" w14:paraId="0B22F037" w14:textId="77777777" w:rsidTr="00583284">
        <w:tc>
          <w:tcPr>
            <w:tcW w:w="1479" w:type="dxa"/>
          </w:tcPr>
          <w:p w14:paraId="35A2AF10" w14:textId="21DAF0DA" w:rsidR="00984CCB" w:rsidRDefault="00984CCB" w:rsidP="00214F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22CDB5" w14:textId="6756A958" w:rsidR="00984CCB" w:rsidRDefault="00984CCB" w:rsidP="00214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3A6ADF" w14:textId="66A3F33A" w:rsidR="00984CCB" w:rsidRDefault="00984CCB" w:rsidP="00214F0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w:t>
            </w:r>
            <w:r w:rsidR="00412D1E">
              <w:rPr>
                <w:rFonts w:eastAsiaTheme="minorEastAsia"/>
                <w:lang w:val="en-US" w:eastAsia="zh-CN"/>
              </w:rPr>
              <w:t xml:space="preserve"> proposal. </w:t>
            </w:r>
          </w:p>
        </w:tc>
      </w:tr>
    </w:tbl>
    <w:p w14:paraId="0DD661C1" w14:textId="2B551CB4" w:rsidR="002C1555" w:rsidRDefault="002C1555" w:rsidP="002C1555">
      <w:pPr>
        <w:rPr>
          <w:szCs w:val="22"/>
        </w:rPr>
      </w:pPr>
      <w:r>
        <w:rPr>
          <w:szCs w:val="22"/>
        </w:rPr>
        <w:br/>
        <w:t xml:space="preserve">Based on the received responses to </w:t>
      </w:r>
      <w:r w:rsidR="00DC7BF9">
        <w:rPr>
          <w:szCs w:val="22"/>
        </w:rPr>
        <w:t>Question</w:t>
      </w:r>
      <w:r>
        <w:rPr>
          <w:szCs w:val="22"/>
        </w:rPr>
        <w:t xml:space="preserve"> 6-2a, the following proposal can be considered.</w:t>
      </w:r>
      <w:r w:rsidR="00060C59">
        <w:rPr>
          <w:szCs w:val="22"/>
        </w:rPr>
        <w:t xml:space="preserve"> Companies are invited to </w:t>
      </w:r>
      <w:r w:rsidR="006B102D">
        <w:rPr>
          <w:szCs w:val="22"/>
        </w:rPr>
        <w:t>propose modifications of the draft CR (e.g., in the comment field), if needed.</w:t>
      </w:r>
    </w:p>
    <w:p w14:paraId="7470DF6F" w14:textId="2AB22028" w:rsidR="002C1555" w:rsidRDefault="00DC7BF9" w:rsidP="002C1555">
      <w:pPr>
        <w:pStyle w:val="Heading3"/>
        <w:numPr>
          <w:ilvl w:val="0"/>
          <w:numId w:val="0"/>
        </w:numPr>
        <w:spacing w:after="120" w:afterAutospacing="0"/>
        <w:ind w:left="720" w:hanging="720"/>
        <w:rPr>
          <w:b/>
          <w:bCs/>
          <w:sz w:val="20"/>
        </w:rPr>
      </w:pPr>
      <w:r>
        <w:rPr>
          <w:b/>
          <w:bCs/>
          <w:sz w:val="20"/>
          <w:highlight w:val="cyan"/>
        </w:rPr>
        <w:t>FL4</w:t>
      </w:r>
      <w:r w:rsidR="002C1555">
        <w:rPr>
          <w:b/>
          <w:bCs/>
          <w:sz w:val="20"/>
          <w:highlight w:val="cyan"/>
        </w:rPr>
        <w:t xml:space="preserve"> Medium Priority Question 6-2</w:t>
      </w:r>
      <w:r>
        <w:rPr>
          <w:b/>
          <w:bCs/>
          <w:sz w:val="20"/>
          <w:highlight w:val="cyan"/>
        </w:rPr>
        <w:t>b</w:t>
      </w:r>
      <w:r w:rsidR="002C1555">
        <w:rPr>
          <w:b/>
          <w:bCs/>
          <w:sz w:val="20"/>
        </w:rPr>
        <w:t>:</w:t>
      </w:r>
    </w:p>
    <w:p w14:paraId="40D2ADF9" w14:textId="5E485DFC" w:rsidR="00811D2C" w:rsidRDefault="00811D2C" w:rsidP="002C1555">
      <w:pPr>
        <w:rPr>
          <w:b/>
          <w:bCs/>
          <w:lang w:val="en-US"/>
        </w:rPr>
      </w:pPr>
      <w:r>
        <w:rPr>
          <w:b/>
          <w:bCs/>
          <w:lang w:val="en-US"/>
        </w:rPr>
        <w:t>Agree the draft CR for 38.213 clause 17.1</w:t>
      </w:r>
      <w:r w:rsidR="00044B9B">
        <w:rPr>
          <w:b/>
          <w:bCs/>
          <w:lang w:val="en-US"/>
        </w:rPr>
        <w:t xml:space="preserve"> in [</w:t>
      </w:r>
      <w:hyperlink r:id="rId68" w:history="1">
        <w:r w:rsidR="00044B9B">
          <w:rPr>
            <w:rStyle w:val="FollowedHyperlink"/>
            <w:b/>
            <w:bCs/>
            <w:lang w:val="en-US"/>
          </w:rPr>
          <w:t>10</w:t>
        </w:r>
      </w:hyperlink>
      <w:r w:rsidR="00044B9B">
        <w:rPr>
          <w:b/>
          <w:bCs/>
          <w:lang w:val="en-US"/>
        </w:rPr>
        <w:t>]</w:t>
      </w:r>
      <w:r>
        <w:rPr>
          <w:b/>
          <w:bCs/>
          <w:lang w:val="en-US"/>
        </w:rPr>
        <w:t xml:space="preserve"> in principle (for inclusion in a corresponding 38.213 CR)</w:t>
      </w:r>
      <w:r w:rsidR="00F1225A">
        <w:rPr>
          <w:b/>
          <w:bCs/>
          <w:lang w:val="en-US"/>
        </w:rPr>
        <w:t>.</w:t>
      </w:r>
    </w:p>
    <w:tbl>
      <w:tblPr>
        <w:tblStyle w:val="TableGrid"/>
        <w:tblW w:w="9631" w:type="dxa"/>
        <w:tblLook w:val="04A0" w:firstRow="1" w:lastRow="0" w:firstColumn="1" w:lastColumn="0" w:noHBand="0" w:noVBand="1"/>
      </w:tblPr>
      <w:tblGrid>
        <w:gridCol w:w="1479"/>
        <w:gridCol w:w="1372"/>
        <w:gridCol w:w="6780"/>
      </w:tblGrid>
      <w:tr w:rsidR="002C1555" w14:paraId="10ACBEFD" w14:textId="77777777" w:rsidTr="00214F0F">
        <w:tc>
          <w:tcPr>
            <w:tcW w:w="1479" w:type="dxa"/>
            <w:shd w:val="clear" w:color="auto" w:fill="D9D9D9" w:themeFill="background1" w:themeFillShade="D9"/>
          </w:tcPr>
          <w:p w14:paraId="7B69F246" w14:textId="77777777" w:rsidR="002C1555" w:rsidRDefault="002C1555" w:rsidP="00214F0F">
            <w:pPr>
              <w:jc w:val="left"/>
              <w:rPr>
                <w:b/>
                <w:bCs/>
                <w:lang w:val="en-US"/>
              </w:rPr>
            </w:pPr>
            <w:r>
              <w:rPr>
                <w:b/>
                <w:bCs/>
                <w:lang w:val="en-US"/>
              </w:rPr>
              <w:t>Company</w:t>
            </w:r>
          </w:p>
        </w:tc>
        <w:tc>
          <w:tcPr>
            <w:tcW w:w="1372" w:type="dxa"/>
            <w:shd w:val="clear" w:color="auto" w:fill="D9D9D9" w:themeFill="background1" w:themeFillShade="D9"/>
          </w:tcPr>
          <w:p w14:paraId="2A806A42" w14:textId="77777777" w:rsidR="002C1555" w:rsidRDefault="002C1555" w:rsidP="00214F0F">
            <w:pPr>
              <w:jc w:val="left"/>
              <w:rPr>
                <w:b/>
                <w:bCs/>
                <w:lang w:val="en-US"/>
              </w:rPr>
            </w:pPr>
            <w:r>
              <w:rPr>
                <w:b/>
                <w:bCs/>
                <w:lang w:val="en-US"/>
              </w:rPr>
              <w:t>Y/N</w:t>
            </w:r>
          </w:p>
        </w:tc>
        <w:tc>
          <w:tcPr>
            <w:tcW w:w="6780" w:type="dxa"/>
            <w:shd w:val="clear" w:color="auto" w:fill="D9D9D9" w:themeFill="background1" w:themeFillShade="D9"/>
          </w:tcPr>
          <w:p w14:paraId="1B791F26" w14:textId="77777777" w:rsidR="002C1555" w:rsidRDefault="002C1555" w:rsidP="00214F0F">
            <w:pPr>
              <w:jc w:val="left"/>
              <w:rPr>
                <w:b/>
                <w:bCs/>
                <w:lang w:val="en-US"/>
              </w:rPr>
            </w:pPr>
            <w:r>
              <w:rPr>
                <w:b/>
                <w:bCs/>
                <w:lang w:val="en-US"/>
              </w:rPr>
              <w:t>Comments</w:t>
            </w:r>
          </w:p>
        </w:tc>
      </w:tr>
      <w:tr w:rsidR="002C1555" w14:paraId="7A5D9248" w14:textId="77777777" w:rsidTr="00214F0F">
        <w:tc>
          <w:tcPr>
            <w:tcW w:w="1479" w:type="dxa"/>
          </w:tcPr>
          <w:p w14:paraId="4E279CA4" w14:textId="749AD5BD" w:rsidR="002C1555" w:rsidRDefault="002C1555" w:rsidP="00214F0F">
            <w:pPr>
              <w:jc w:val="left"/>
              <w:rPr>
                <w:rFonts w:eastAsiaTheme="minorEastAsia"/>
                <w:lang w:val="en-US" w:eastAsia="zh-CN"/>
              </w:rPr>
            </w:pPr>
          </w:p>
        </w:tc>
        <w:tc>
          <w:tcPr>
            <w:tcW w:w="1372" w:type="dxa"/>
          </w:tcPr>
          <w:p w14:paraId="60B12A46" w14:textId="4BDCE71B" w:rsidR="002C1555" w:rsidRDefault="002C1555" w:rsidP="00214F0F">
            <w:pPr>
              <w:tabs>
                <w:tab w:val="left" w:pos="551"/>
              </w:tabs>
              <w:jc w:val="left"/>
              <w:rPr>
                <w:rFonts w:eastAsiaTheme="minorEastAsia"/>
                <w:lang w:val="en-US" w:eastAsia="zh-CN"/>
              </w:rPr>
            </w:pPr>
          </w:p>
        </w:tc>
        <w:tc>
          <w:tcPr>
            <w:tcW w:w="6780" w:type="dxa"/>
          </w:tcPr>
          <w:p w14:paraId="07AFB273" w14:textId="5753FB4F" w:rsidR="002C1555" w:rsidRDefault="002C1555" w:rsidP="00214F0F">
            <w:pPr>
              <w:tabs>
                <w:tab w:val="left" w:pos="551"/>
              </w:tabs>
              <w:jc w:val="left"/>
              <w:rPr>
                <w:rFonts w:eastAsiaTheme="minorEastAsia"/>
                <w:lang w:val="en-US" w:eastAsia="zh-CN"/>
              </w:rPr>
            </w:pPr>
          </w:p>
        </w:tc>
      </w:tr>
      <w:tr w:rsidR="002C1555" w14:paraId="15E2A036" w14:textId="77777777" w:rsidTr="00214F0F">
        <w:tc>
          <w:tcPr>
            <w:tcW w:w="1479" w:type="dxa"/>
          </w:tcPr>
          <w:p w14:paraId="72C1D04F" w14:textId="63FB0DEC" w:rsidR="002C1555" w:rsidRDefault="002C1555" w:rsidP="00214F0F">
            <w:pPr>
              <w:jc w:val="left"/>
              <w:rPr>
                <w:rFonts w:eastAsiaTheme="minorEastAsia"/>
                <w:lang w:val="en-US" w:eastAsia="zh-CN"/>
              </w:rPr>
            </w:pPr>
          </w:p>
        </w:tc>
        <w:tc>
          <w:tcPr>
            <w:tcW w:w="1372" w:type="dxa"/>
          </w:tcPr>
          <w:p w14:paraId="10616628" w14:textId="77777777" w:rsidR="002C1555" w:rsidRDefault="002C1555" w:rsidP="00214F0F">
            <w:pPr>
              <w:tabs>
                <w:tab w:val="left" w:pos="551"/>
              </w:tabs>
              <w:jc w:val="left"/>
              <w:rPr>
                <w:rFonts w:eastAsiaTheme="minorEastAsia"/>
                <w:lang w:val="en-US" w:eastAsia="zh-CN"/>
              </w:rPr>
            </w:pPr>
          </w:p>
        </w:tc>
        <w:tc>
          <w:tcPr>
            <w:tcW w:w="6780" w:type="dxa"/>
          </w:tcPr>
          <w:p w14:paraId="0398BEF6" w14:textId="7306B92E" w:rsidR="002C1555" w:rsidRDefault="002C1555" w:rsidP="00214F0F">
            <w:pPr>
              <w:tabs>
                <w:tab w:val="left" w:pos="551"/>
              </w:tabs>
              <w:jc w:val="left"/>
              <w:rPr>
                <w:rFonts w:eastAsia="SimSun"/>
                <w:lang w:val="en-US" w:eastAsia="zh-CN"/>
              </w:rPr>
            </w:pPr>
          </w:p>
        </w:tc>
      </w:tr>
      <w:tr w:rsidR="002C1555" w14:paraId="00DD16BA" w14:textId="77777777" w:rsidTr="00214F0F">
        <w:tc>
          <w:tcPr>
            <w:tcW w:w="1479" w:type="dxa"/>
          </w:tcPr>
          <w:p w14:paraId="3228FDFA" w14:textId="0AD13010" w:rsidR="002C1555" w:rsidRDefault="002C1555" w:rsidP="00214F0F">
            <w:pPr>
              <w:jc w:val="left"/>
              <w:rPr>
                <w:rFonts w:eastAsiaTheme="minorEastAsia"/>
                <w:lang w:val="en-US" w:eastAsia="zh-CN"/>
              </w:rPr>
            </w:pPr>
          </w:p>
        </w:tc>
        <w:tc>
          <w:tcPr>
            <w:tcW w:w="1372" w:type="dxa"/>
          </w:tcPr>
          <w:p w14:paraId="69A428CC" w14:textId="3E66DA4A" w:rsidR="002C1555" w:rsidRDefault="002C1555" w:rsidP="00214F0F">
            <w:pPr>
              <w:tabs>
                <w:tab w:val="left" w:pos="551"/>
              </w:tabs>
              <w:jc w:val="left"/>
              <w:rPr>
                <w:rFonts w:eastAsiaTheme="minorEastAsia"/>
                <w:lang w:val="en-US" w:eastAsia="zh-CN"/>
              </w:rPr>
            </w:pPr>
          </w:p>
        </w:tc>
        <w:tc>
          <w:tcPr>
            <w:tcW w:w="6780" w:type="dxa"/>
          </w:tcPr>
          <w:p w14:paraId="3FA6E647" w14:textId="219DD0FA" w:rsidR="002C1555" w:rsidRDefault="002C1555" w:rsidP="00214F0F">
            <w:pPr>
              <w:tabs>
                <w:tab w:val="left" w:pos="551"/>
              </w:tabs>
              <w:jc w:val="left"/>
              <w:rPr>
                <w:rFonts w:eastAsiaTheme="minorEastAsia"/>
                <w:lang w:val="en-US" w:eastAsia="zh-CN"/>
              </w:rPr>
            </w:pPr>
          </w:p>
        </w:tc>
      </w:tr>
    </w:tbl>
    <w:p w14:paraId="62AA334D" w14:textId="77777777" w:rsidR="002C1555" w:rsidRPr="00583284" w:rsidRDefault="002C1555">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6A3864">
            <w:pPr>
              <w:jc w:val="left"/>
              <w:rPr>
                <w:rStyle w:val="Hyperlink"/>
                <w:color w:val="0000FF"/>
              </w:rPr>
            </w:pPr>
            <w:hyperlink r:id="rId69"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70"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rsidP="00C6110F">
      <w:pPr>
        <w:rPr>
          <w:b/>
          <w:bCs/>
        </w:rPr>
      </w:pPr>
      <w:r>
        <w:rPr>
          <w:b/>
          <w:bCs/>
          <w:highlight w:val="lightGray"/>
        </w:rPr>
        <w:t>FL2/FL3 Low Priority Question 7-2a</w:t>
      </w:r>
      <w:r>
        <w:rPr>
          <w:b/>
          <w:bCs/>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1"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w:t>
      </w:r>
      <w:proofErr w:type="spellEnd"/>
      <w:r>
        <w:rPr>
          <w:b/>
          <w:bCs/>
          <w:i/>
          <w:iCs/>
          <w:sz w:val="20"/>
          <w:szCs w:val="22"/>
          <w:lang w:val="en-US"/>
        </w:rPr>
        <w:t>-TimeDomainAllocationList</w:t>
      </w:r>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-ConfigCommon.</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w:t>
            </w:r>
            <w:proofErr w:type="spellEnd"/>
            <w:r>
              <w:rPr>
                <w:rFonts w:eastAsiaTheme="minorEastAsia" w:hint="eastAsia"/>
                <w:lang w:val="en-US" w:eastAsia="zh-CN"/>
              </w:rPr>
              <w:t xml:space="preserve">-ConfigCommon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w:t>
            </w:r>
            <w:proofErr w:type="spellEnd"/>
            <w:r>
              <w:rPr>
                <w:rFonts w:eastAsiaTheme="minorEastAsia" w:hint="eastAsia"/>
                <w:lang w:val="en-US" w:eastAsia="zh-CN"/>
              </w:rPr>
              <w:t xml:space="preserve">-TimeDomainAllocationList provided in </w:t>
            </w:r>
            <w:proofErr w:type="spellStart"/>
            <w:r>
              <w:rPr>
                <w:rFonts w:eastAsiaTheme="minorEastAsia" w:hint="eastAsia"/>
                <w:lang w:val="en-US" w:eastAsia="zh-CN"/>
              </w:rPr>
              <w:t>pusch</w:t>
            </w:r>
            <w:proofErr w:type="spellEnd"/>
            <w:r>
              <w:rPr>
                <w:rFonts w:eastAsiaTheme="minorEastAsia" w:hint="eastAsia"/>
                <w:lang w:val="en-US" w:eastAsia="zh-CN"/>
              </w:rPr>
              <w:t>-ConfigCommon,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4" w14:textId="28243932" w:rsidR="003C40CF" w:rsidRDefault="00042D84">
            <w:pPr>
              <w:tabs>
                <w:tab w:val="left" w:pos="551"/>
              </w:tabs>
              <w:jc w:val="left"/>
              <w:rPr>
                <w:rFonts w:eastAsiaTheme="minorEastAsia"/>
                <w:lang w:val="en-US" w:eastAsia="zh-CN"/>
              </w:rPr>
            </w:pPr>
            <w:r>
              <w:rPr>
                <w:rFonts w:eastAsiaTheme="minorEastAsia"/>
                <w:lang w:val="en-US" w:eastAsia="zh-CN"/>
              </w:rPr>
              <w:t>We also share the same view as CATT.</w:t>
            </w: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w:t>
            </w:r>
            <w:proofErr w:type="spellEnd"/>
            <w:r>
              <w:rPr>
                <w:rFonts w:eastAsiaTheme="minorEastAsia" w:hint="eastAsia"/>
                <w:lang w:val="en-US" w:eastAsia="zh-CN"/>
              </w:rPr>
              <w:t xml:space="preserve">-ConfigCommon or default TDRA table. Especially for Rel-18 RedCap UE, due to the RAR processing timeline limit, the available TDRA in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w:t>
            </w:r>
            <w:proofErr w:type="spellEnd"/>
            <w:r>
              <w:rPr>
                <w:rFonts w:eastAsiaTheme="minorEastAsia" w:hint="eastAsia"/>
                <w:lang w:val="en-US" w:eastAsia="zh-CN"/>
              </w:rPr>
              <w:t>-ConfigCommon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D12E8" w14:paraId="11C0EB2C" w14:textId="77777777" w:rsidTr="00214F0F">
        <w:tc>
          <w:tcPr>
            <w:tcW w:w="1479" w:type="dxa"/>
          </w:tcPr>
          <w:p w14:paraId="3D50D2CF" w14:textId="7A342609" w:rsidR="00AD12E8" w:rsidRDefault="00315593" w:rsidP="000A63B6">
            <w:pPr>
              <w:jc w:val="left"/>
              <w:rPr>
                <w:rFonts w:eastAsiaTheme="minorEastAsia"/>
              </w:rPr>
            </w:pPr>
            <w:r>
              <w:rPr>
                <w:rFonts w:eastAsiaTheme="minorEastAsia"/>
              </w:rPr>
              <w:t>FL4</w:t>
            </w:r>
          </w:p>
        </w:tc>
        <w:tc>
          <w:tcPr>
            <w:tcW w:w="8152" w:type="dxa"/>
            <w:gridSpan w:val="2"/>
          </w:tcPr>
          <w:p w14:paraId="7CB39DFD" w14:textId="52F84BE6" w:rsidR="00AD12E8" w:rsidRDefault="00315593" w:rsidP="000A63B6">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w:t>
            </w:r>
            <w:r w:rsidR="00E900BD">
              <w:rPr>
                <w:rFonts w:eastAsia="Malgun Gothic"/>
                <w:lang w:eastAsia="ko-KR"/>
              </w:rPr>
              <w:t xml:space="preserve">the </w:t>
            </w:r>
            <w:r>
              <w:rPr>
                <w:rFonts w:eastAsia="Malgun Gothic"/>
                <w:lang w:eastAsia="ko-KR"/>
              </w:rPr>
              <w:t xml:space="preserve">gNB implementation rather than </w:t>
            </w:r>
            <w:r w:rsidR="00E900BD">
              <w:rPr>
                <w:rFonts w:eastAsia="Malgun Gothic"/>
                <w:lang w:eastAsia="ko-KR"/>
              </w:rPr>
              <w:t xml:space="preserve">by a </w:t>
            </w:r>
            <w:r>
              <w:rPr>
                <w:rFonts w:eastAsia="Malgun Gothic"/>
                <w:lang w:eastAsia="ko-KR"/>
              </w:rPr>
              <w:t xml:space="preserve">specification </w:t>
            </w:r>
            <w:r w:rsidR="00C93421">
              <w:rPr>
                <w:rFonts w:eastAsia="Malgun Gothic"/>
                <w:lang w:eastAsia="ko-KR"/>
              </w:rPr>
              <w:t>change</w:t>
            </w:r>
            <w:r>
              <w:rPr>
                <w:rFonts w:eastAsia="Malgun Gothic"/>
                <w:lang w:eastAsia="ko-KR"/>
              </w:rPr>
              <w: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3"/>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6A3864">
            <w:pPr>
              <w:jc w:val="left"/>
              <w:rPr>
                <w:color w:val="0000FF"/>
                <w:u w:val="single"/>
                <w:lang w:val="en-US"/>
              </w:rPr>
            </w:pPr>
            <w:hyperlink r:id="rId72"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6A3864">
            <w:pPr>
              <w:jc w:val="left"/>
              <w:rPr>
                <w:lang w:val="en-US"/>
              </w:rPr>
            </w:pPr>
            <w:hyperlink r:id="rId73"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6A3864">
            <w:pPr>
              <w:jc w:val="left"/>
              <w:rPr>
                <w:rFonts w:eastAsia="Calibri"/>
                <w:color w:val="0000FF"/>
                <w:u w:val="single"/>
                <w:lang w:val="en-US"/>
              </w:rPr>
            </w:pPr>
            <w:hyperlink r:id="rId74"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6A3864">
            <w:pPr>
              <w:jc w:val="left"/>
              <w:rPr>
                <w:rFonts w:eastAsia="Calibri"/>
                <w:lang w:val="en-US"/>
              </w:rPr>
            </w:pPr>
            <w:hyperlink r:id="rId75"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6A3864">
            <w:pPr>
              <w:jc w:val="left"/>
              <w:rPr>
                <w:rFonts w:eastAsia="Calibri"/>
                <w:lang w:val="en-US"/>
              </w:rPr>
            </w:pPr>
            <w:hyperlink r:id="rId76"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6A3864">
            <w:pPr>
              <w:jc w:val="left"/>
              <w:rPr>
                <w:rStyle w:val="Hyperlink"/>
                <w:color w:val="0000FF"/>
                <w:lang w:val="en-US" w:eastAsia="sv-SE"/>
              </w:rPr>
            </w:pPr>
            <w:hyperlink r:id="rId77"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6A3864">
            <w:pPr>
              <w:jc w:val="left"/>
              <w:rPr>
                <w:rStyle w:val="Hyperlink"/>
                <w:color w:val="0000FF"/>
                <w:lang w:val="en-US" w:eastAsia="sv-SE"/>
              </w:rPr>
            </w:pPr>
            <w:hyperlink r:id="rId78"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6A3864">
            <w:pPr>
              <w:jc w:val="left"/>
              <w:rPr>
                <w:rStyle w:val="Hyperlink"/>
                <w:color w:val="0000FF"/>
                <w:lang w:val="en-US" w:eastAsia="sv-SE"/>
              </w:rPr>
            </w:pPr>
            <w:hyperlink r:id="rId79"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6A3864">
            <w:pPr>
              <w:jc w:val="left"/>
              <w:rPr>
                <w:rStyle w:val="Hyperlink"/>
                <w:color w:val="0000FF"/>
                <w:lang w:val="en-US" w:eastAsia="sv-SE"/>
              </w:rPr>
            </w:pPr>
            <w:hyperlink r:id="rId80"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6A3864">
            <w:pPr>
              <w:jc w:val="left"/>
              <w:rPr>
                <w:rStyle w:val="Hyperlink"/>
                <w:color w:val="0000FF"/>
                <w:lang w:val="en-US" w:eastAsia="sv-SE"/>
              </w:rPr>
            </w:pPr>
            <w:hyperlink r:id="rId81"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6A3864">
            <w:pPr>
              <w:jc w:val="left"/>
              <w:rPr>
                <w:rStyle w:val="Hyperlink"/>
                <w:color w:val="0000FF"/>
                <w:lang w:val="en-US" w:eastAsia="sv-SE"/>
              </w:rPr>
            </w:pPr>
            <w:hyperlink r:id="rId82"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6A3864">
            <w:pPr>
              <w:jc w:val="left"/>
              <w:rPr>
                <w:rStyle w:val="Hyperlink"/>
                <w:color w:val="0000FF"/>
                <w:lang w:val="en-US" w:eastAsia="sv-SE"/>
              </w:rPr>
            </w:pPr>
            <w:hyperlink r:id="rId83"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6A3864">
            <w:pPr>
              <w:jc w:val="left"/>
              <w:rPr>
                <w:rStyle w:val="Hyperlink"/>
                <w:color w:val="0000FF"/>
                <w:lang w:val="en-US" w:eastAsia="sv-SE"/>
              </w:rPr>
            </w:pPr>
            <w:hyperlink r:id="rId84"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6A3864">
            <w:pPr>
              <w:jc w:val="left"/>
              <w:rPr>
                <w:rStyle w:val="Hyperlink"/>
                <w:color w:val="0000FF"/>
                <w:lang w:val="en-US" w:eastAsia="sv-SE"/>
              </w:rPr>
            </w:pPr>
            <w:hyperlink r:id="rId85"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6A3864">
            <w:pPr>
              <w:jc w:val="left"/>
              <w:rPr>
                <w:rStyle w:val="Hyperlink"/>
                <w:color w:val="0000FF"/>
                <w:lang w:val="en-US" w:eastAsia="sv-SE"/>
              </w:rPr>
            </w:pPr>
            <w:hyperlink r:id="rId86"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6A3864">
            <w:pPr>
              <w:jc w:val="left"/>
              <w:rPr>
                <w:rStyle w:val="Hyperlink"/>
                <w:color w:val="0000FF"/>
                <w:lang w:val="en-US" w:eastAsia="sv-SE"/>
              </w:rPr>
            </w:pPr>
            <w:hyperlink r:id="rId87"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6A3864">
            <w:pPr>
              <w:jc w:val="left"/>
              <w:rPr>
                <w:rStyle w:val="Hyperlink"/>
                <w:color w:val="0000FF"/>
                <w:lang w:val="en-US" w:eastAsia="sv-SE"/>
              </w:rPr>
            </w:pPr>
            <w:hyperlink r:id="rId88"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6A3864">
            <w:pPr>
              <w:jc w:val="left"/>
              <w:rPr>
                <w:rStyle w:val="Hyperlink"/>
                <w:color w:val="0000FF"/>
                <w:lang w:val="en-US" w:eastAsia="sv-SE"/>
              </w:rPr>
            </w:pPr>
            <w:hyperlink r:id="rId89"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6A3864">
            <w:pPr>
              <w:jc w:val="left"/>
              <w:rPr>
                <w:rStyle w:val="Hyperlink"/>
                <w:color w:val="0000FF"/>
                <w:lang w:val="en-US" w:eastAsia="sv-SE"/>
              </w:rPr>
            </w:pPr>
            <w:hyperlink r:id="rId90"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6A3864">
            <w:pPr>
              <w:jc w:val="left"/>
              <w:rPr>
                <w:rStyle w:val="Hyperlink"/>
                <w:color w:val="0000FF"/>
                <w:lang w:val="en-US" w:eastAsia="sv-SE"/>
              </w:rPr>
            </w:pPr>
            <w:hyperlink r:id="rId91"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6A3864">
            <w:pPr>
              <w:jc w:val="left"/>
              <w:rPr>
                <w:rStyle w:val="Hyperlink"/>
                <w:color w:val="0000FF"/>
                <w:lang w:val="en-US" w:eastAsia="sv-SE"/>
              </w:rPr>
            </w:pPr>
            <w:hyperlink r:id="rId92"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6A3864">
            <w:pPr>
              <w:jc w:val="left"/>
            </w:pPr>
            <w:hyperlink r:id="rId93"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6A3864">
            <w:pPr>
              <w:jc w:val="left"/>
            </w:pPr>
            <w:hyperlink r:id="rId94"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6A3864">
            <w:pPr>
              <w:jc w:val="left"/>
            </w:pPr>
            <w:hyperlink r:id="rId95"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6A3864">
            <w:pPr>
              <w:jc w:val="left"/>
            </w:pPr>
            <w:hyperlink r:id="rId96"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6A3864">
            <w:pPr>
              <w:jc w:val="left"/>
            </w:pPr>
            <w:hyperlink r:id="rId97" w:history="1">
              <w:r w:rsidR="00042D84">
                <w:rPr>
                  <w:color w:val="0000FF"/>
                  <w:u w:val="single"/>
                  <w:lang w:val="en-US" w:eastAsia="zh-CN"/>
                </w:rPr>
                <w:t>R1-2303928</w:t>
              </w:r>
            </w:hyperlink>
            <w:r w:rsidR="00042D84">
              <w:rPr>
                <w:lang w:val="en-US"/>
              </w:rPr>
              <w:br/>
              <w:t>(</w:t>
            </w:r>
            <w:hyperlink r:id="rId98"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4A5A" w14:textId="77777777" w:rsidR="00873579" w:rsidRDefault="00873579">
      <w:pPr>
        <w:spacing w:line="240" w:lineRule="auto"/>
      </w:pPr>
      <w:r>
        <w:separator/>
      </w:r>
    </w:p>
  </w:endnote>
  <w:endnote w:type="continuationSeparator" w:id="0">
    <w:p w14:paraId="3C5597A7" w14:textId="77777777" w:rsidR="00873579" w:rsidRDefault="00873579">
      <w:pPr>
        <w:spacing w:line="240" w:lineRule="auto"/>
      </w:pPr>
      <w:r>
        <w:continuationSeparator/>
      </w:r>
    </w:p>
  </w:endnote>
  <w:endnote w:type="continuationNotice" w:id="1">
    <w:p w14:paraId="4E0270B8" w14:textId="77777777" w:rsidR="00493410" w:rsidRDefault="00493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default"/>
    <w:sig w:usb0="800002E7" w:usb1="2AC7FCFF" w:usb2="00000012" w:usb3="00000000" w:csb0="00020000"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1283" w14:textId="77777777" w:rsidR="00873579" w:rsidRDefault="00873579">
      <w:pPr>
        <w:spacing w:after="0"/>
      </w:pPr>
      <w:r>
        <w:separator/>
      </w:r>
    </w:p>
  </w:footnote>
  <w:footnote w:type="continuationSeparator" w:id="0">
    <w:p w14:paraId="41270084" w14:textId="77777777" w:rsidR="00873579" w:rsidRDefault="00873579">
      <w:pPr>
        <w:spacing w:after="0"/>
      </w:pPr>
      <w:r>
        <w:continuationSeparator/>
      </w:r>
    </w:p>
  </w:footnote>
  <w:footnote w:type="continuationNotice" w:id="1">
    <w:p w14:paraId="414E31A0" w14:textId="77777777" w:rsidR="00493410" w:rsidRDefault="00493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33435998">
    <w:abstractNumId w:val="5"/>
  </w:num>
  <w:num w:numId="2" w16cid:durableId="1271669769">
    <w:abstractNumId w:val="12"/>
  </w:num>
  <w:num w:numId="3" w16cid:durableId="1147555749">
    <w:abstractNumId w:val="1"/>
  </w:num>
  <w:num w:numId="4" w16cid:durableId="459999413">
    <w:abstractNumId w:val="0"/>
  </w:num>
  <w:num w:numId="5" w16cid:durableId="1573007405">
    <w:abstractNumId w:val="15"/>
  </w:num>
  <w:num w:numId="6" w16cid:durableId="1828201662">
    <w:abstractNumId w:val="17"/>
    <w:lvlOverride w:ilvl="0">
      <w:startOverride w:val="1"/>
    </w:lvlOverride>
  </w:num>
  <w:num w:numId="7" w16cid:durableId="76369830">
    <w:abstractNumId w:val="18"/>
  </w:num>
  <w:num w:numId="8" w16cid:durableId="1147623136">
    <w:abstractNumId w:val="22"/>
  </w:num>
  <w:num w:numId="9" w16cid:durableId="413740570">
    <w:abstractNumId w:val="13"/>
  </w:num>
  <w:num w:numId="10" w16cid:durableId="921375737">
    <w:abstractNumId w:val="23"/>
  </w:num>
  <w:num w:numId="11" w16cid:durableId="265579958">
    <w:abstractNumId w:val="21"/>
  </w:num>
  <w:num w:numId="12" w16cid:durableId="633827045">
    <w:abstractNumId w:val="3"/>
  </w:num>
  <w:num w:numId="13" w16cid:durableId="610472140">
    <w:abstractNumId w:val="9"/>
  </w:num>
  <w:num w:numId="14" w16cid:durableId="1545096665">
    <w:abstractNumId w:val="28"/>
  </w:num>
  <w:num w:numId="15" w16cid:durableId="1442724618">
    <w:abstractNumId w:val="10"/>
  </w:num>
  <w:num w:numId="16" w16cid:durableId="1485897841">
    <w:abstractNumId w:val="25"/>
  </w:num>
  <w:num w:numId="17" w16cid:durableId="1384064804">
    <w:abstractNumId w:val="27"/>
  </w:num>
  <w:num w:numId="18" w16cid:durableId="1407458039">
    <w:abstractNumId w:val="6"/>
  </w:num>
  <w:num w:numId="19" w16cid:durableId="326178552">
    <w:abstractNumId w:val="11"/>
  </w:num>
  <w:num w:numId="20" w16cid:durableId="867718897">
    <w:abstractNumId w:val="2"/>
  </w:num>
  <w:num w:numId="21" w16cid:durableId="1144393362">
    <w:abstractNumId w:val="4"/>
  </w:num>
  <w:num w:numId="22" w16cid:durableId="818352563">
    <w:abstractNumId w:val="7"/>
  </w:num>
  <w:num w:numId="23" w16cid:durableId="1569685014">
    <w:abstractNumId w:val="8"/>
  </w:num>
  <w:num w:numId="24" w16cid:durableId="407508349">
    <w:abstractNumId w:val="19"/>
  </w:num>
  <w:num w:numId="25" w16cid:durableId="1501970815">
    <w:abstractNumId w:val="14"/>
  </w:num>
  <w:num w:numId="26" w16cid:durableId="1876968908">
    <w:abstractNumId w:val="26"/>
  </w:num>
  <w:num w:numId="27" w16cid:durableId="1538080475">
    <w:abstractNumId w:val="16"/>
  </w:num>
  <w:num w:numId="28" w16cid:durableId="1694765746">
    <w:abstractNumId w:val="20"/>
  </w:num>
  <w:num w:numId="29" w16cid:durableId="1803421652">
    <w:abstractNumId w:val="24"/>
  </w:num>
  <w:num w:numId="30" w16cid:durableId="439489424">
    <w:abstractNumId w:val="5"/>
  </w:num>
  <w:num w:numId="31" w16cid:durableId="761729950">
    <w:abstractNumId w:val="5"/>
  </w:num>
  <w:num w:numId="32" w16cid:durableId="1612937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BFE4"/>
  <w15:docId w15:val="{76E68021-7042-4616-B3E8-CE0751E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4B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4.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2207.zip" TargetMode="External"/><Relationship Id="rId29" Type="http://schemas.openxmlformats.org/officeDocument/2006/relationships/hyperlink" Target="https://www.3gpp.org/ftp/TSG_RAN/WG1_RL1/TSGR1_112b-e/Docs/R1-2303347.zip" TargetMode="Externa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12b-e/Docs/R1-2302651.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66" Type="http://schemas.openxmlformats.org/officeDocument/2006/relationships/hyperlink" Target="https://www.3gpp.org/ftp/tsg_ran/WG1_RL1/TSGR1_111/Docs/R1-2212980.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87" Type="http://schemas.openxmlformats.org/officeDocument/2006/relationships/hyperlink" Target="https://www.3gpp.org/ftp/TSG_RAN/WG1_RL1/TSGR1_112b-e/Docs/R1-2303210.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0.zip" TargetMode="Externa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56" Type="http://schemas.openxmlformats.org/officeDocument/2006/relationships/hyperlink" Target="https://www.3gpp.org/ftp/tsg_ran/WG2_RL2/TSGR2_121/Docs/R2-2302305.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5e/Docs/RP-220966.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2f282d3b-eb4a-4b09-b61f-b9593442e286"/>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sharepoint/v3"/>
    <ds:schemaRef ds:uri="9b239327-9e80-40e4-b1b7-4394fed77a33"/>
    <ds:schemaRef ds:uri="http://purl.org/dc/terms/"/>
    <ds:schemaRef ds:uri="d8762117-8292-4133-b1c7-eab5c6487cfd"/>
    <ds:schemaRef ds:uri="http://www.w3.org/XML/1998/namespace"/>
    <ds:schemaRef ds:uri="http://purl.org/dc/elements/1.1/"/>
  </ds:schemaRefs>
</ds:datastoreItem>
</file>

<file path=customXml/itemProps4.xml><?xml version="1.0" encoding="utf-8"?>
<ds:datastoreItem xmlns:ds="http://schemas.openxmlformats.org/officeDocument/2006/customXml" ds:itemID="{06635BDE-14A8-4089-8558-FC26A2D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14297</Words>
  <Characters>81494</Characters>
  <Application>Microsoft Office Word</Application>
  <DocSecurity>0</DocSecurity>
  <Lines>679</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95600</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7340110</vt:i4>
      </vt:variant>
      <vt:variant>
        <vt:i4>165</vt:i4>
      </vt:variant>
      <vt:variant>
        <vt:i4>0</vt:i4>
      </vt:variant>
      <vt:variant>
        <vt:i4>5</vt:i4>
      </vt:variant>
      <vt:variant>
        <vt:lpwstr>https://www.3gpp.org/ftp/tsg_ran/WG1_RL1/TSGR1_111/Docs/R1-2212980.zip</vt:lpwstr>
      </vt:variant>
      <vt:variant>
        <vt:lpwstr/>
      </vt:variant>
      <vt:variant>
        <vt:i4>5963834</vt:i4>
      </vt:variant>
      <vt:variant>
        <vt:i4>162</vt:i4>
      </vt:variant>
      <vt:variant>
        <vt:i4>0</vt:i4>
      </vt:variant>
      <vt:variant>
        <vt:i4>5</vt:i4>
      </vt:variant>
      <vt:variant>
        <vt:lpwstr>https://www.3gpp.org/ftp/TSG_RAN/WG1_RL1/TSGR1_112b-e/Docs/R1-2302465.zip</vt:lpwstr>
      </vt:variant>
      <vt:variant>
        <vt:lpwstr/>
      </vt:variant>
      <vt:variant>
        <vt:i4>5767226</vt:i4>
      </vt:variant>
      <vt:variant>
        <vt:i4>159</vt:i4>
      </vt:variant>
      <vt:variant>
        <vt:i4>0</vt:i4>
      </vt:variant>
      <vt:variant>
        <vt:i4>5</vt:i4>
      </vt:variant>
      <vt:variant>
        <vt:lpwstr>https://www.3gpp.org/ftp/TSG_RAN/WG1_RL1/TSGR1_112b-e/Docs/R1-2302958.zip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5570620</vt:i4>
      </vt:variant>
      <vt:variant>
        <vt:i4>153</vt:i4>
      </vt:variant>
      <vt:variant>
        <vt:i4>0</vt:i4>
      </vt:variant>
      <vt:variant>
        <vt:i4>5</vt:i4>
      </vt:variant>
      <vt:variant>
        <vt:lpwstr>https://www.3gpp.org/ftp/TSG_RAN/WG1_RL1/TSGR1_112b-e/Docs/R1-2303394.zip</vt:lpwstr>
      </vt:variant>
      <vt:variant>
        <vt:lpwstr/>
      </vt:variant>
      <vt:variant>
        <vt:i4>5767226</vt:i4>
      </vt:variant>
      <vt:variant>
        <vt:i4>150</vt:i4>
      </vt:variant>
      <vt:variant>
        <vt:i4>0</vt:i4>
      </vt:variant>
      <vt:variant>
        <vt:i4>5</vt:i4>
      </vt:variant>
      <vt:variant>
        <vt:lpwstr>https://www.3gpp.org/ftp/TSG_RAN/WG1_RL1/TSGR1_112b-e/Docs/R1-2302958.zip</vt:lpwstr>
      </vt:variant>
      <vt:variant>
        <vt:lpwstr/>
      </vt:variant>
      <vt:variant>
        <vt:i4>7471180</vt:i4>
      </vt:variant>
      <vt:variant>
        <vt:i4>147</vt:i4>
      </vt:variant>
      <vt:variant>
        <vt:i4>0</vt:i4>
      </vt:variant>
      <vt:variant>
        <vt:i4>5</vt:i4>
      </vt:variant>
      <vt:variant>
        <vt:lpwstr>https://www.3gpp.org/ftp/tsg_ran/WG1_RL1/TSGR1_112/Docs/R1-2301881.zip</vt:lpwstr>
      </vt:variant>
      <vt:variant>
        <vt:lpwstr/>
      </vt:variant>
      <vt:variant>
        <vt:i4>7340110</vt:i4>
      </vt:variant>
      <vt:variant>
        <vt:i4>144</vt:i4>
      </vt:variant>
      <vt:variant>
        <vt:i4>0</vt:i4>
      </vt:variant>
      <vt:variant>
        <vt:i4>5</vt:i4>
      </vt:variant>
      <vt:variant>
        <vt:lpwstr>https://www.3gpp.org/ftp/tsg_ran/WG1_RL1/TSGR1_111/Docs/R1-2212980.zip</vt:lpwstr>
      </vt:variant>
      <vt:variant>
        <vt:lpwstr/>
      </vt:variant>
      <vt:variant>
        <vt:i4>5570621</vt:i4>
      </vt:variant>
      <vt:variant>
        <vt:i4>141</vt:i4>
      </vt:variant>
      <vt:variant>
        <vt:i4>0</vt:i4>
      </vt:variant>
      <vt:variant>
        <vt:i4>5</vt:i4>
      </vt:variant>
      <vt:variant>
        <vt:lpwstr>https://www.3gpp.org/ftp/TSG_RAN/WG1_RL1/TSGR1_112b-e/Docs/R1-2303690.zip</vt:lpwstr>
      </vt:variant>
      <vt:variant>
        <vt:lpwstr/>
      </vt:variant>
      <vt:variant>
        <vt:i4>5963832</vt:i4>
      </vt:variant>
      <vt:variant>
        <vt:i4>138</vt:i4>
      </vt:variant>
      <vt:variant>
        <vt:i4>0</vt:i4>
      </vt:variant>
      <vt:variant>
        <vt:i4>5</vt:i4>
      </vt:variant>
      <vt:variant>
        <vt:lpwstr>https://www.3gpp.org/ftp/TSG_RAN/WG1_RL1/TSGR1_112b-e/Docs/R1-2303172.zip</vt:lpwstr>
      </vt:variant>
      <vt:variant>
        <vt:lpwstr/>
      </vt:variant>
      <vt:variant>
        <vt:i4>8257604</vt:i4>
      </vt:variant>
      <vt:variant>
        <vt:i4>135</vt:i4>
      </vt:variant>
      <vt:variant>
        <vt:i4>0</vt:i4>
      </vt:variant>
      <vt:variant>
        <vt:i4>5</vt:i4>
      </vt:variant>
      <vt:variant>
        <vt:lpwstr>https://www.3gpp.org/ftp/tsg_ran/WG2_RL2/TSGR2_121/Docs/R2-2302305.zip</vt:lpwstr>
      </vt:variant>
      <vt:variant>
        <vt:lpwstr/>
      </vt:variant>
      <vt:variant>
        <vt:i4>7077902</vt:i4>
      </vt:variant>
      <vt:variant>
        <vt:i4>132</vt:i4>
      </vt:variant>
      <vt:variant>
        <vt:i4>0</vt:i4>
      </vt:variant>
      <vt:variant>
        <vt:i4>5</vt:i4>
      </vt:variant>
      <vt:variant>
        <vt:lpwstr>https://www.3gpp.org/ftp/Specs/archive/38_series/38.213/38213-h50.zip</vt:lpwstr>
      </vt:variant>
      <vt:variant>
        <vt:lpwstr/>
      </vt:variant>
      <vt:variant>
        <vt:i4>5570621</vt:i4>
      </vt:variant>
      <vt:variant>
        <vt:i4>129</vt:i4>
      </vt:variant>
      <vt:variant>
        <vt:i4>0</vt:i4>
      </vt:variant>
      <vt:variant>
        <vt:i4>5</vt:i4>
      </vt:variant>
      <vt:variant>
        <vt:lpwstr>https://www.3gpp.org/ftp/TSG_RAN/WG1_RL1/TSGR1_112b-e/Docs/R1-2303690.zip</vt:lpwstr>
      </vt:variant>
      <vt:variant>
        <vt:lpwstr/>
      </vt:variant>
      <vt:variant>
        <vt:i4>5963832</vt:i4>
      </vt:variant>
      <vt:variant>
        <vt:i4>126</vt:i4>
      </vt:variant>
      <vt:variant>
        <vt:i4>0</vt:i4>
      </vt:variant>
      <vt:variant>
        <vt:i4>5</vt:i4>
      </vt:variant>
      <vt:variant>
        <vt:lpwstr>https://www.3gpp.org/ftp/TSG_RAN/WG1_RL1/TSGR1_112b-e/Docs/R1-2303172.zip</vt:lpwstr>
      </vt:variant>
      <vt:variant>
        <vt:lpwstr/>
      </vt:variant>
      <vt:variant>
        <vt:i4>5505086</vt:i4>
      </vt:variant>
      <vt:variant>
        <vt:i4>123</vt:i4>
      </vt:variant>
      <vt:variant>
        <vt:i4>0</vt:i4>
      </vt:variant>
      <vt:variant>
        <vt:i4>5</vt:i4>
      </vt:variant>
      <vt:variant>
        <vt:lpwstr>https://www.3gpp.org/ftp/TSG_RAN/WG1_RL1/TSGR1_112b-e/Docs/R1-2302297.zip</vt:lpwstr>
      </vt:variant>
      <vt:variant>
        <vt:lpwstr/>
      </vt:variant>
      <vt:variant>
        <vt:i4>1048627</vt:i4>
      </vt:variant>
      <vt:variant>
        <vt:i4>120</vt:i4>
      </vt:variant>
      <vt:variant>
        <vt:i4>0</vt:i4>
      </vt:variant>
      <vt:variant>
        <vt:i4>5</vt:i4>
      </vt:variant>
      <vt:variant>
        <vt:lpwstr>https://www.3gpp.org/ftp/tsg_ran/TSG_RAN/TSGR_99/Docs/RP-230693.zip</vt:lpwstr>
      </vt:variant>
      <vt:variant>
        <vt:lpwstr/>
      </vt:variant>
      <vt:variant>
        <vt:i4>7340103</vt:i4>
      </vt:variant>
      <vt:variant>
        <vt:i4>117</vt:i4>
      </vt:variant>
      <vt:variant>
        <vt:i4>0</vt:i4>
      </vt:variant>
      <vt:variant>
        <vt:i4>5</vt:i4>
      </vt:variant>
      <vt:variant>
        <vt:lpwstr>https://www.3gpp.org/ftp/tsg_ran/WG2_RL2/TSGR2_121/Docs/R2-2301901.zip</vt:lpwstr>
      </vt:variant>
      <vt:variant>
        <vt:lpwstr/>
      </vt:variant>
      <vt:variant>
        <vt:i4>7471180</vt:i4>
      </vt:variant>
      <vt:variant>
        <vt:i4>114</vt:i4>
      </vt:variant>
      <vt:variant>
        <vt:i4>0</vt:i4>
      </vt:variant>
      <vt:variant>
        <vt:i4>5</vt:i4>
      </vt:variant>
      <vt:variant>
        <vt:lpwstr>https://www.3gpp.org/ftp/tsg_ran/WG1_RL1/TSGR1_112/Docs/R1-2301881.zip</vt:lpwstr>
      </vt:variant>
      <vt:variant>
        <vt:lpwstr/>
      </vt:variant>
      <vt:variant>
        <vt:i4>7340110</vt:i4>
      </vt:variant>
      <vt:variant>
        <vt:i4>111</vt:i4>
      </vt:variant>
      <vt:variant>
        <vt:i4>0</vt:i4>
      </vt:variant>
      <vt:variant>
        <vt:i4>5</vt:i4>
      </vt:variant>
      <vt:variant>
        <vt:lpwstr>https://www.3gpp.org/ftp/tsg_ran/WG1_RL1/TSGR1_111/Docs/R1-2212980.zip</vt:lpwstr>
      </vt:variant>
      <vt:variant>
        <vt:lpwstr/>
      </vt:variant>
      <vt:variant>
        <vt:i4>5505086</vt:i4>
      </vt:variant>
      <vt:variant>
        <vt:i4>108</vt:i4>
      </vt:variant>
      <vt:variant>
        <vt:i4>0</vt:i4>
      </vt:variant>
      <vt:variant>
        <vt:i4>5</vt:i4>
      </vt:variant>
      <vt:variant>
        <vt:lpwstr>https://www.3gpp.org/ftp/TSG_RAN/WG1_RL1/TSGR1_112b-e/Docs/R1-2302297.zip</vt:lpwstr>
      </vt:variant>
      <vt:variant>
        <vt:lpwstr/>
      </vt:variant>
      <vt:variant>
        <vt:i4>5570621</vt:i4>
      </vt:variant>
      <vt:variant>
        <vt:i4>105</vt:i4>
      </vt:variant>
      <vt:variant>
        <vt:i4>0</vt:i4>
      </vt:variant>
      <vt:variant>
        <vt:i4>5</vt:i4>
      </vt:variant>
      <vt:variant>
        <vt:lpwstr>https://www.3gpp.org/ftp/TSG_RAN/WG1_RL1/TSGR1_112b-e/Docs/R1-2303690.zip</vt:lpwstr>
      </vt:variant>
      <vt:variant>
        <vt:lpwstr/>
      </vt:variant>
      <vt:variant>
        <vt:i4>5767229</vt:i4>
      </vt:variant>
      <vt:variant>
        <vt:i4>102</vt:i4>
      </vt:variant>
      <vt:variant>
        <vt:i4>0</vt:i4>
      </vt:variant>
      <vt:variant>
        <vt:i4>5</vt:i4>
      </vt:variant>
      <vt:variant>
        <vt:lpwstr>https://www.3gpp.org/ftp/TSG_RAN/WG1_RL1/TSGR1_112b-e/Docs/R1-2302650.zip</vt:lpwstr>
      </vt:variant>
      <vt:variant>
        <vt:lpwstr/>
      </vt:variant>
      <vt:variant>
        <vt:i4>5505086</vt:i4>
      </vt:variant>
      <vt:variant>
        <vt:i4>99</vt:i4>
      </vt:variant>
      <vt:variant>
        <vt:i4>0</vt:i4>
      </vt:variant>
      <vt:variant>
        <vt:i4>5</vt:i4>
      </vt:variant>
      <vt:variant>
        <vt:lpwstr>https://www.3gpp.org/ftp/TSG_RAN/WG1_RL1/TSGR1_112b-e/Docs/R1-2302297.zip</vt:lpwstr>
      </vt:variant>
      <vt:variant>
        <vt:lpwstr/>
      </vt:variant>
      <vt:variant>
        <vt:i4>7471180</vt:i4>
      </vt:variant>
      <vt:variant>
        <vt:i4>96</vt:i4>
      </vt:variant>
      <vt:variant>
        <vt:i4>0</vt:i4>
      </vt:variant>
      <vt:variant>
        <vt:i4>5</vt:i4>
      </vt:variant>
      <vt:variant>
        <vt:lpwstr>https://www.3gpp.org/ftp/tsg_ran/WG1_RL1/TSGR1_112/Docs/R1-2301881.zip</vt:lpwstr>
      </vt:variant>
      <vt:variant>
        <vt:lpwstr/>
      </vt:variant>
      <vt:variant>
        <vt:i4>7798860</vt:i4>
      </vt:variant>
      <vt:variant>
        <vt:i4>93</vt:i4>
      </vt:variant>
      <vt:variant>
        <vt:i4>0</vt:i4>
      </vt:variant>
      <vt:variant>
        <vt:i4>5</vt:i4>
      </vt:variant>
      <vt:variant>
        <vt:lpwstr>https://www.3gpp.org/ftp/tsg_ran/WG1_RL1/TSGR1_112/Docs/R1-2301884.zip</vt:lpwstr>
      </vt:variant>
      <vt:variant>
        <vt:lpwstr/>
      </vt:variant>
      <vt:variant>
        <vt:i4>7077902</vt:i4>
      </vt:variant>
      <vt:variant>
        <vt:i4>90</vt:i4>
      </vt:variant>
      <vt:variant>
        <vt:i4>0</vt:i4>
      </vt:variant>
      <vt:variant>
        <vt:i4>5</vt:i4>
      </vt:variant>
      <vt:variant>
        <vt:lpwstr>https://www.3gpp.org/ftp/Specs/archive/38_series/38.213/38213-h50.zip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Jing Lei</cp:lastModifiedBy>
  <cp:revision>2</cp:revision>
  <dcterms:created xsi:type="dcterms:W3CDTF">2023-04-20T20:08:00Z</dcterms:created>
  <dcterms:modified xsi:type="dcterms:W3CDTF">2023-04-20T20:08:00Z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