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0A" w:rsidRDefault="00D92A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rsidR="0051730A" w:rsidRDefault="00D92A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1730A" w:rsidRDefault="0051730A">
      <w:pPr>
        <w:rPr>
          <w:lang w:val="en-US"/>
        </w:rPr>
      </w:pPr>
    </w:p>
    <w:p w:rsidR="0051730A" w:rsidRDefault="00D92A3E">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rsidR="0051730A" w:rsidRDefault="00D92A3E">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rsidR="0051730A" w:rsidRDefault="00D92A3E">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rsidR="0051730A" w:rsidRDefault="0051730A">
            <w:pPr>
              <w:spacing w:after="0" w:line="240" w:lineRule="auto"/>
              <w:jc w:val="left"/>
              <w:rPr>
                <w:rFonts w:ascii="Times" w:hAnsi="Times"/>
                <w:szCs w:val="24"/>
                <w:lang w:eastAsia="zh-CN"/>
              </w:rPr>
            </w:pPr>
          </w:p>
        </w:tc>
      </w:tr>
    </w:tbl>
    <w:p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rsidR="0051730A" w:rsidRDefault="00D92A3E">
      <w:pPr>
        <w:rPr>
          <w:lang w:val="en-US"/>
        </w:rPr>
      </w:pPr>
      <w:r>
        <w:rPr>
          <w:lang w:val="en-US"/>
        </w:rPr>
        <w:t>Follow the naming convention in this example:</w:t>
      </w:r>
    </w:p>
    <w:p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51730A" w:rsidRDefault="00D92A3E">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30A">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30A" w:rsidRDefault="00D92A3E">
            <w:pPr>
              <w:spacing w:after="0"/>
              <w:jc w:val="center"/>
              <w:rPr>
                <w:b/>
                <w:bCs/>
                <w:lang w:val="en-US"/>
              </w:rPr>
            </w:pPr>
            <w:r>
              <w:rPr>
                <w:b/>
                <w:bCs/>
                <w:lang w:val="en-US"/>
              </w:rPr>
              <w:t>Email address(es)</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Fonts w:eastAsiaTheme="minorEastAsia"/>
                <w:lang w:val="en-US" w:eastAsia="zh-CN"/>
              </w:rPr>
            </w:pPr>
            <w:r>
              <w:rPr>
                <w:lang w:val="en-US"/>
              </w:rPr>
              <w:t>sandeep.narayanan.kadan.veedu@ericsson.com</w:t>
            </w:r>
          </w:p>
        </w:tc>
      </w:tr>
      <w:tr w:rsidR="0051730A">
        <w:tc>
          <w:tcPr>
            <w:tcW w:w="2518"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tc>
          <w:tcPr>
            <w:tcW w:w="2518" w:type="dxa"/>
          </w:tcPr>
          <w:p w:rsidR="0051730A" w:rsidRDefault="00D92A3E">
            <w:pPr>
              <w:spacing w:after="0"/>
              <w:jc w:val="center"/>
              <w:rPr>
                <w:rFonts w:eastAsia="Yu Mincho"/>
                <w:lang w:val="en-US" w:eastAsia="ja-JP"/>
              </w:rPr>
            </w:pPr>
            <w:r>
              <w:rPr>
                <w:rFonts w:eastAsia="Yu Mincho"/>
                <w:lang w:val="en-US" w:eastAsia="ja-JP"/>
              </w:rPr>
              <w:t>MediaTek</w:t>
            </w:r>
          </w:p>
        </w:tc>
        <w:tc>
          <w:tcPr>
            <w:tcW w:w="2977" w:type="dxa"/>
          </w:tcPr>
          <w:p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tc>
          <w:tcPr>
            <w:tcW w:w="2518" w:type="dxa"/>
          </w:tcPr>
          <w:p w:rsidR="0051730A" w:rsidRDefault="00D92A3E">
            <w:pPr>
              <w:spacing w:after="0"/>
              <w:jc w:val="center"/>
              <w:rPr>
                <w:rFonts w:eastAsia="Yu Mincho"/>
                <w:lang w:val="en-US" w:eastAsia="ja-JP"/>
              </w:rPr>
            </w:pPr>
            <w:r>
              <w:rPr>
                <w:rFonts w:eastAsia="Yu Mincho"/>
                <w:lang w:val="en-US" w:eastAsia="ja-JP"/>
              </w:rPr>
              <w:t>Intel</w:t>
            </w:r>
          </w:p>
        </w:tc>
        <w:tc>
          <w:tcPr>
            <w:tcW w:w="2977" w:type="dxa"/>
          </w:tcPr>
          <w:p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tc>
          <w:tcPr>
            <w:tcW w:w="2518" w:type="dxa"/>
          </w:tcPr>
          <w:p w:rsidR="0051730A" w:rsidRDefault="00D92A3E">
            <w:pPr>
              <w:spacing w:after="0"/>
              <w:jc w:val="center"/>
              <w:rPr>
                <w:rFonts w:eastAsia="Yu Mincho"/>
                <w:lang w:eastAsia="ja-JP"/>
              </w:rPr>
            </w:pPr>
            <w:r>
              <w:rPr>
                <w:rFonts w:eastAsia="Yu Mincho"/>
                <w:lang w:eastAsia="ja-JP"/>
              </w:rPr>
              <w:t>NEC</w:t>
            </w:r>
          </w:p>
        </w:tc>
        <w:tc>
          <w:tcPr>
            <w:tcW w:w="2977" w:type="dxa"/>
          </w:tcPr>
          <w:p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tc>
          <w:tcPr>
            <w:tcW w:w="2518" w:type="dxa"/>
          </w:tcPr>
          <w:p w:rsidR="0051730A" w:rsidRDefault="00D92A3E">
            <w:pPr>
              <w:spacing w:after="0"/>
              <w:jc w:val="center"/>
              <w:rPr>
                <w:rFonts w:eastAsia="Yu Mincho"/>
                <w:lang w:eastAsia="ja-JP"/>
              </w:rPr>
            </w:pPr>
            <w:r>
              <w:rPr>
                <w:rFonts w:eastAsia="Yu Mincho"/>
                <w:lang w:eastAsia="ja-JP"/>
              </w:rPr>
              <w:t>Qualcomm</w:t>
            </w:r>
          </w:p>
        </w:tc>
        <w:tc>
          <w:tcPr>
            <w:tcW w:w="2977" w:type="dxa"/>
          </w:tcPr>
          <w:p w:rsidR="0051730A" w:rsidRDefault="00D92A3E">
            <w:pPr>
              <w:spacing w:after="0"/>
              <w:jc w:val="center"/>
              <w:rPr>
                <w:rFonts w:eastAsia="Yu Mincho"/>
                <w:lang w:val="en-US" w:eastAsia="ja-JP"/>
              </w:rPr>
            </w:pPr>
            <w:r>
              <w:rPr>
                <w:rFonts w:eastAsia="Yu Mincho"/>
                <w:lang w:val="en-US" w:eastAsia="ja-JP"/>
              </w:rPr>
              <w:t>Jing Lei</w:t>
            </w:r>
          </w:p>
        </w:tc>
        <w:tc>
          <w:tcPr>
            <w:tcW w:w="4139" w:type="dxa"/>
          </w:tcPr>
          <w:p w:rsidR="0051730A" w:rsidRDefault="00D92A3E">
            <w:pPr>
              <w:spacing w:after="0"/>
              <w:jc w:val="center"/>
              <w:rPr>
                <w:rFonts w:eastAsia="Yu Mincho"/>
                <w:lang w:val="en-US" w:eastAsia="ja-JP"/>
              </w:rPr>
            </w:pPr>
            <w:r>
              <w:rPr>
                <w:rFonts w:eastAsia="Yu Mincho"/>
                <w:lang w:val="en-US" w:eastAsia="ja-JP"/>
              </w:rPr>
              <w:t>leijing@qti.qualcomm.com</w:t>
            </w:r>
          </w:p>
        </w:tc>
      </w:tr>
      <w:tr w:rsidR="0051730A">
        <w:tc>
          <w:tcPr>
            <w:tcW w:w="2518" w:type="dxa"/>
          </w:tcPr>
          <w:p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rsidR="0051730A" w:rsidRDefault="00D92A3E">
            <w:pPr>
              <w:spacing w:after="0"/>
              <w:jc w:val="center"/>
              <w:rPr>
                <w:rFonts w:eastAsia="Yu Mincho"/>
                <w:lang w:val="en-US" w:eastAsia="ja-JP"/>
              </w:rPr>
            </w:pPr>
            <w:r>
              <w:rPr>
                <w:rFonts w:eastAsia="Yu Mincho"/>
                <w:lang w:val="en-US" w:eastAsia="ja-JP"/>
              </w:rPr>
              <w:t>mayuko.okano.ca@nttdocomo.com</w:t>
            </w:r>
          </w:p>
        </w:tc>
      </w:tr>
      <w:tr w:rsidR="00D92A3E">
        <w:tc>
          <w:tcPr>
            <w:tcW w:w="2518" w:type="dxa"/>
          </w:tcPr>
          <w:p w:rsidR="00D92A3E" w:rsidRDefault="00D92A3E">
            <w:pPr>
              <w:spacing w:after="0"/>
              <w:jc w:val="center"/>
              <w:rPr>
                <w:rFonts w:eastAsia="Yu Mincho" w:hint="eastAsia"/>
                <w:lang w:eastAsia="ja-JP"/>
              </w:rPr>
            </w:pPr>
            <w:r>
              <w:rPr>
                <w:rFonts w:eastAsia="Yu Mincho"/>
                <w:lang w:eastAsia="ja-JP"/>
              </w:rPr>
              <w:t>Spreadtrum</w:t>
            </w:r>
          </w:p>
        </w:tc>
        <w:tc>
          <w:tcPr>
            <w:tcW w:w="2977" w:type="dxa"/>
          </w:tcPr>
          <w:p w:rsidR="00D92A3E" w:rsidRPr="00D92A3E" w:rsidRDefault="00D92A3E">
            <w:pPr>
              <w:spacing w:after="0"/>
              <w:jc w:val="center"/>
              <w:rPr>
                <w:rFonts w:eastAsiaTheme="minorEastAsia" w:hint="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rsidR="00D92A3E" w:rsidRPr="00D92A3E" w:rsidRDefault="00D92A3E">
            <w:pPr>
              <w:spacing w:after="0"/>
              <w:jc w:val="center"/>
              <w:rPr>
                <w:rFonts w:eastAsiaTheme="minorEastAsia" w:hint="eastAsia"/>
                <w:lang w:val="en-US" w:eastAsia="zh-CN"/>
              </w:rPr>
            </w:pPr>
            <w:hyperlink r:id="rId21" w:history="1">
              <w:r w:rsidRPr="000321BE">
                <w:rPr>
                  <w:rStyle w:val="Hyperlink"/>
                  <w:rFonts w:eastAsiaTheme="minorEastAsia"/>
                  <w:lang w:val="en-US" w:eastAsia="zh-CN"/>
                </w:rPr>
                <w:t>huayu.zhou@unisoc</w:t>
              </w:r>
            </w:hyperlink>
            <w:r>
              <w:rPr>
                <w:rFonts w:eastAsiaTheme="minorEastAsia"/>
                <w:lang w:val="en-US" w:eastAsia="zh-CN"/>
              </w:rPr>
              <w:t>.com</w:t>
            </w:r>
          </w:p>
        </w:tc>
      </w:tr>
    </w:tbl>
    <w:p w:rsidR="0051730A" w:rsidRDefault="0051730A">
      <w:pPr>
        <w:rPr>
          <w:lang w:val="en-US"/>
        </w:rPr>
      </w:pPr>
    </w:p>
    <w:p w:rsidR="0051730A" w:rsidRDefault="00D92A3E">
      <w:pPr>
        <w:pStyle w:val="Heading1"/>
        <w:numPr>
          <w:ilvl w:val="0"/>
          <w:numId w:val="0"/>
        </w:numPr>
        <w:ind w:left="1134" w:hanging="1134"/>
        <w:rPr>
          <w:lang w:val="en-US"/>
        </w:rPr>
      </w:pPr>
      <w:r>
        <w:rPr>
          <w:lang w:val="en-US"/>
        </w:rPr>
        <w:t>Issue #1: TDD UL validation in BWP with NCD-SSB</w:t>
      </w:r>
    </w:p>
    <w:p w:rsidR="0051730A" w:rsidRDefault="00D92A3E">
      <w:pPr>
        <w:rPr>
          <w:lang w:val="en-US"/>
        </w:rPr>
      </w:pPr>
      <w:r>
        <w:rPr>
          <w:lang w:val="en-US"/>
        </w:rPr>
        <w:t>RAN1#112 discussed TDD UL validation in BWP with NCD-SSB for RedCap Ues [</w:t>
      </w:r>
      <w:hyperlink r:id="rId22" w:history="1">
        <w:r>
          <w:rPr>
            <w:rStyle w:val="Hyperlink"/>
            <w:lang w:val="en-US"/>
          </w:rPr>
          <w:t>5</w:t>
        </w:r>
      </w:hyperlink>
      <w:r>
        <w:rPr>
          <w:lang w:val="en-US"/>
        </w:rPr>
        <w:t>] and made this conclusion [</w:t>
      </w:r>
      <w:hyperlink r:id="rId2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bCs/>
                <w:highlight w:val="green"/>
                <w:lang w:val="en-US"/>
              </w:rPr>
            </w:pPr>
            <w:r>
              <w:rPr>
                <w:bCs/>
                <w:highlight w:val="green"/>
                <w:lang w:val="en-US"/>
              </w:rPr>
              <w:t>Agreement:</w:t>
            </w:r>
          </w:p>
          <w:p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rsidR="0051730A" w:rsidRDefault="00D92A3E">
            <w:pPr>
              <w:jc w:val="left"/>
              <w:rPr>
                <w:rStyle w:val="Hyperlink"/>
                <w:color w:val="0000FF"/>
              </w:rPr>
            </w:pPr>
            <w:hyperlink r:id="rId24" w:history="1">
              <w:r>
                <w:rPr>
                  <w:rStyle w:val="Hyperlink"/>
                  <w:color w:val="0000FF"/>
                </w:rPr>
                <w:t>R1-2302297</w:t>
              </w:r>
            </w:hyperlink>
            <w:r>
              <w:br/>
              <w:t>(Issue 2.2)</w:t>
            </w:r>
          </w:p>
        </w:tc>
        <w:tc>
          <w:tcPr>
            <w:tcW w:w="4920" w:type="dxa"/>
            <w:tcMar>
              <w:top w:w="0" w:type="dxa"/>
              <w:left w:w="70" w:type="dxa"/>
              <w:bottom w:w="0" w:type="dxa"/>
              <w:right w:w="70" w:type="dxa"/>
            </w:tcMar>
          </w:tcPr>
          <w:p w:rsidR="0051730A" w:rsidRDefault="00D92A3E">
            <w:pPr>
              <w:jc w:val="left"/>
            </w:pPr>
            <w:r>
              <w:t>Maintenance issues for Rel-17 NR RedCap</w:t>
            </w:r>
          </w:p>
        </w:tc>
        <w:tc>
          <w:tcPr>
            <w:tcW w:w="2550"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rsidR="0051730A" w:rsidRDefault="00D92A3E">
            <w:pPr>
              <w:jc w:val="left"/>
            </w:pPr>
            <w:hyperlink r:id="rId25" w:history="1">
              <w:r>
                <w:rPr>
                  <w:rStyle w:val="Hyperlink"/>
                  <w:color w:val="0000FF"/>
                </w:rPr>
                <w:t>R1-2302650</w:t>
              </w:r>
            </w:hyperlink>
            <w:r>
              <w:br/>
              <w:t>(Sections</w:t>
            </w:r>
            <w:r>
              <w:br/>
              <w:t>2.3 &amp; 2.4)</w:t>
            </w:r>
          </w:p>
        </w:tc>
        <w:tc>
          <w:tcPr>
            <w:tcW w:w="4920" w:type="dxa"/>
            <w:tcMar>
              <w:top w:w="0" w:type="dxa"/>
              <w:left w:w="70" w:type="dxa"/>
              <w:bottom w:w="0" w:type="dxa"/>
              <w:right w:w="70" w:type="dxa"/>
            </w:tcMar>
          </w:tcPr>
          <w:p w:rsidR="0051730A" w:rsidRDefault="00D92A3E">
            <w:pPr>
              <w:jc w:val="left"/>
            </w:pPr>
            <w:r>
              <w:t>Discussion on PRACH/PUSCH/PUCCH occasion validation</w:t>
            </w:r>
          </w:p>
        </w:tc>
        <w:tc>
          <w:tcPr>
            <w:tcW w:w="2550" w:type="dxa"/>
            <w:tcMar>
              <w:top w:w="0" w:type="dxa"/>
              <w:left w:w="70" w:type="dxa"/>
              <w:bottom w:w="0" w:type="dxa"/>
              <w:right w:w="70" w:type="dxa"/>
            </w:tcMar>
          </w:tcPr>
          <w:p w:rsidR="0051730A" w:rsidRDefault="00D92A3E">
            <w:pPr>
              <w:jc w:val="left"/>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rsidR="0051730A" w:rsidRDefault="00D92A3E">
            <w:pPr>
              <w:jc w:val="left"/>
            </w:pPr>
            <w:hyperlink r:id="rId26" w:history="1">
              <w:r>
                <w:rPr>
                  <w:rStyle w:val="Hyperlink"/>
                  <w:color w:val="0000FF"/>
                </w:rPr>
                <w:t>R1-2302651</w:t>
              </w:r>
            </w:hyperlink>
            <w:r>
              <w:br/>
              <w:t>(38.213 CR)</w:t>
            </w:r>
          </w:p>
        </w:tc>
        <w:tc>
          <w:tcPr>
            <w:tcW w:w="4920" w:type="dxa"/>
            <w:tcMar>
              <w:top w:w="0" w:type="dxa"/>
              <w:left w:w="70" w:type="dxa"/>
              <w:bottom w:w="0" w:type="dxa"/>
              <w:right w:w="70" w:type="dxa"/>
            </w:tcMar>
          </w:tcPr>
          <w:p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rsidR="0051730A" w:rsidRDefault="00D92A3E">
            <w:pPr>
              <w:jc w:val="left"/>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rsidR="0051730A" w:rsidRDefault="00D92A3E">
            <w:pPr>
              <w:jc w:val="left"/>
            </w:pPr>
            <w:hyperlink r:id="rId27" w:history="1">
              <w:r>
                <w:rPr>
                  <w:rStyle w:val="Hyperlink"/>
                  <w:color w:val="0000FF"/>
                </w:rPr>
                <w:t>R1-2302942</w:t>
              </w:r>
            </w:hyperlink>
            <w:r>
              <w:br/>
              <w:t>(Section 2.1)</w:t>
            </w:r>
          </w:p>
        </w:tc>
        <w:tc>
          <w:tcPr>
            <w:tcW w:w="4920" w:type="dxa"/>
            <w:tcMar>
              <w:top w:w="0" w:type="dxa"/>
              <w:left w:w="70" w:type="dxa"/>
              <w:bottom w:w="0" w:type="dxa"/>
              <w:right w:w="70" w:type="dxa"/>
            </w:tcMar>
          </w:tcPr>
          <w:p w:rsidR="0051730A" w:rsidRDefault="00D92A3E">
            <w:pPr>
              <w:jc w:val="left"/>
            </w:pPr>
            <w:r>
              <w:t>Discussion on RedCap remaining issues</w:t>
            </w:r>
          </w:p>
        </w:tc>
        <w:tc>
          <w:tcPr>
            <w:tcW w:w="2550" w:type="dxa"/>
            <w:tcMar>
              <w:top w:w="0" w:type="dxa"/>
              <w:left w:w="70" w:type="dxa"/>
              <w:bottom w:w="0" w:type="dxa"/>
              <w:right w:w="70" w:type="dxa"/>
            </w:tcMar>
          </w:tcPr>
          <w:p w:rsidR="0051730A" w:rsidRDefault="00D92A3E">
            <w:pPr>
              <w:jc w:val="left"/>
            </w:pPr>
            <w:r>
              <w:t>ZTE, Sanechips</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D92A3E">
            <w:pPr>
              <w:jc w:val="left"/>
            </w:pPr>
            <w:hyperlink r:id="rId28" w:history="1">
              <w:r>
                <w:rPr>
                  <w:rStyle w:val="Hyperlink"/>
                  <w:color w:val="0000FF"/>
                </w:rPr>
                <w:t>R1-2302958</w:t>
              </w:r>
            </w:hyperlink>
            <w:r>
              <w:br/>
              <w:t>(Section 2.1)</w:t>
            </w:r>
          </w:p>
        </w:tc>
        <w:tc>
          <w:tcPr>
            <w:tcW w:w="4920" w:type="dxa"/>
            <w:tcMar>
              <w:top w:w="0" w:type="dxa"/>
              <w:left w:w="70" w:type="dxa"/>
              <w:bottom w:w="0" w:type="dxa"/>
              <w:right w:w="70" w:type="dxa"/>
            </w:tcMar>
          </w:tcPr>
          <w:p w:rsidR="0051730A" w:rsidRDefault="00D92A3E">
            <w:pPr>
              <w:jc w:val="left"/>
            </w:pPr>
            <w:r>
              <w:t>Discussion on RedCap SDT operation</w:t>
            </w:r>
          </w:p>
        </w:tc>
        <w:tc>
          <w:tcPr>
            <w:tcW w:w="2550" w:type="dxa"/>
            <w:tcMar>
              <w:top w:w="0" w:type="dxa"/>
              <w:left w:w="70" w:type="dxa"/>
              <w:bottom w:w="0" w:type="dxa"/>
              <w:right w:w="70" w:type="dxa"/>
            </w:tcMar>
          </w:tcPr>
          <w:p w:rsidR="0051730A" w:rsidRDefault="00D92A3E">
            <w:pPr>
              <w:jc w:val="left"/>
            </w:pPr>
            <w:r>
              <w:t>Xiaomi</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rsidR="0051730A" w:rsidRDefault="00D92A3E">
            <w:pPr>
              <w:jc w:val="left"/>
            </w:pPr>
            <w:hyperlink r:id="rId29" w:history="1">
              <w:r>
                <w:rPr>
                  <w:rStyle w:val="Hyperlink"/>
                  <w:color w:val="0000FF"/>
                </w:rPr>
                <w:t>R1-2303210</w:t>
              </w:r>
            </w:hyperlink>
          </w:p>
        </w:tc>
        <w:tc>
          <w:tcPr>
            <w:tcW w:w="4920" w:type="dxa"/>
            <w:tcMar>
              <w:top w:w="0" w:type="dxa"/>
              <w:left w:w="70" w:type="dxa"/>
              <w:bottom w:w="0" w:type="dxa"/>
              <w:right w:w="70" w:type="dxa"/>
            </w:tcMar>
          </w:tcPr>
          <w:p w:rsidR="0051730A" w:rsidRDefault="00D92A3E">
            <w:pPr>
              <w:jc w:val="left"/>
            </w:pPr>
            <w:r>
              <w:t>Discussion on RedCap remaining issues</w:t>
            </w:r>
          </w:p>
        </w:tc>
        <w:tc>
          <w:tcPr>
            <w:tcW w:w="2550" w:type="dxa"/>
            <w:tcMar>
              <w:top w:w="0" w:type="dxa"/>
              <w:left w:w="70" w:type="dxa"/>
              <w:bottom w:w="0" w:type="dxa"/>
              <w:right w:w="70" w:type="dxa"/>
            </w:tcMar>
          </w:tcPr>
          <w:p w:rsidR="0051730A" w:rsidRDefault="00D92A3E">
            <w:pPr>
              <w:jc w:val="left"/>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rsidR="0051730A" w:rsidRDefault="00D92A3E">
            <w:pPr>
              <w:jc w:val="left"/>
            </w:pPr>
            <w:hyperlink r:id="rId30" w:history="1">
              <w:r>
                <w:rPr>
                  <w:rStyle w:val="Hyperlink"/>
                  <w:color w:val="0000FF"/>
                </w:rPr>
                <w:t>R1-2303211</w:t>
              </w:r>
            </w:hyperlink>
            <w:r>
              <w:br/>
              <w:t>(38.213 CR)</w:t>
            </w:r>
          </w:p>
        </w:tc>
        <w:tc>
          <w:tcPr>
            <w:tcW w:w="4920" w:type="dxa"/>
            <w:tcMar>
              <w:top w:w="0" w:type="dxa"/>
              <w:left w:w="70" w:type="dxa"/>
              <w:bottom w:w="0" w:type="dxa"/>
              <w:right w:w="70" w:type="dxa"/>
            </w:tcMar>
          </w:tcPr>
          <w:p w:rsidR="0051730A" w:rsidRDefault="00D92A3E">
            <w:pPr>
              <w:jc w:val="left"/>
            </w:pPr>
            <w:r>
              <w:t>Draft CR on collision handling between PRACH and NCD-SSB</w:t>
            </w:r>
          </w:p>
        </w:tc>
        <w:tc>
          <w:tcPr>
            <w:tcW w:w="2550" w:type="dxa"/>
            <w:tcMar>
              <w:top w:w="0" w:type="dxa"/>
              <w:left w:w="70" w:type="dxa"/>
              <w:bottom w:w="0" w:type="dxa"/>
              <w:right w:w="70" w:type="dxa"/>
            </w:tcMar>
          </w:tcPr>
          <w:p w:rsidR="0051730A" w:rsidRDefault="00D92A3E">
            <w:pPr>
              <w:jc w:val="left"/>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rsidR="0051730A" w:rsidRDefault="00D92A3E">
            <w:pPr>
              <w:jc w:val="left"/>
            </w:pPr>
            <w:hyperlink r:id="rId31" w:history="1">
              <w:r>
                <w:rPr>
                  <w:rStyle w:val="Hyperlink"/>
                  <w:color w:val="0000FF"/>
                </w:rPr>
                <w:t>R1-2303347</w:t>
              </w:r>
            </w:hyperlink>
          </w:p>
        </w:tc>
        <w:tc>
          <w:tcPr>
            <w:tcW w:w="4920" w:type="dxa"/>
            <w:tcMar>
              <w:top w:w="0" w:type="dxa"/>
              <w:left w:w="70" w:type="dxa"/>
              <w:bottom w:w="0" w:type="dxa"/>
              <w:right w:w="70" w:type="dxa"/>
            </w:tcMar>
          </w:tcPr>
          <w:p w:rsidR="0051730A" w:rsidRDefault="00D92A3E">
            <w:pPr>
              <w:jc w:val="left"/>
            </w:pPr>
            <w:r>
              <w:t>On UL resource validation with SSB</w:t>
            </w:r>
          </w:p>
        </w:tc>
        <w:tc>
          <w:tcPr>
            <w:tcW w:w="2550" w:type="dxa"/>
            <w:tcMar>
              <w:top w:w="0" w:type="dxa"/>
              <w:left w:w="70" w:type="dxa"/>
              <w:bottom w:w="0" w:type="dxa"/>
              <w:right w:w="70" w:type="dxa"/>
            </w:tcMar>
          </w:tcPr>
          <w:p w:rsidR="0051730A" w:rsidRDefault="00D92A3E">
            <w:pPr>
              <w:jc w:val="left"/>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rsidR="0051730A" w:rsidRDefault="00D92A3E">
            <w:pPr>
              <w:jc w:val="left"/>
            </w:pPr>
            <w:hyperlink r:id="rId32" w:history="1">
              <w:r>
                <w:rPr>
                  <w:rStyle w:val="Hyperlink"/>
                  <w:color w:val="0000FF"/>
                </w:rPr>
                <w:t>R1-2303348</w:t>
              </w:r>
            </w:hyperlink>
            <w:r>
              <w:br/>
              <w:t>(38.213 CR)</w:t>
            </w:r>
          </w:p>
        </w:tc>
        <w:tc>
          <w:tcPr>
            <w:tcW w:w="4920" w:type="dxa"/>
            <w:tcMar>
              <w:top w:w="0" w:type="dxa"/>
              <w:left w:w="70" w:type="dxa"/>
              <w:bottom w:w="0" w:type="dxa"/>
              <w:right w:w="70" w:type="dxa"/>
            </w:tcMar>
          </w:tcPr>
          <w:p w:rsidR="0051730A" w:rsidRDefault="00D92A3E">
            <w:pPr>
              <w:jc w:val="left"/>
            </w:pPr>
            <w:r>
              <w:t>Draft CR for 38.213 on UL resource validation with SSB</w:t>
            </w:r>
          </w:p>
        </w:tc>
        <w:tc>
          <w:tcPr>
            <w:tcW w:w="2550" w:type="dxa"/>
            <w:tcMar>
              <w:top w:w="0" w:type="dxa"/>
              <w:left w:w="70" w:type="dxa"/>
              <w:bottom w:w="0" w:type="dxa"/>
              <w:right w:w="70" w:type="dxa"/>
            </w:tcMar>
          </w:tcPr>
          <w:p w:rsidR="0051730A" w:rsidRDefault="00D92A3E">
            <w:pPr>
              <w:jc w:val="left"/>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rsidR="0051730A" w:rsidRDefault="00D92A3E">
            <w:pPr>
              <w:jc w:val="left"/>
            </w:pPr>
            <w:hyperlink r:id="rId33" w:history="1">
              <w:r>
                <w:rPr>
                  <w:rStyle w:val="Hyperlink"/>
                  <w:color w:val="0000FF"/>
                </w:rPr>
                <w:t>R1-2303690</w:t>
              </w:r>
            </w:hyperlink>
            <w:r>
              <w:br/>
              <w:t>(Section 2.1)</w:t>
            </w:r>
          </w:p>
        </w:tc>
        <w:tc>
          <w:tcPr>
            <w:tcW w:w="4920" w:type="dxa"/>
            <w:tcMar>
              <w:top w:w="0" w:type="dxa"/>
              <w:left w:w="70" w:type="dxa"/>
              <w:bottom w:w="0" w:type="dxa"/>
              <w:right w:w="70" w:type="dxa"/>
            </w:tcMar>
          </w:tcPr>
          <w:p w:rsidR="0051730A" w:rsidRDefault="00D92A3E">
            <w:pPr>
              <w:jc w:val="left"/>
            </w:pPr>
            <w:r>
              <w:t>Discussion on remaining issues for RedCap UE</w:t>
            </w:r>
          </w:p>
        </w:tc>
        <w:tc>
          <w:tcPr>
            <w:tcW w:w="2550" w:type="dxa"/>
            <w:tcMar>
              <w:top w:w="0" w:type="dxa"/>
              <w:left w:w="70" w:type="dxa"/>
              <w:bottom w:w="0" w:type="dxa"/>
              <w:right w:w="70" w:type="dxa"/>
            </w:tcMar>
          </w:tcPr>
          <w:p w:rsidR="0051730A" w:rsidRDefault="00D92A3E">
            <w:pPr>
              <w:jc w:val="left"/>
            </w:pPr>
            <w:r>
              <w:t>NTT DOCOMO, INC.</w:t>
            </w:r>
          </w:p>
        </w:tc>
      </w:tr>
    </w:tbl>
    <w:p w:rsidR="0051730A" w:rsidRDefault="00D92A3E">
      <w:r>
        <w:br/>
        <w:t>The above contributions bring up the following cases for TDD UL validation in BWP with NCD-SSB for RedCap Ues:</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prefer legacy U</w:t>
            </w:r>
            <w:r>
              <w:rPr>
                <w:rFonts w:eastAsiaTheme="minorEastAsia"/>
                <w:lang w:val="en-US" w:eastAsia="zh-CN"/>
              </w:rPr>
              <w:t>e</w:t>
            </w:r>
            <w:r>
              <w:rPr>
                <w:rFonts w:eastAsiaTheme="minorEastAsia" w:hint="eastAsia"/>
                <w:lang w:val="en-US" w:eastAsia="zh-CN"/>
              </w:rPr>
              <w:t>s and R18 RedCap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w:t>
            </w:r>
            <w:r>
              <w:rPr>
                <w:rFonts w:eastAsiaTheme="minorEastAsia"/>
                <w:lang w:val="en-US" w:eastAsia="zh-CN"/>
              </w:rPr>
              <w:t>e</w:t>
            </w:r>
            <w:r>
              <w:rPr>
                <w:rFonts w:eastAsiaTheme="minorEastAsia" w:hint="eastAsia"/>
                <w:lang w:val="en-US" w:eastAsia="zh-CN"/>
              </w:rPr>
              <w:t>s but invalid for another kind of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the valid results will be different, as a result, </w:t>
            </w:r>
            <w:r>
              <w:rPr>
                <w:rFonts w:eastAsiaTheme="minorEastAsia" w:hint="eastAsia"/>
                <w:lang w:val="en-US" w:eastAsia="zh-CN"/>
              </w:rPr>
              <w:t>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rsidR="0051730A" w:rsidRDefault="00D92A3E">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w:t>
            </w:r>
            <w:r>
              <w:rPr>
                <w:rFonts w:eastAsiaTheme="minorEastAsia"/>
                <w:lang w:val="en-US" w:eastAsia="zh-CN"/>
              </w:rPr>
              <w:t>e</w:t>
            </w:r>
            <w:r>
              <w:rPr>
                <w:rFonts w:eastAsiaTheme="minorEastAsia" w:hint="eastAsia"/>
                <w:lang w:val="en-US" w:eastAsia="zh-CN"/>
              </w:rPr>
              <w:t>s. So using CD-SSB for PO validation is in fact a simple and natural choice.</w:t>
            </w:r>
          </w:p>
          <w:p w:rsidR="0051730A" w:rsidRDefault="00D92A3E">
            <w:pPr>
              <w:jc w:val="left"/>
              <w:rPr>
                <w:rFonts w:eastAsiaTheme="minorEastAsia"/>
                <w:lang w:val="en-US" w:eastAsia="zh-CN"/>
              </w:rPr>
            </w:pPr>
            <w:r>
              <w:rPr>
                <w:rFonts w:eastAsiaTheme="minorEastAsia" w:hint="eastAsia"/>
                <w:lang w:val="en-US" w:eastAsia="zh-CN"/>
              </w:rPr>
              <w:t>Lastly, as CMCC commented, if PO validation can be based on NCD-SSB, U</w:t>
            </w:r>
            <w:r>
              <w:rPr>
                <w:rFonts w:eastAsiaTheme="minorEastAsia"/>
                <w:lang w:val="en-US" w:eastAsia="zh-CN"/>
              </w:rPr>
              <w:t>e</w:t>
            </w:r>
            <w:r>
              <w:rPr>
                <w:rFonts w:eastAsiaTheme="minorEastAsia" w:hint="eastAsia"/>
                <w:lang w:val="en-US" w:eastAsia="zh-CN"/>
              </w:rPr>
              <w:t>s using CD-SSB (only) and U</w:t>
            </w:r>
            <w:r>
              <w:rPr>
                <w:rFonts w:eastAsiaTheme="minorEastAsia"/>
                <w:lang w:val="en-US" w:eastAsia="zh-CN"/>
              </w:rPr>
              <w:t>e</w:t>
            </w:r>
            <w:r>
              <w:rPr>
                <w:rFonts w:eastAsiaTheme="minorEastAsia" w:hint="eastAsia"/>
                <w:lang w:val="en-US" w:eastAsia="zh-CN"/>
              </w:rPr>
              <w:t xml:space="preserv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tc>
          <w:tcPr>
            <w:tcW w:w="1479" w:type="dxa"/>
          </w:tcPr>
          <w:p w:rsidR="0051730A" w:rsidRDefault="00D92A3E">
            <w:pPr>
              <w:jc w:val="left"/>
              <w:rPr>
                <w:rFonts w:eastAsiaTheme="minorEastAsia"/>
                <w:lang w:eastAsia="zh-CN"/>
              </w:rPr>
            </w:pPr>
            <w:r>
              <w:rPr>
                <w:rFonts w:eastAsiaTheme="minorEastAsia"/>
                <w:lang w:eastAsia="zh-CN"/>
              </w:rPr>
              <w:t>Vivo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51730A">
        <w:tc>
          <w:tcPr>
            <w:tcW w:w="1479" w:type="dxa"/>
          </w:tcPr>
          <w:p w:rsidR="0051730A" w:rsidRDefault="00D92A3E">
            <w:pPr>
              <w:jc w:val="left"/>
              <w:rPr>
                <w:rFonts w:eastAsiaTheme="minorEastAsia"/>
                <w:lang w:eastAsia="zh-CN"/>
              </w:rPr>
            </w:pPr>
            <w:r>
              <w:rPr>
                <w:rFonts w:eastAsiaTheme="minorEastAsia"/>
                <w:lang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tc>
          <w:tcPr>
            <w:tcW w:w="1479" w:type="dxa"/>
          </w:tcPr>
          <w:p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rsidR="0051730A" w:rsidRDefault="00D92A3E">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rsidR="0051730A" w:rsidRDefault="00D92A3E">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D92A3E">
        <w:tc>
          <w:tcPr>
            <w:tcW w:w="1479" w:type="dxa"/>
          </w:tcPr>
          <w:p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pPr>
              <w:jc w:val="left"/>
              <w:rPr>
                <w:rFonts w:eastAsiaTheme="minorEastAsia"/>
                <w:lang w:val="en-US" w:eastAsia="zh-CN"/>
              </w:rPr>
            </w:pPr>
          </w:p>
        </w:tc>
      </w:tr>
    </w:tbl>
    <w:p w:rsidR="0051730A" w:rsidRDefault="0051730A">
      <w:pPr>
        <w:rPr>
          <w:szCs w:val="22"/>
        </w:rPr>
      </w:pPr>
    </w:p>
    <w:p w:rsidR="0051730A" w:rsidRDefault="00D92A3E">
      <w:pPr>
        <w:pStyle w:val="Heading3"/>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rsidP="00D92A3E">
            <w:pPr>
              <w:jc w:val="left"/>
              <w:rPr>
                <w:rFonts w:eastAsiaTheme="minorEastAsia"/>
                <w:lang w:val="en-US" w:eastAsia="zh-CN"/>
              </w:rPr>
            </w:pP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3: Msg3 PUSCH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rsidP="00D92A3E">
            <w:pPr>
              <w:jc w:val="left"/>
              <w:rPr>
                <w:rFonts w:eastAsiaTheme="minorEastAsia"/>
                <w:lang w:val="en-US" w:eastAsia="zh-CN"/>
              </w:rPr>
            </w:pP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lastRenderedPageBreak/>
              <w:t>vivo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D92A3E">
            <w:pPr>
              <w:jc w:val="left"/>
              <w:rPr>
                <w:rFonts w:eastAsia="Yu Mincho"/>
                <w:lang w:val="en-US" w:eastAsia="ja-JP"/>
              </w:rPr>
            </w:pPr>
            <w:r>
              <w:rPr>
                <w:rFonts w:eastAsia="Yu Mincho"/>
                <w:lang w:val="en-US" w:eastAsia="ja-JP"/>
              </w:rPr>
              <w:t>Agree with CATT, vivo and OPPO.</w:t>
            </w: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宋体"/>
                <w:lang w:val="en-US" w:eastAsia="zh-CN"/>
              </w:rPr>
            </w:pPr>
            <w:r>
              <w:rPr>
                <w:rFonts w:eastAsia="宋体" w:hint="eastAsia"/>
                <w:lang w:val="en-US" w:eastAsia="zh-CN"/>
              </w:rPr>
              <w:t>Either way is fine with us.</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D92A3E">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rsidR="0051730A" w:rsidRDefault="00D92A3E">
      <w:pPr>
        <w:rPr>
          <w:b/>
          <w:bCs/>
          <w:lang w:val="en-US"/>
        </w:rPr>
      </w:pPr>
      <w:r>
        <w:rPr>
          <w:b/>
          <w:bCs/>
          <w:lang w:val="en-US"/>
        </w:rPr>
        <w:t>Should the determination of the following case be based on CD-SSB? If the answer is no, please elaborate in the comment field.</w:t>
      </w:r>
    </w:p>
    <w:p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2A3E" w:rsidRDefault="00D92A3E" w:rsidP="00D92A3E">
            <w:pPr>
              <w:jc w:val="left"/>
              <w:rPr>
                <w:rFonts w:eastAsiaTheme="minorEastAsia"/>
                <w:lang w:val="en-US" w:eastAsia="zh-CN"/>
              </w:rPr>
            </w:pPr>
          </w:p>
        </w:tc>
      </w:tr>
    </w:tbl>
    <w:p w:rsidR="0051730A" w:rsidRDefault="0051730A">
      <w:pPr>
        <w:rPr>
          <w:szCs w:val="22"/>
          <w:lang w:val="en-US"/>
        </w:rPr>
      </w:pPr>
    </w:p>
    <w:p w:rsidR="0051730A" w:rsidRDefault="00D92A3E">
      <w:pPr>
        <w:pStyle w:val="Heading1"/>
        <w:numPr>
          <w:ilvl w:val="0"/>
          <w:numId w:val="0"/>
        </w:numPr>
        <w:ind w:left="1134" w:hanging="1134"/>
        <w:rPr>
          <w:lang w:val="en-US"/>
        </w:rPr>
      </w:pPr>
      <w:r>
        <w:rPr>
          <w:lang w:val="en-US"/>
        </w:rPr>
        <w:lastRenderedPageBreak/>
        <w:t>Issue #2: TDD UL validation in BWP without any SSB</w:t>
      </w:r>
    </w:p>
    <w:p w:rsidR="0051730A" w:rsidRDefault="00D92A3E">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bCs/>
                <w:highlight w:val="green"/>
                <w:lang w:val="en-US"/>
              </w:rPr>
            </w:pPr>
            <w:r>
              <w:rPr>
                <w:bCs/>
                <w:highlight w:val="green"/>
                <w:lang w:val="en-US"/>
              </w:rPr>
              <w:t>Agreement:</w:t>
            </w:r>
          </w:p>
          <w:p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rsidR="0051730A" w:rsidRDefault="0051730A">
            <w:pPr>
              <w:spacing w:after="0" w:line="240" w:lineRule="auto"/>
              <w:jc w:val="left"/>
              <w:rPr>
                <w:bCs/>
                <w:lang w:val="en-US" w:eastAsia="zh-CN"/>
              </w:rPr>
            </w:pPr>
          </w:p>
          <w:p w:rsidR="0051730A" w:rsidRDefault="00D92A3E">
            <w:pPr>
              <w:spacing w:after="0" w:line="240" w:lineRule="auto"/>
              <w:contextualSpacing/>
              <w:jc w:val="left"/>
              <w:rPr>
                <w:rFonts w:eastAsia="等线"/>
                <w:bCs/>
                <w:lang w:val="en-US" w:eastAsia="zh-CN"/>
              </w:rPr>
            </w:pPr>
            <w:r>
              <w:rPr>
                <w:rFonts w:eastAsia="等线"/>
                <w:bCs/>
                <w:lang w:val="en-US" w:eastAsia="zh-CN"/>
              </w:rPr>
              <w:t>Conclusion:</w:t>
            </w:r>
          </w:p>
          <w:p w:rsidR="0051730A" w:rsidRDefault="00D92A3E">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rsidR="0051730A" w:rsidRDefault="00D92A3E">
            <w:pPr>
              <w:spacing w:after="0" w:line="240" w:lineRule="auto"/>
              <w:contextualSpacing/>
              <w:jc w:val="left"/>
              <w:rPr>
                <w:rFonts w:eastAsia="等线"/>
                <w:bCs/>
                <w:lang w:val="en-US" w:eastAsia="zh-CN"/>
              </w:rPr>
            </w:pPr>
            <w:r>
              <w:rPr>
                <w:rFonts w:eastAsia="等线"/>
                <w:bCs/>
                <w:lang w:val="en-US" w:eastAsia="zh-CN"/>
              </w:rPr>
              <w:t>Note: No specification impact is expected.</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rsidR="0051730A" w:rsidRDefault="00D92A3E">
            <w:pPr>
              <w:jc w:val="left"/>
              <w:rPr>
                <w:rStyle w:val="Hyperlink"/>
                <w:color w:val="0000FF"/>
              </w:rPr>
            </w:pPr>
            <w:hyperlink r:id="rId46" w:history="1">
              <w:r>
                <w:rPr>
                  <w:rStyle w:val="Hyperlink"/>
                  <w:color w:val="0000FF"/>
                </w:rPr>
                <w:t>R1-2302297</w:t>
              </w:r>
            </w:hyperlink>
            <w:r>
              <w:br/>
              <w:t>(Issue 2.1)</w:t>
            </w:r>
          </w:p>
        </w:tc>
        <w:tc>
          <w:tcPr>
            <w:tcW w:w="4920" w:type="dxa"/>
            <w:tcMar>
              <w:top w:w="0" w:type="dxa"/>
              <w:left w:w="70" w:type="dxa"/>
              <w:bottom w:w="0" w:type="dxa"/>
              <w:right w:w="70" w:type="dxa"/>
            </w:tcMar>
          </w:tcPr>
          <w:p w:rsidR="0051730A" w:rsidRDefault="00D92A3E">
            <w:pPr>
              <w:jc w:val="left"/>
            </w:pPr>
            <w:r>
              <w:t>Maintenance issues for Rel-17 NR RedCap</w:t>
            </w:r>
          </w:p>
        </w:tc>
        <w:tc>
          <w:tcPr>
            <w:tcW w:w="2550"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rsidR="0051730A" w:rsidRDefault="00D92A3E">
            <w:pPr>
              <w:jc w:val="left"/>
            </w:pPr>
            <w:hyperlink r:id="rId47" w:history="1">
              <w:r>
                <w:rPr>
                  <w:rStyle w:val="Hyperlink"/>
                  <w:color w:val="0000FF"/>
                </w:rPr>
                <w:t>R1-2302650</w:t>
              </w:r>
            </w:hyperlink>
            <w:r>
              <w:br/>
              <w:t>(Section 2.2)</w:t>
            </w:r>
          </w:p>
        </w:tc>
        <w:tc>
          <w:tcPr>
            <w:tcW w:w="4920" w:type="dxa"/>
            <w:tcMar>
              <w:top w:w="0" w:type="dxa"/>
              <w:left w:w="70" w:type="dxa"/>
              <w:bottom w:w="0" w:type="dxa"/>
              <w:right w:w="70" w:type="dxa"/>
            </w:tcMar>
          </w:tcPr>
          <w:p w:rsidR="0051730A" w:rsidRDefault="00D92A3E">
            <w:pPr>
              <w:jc w:val="left"/>
            </w:pPr>
            <w:r>
              <w:t>Discussion on PRACH/PUSCH/PUCCH occasion validation</w:t>
            </w:r>
          </w:p>
        </w:tc>
        <w:tc>
          <w:tcPr>
            <w:tcW w:w="2550" w:type="dxa"/>
            <w:tcMar>
              <w:top w:w="0" w:type="dxa"/>
              <w:left w:w="70" w:type="dxa"/>
              <w:bottom w:w="0" w:type="dxa"/>
              <w:right w:w="70" w:type="dxa"/>
            </w:tcMar>
          </w:tcPr>
          <w:p w:rsidR="0051730A" w:rsidRDefault="00D92A3E">
            <w:pPr>
              <w:jc w:val="left"/>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rsidR="0051730A" w:rsidRDefault="00D92A3E">
            <w:pPr>
              <w:jc w:val="left"/>
            </w:pPr>
            <w:hyperlink r:id="rId48" w:history="1">
              <w:r>
                <w:rPr>
                  <w:rStyle w:val="Hyperlink"/>
                  <w:color w:val="0000FF"/>
                </w:rPr>
                <w:t>R1-2303690</w:t>
              </w:r>
            </w:hyperlink>
            <w:r>
              <w:br/>
              <w:t>(Section 2.1)</w:t>
            </w:r>
          </w:p>
        </w:tc>
        <w:tc>
          <w:tcPr>
            <w:tcW w:w="4920" w:type="dxa"/>
            <w:tcMar>
              <w:top w:w="0" w:type="dxa"/>
              <w:left w:w="70" w:type="dxa"/>
              <w:bottom w:w="0" w:type="dxa"/>
              <w:right w:w="70" w:type="dxa"/>
            </w:tcMar>
          </w:tcPr>
          <w:p w:rsidR="0051730A" w:rsidRDefault="00D92A3E">
            <w:pPr>
              <w:jc w:val="left"/>
            </w:pPr>
            <w:r>
              <w:t>Discussion on remaining issues for RedCap UE</w:t>
            </w:r>
          </w:p>
        </w:tc>
        <w:tc>
          <w:tcPr>
            <w:tcW w:w="2550" w:type="dxa"/>
            <w:tcMar>
              <w:top w:w="0" w:type="dxa"/>
              <w:left w:w="70" w:type="dxa"/>
              <w:bottom w:w="0" w:type="dxa"/>
              <w:right w:w="70" w:type="dxa"/>
            </w:tcMar>
          </w:tcPr>
          <w:p w:rsidR="0051730A" w:rsidRDefault="00D92A3E">
            <w:pPr>
              <w:jc w:val="left"/>
            </w:pPr>
            <w:r>
              <w:t>NTT DOCOMO, INC.</w:t>
            </w:r>
          </w:p>
        </w:tc>
      </w:tr>
    </w:tbl>
    <w:p w:rsidR="0051730A" w:rsidRDefault="00D92A3E">
      <w:r>
        <w:br/>
        <w:t>Contribution [9] has the following proposal:</w:t>
      </w:r>
    </w:p>
    <w:p w:rsidR="0051730A" w:rsidRDefault="00D92A3E">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rsidR="0051730A" w:rsidRDefault="00D92A3E">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rsidR="0051730A" w:rsidRDefault="00D92A3E">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rsidR="0051730A" w:rsidRDefault="00D92A3E">
      <w:pPr>
        <w:pStyle w:val="ListParagraph"/>
        <w:numPr>
          <w:ilvl w:val="1"/>
          <w:numId w:val="13"/>
        </w:numPr>
        <w:jc w:val="left"/>
        <w:rPr>
          <w:sz w:val="20"/>
          <w:szCs w:val="22"/>
          <w:lang w:val="en-US"/>
        </w:rPr>
      </w:pPr>
      <w:r>
        <w:rPr>
          <w:sz w:val="20"/>
          <w:szCs w:val="22"/>
          <w:lang w:val="en-US"/>
        </w:rPr>
        <w:t>Note: No specification impact is expected.</w:t>
      </w:r>
    </w:p>
    <w:p w:rsidR="0051730A" w:rsidRDefault="00D92A3E">
      <w:r>
        <w:t>Contribution [11] has a similar proposal, whereas contribution [21] proposes to study this case further.</w:t>
      </w:r>
    </w:p>
    <w:p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D92A3E">
            <w:pPr>
              <w:jc w:val="left"/>
              <w:rPr>
                <w:rFonts w:eastAsiaTheme="minorEastAsia"/>
                <w:lang w:val="en-US" w:eastAsia="zh-CN"/>
              </w:rPr>
            </w:pPr>
            <w:r>
              <w:rPr>
                <w:rFonts w:eastAsiaTheme="minorEastAsia"/>
                <w:lang w:val="en-US" w:eastAsia="zh-CN"/>
              </w:rPr>
              <w:t>Ok with proposal 2</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rsidR="0051730A" w:rsidRDefault="00D92A3E">
            <w:pPr>
              <w:jc w:val="left"/>
              <w:rPr>
                <w:rFonts w:eastAsiaTheme="minorEastAsia"/>
                <w:lang w:val="en-US" w:eastAsia="zh-CN"/>
              </w:rPr>
            </w:pPr>
            <w:r>
              <w:rPr>
                <w:rFonts w:eastAsia="Malgun Gothic" w:hint="eastAsia"/>
                <w:lang w:val="en-US" w:eastAsia="ko-KR"/>
              </w:rPr>
              <w:t>OK with proposal 2</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rsidR="0051730A" w:rsidRDefault="00D92A3E">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rsidR="0051730A" w:rsidRDefault="00D92A3E">
      <w:pPr>
        <w:pStyle w:val="ListParagraph"/>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rsidR="0051730A" w:rsidRDefault="00D92A3E">
            <w:pPr>
              <w:jc w:val="left"/>
              <w:rPr>
                <w:rFonts w:eastAsiaTheme="minorEastAsia"/>
                <w:lang w:val="en-US" w:eastAsia="zh-CN"/>
              </w:rPr>
            </w:pPr>
            <w:r>
              <w:rPr>
                <w:rFonts w:eastAsiaTheme="minorEastAsia"/>
                <w:lang w:val="en-US" w:eastAsia="zh-CN"/>
              </w:rPr>
              <w:t>Suggest following:</w:t>
            </w:r>
          </w:p>
          <w:p w:rsidR="0051730A" w:rsidRDefault="00D92A3E">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p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51730A" w:rsidRDefault="0051730A">
            <w:pPr>
              <w:jc w:val="left"/>
              <w:rPr>
                <w:rFonts w:eastAsia="Yu Mincho"/>
                <w:lang w:val="en-US" w:eastAsia="ja-JP"/>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Yu Mincho"/>
                <w:lang w:val="en-US" w:eastAsia="ja-JP"/>
              </w:rPr>
            </w:pP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51730A">
            <w:pPr>
              <w:jc w:val="left"/>
              <w:rPr>
                <w:rFonts w:eastAsiaTheme="minorEastAsia"/>
                <w:lang w:val="en-US" w:eastAsia="ja-JP"/>
              </w:rPr>
            </w:pPr>
          </w:p>
        </w:tc>
      </w:tr>
    </w:tbl>
    <w:p w:rsidR="0051730A" w:rsidRDefault="0051730A">
      <w:pPr>
        <w:rPr>
          <w:szCs w:val="22"/>
        </w:rPr>
      </w:pPr>
    </w:p>
    <w:p w:rsidR="0051730A" w:rsidRDefault="00D92A3E">
      <w:pPr>
        <w:pStyle w:val="Heading1"/>
        <w:numPr>
          <w:ilvl w:val="0"/>
          <w:numId w:val="0"/>
        </w:numPr>
        <w:ind w:left="1134" w:hanging="1134"/>
        <w:rPr>
          <w:lang w:val="en-US"/>
        </w:rPr>
      </w:pPr>
      <w:r>
        <w:rPr>
          <w:lang w:val="en-US"/>
        </w:rPr>
        <w:t>Issue #3: SDT operation in BWP with NCD-SSB</w:t>
      </w:r>
    </w:p>
    <w:p w:rsidR="0051730A" w:rsidRDefault="00D92A3E">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rsidR="0051730A" w:rsidRDefault="00D92A3E">
            <w:pPr>
              <w:numPr>
                <w:ilvl w:val="0"/>
                <w:numId w:val="14"/>
              </w:numPr>
              <w:spacing w:after="0" w:line="240" w:lineRule="auto"/>
              <w:jc w:val="left"/>
              <w:rPr>
                <w:lang w:val="en-US" w:eastAsia="ko-KR"/>
              </w:rPr>
            </w:pPr>
            <w:r>
              <w:rPr>
                <w:lang w:val="en-US" w:eastAsia="ko-KR"/>
              </w:rPr>
              <w:t>Issue 5.4: NCD-SSB can be used for CG-SDT</w:t>
            </w:r>
          </w:p>
          <w:p w:rsidR="0051730A" w:rsidRDefault="0051730A">
            <w:pPr>
              <w:spacing w:after="0" w:line="240" w:lineRule="auto"/>
              <w:jc w:val="left"/>
              <w:rPr>
                <w:lang w:val="en-US" w:eastAsia="ko-KR"/>
              </w:rPr>
            </w:pPr>
          </w:p>
          <w:p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rsidR="0051730A" w:rsidRDefault="00D92A3E">
            <w:pPr>
              <w:numPr>
                <w:ilvl w:val="0"/>
                <w:numId w:val="14"/>
              </w:numPr>
              <w:spacing w:after="0" w:line="240" w:lineRule="auto"/>
              <w:jc w:val="left"/>
              <w:rPr>
                <w:lang w:val="en-US" w:eastAsia="ko-KR"/>
              </w:rPr>
            </w:pPr>
            <w:r>
              <w:rPr>
                <w:lang w:val="en-US" w:eastAsia="ko-KR"/>
              </w:rPr>
              <w:t>CG-SDT in a RedCap-specific separate initial BWP without CD-SSB but with NCD-SSB</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1730A">
        <w:tc>
          <w:tcPr>
            <w:tcW w:w="9630" w:type="dxa"/>
          </w:tcPr>
          <w:p w:rsidR="0051730A" w:rsidRDefault="00D92A3E">
            <w:pPr>
              <w:pStyle w:val="Comments"/>
              <w:rPr>
                <w:szCs w:val="18"/>
                <w:lang w:val="en-GB"/>
              </w:rPr>
            </w:pPr>
            <w:r>
              <w:rPr>
                <w:szCs w:val="18"/>
                <w:lang w:val="en-GB"/>
              </w:rPr>
              <w:t>RedCap &amp; SDT</w:t>
            </w:r>
          </w:p>
          <w:p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rsidR="0051730A" w:rsidRDefault="00D92A3E">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rsidR="0051730A" w:rsidRDefault="00D92A3E">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rsidR="0051730A" w:rsidRDefault="00D92A3E">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rsidR="0051730A" w:rsidRDefault="0051730A">
            <w:pPr>
              <w:pStyle w:val="Comments"/>
              <w:rPr>
                <w:szCs w:val="18"/>
                <w:lang w:val="en-GB"/>
              </w:rPr>
            </w:pPr>
          </w:p>
        </w:tc>
      </w:tr>
    </w:tbl>
    <w:p w:rsidR="0051730A" w:rsidRDefault="00D92A3E">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rsidR="0051730A" w:rsidRDefault="00D92A3E">
            <w:pPr>
              <w:jc w:val="left"/>
              <w:rPr>
                <w:rStyle w:val="Hyperlink"/>
                <w:color w:val="0000FF"/>
              </w:rPr>
            </w:pPr>
            <w:hyperlink r:id="rId54" w:history="1">
              <w:r>
                <w:rPr>
                  <w:rStyle w:val="Hyperlink"/>
                  <w:color w:val="0000FF"/>
                </w:rPr>
                <w:t>R1-2302297</w:t>
              </w:r>
            </w:hyperlink>
            <w:r>
              <w:br/>
              <w:t>(Issue 1)</w:t>
            </w:r>
          </w:p>
        </w:tc>
        <w:tc>
          <w:tcPr>
            <w:tcW w:w="4920" w:type="dxa"/>
            <w:tcMar>
              <w:top w:w="0" w:type="dxa"/>
              <w:left w:w="70" w:type="dxa"/>
              <w:bottom w:w="0" w:type="dxa"/>
              <w:right w:w="70" w:type="dxa"/>
            </w:tcMar>
          </w:tcPr>
          <w:p w:rsidR="0051730A" w:rsidRDefault="00D92A3E">
            <w:pPr>
              <w:jc w:val="left"/>
            </w:pPr>
            <w:r>
              <w:t>Maintenance issues for Rel-17 NR RedCap</w:t>
            </w:r>
          </w:p>
        </w:tc>
        <w:tc>
          <w:tcPr>
            <w:tcW w:w="2550"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rsidR="0051730A" w:rsidRDefault="00D92A3E">
            <w:pPr>
              <w:jc w:val="left"/>
            </w:pPr>
            <w:hyperlink r:id="rId55" w:history="1">
              <w:r>
                <w:rPr>
                  <w:rStyle w:val="Hyperlink"/>
                  <w:color w:val="0000FF"/>
                </w:rPr>
                <w:t>R1-2303172</w:t>
              </w:r>
            </w:hyperlink>
          </w:p>
        </w:tc>
        <w:tc>
          <w:tcPr>
            <w:tcW w:w="4920" w:type="dxa"/>
            <w:tcMar>
              <w:top w:w="0" w:type="dxa"/>
              <w:left w:w="70" w:type="dxa"/>
              <w:bottom w:w="0" w:type="dxa"/>
              <w:right w:w="70" w:type="dxa"/>
            </w:tcMar>
          </w:tcPr>
          <w:p w:rsidR="0051730A" w:rsidRDefault="00D92A3E">
            <w:pPr>
              <w:jc w:val="left"/>
            </w:pPr>
            <w:r>
              <w:t>Maintenance of Rel-17 RedCap</w:t>
            </w:r>
          </w:p>
        </w:tc>
        <w:tc>
          <w:tcPr>
            <w:tcW w:w="2550" w:type="dxa"/>
            <w:tcMar>
              <w:top w:w="0" w:type="dxa"/>
              <w:left w:w="70" w:type="dxa"/>
              <w:bottom w:w="0" w:type="dxa"/>
              <w:right w:w="70" w:type="dxa"/>
            </w:tcMar>
          </w:tcPr>
          <w:p w:rsidR="0051730A" w:rsidRDefault="00D92A3E">
            <w:pPr>
              <w:jc w:val="left"/>
            </w:pPr>
            <w:r>
              <w:t>NEC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rsidR="0051730A" w:rsidRDefault="00D92A3E">
            <w:pPr>
              <w:jc w:val="left"/>
            </w:pPr>
            <w:hyperlink r:id="rId56" w:history="1">
              <w:r>
                <w:rPr>
                  <w:rStyle w:val="Hyperlink"/>
                  <w:color w:val="0000FF"/>
                </w:rPr>
                <w:t>R1-2303690</w:t>
              </w:r>
            </w:hyperlink>
            <w:r>
              <w:br/>
              <w:t>(Section 2.2)</w:t>
            </w:r>
          </w:p>
        </w:tc>
        <w:tc>
          <w:tcPr>
            <w:tcW w:w="4920" w:type="dxa"/>
            <w:tcMar>
              <w:top w:w="0" w:type="dxa"/>
              <w:left w:w="70" w:type="dxa"/>
              <w:bottom w:w="0" w:type="dxa"/>
              <w:right w:w="70" w:type="dxa"/>
            </w:tcMar>
          </w:tcPr>
          <w:p w:rsidR="0051730A" w:rsidRDefault="00D92A3E">
            <w:pPr>
              <w:jc w:val="left"/>
            </w:pPr>
            <w:r>
              <w:t>Discussion on remaining issues for RedCap UE</w:t>
            </w:r>
          </w:p>
        </w:tc>
        <w:tc>
          <w:tcPr>
            <w:tcW w:w="2550" w:type="dxa"/>
            <w:tcMar>
              <w:top w:w="0" w:type="dxa"/>
              <w:left w:w="70" w:type="dxa"/>
              <w:bottom w:w="0" w:type="dxa"/>
              <w:right w:w="70" w:type="dxa"/>
            </w:tcMar>
          </w:tcPr>
          <w:p w:rsidR="0051730A" w:rsidRDefault="00D92A3E">
            <w:pPr>
              <w:jc w:val="left"/>
            </w:pPr>
            <w:r>
              <w:t>NTT DOCOMO, INC.</w:t>
            </w:r>
          </w:p>
        </w:tc>
      </w:tr>
    </w:tbl>
    <w:p w:rsidR="0051730A" w:rsidRDefault="00D92A3E">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1730A">
        <w:tc>
          <w:tcPr>
            <w:tcW w:w="9209" w:type="dxa"/>
          </w:tcPr>
          <w:p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sidR="0051730A" w:rsidRDefault="00D92A3E">
      <w:r>
        <w:lastRenderedPageBreak/>
        <w:br/>
        <w:t>Contribution [15] has the following proposals:</w:t>
      </w:r>
    </w:p>
    <w:p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rsidR="0051730A" w:rsidRDefault="00D92A3E">
      <w:pPr>
        <w:rPr>
          <w:lang w:val="en-US"/>
        </w:rPr>
      </w:pPr>
      <w:r>
        <w:rPr>
          <w:lang w:val="en-US"/>
        </w:rPr>
        <w:t>Contribution [21] has the following proposal:</w:t>
      </w:r>
    </w:p>
    <w:p w:rsidR="0051730A" w:rsidRDefault="00D92A3E">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rsidR="0051730A" w:rsidRDefault="00D92A3E">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lastRenderedPageBreak/>
              <w:t>Samsung</w:t>
            </w:r>
          </w:p>
        </w:tc>
        <w:tc>
          <w:tcPr>
            <w:tcW w:w="1372" w:type="dxa"/>
          </w:tcPr>
          <w:p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51730A">
              <w:tc>
                <w:tcPr>
                  <w:tcW w:w="6554" w:type="dxa"/>
                </w:tcPr>
                <w:p w:rsidR="0051730A" w:rsidRDefault="00D92A3E">
                  <w:pPr>
                    <w:pStyle w:val="NormalWeb"/>
                    <w:jc w:val="left"/>
                    <w:rPr>
                      <w:sz w:val="20"/>
                      <w:szCs w:val="20"/>
                    </w:rPr>
                  </w:pPr>
                  <w:hyperlink r:id="rId58" w:history="1">
                    <w:r>
                      <w:rPr>
                        <w:rStyle w:val="Hyperlink"/>
                        <w:sz w:val="20"/>
                        <w:szCs w:val="20"/>
                      </w:rPr>
                      <w:t>R2-2302305</w:t>
                    </w:r>
                  </w:hyperlink>
                  <w:r>
                    <w:rPr>
                      <w:rStyle w:val="Strong"/>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rsidR="0051730A" w:rsidRDefault="00D92A3E">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rsidR="0051730A" w:rsidRDefault="00D92A3E">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rsidR="0051730A" w:rsidRDefault="0051730A">
            <w:pPr>
              <w:pStyle w:val="NormalWeb"/>
              <w:jc w:val="left"/>
              <w:rPr>
                <w:b/>
                <w:bCs/>
                <w:sz w:val="20"/>
                <w:szCs w:val="20"/>
                <w:lang w:val="en-US"/>
              </w:rPr>
            </w:pP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rsidR="0051730A" w:rsidRDefault="00D92A3E">
      <w:pPr>
        <w:rPr>
          <w:b/>
          <w:bCs/>
          <w:lang w:val="en-US"/>
        </w:rPr>
      </w:pPr>
      <w:r>
        <w:rPr>
          <w:b/>
          <w:bCs/>
          <w:lang w:val="en-US"/>
        </w:rPr>
        <w:t>Can the following TP for 38.213 clause 17.1 be accepted?</w:t>
      </w:r>
    </w:p>
    <w:tbl>
      <w:tblPr>
        <w:tblStyle w:val="TableGrid"/>
        <w:tblW w:w="0" w:type="auto"/>
        <w:tblInd w:w="421" w:type="dxa"/>
        <w:tblLook w:val="04A0" w:firstRow="1" w:lastRow="0" w:firstColumn="1" w:lastColumn="0" w:noHBand="0" w:noVBand="1"/>
      </w:tblPr>
      <w:tblGrid>
        <w:gridCol w:w="9209"/>
      </w:tblGrid>
      <w:tr w:rsidR="0051730A">
        <w:tc>
          <w:tcPr>
            <w:tcW w:w="9209" w:type="dxa"/>
          </w:tcPr>
          <w:p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sidR="0051730A" w:rsidRDefault="00D92A3E">
      <w:pPr>
        <w:rPr>
          <w:b/>
          <w:bCs/>
        </w:rPr>
      </w:pPr>
      <w:r>
        <w:rPr>
          <w:b/>
          <w:bCs/>
        </w:rPr>
        <w:t xml:space="preserve"> </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ayout w:type="fixed"/>
              <w:tblLook w:val="04A0" w:firstRow="1" w:lastRow="0" w:firstColumn="1" w:lastColumn="0" w:noHBand="0" w:noVBand="1"/>
            </w:tblPr>
            <w:tblGrid>
              <w:gridCol w:w="6564"/>
            </w:tblGrid>
            <w:tr w:rsidR="0051730A">
              <w:tc>
                <w:tcPr>
                  <w:tcW w:w="6564" w:type="dxa"/>
                </w:tcPr>
                <w:p w:rsidR="0051730A" w:rsidRDefault="00D92A3E">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rsidR="0051730A" w:rsidRDefault="0051730A">
            <w:pPr>
              <w:jc w:val="left"/>
              <w:rPr>
                <w:rFonts w:eastAsiaTheme="minorEastAsia"/>
                <w:lang w:val="en-US" w:eastAsia="zh-CN"/>
              </w:rPr>
            </w:pPr>
          </w:p>
        </w:tc>
      </w:tr>
      <w:tr w:rsidR="00D92A3E">
        <w:tc>
          <w:tcPr>
            <w:tcW w:w="1479" w:type="dxa"/>
          </w:tcPr>
          <w:p w:rsidR="00D92A3E" w:rsidRPr="00D92A3E" w:rsidRDefault="00D92A3E">
            <w:pPr>
              <w:jc w:val="left"/>
              <w:rPr>
                <w:rFonts w:eastAsiaTheme="minorEastAsia" w:hint="eastAsia"/>
                <w:lang w:val="en-US" w:eastAsia="zh-CN"/>
              </w:rPr>
            </w:pPr>
            <w:r>
              <w:rPr>
                <w:rFonts w:eastAsiaTheme="minorEastAsia"/>
                <w:lang w:val="en-US" w:eastAsia="zh-CN"/>
              </w:rPr>
              <w:t>Spreadtrum</w:t>
            </w:r>
          </w:p>
        </w:tc>
        <w:tc>
          <w:tcPr>
            <w:tcW w:w="1372" w:type="dxa"/>
          </w:tcPr>
          <w:p w:rsidR="00D92A3E" w:rsidRDefault="00D92A3E">
            <w:pPr>
              <w:tabs>
                <w:tab w:val="left" w:pos="551"/>
              </w:tabs>
              <w:jc w:val="left"/>
              <w:rPr>
                <w:rFonts w:eastAsia="Yu Mincho" w:hint="eastAsia"/>
                <w:lang w:val="en-US" w:eastAsia="ja-JP"/>
              </w:rPr>
            </w:pPr>
          </w:p>
        </w:tc>
        <w:tc>
          <w:tcPr>
            <w:tcW w:w="6780" w:type="dxa"/>
          </w:tcPr>
          <w:p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bookmarkStart w:id="3" w:name="_GoBack"/>
            <w:bookmarkEnd w:id="3"/>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rsidR="0051730A" w:rsidRDefault="00D92A3E">
      <w:pPr>
        <w:rPr>
          <w:b/>
          <w:bCs/>
          <w:lang w:val="en-US"/>
        </w:rPr>
      </w:pPr>
      <w:r>
        <w:rPr>
          <w:b/>
          <w:bCs/>
          <w:lang w:val="en-US"/>
        </w:rPr>
        <w:lastRenderedPageBreak/>
        <w:t>Are some additional specification changes desired to address any of the following proposals brought up in [</w:t>
      </w:r>
      <w:hyperlink r:id="rId59" w:history="1">
        <w:r>
          <w:rPr>
            <w:rStyle w:val="Hyperlink"/>
            <w:b/>
            <w:bCs/>
            <w:lang w:val="en-US"/>
          </w:rPr>
          <w:t>15</w:t>
        </w:r>
      </w:hyperlink>
      <w:r>
        <w:rPr>
          <w:b/>
          <w:bCs/>
          <w:lang w:val="en-US"/>
        </w:rPr>
        <w:t>]?</w:t>
      </w:r>
    </w:p>
    <w:p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rsidR="0051730A" w:rsidRDefault="00D92A3E">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rsidR="0051730A" w:rsidRDefault="00D92A3E">
      <w:pPr>
        <w:pStyle w:val="ListParagraph"/>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51730A">
            <w:pPr>
              <w:tabs>
                <w:tab w:val="left" w:pos="551"/>
              </w:tabs>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gNB is not </w:t>
            </w:r>
            <w:r>
              <w:rPr>
                <w:rFonts w:eastAsia="Yu Mincho"/>
                <w:lang w:val="en-US" w:eastAsia="ja-JP"/>
              </w:rPr>
              <w:lastRenderedPageBreak/>
              <w:t>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bl>
    <w:p w:rsidR="0051730A" w:rsidRDefault="0051730A">
      <w:pPr>
        <w:rPr>
          <w:szCs w:val="22"/>
        </w:rPr>
      </w:pPr>
    </w:p>
    <w:p w:rsidR="0051730A" w:rsidRDefault="00D92A3E">
      <w:pPr>
        <w:pStyle w:val="Heading1"/>
        <w:numPr>
          <w:ilvl w:val="0"/>
          <w:numId w:val="0"/>
        </w:numPr>
        <w:ind w:left="1134" w:hanging="1134"/>
        <w:rPr>
          <w:lang w:val="en-US"/>
        </w:rPr>
      </w:pPr>
      <w:r>
        <w:rPr>
          <w:lang w:val="en-US"/>
        </w:rPr>
        <w:t>Issue #4: SDT operation in BWP without any SSB</w:t>
      </w:r>
    </w:p>
    <w:p w:rsidR="0051730A" w:rsidRDefault="00D92A3E">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tc>
          <w:tcPr>
            <w:tcW w:w="9630" w:type="dxa"/>
          </w:tcPr>
          <w:p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rsidR="0051730A" w:rsidRDefault="00D92A3E">
            <w:pPr>
              <w:numPr>
                <w:ilvl w:val="0"/>
                <w:numId w:val="14"/>
              </w:numPr>
              <w:spacing w:after="0" w:line="240" w:lineRule="auto"/>
              <w:jc w:val="left"/>
              <w:rPr>
                <w:lang w:val="en-US" w:eastAsia="ko-KR"/>
              </w:rPr>
            </w:pPr>
            <w:r>
              <w:rPr>
                <w:lang w:val="en-US" w:eastAsia="ko-KR"/>
              </w:rPr>
              <w:t>Issue 5.3: CG-SDT in BWP without CD-SSB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rsidR="0051730A" w:rsidRDefault="0051730A">
            <w:pPr>
              <w:spacing w:after="0" w:line="240" w:lineRule="auto"/>
              <w:jc w:val="left"/>
              <w:rPr>
                <w:rFonts w:ascii="Times" w:hAnsi="Times"/>
                <w:szCs w:val="24"/>
                <w:lang w:val="en-US" w:eastAsia="zh-CN"/>
              </w:rPr>
            </w:pPr>
          </w:p>
          <w:p w:rsidR="0051730A" w:rsidRDefault="00D92A3E">
            <w:pPr>
              <w:spacing w:after="0" w:line="240" w:lineRule="auto"/>
              <w:jc w:val="left"/>
              <w:rPr>
                <w:lang w:val="en-US" w:eastAsia="ko-KR"/>
              </w:rPr>
            </w:pPr>
            <w:r>
              <w:rPr>
                <w:rFonts w:ascii="Times" w:hAnsi="Times"/>
                <w:szCs w:val="24"/>
                <w:lang w:val="en-US" w:eastAsia="zh-CN"/>
              </w:rPr>
              <w:t>Conclusion:</w:t>
            </w:r>
          </w:p>
          <w:p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rsidR="0051730A" w:rsidRDefault="0051730A">
            <w:pPr>
              <w:spacing w:after="0" w:line="240" w:lineRule="auto"/>
              <w:jc w:val="left"/>
              <w:rPr>
                <w:lang w:val="en-US" w:eastAsia="ko-KR"/>
              </w:rPr>
            </w:pPr>
          </w:p>
          <w:p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rsidR="0051730A" w:rsidRDefault="00D92A3E">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rsidR="0051730A" w:rsidRDefault="00D92A3E">
            <w:pPr>
              <w:numPr>
                <w:ilvl w:val="0"/>
                <w:numId w:val="14"/>
              </w:numPr>
              <w:spacing w:after="0" w:line="240" w:lineRule="auto"/>
              <w:jc w:val="left"/>
              <w:rPr>
                <w:lang w:val="en-US" w:eastAsia="ko-KR"/>
              </w:rPr>
            </w:pPr>
            <w:r>
              <w:rPr>
                <w:lang w:val="en-US" w:eastAsia="ko-KR"/>
              </w:rPr>
              <w:t>CG-SDT in a RedCap-specific separate initial BWP without any SSB</w:t>
            </w:r>
          </w:p>
          <w:p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rsidR="0051730A" w:rsidRDefault="0051730A">
            <w:pPr>
              <w:spacing w:after="0" w:line="240" w:lineRule="auto"/>
              <w:contextualSpacing/>
              <w:jc w:val="left"/>
              <w:rPr>
                <w:rFonts w:eastAsia="等线"/>
                <w:bCs/>
                <w:lang w:val="en-US" w:eastAsia="zh-CN"/>
              </w:rPr>
            </w:pPr>
          </w:p>
        </w:tc>
      </w:tr>
    </w:tbl>
    <w:p w:rsidR="0051730A" w:rsidRDefault="00D92A3E">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D92A3E">
            <w:pPr>
              <w:jc w:val="left"/>
              <w:rPr>
                <w:rStyle w:val="Hyperlink"/>
                <w:color w:val="0000FF"/>
              </w:rPr>
            </w:pPr>
            <w:hyperlink r:id="rId63" w:history="1">
              <w:r>
                <w:rPr>
                  <w:rStyle w:val="Hyperlink"/>
                  <w:color w:val="0000FF"/>
                </w:rPr>
                <w:t>R1-2302958</w:t>
              </w:r>
            </w:hyperlink>
            <w:r>
              <w:br/>
              <w:t>(Section 2.3)</w:t>
            </w:r>
          </w:p>
        </w:tc>
        <w:tc>
          <w:tcPr>
            <w:tcW w:w="4920" w:type="dxa"/>
            <w:tcMar>
              <w:top w:w="0" w:type="dxa"/>
              <w:left w:w="70" w:type="dxa"/>
              <w:bottom w:w="0" w:type="dxa"/>
              <w:right w:w="70" w:type="dxa"/>
            </w:tcMar>
          </w:tcPr>
          <w:p w:rsidR="0051730A" w:rsidRDefault="00D92A3E">
            <w:pPr>
              <w:jc w:val="left"/>
            </w:pPr>
            <w:r>
              <w:t>Discussion on RedCap SDT operation</w:t>
            </w:r>
          </w:p>
        </w:tc>
        <w:tc>
          <w:tcPr>
            <w:tcW w:w="2550" w:type="dxa"/>
            <w:tcMar>
              <w:top w:w="0" w:type="dxa"/>
              <w:left w:w="70" w:type="dxa"/>
              <w:bottom w:w="0" w:type="dxa"/>
              <w:right w:w="70" w:type="dxa"/>
            </w:tcMar>
          </w:tcPr>
          <w:p w:rsidR="0051730A" w:rsidRDefault="00D92A3E">
            <w:pPr>
              <w:jc w:val="left"/>
              <w:rPr>
                <w:lang w:val="en-US"/>
              </w:rPr>
            </w:pPr>
            <w:r>
              <w:t>Xiaomi</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rsidR="0051730A" w:rsidRDefault="00D92A3E">
            <w:pPr>
              <w:jc w:val="left"/>
            </w:pPr>
            <w:hyperlink r:id="rId64" w:history="1">
              <w:r>
                <w:rPr>
                  <w:rStyle w:val="Hyperlink"/>
                  <w:color w:val="0000FF"/>
                </w:rPr>
                <w:t>R1-2303394</w:t>
              </w:r>
            </w:hyperlink>
          </w:p>
        </w:tc>
        <w:tc>
          <w:tcPr>
            <w:tcW w:w="4920" w:type="dxa"/>
            <w:tcMar>
              <w:top w:w="0" w:type="dxa"/>
              <w:left w:w="70" w:type="dxa"/>
              <w:bottom w:w="0" w:type="dxa"/>
              <w:right w:w="70" w:type="dxa"/>
            </w:tcMar>
          </w:tcPr>
          <w:p w:rsidR="0051730A" w:rsidRDefault="00D92A3E">
            <w:pPr>
              <w:jc w:val="left"/>
            </w:pPr>
            <w:r>
              <w:t>RedCap support of SDT</w:t>
            </w:r>
          </w:p>
        </w:tc>
        <w:tc>
          <w:tcPr>
            <w:tcW w:w="2550" w:type="dxa"/>
            <w:tcMar>
              <w:top w:w="0" w:type="dxa"/>
              <w:left w:w="70" w:type="dxa"/>
              <w:bottom w:w="0" w:type="dxa"/>
              <w:right w:w="70" w:type="dxa"/>
            </w:tcMar>
          </w:tcPr>
          <w:p w:rsidR="0051730A" w:rsidRDefault="00D92A3E">
            <w:pPr>
              <w:jc w:val="left"/>
            </w:pPr>
            <w:r>
              <w:t>Nokia, Nokia Shanghai Bell</w:t>
            </w:r>
          </w:p>
        </w:tc>
      </w:tr>
    </w:tbl>
    <w:p w:rsidR="0051730A" w:rsidRDefault="00D92A3E">
      <w:r>
        <w:br/>
        <w:t>Contribution [14] has the following proposal:</w:t>
      </w:r>
    </w:p>
    <w:p w:rsidR="0051730A" w:rsidRDefault="00D92A3E">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rsidR="0051730A" w:rsidRDefault="00D92A3E">
      <w:pPr>
        <w:rPr>
          <w:lang w:val="en-US"/>
        </w:rPr>
      </w:pPr>
      <w:r>
        <w:rPr>
          <w:lang w:val="en-US"/>
        </w:rPr>
        <w:t>Contribution [20] has the following proposal:</w:t>
      </w:r>
    </w:p>
    <w:p w:rsidR="0051730A" w:rsidRDefault="00D92A3E">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w:t>
            </w:r>
            <w:r>
              <w:rPr>
                <w:rFonts w:eastAsiaTheme="minorEastAsia"/>
                <w:lang w:val="en-US" w:eastAsia="zh-CN"/>
              </w:rPr>
              <w:lastRenderedPageBreak/>
              <w:t xml:space="preserve">NCD-SSB for inactive UEs on separate initial BWP. Then it can still support </w:t>
            </w:r>
            <w:r>
              <w:rPr>
                <w:lang w:val="en-US"/>
              </w:rPr>
              <w:t>initial (non-subsequent) RA-SDT transmission.</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tc>
          <w:tcPr>
            <w:tcW w:w="1479" w:type="dxa"/>
          </w:tcPr>
          <w:p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rsidR="0051730A" w:rsidRDefault="0051730A">
            <w:pPr>
              <w:spacing w:after="0" w:line="240" w:lineRule="auto"/>
              <w:jc w:val="left"/>
              <w:rPr>
                <w:lang w:val="en-US" w:eastAsia="ko-KR"/>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rsidR="0051730A" w:rsidRDefault="00D92A3E">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We already have the conclusion</w:t>
            </w:r>
          </w:p>
          <w:p w:rsidR="0051730A" w:rsidRDefault="00D92A3E">
            <w:pPr>
              <w:rPr>
                <w:lang w:val="en-US" w:eastAsia="ko-KR"/>
              </w:rPr>
            </w:pPr>
            <w:r>
              <w:rPr>
                <w:lang w:val="en-US" w:eastAsia="zh-CN"/>
              </w:rPr>
              <w:t>Conclusion:</w:t>
            </w:r>
            <w:r>
              <w:rPr>
                <w:color w:val="FF0000"/>
              </w:rPr>
              <w:t xml:space="preserve"> (no spec impact)</w:t>
            </w:r>
          </w:p>
          <w:p w:rsidR="0051730A" w:rsidRDefault="00D92A3E">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ja-JP"/>
              </w:rPr>
            </w:pPr>
          </w:p>
        </w:tc>
        <w:tc>
          <w:tcPr>
            <w:tcW w:w="6780" w:type="dxa"/>
          </w:tcPr>
          <w:p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tc>
          <w:tcPr>
            <w:tcW w:w="1479" w:type="dxa"/>
          </w:tcPr>
          <w:p w:rsidR="0051730A" w:rsidRDefault="00D92A3E">
            <w:pPr>
              <w:jc w:val="left"/>
              <w:rPr>
                <w:rFonts w:eastAsiaTheme="minorEastAsia"/>
                <w:lang w:val="en-US" w:eastAsia="ja-JP"/>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rsidR="0051730A" w:rsidRDefault="00D92A3E">
            <w:pPr>
              <w:spacing w:after="0" w:line="240" w:lineRule="auto"/>
              <w:jc w:val="left"/>
              <w:rPr>
                <w:lang w:val="en-US" w:eastAsia="ko-KR"/>
              </w:rPr>
            </w:pPr>
            <w:r>
              <w:rPr>
                <w:rFonts w:ascii="Times" w:hAnsi="Times"/>
                <w:szCs w:val="24"/>
                <w:lang w:val="en-US" w:eastAsia="zh-CN"/>
              </w:rPr>
              <w:t>Conclusion:</w:t>
            </w:r>
          </w:p>
          <w:p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rsidR="0051730A" w:rsidRDefault="0051730A">
            <w:pPr>
              <w:jc w:val="left"/>
              <w:rPr>
                <w:rFonts w:eastAsiaTheme="minorEastAsia"/>
                <w:lang w:val="en-US" w:eastAsia="ja-JP"/>
              </w:rPr>
            </w:pPr>
          </w:p>
        </w:tc>
      </w:tr>
    </w:tbl>
    <w:p w:rsidR="0051730A" w:rsidRDefault="0051730A">
      <w:pPr>
        <w:rPr>
          <w:szCs w:val="22"/>
          <w:lang w:val="en-US"/>
        </w:rPr>
      </w:pPr>
    </w:p>
    <w:p w:rsidR="0051730A" w:rsidRDefault="00D92A3E">
      <w:pPr>
        <w:pStyle w:val="Heading1"/>
        <w:numPr>
          <w:ilvl w:val="0"/>
          <w:numId w:val="0"/>
        </w:numPr>
        <w:ind w:left="1134" w:hanging="1134"/>
        <w:rPr>
          <w:lang w:val="en-US"/>
        </w:rPr>
      </w:pPr>
      <w:r>
        <w:rPr>
          <w:lang w:val="en-US"/>
        </w:rPr>
        <w:t>Issue #5: SDT operation and HD-FDD collision handling</w:t>
      </w:r>
    </w:p>
    <w:p w:rsidR="0051730A" w:rsidRDefault="00D92A3E">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D92A3E">
            <w:pPr>
              <w:jc w:val="left"/>
              <w:rPr>
                <w:rStyle w:val="Hyperlink"/>
                <w:color w:val="0000FF"/>
              </w:rPr>
            </w:pPr>
            <w:hyperlink r:id="rId65" w:history="1">
              <w:r>
                <w:rPr>
                  <w:rStyle w:val="Hyperlink"/>
                  <w:color w:val="0000FF"/>
                </w:rPr>
                <w:t>R1-2302958</w:t>
              </w:r>
            </w:hyperlink>
            <w:r>
              <w:br/>
              <w:t>(Section 2.2)</w:t>
            </w:r>
          </w:p>
        </w:tc>
        <w:tc>
          <w:tcPr>
            <w:tcW w:w="4920" w:type="dxa"/>
            <w:tcMar>
              <w:top w:w="0" w:type="dxa"/>
              <w:left w:w="70" w:type="dxa"/>
              <w:bottom w:w="0" w:type="dxa"/>
              <w:right w:w="70" w:type="dxa"/>
            </w:tcMar>
          </w:tcPr>
          <w:p w:rsidR="0051730A" w:rsidRDefault="00D92A3E">
            <w:pPr>
              <w:jc w:val="left"/>
            </w:pPr>
            <w:r>
              <w:t>Discussion on RedCap SDT operation</w:t>
            </w:r>
          </w:p>
        </w:tc>
        <w:tc>
          <w:tcPr>
            <w:tcW w:w="2550" w:type="dxa"/>
            <w:tcMar>
              <w:top w:w="0" w:type="dxa"/>
              <w:left w:w="70" w:type="dxa"/>
              <w:bottom w:w="0" w:type="dxa"/>
              <w:right w:w="70" w:type="dxa"/>
            </w:tcMar>
          </w:tcPr>
          <w:p w:rsidR="0051730A" w:rsidRDefault="00D92A3E">
            <w:pPr>
              <w:jc w:val="left"/>
              <w:rPr>
                <w:lang w:val="en-US"/>
              </w:rPr>
            </w:pPr>
            <w:r>
              <w:t>Xiaomi</w:t>
            </w:r>
          </w:p>
        </w:tc>
      </w:tr>
    </w:tbl>
    <w:p w:rsidR="0051730A" w:rsidRDefault="00D92A3E">
      <w:r>
        <w:br/>
        <w:t>Contribution [14] has the following proposal:</w:t>
      </w:r>
    </w:p>
    <w:p w:rsidR="0051730A" w:rsidRDefault="00D92A3E">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Malgun Gothic" w:hint="eastAsia"/>
                <w:lang w:val="en-US" w:eastAsia="ko-KR"/>
              </w:rPr>
              <w:t>Samsung</w:t>
            </w:r>
          </w:p>
        </w:tc>
        <w:tc>
          <w:tcPr>
            <w:tcW w:w="1372" w:type="dxa"/>
          </w:tcPr>
          <w:p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highlight w:val="cyan"/>
        </w:rPr>
      </w:pPr>
      <w:r>
        <w:rPr>
          <w:b/>
          <w:bCs/>
          <w:sz w:val="20"/>
          <w:highlight w:val="cyan"/>
        </w:rPr>
        <w:t>FL2 Medium Priority Question 5-2a</w:t>
      </w:r>
      <w:r>
        <w:rPr>
          <w:b/>
          <w:bCs/>
          <w:sz w:val="20"/>
        </w:rPr>
        <w:t>:</w:t>
      </w:r>
    </w:p>
    <w:p w:rsidR="0051730A" w:rsidRDefault="00D92A3E">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rsidR="0051730A" w:rsidRDefault="00D92A3E">
      <w:pPr>
        <w:pStyle w:val="ListParagraph"/>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rsidR="0051730A" w:rsidRDefault="00D92A3E">
      <w:pPr>
        <w:pStyle w:val="ListParagraph"/>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Option (1/2/3)</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rsidR="0051730A" w:rsidRDefault="00D92A3E">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51730A">
              <w:tc>
                <w:tcPr>
                  <w:tcW w:w="6564" w:type="dxa"/>
                </w:tcPr>
                <w:p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sidR="0051730A" w:rsidRDefault="00D92A3E">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51730A" w:rsidRDefault="0051730A">
            <w:pPr>
              <w:tabs>
                <w:tab w:val="left" w:pos="551"/>
              </w:tabs>
              <w:jc w:val="left"/>
              <w:rPr>
                <w:b/>
                <w:bCs/>
                <w:szCs w:val="22"/>
                <w:lang w:val="en-US"/>
              </w:rPr>
            </w:pPr>
          </w:p>
          <w:p w:rsidR="0051730A" w:rsidRDefault="00D92A3E">
            <w:pPr>
              <w:tabs>
                <w:tab w:val="left" w:pos="551"/>
              </w:tabs>
              <w:jc w:val="left"/>
              <w:rPr>
                <w:b/>
                <w:bCs/>
                <w:szCs w:val="22"/>
                <w:lang w:val="en-US"/>
              </w:rPr>
            </w:pPr>
            <w:r>
              <w:rPr>
                <w:b/>
                <w:bCs/>
                <w:szCs w:val="22"/>
                <w:lang w:val="en-US"/>
              </w:rPr>
              <w:lastRenderedPageBreak/>
              <w:t xml:space="preserve">Dynamic PDSCH </w:t>
            </w:r>
            <w:r>
              <w:rPr>
                <w:rFonts w:eastAsia="宋体"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51730A">
              <w:tc>
                <w:tcPr>
                  <w:tcW w:w="6564" w:type="dxa"/>
                </w:tcPr>
                <w:p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rsidR="0051730A" w:rsidRDefault="0051730A">
            <w:pPr>
              <w:tabs>
                <w:tab w:val="left" w:pos="551"/>
              </w:tabs>
              <w:jc w:val="left"/>
              <w:rPr>
                <w:b/>
                <w:bCs/>
                <w:szCs w:val="22"/>
                <w:lang w:val="en-US" w:eastAsia="zh-CN"/>
              </w:rPr>
            </w:pPr>
          </w:p>
          <w:p w:rsidR="0051730A" w:rsidRDefault="00D92A3E">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rsidR="0051730A" w:rsidRDefault="0051730A">
            <w:pPr>
              <w:tabs>
                <w:tab w:val="left" w:pos="551"/>
              </w:tabs>
              <w:jc w:val="left"/>
              <w:rPr>
                <w:b/>
                <w:bCs/>
                <w:szCs w:val="22"/>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rsidR="0051730A" w:rsidRDefault="0051730A">
            <w:pPr>
              <w:tabs>
                <w:tab w:val="left" w:pos="551"/>
              </w:tabs>
              <w:jc w:val="left"/>
              <w:rPr>
                <w:rFonts w:eastAsia="宋体"/>
                <w:b/>
                <w:bCs/>
                <w:szCs w:val="22"/>
                <w:lang w:val="en-US" w:eastAsia="zh-CN"/>
              </w:rPr>
            </w:pPr>
          </w:p>
        </w:tc>
      </w:tr>
    </w:tbl>
    <w:p w:rsidR="0051730A" w:rsidRDefault="0051730A">
      <w:pPr>
        <w:rPr>
          <w:szCs w:val="22"/>
          <w:lang w:val="en-US"/>
        </w:rPr>
      </w:pPr>
    </w:p>
    <w:p w:rsidR="0051730A" w:rsidRDefault="00D92A3E">
      <w:pPr>
        <w:pStyle w:val="Heading1"/>
        <w:numPr>
          <w:ilvl w:val="0"/>
          <w:numId w:val="0"/>
        </w:numPr>
        <w:ind w:left="1134" w:hanging="1134"/>
        <w:rPr>
          <w:lang w:val="en-US"/>
        </w:rPr>
      </w:pPr>
      <w:bookmarkStart w:id="4" w:name="_Hlk41391803"/>
      <w:r>
        <w:rPr>
          <w:lang w:val="en-US"/>
        </w:rPr>
        <w:t>Issue #6: SDT operation and TDD center frequency</w:t>
      </w:r>
    </w:p>
    <w:p w:rsidR="0051730A" w:rsidRDefault="00D92A3E">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rsidR="0051730A" w:rsidRDefault="00D92A3E">
            <w:pPr>
              <w:jc w:val="left"/>
              <w:rPr>
                <w:rStyle w:val="Hyperlink"/>
                <w:color w:val="0000FF"/>
              </w:rPr>
            </w:pPr>
            <w:hyperlink r:id="rId67" w:history="1">
              <w:r>
                <w:rPr>
                  <w:rStyle w:val="Hyperlink"/>
                  <w:color w:val="0000FF"/>
                </w:rPr>
                <w:t>R1-2302465</w:t>
              </w:r>
            </w:hyperlink>
            <w:r>
              <w:br/>
              <w:t>(38.213 CR)</w:t>
            </w:r>
          </w:p>
        </w:tc>
        <w:tc>
          <w:tcPr>
            <w:tcW w:w="4920" w:type="dxa"/>
            <w:tcMar>
              <w:top w:w="0" w:type="dxa"/>
              <w:left w:w="70" w:type="dxa"/>
              <w:bottom w:w="0" w:type="dxa"/>
              <w:right w:w="70" w:type="dxa"/>
            </w:tcMar>
          </w:tcPr>
          <w:p w:rsidR="0051730A" w:rsidRDefault="00D92A3E">
            <w:pPr>
              <w:jc w:val="left"/>
            </w:pPr>
            <w:r>
              <w:t>Correction for SDT operation the in separate initial BWP for RedCap</w:t>
            </w:r>
          </w:p>
        </w:tc>
        <w:tc>
          <w:tcPr>
            <w:tcW w:w="2550" w:type="dxa"/>
            <w:tcMar>
              <w:top w:w="0" w:type="dxa"/>
              <w:left w:w="70" w:type="dxa"/>
              <w:bottom w:w="0" w:type="dxa"/>
              <w:right w:w="70" w:type="dxa"/>
            </w:tcMar>
          </w:tcPr>
          <w:p w:rsidR="0051730A" w:rsidRDefault="00D92A3E">
            <w:pPr>
              <w:jc w:val="left"/>
              <w:rPr>
                <w:lang w:val="en-US"/>
              </w:rPr>
            </w:pPr>
            <w:r>
              <w:t>Vivo</w:t>
            </w:r>
          </w:p>
        </w:tc>
      </w:tr>
    </w:tbl>
    <w:p w:rsidR="0051730A" w:rsidRDefault="00D92A3E">
      <w:r>
        <w:br/>
        <w:t>RAN1#111 also discussed this topic, and the discussion is captured under Issue #6 in the FLS in [</w:t>
      </w:r>
      <w:hyperlink r:id="rId68" w:history="1">
        <w:r>
          <w:rPr>
            <w:rStyle w:val="Hyperlink"/>
          </w:rPr>
          <w:t>25</w:t>
        </w:r>
      </w:hyperlink>
      <w:r>
        <w:t>].</w:t>
      </w:r>
    </w:p>
    <w:p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rsidR="0051730A" w:rsidRDefault="00D92A3E">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lastRenderedPageBreak/>
              <w:t>CMCC</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51730A">
        <w:tc>
          <w:tcPr>
            <w:tcW w:w="1479" w:type="dxa"/>
          </w:tcPr>
          <w:p w:rsidR="0051730A" w:rsidRDefault="00D92A3E">
            <w:pPr>
              <w:jc w:val="left"/>
              <w:rPr>
                <w:rFonts w:eastAsiaTheme="minorEastAsia"/>
                <w:lang w:val="en-US" w:eastAsia="zh-CN"/>
              </w:rPr>
            </w:pPr>
            <w:r>
              <w:rPr>
                <w:rStyle w:val="ui-provider"/>
              </w:rPr>
              <w:t>Ericsson</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Style w:val="ui-provider"/>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51730A" w:rsidRDefault="00D92A3E">
            <w:pPr>
              <w:jc w:val="left"/>
              <w:rPr>
                <w:rFonts w:eastAsiaTheme="minorEastAsia"/>
                <w:lang w:val="en-US" w:eastAsia="zh-CN"/>
              </w:rPr>
            </w:pPr>
            <w:r>
              <w:rPr>
                <w:rFonts w:eastAsia="Malgun Gothic" w:hint="eastAsia"/>
                <w:lang w:val="en-US" w:eastAsia="ko-KR"/>
              </w:rPr>
              <w:t>Open to discuss.</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lang w:val="en-US" w:eastAsia="ja-JP"/>
              </w:rPr>
              <w:t>Qualcomm</w:t>
            </w:r>
          </w:p>
        </w:tc>
        <w:tc>
          <w:tcPr>
            <w:tcW w:w="1372" w:type="dxa"/>
          </w:tcPr>
          <w:p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rsidR="0051730A" w:rsidRDefault="0051730A">
            <w:pPr>
              <w:jc w:val="left"/>
              <w:rPr>
                <w:rFonts w:eastAsiaTheme="minorEastAsia"/>
                <w:lang w:val="en-US" w:eastAsia="zh-CN"/>
              </w:rPr>
            </w:pP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rPr>
      </w:pPr>
      <w:r>
        <w:rPr>
          <w:b/>
          <w:bCs/>
          <w:sz w:val="20"/>
          <w:highlight w:val="cyan"/>
        </w:rPr>
        <w:t>FL2 Medium Priority Question 6-2a</w:t>
      </w:r>
      <w:r>
        <w:rPr>
          <w:b/>
          <w:bCs/>
          <w:sz w:val="20"/>
        </w:rPr>
        <w:t>:</w:t>
      </w:r>
    </w:p>
    <w:p w:rsidR="0051730A" w:rsidRDefault="00D92A3E">
      <w:pPr>
        <w:rPr>
          <w:b/>
          <w:bCs/>
          <w:lang w:val="en-US"/>
        </w:rPr>
      </w:pPr>
      <w:r>
        <w:rPr>
          <w:b/>
          <w:bCs/>
          <w:lang w:val="en-US"/>
        </w:rPr>
        <w:t>Can the change proposed in the draft 38.213 CR in [</w:t>
      </w:r>
      <w:hyperlink r:id="rId69" w:history="1">
        <w:r>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Y/N</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51730A" w:rsidRDefault="00D92A3E">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51730A">
        <w:tc>
          <w:tcPr>
            <w:tcW w:w="1479" w:type="dxa"/>
          </w:tcPr>
          <w:p w:rsidR="0051730A" w:rsidRDefault="0051730A">
            <w:pPr>
              <w:jc w:val="left"/>
              <w:rPr>
                <w:rFonts w:eastAsiaTheme="minorEastAsia"/>
                <w:lang w:val="en-US" w:eastAsia="zh-CN"/>
              </w:rPr>
            </w:pP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51730A">
            <w:pPr>
              <w:jc w:val="left"/>
              <w:rPr>
                <w:rFonts w:eastAsiaTheme="minorEastAsia"/>
                <w:lang w:val="en-US" w:eastAsia="zh-CN"/>
              </w:rPr>
            </w:pPr>
          </w:p>
        </w:tc>
      </w:tr>
    </w:tbl>
    <w:p w:rsidR="0051730A" w:rsidRDefault="0051730A">
      <w:pPr>
        <w:rPr>
          <w:szCs w:val="22"/>
        </w:rPr>
      </w:pPr>
    </w:p>
    <w:p w:rsidR="0051730A" w:rsidRDefault="00D92A3E">
      <w:pPr>
        <w:pStyle w:val="Heading1"/>
        <w:numPr>
          <w:ilvl w:val="0"/>
          <w:numId w:val="0"/>
        </w:numPr>
        <w:ind w:left="1134" w:hanging="1134"/>
        <w:rPr>
          <w:lang w:val="en-US"/>
        </w:rPr>
      </w:pPr>
      <w:r>
        <w:rPr>
          <w:lang w:val="en-US"/>
        </w:rPr>
        <w:t>Issue #7: PUSCH TDRA misalignment</w:t>
      </w:r>
    </w:p>
    <w:p w:rsidR="0051730A" w:rsidRDefault="00D92A3E">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rsidR="0051730A" w:rsidRDefault="00D92A3E">
            <w:pPr>
              <w:jc w:val="left"/>
              <w:rPr>
                <w:rStyle w:val="Hyperlink"/>
                <w:color w:val="0000FF"/>
              </w:rPr>
            </w:pPr>
            <w:hyperlink r:id="rId70" w:history="1">
              <w:r>
                <w:rPr>
                  <w:rStyle w:val="Hyperlink"/>
                  <w:color w:val="0000FF"/>
                </w:rPr>
                <w:t>R1-2302942</w:t>
              </w:r>
            </w:hyperlink>
            <w:r>
              <w:br/>
              <w:t>(Section 2.2)</w:t>
            </w:r>
          </w:p>
        </w:tc>
        <w:tc>
          <w:tcPr>
            <w:tcW w:w="4920" w:type="dxa"/>
            <w:tcMar>
              <w:top w:w="0" w:type="dxa"/>
              <w:left w:w="70" w:type="dxa"/>
              <w:bottom w:w="0" w:type="dxa"/>
              <w:right w:w="70" w:type="dxa"/>
            </w:tcMar>
          </w:tcPr>
          <w:p w:rsidR="0051730A" w:rsidRDefault="00D92A3E">
            <w:pPr>
              <w:jc w:val="left"/>
            </w:pPr>
            <w:r>
              <w:t>Discussion on RedCap remaining issues</w:t>
            </w:r>
          </w:p>
        </w:tc>
        <w:tc>
          <w:tcPr>
            <w:tcW w:w="2550" w:type="dxa"/>
            <w:tcMar>
              <w:top w:w="0" w:type="dxa"/>
              <w:left w:w="70" w:type="dxa"/>
              <w:bottom w:w="0" w:type="dxa"/>
              <w:right w:w="70" w:type="dxa"/>
            </w:tcMar>
          </w:tcPr>
          <w:p w:rsidR="0051730A" w:rsidRDefault="00D92A3E">
            <w:pPr>
              <w:jc w:val="left"/>
              <w:rPr>
                <w:lang w:val="en-US"/>
              </w:rPr>
            </w:pPr>
            <w:r>
              <w:t>ZTE, Sanechips</w:t>
            </w:r>
          </w:p>
        </w:tc>
      </w:tr>
    </w:tbl>
    <w:p w:rsidR="0051730A" w:rsidRDefault="00D92A3E">
      <w:r>
        <w:br/>
        <w:t>RAN1#112 also discussed this topic, and the discussion is captured under Issue #6 in the FLS in [</w:t>
      </w:r>
      <w:hyperlink r:id="rId71" w:history="1">
        <w:r>
          <w:rPr>
            <w:rStyle w:val="Hyperlink"/>
          </w:rPr>
          <w:t>5</w:t>
        </w:r>
      </w:hyperlink>
      <w:r>
        <w:t>].</w:t>
      </w:r>
    </w:p>
    <w:p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rsidR="0051730A" w:rsidRDefault="00D92A3E">
            <w:pPr>
              <w:jc w:val="left"/>
              <w:rPr>
                <w:b/>
                <w:bCs/>
                <w:lang w:val="en-US"/>
              </w:rPr>
            </w:pPr>
            <w:r>
              <w:rPr>
                <w:b/>
                <w:bCs/>
                <w:lang w:val="en-US"/>
              </w:rPr>
              <w:t>Priority</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rsidR="0051730A" w:rsidRDefault="00D92A3E">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51730A">
        <w:tc>
          <w:tcPr>
            <w:tcW w:w="1479" w:type="dxa"/>
          </w:tcPr>
          <w:p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rsidR="0051730A" w:rsidRDefault="00D92A3E">
            <w:pPr>
              <w:jc w:val="left"/>
              <w:rPr>
                <w:rFonts w:eastAsiaTheme="minorEastAsia"/>
                <w:lang w:val="en-US" w:eastAsia="zh-CN"/>
              </w:rPr>
            </w:pPr>
            <w:r>
              <w:rPr>
                <w:rFonts w:eastAsiaTheme="minorEastAsia"/>
                <w:lang w:val="en-US" w:eastAsia="zh-CN"/>
              </w:rPr>
              <w:t>Okay to discuss.</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Nokia, NSB</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Intel</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Qualcomm</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51730A" w:rsidRDefault="00D92A3E">
            <w:pPr>
              <w:jc w:val="left"/>
              <w:rPr>
                <w:rFonts w:eastAsiaTheme="minorEastAsia"/>
                <w:lang w:val="en-US" w:eastAsia="zh-CN"/>
              </w:rPr>
            </w:pPr>
            <w:r>
              <w:rPr>
                <w:rFonts w:eastAsia="Yu Mincho"/>
                <w:lang w:val="en-US" w:eastAsia="ja-JP"/>
              </w:rPr>
              <w:t>It can be handled by NW.</w:t>
            </w:r>
          </w:p>
        </w:tc>
      </w:tr>
      <w:tr w:rsidR="0051730A">
        <w:tc>
          <w:tcPr>
            <w:tcW w:w="1479" w:type="dxa"/>
          </w:tcPr>
          <w:p w:rsidR="0051730A" w:rsidRDefault="00D92A3E">
            <w:pPr>
              <w:jc w:val="left"/>
              <w:rPr>
                <w:rFonts w:eastAsia="Yu Mincho"/>
                <w:lang w:val="en-US" w:eastAsia="ja-JP"/>
              </w:rPr>
            </w:pPr>
            <w:r>
              <w:rPr>
                <w:rFonts w:eastAsiaTheme="minorEastAsia"/>
                <w:lang w:eastAsia="zh-CN"/>
              </w:rPr>
              <w:t>Samsung</w:t>
            </w:r>
          </w:p>
        </w:tc>
        <w:tc>
          <w:tcPr>
            <w:tcW w:w="1372" w:type="dxa"/>
          </w:tcPr>
          <w:p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rsidR="0051730A" w:rsidRDefault="0051730A">
      <w:pPr>
        <w:rPr>
          <w:szCs w:val="22"/>
        </w:rPr>
      </w:pPr>
    </w:p>
    <w:p w:rsidR="0051730A" w:rsidRDefault="00D92A3E">
      <w:pPr>
        <w:pStyle w:val="Heading3"/>
        <w:numPr>
          <w:ilvl w:val="0"/>
          <w:numId w:val="0"/>
        </w:numPr>
        <w:spacing w:after="120" w:afterAutospacing="0"/>
        <w:ind w:left="720" w:hanging="720"/>
        <w:rPr>
          <w:b/>
          <w:bCs/>
          <w:sz w:val="20"/>
        </w:rPr>
      </w:pPr>
      <w:r>
        <w:rPr>
          <w:b/>
          <w:bCs/>
          <w:sz w:val="20"/>
          <w:highlight w:val="lightGray"/>
        </w:rPr>
        <w:t>FL2 Low Priority Question 7-2a</w:t>
      </w:r>
      <w:r>
        <w:rPr>
          <w:b/>
          <w:bCs/>
          <w:sz w:val="20"/>
        </w:rPr>
        <w:t>:</w:t>
      </w:r>
    </w:p>
    <w:p w:rsidR="0051730A" w:rsidRDefault="00D92A3E">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rsidR="0051730A" w:rsidRDefault="00D92A3E">
      <w:pPr>
        <w:pStyle w:val="ListParagraph"/>
        <w:numPr>
          <w:ilvl w:val="0"/>
          <w:numId w:val="19"/>
        </w:numPr>
        <w:jc w:val="left"/>
        <w:rPr>
          <w:b/>
          <w:bCs/>
          <w:sz w:val="20"/>
          <w:szCs w:val="22"/>
          <w:lang w:val="en-US"/>
        </w:rPr>
      </w:pPr>
      <w:r>
        <w:rPr>
          <w:b/>
          <w:bCs/>
          <w:sz w:val="20"/>
          <w:szCs w:val="22"/>
          <w:lang w:val="en-US"/>
        </w:rPr>
        <w:t>Option 1: gNB implementation</w:t>
      </w:r>
    </w:p>
    <w:p w:rsidR="0051730A" w:rsidRDefault="00D92A3E">
      <w:pPr>
        <w:pStyle w:val="ListParagraph"/>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rsidR="0051730A" w:rsidRDefault="00D92A3E">
      <w:pPr>
        <w:pStyle w:val="ListParagraph"/>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rsidR="0051730A" w:rsidRDefault="00D92A3E">
      <w:pPr>
        <w:pStyle w:val="ListParagraph"/>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rsidR="0051730A" w:rsidRDefault="00D92A3E">
      <w:pPr>
        <w:pStyle w:val="ListParagraph"/>
        <w:numPr>
          <w:ilvl w:val="0"/>
          <w:numId w:val="19"/>
        </w:numPr>
        <w:jc w:val="left"/>
        <w:rPr>
          <w:b/>
          <w:bCs/>
          <w:sz w:val="20"/>
          <w:szCs w:val="22"/>
          <w:lang w:val="en-US"/>
        </w:rPr>
      </w:pPr>
      <w:r>
        <w:rPr>
          <w:b/>
          <w:bCs/>
          <w:sz w:val="20"/>
          <w:szCs w:val="22"/>
          <w:lang w:val="en-US"/>
        </w:rPr>
        <w:t>Option 2: Spec corrections</w:t>
      </w:r>
    </w:p>
    <w:p w:rsidR="0051730A" w:rsidRDefault="00D92A3E">
      <w:pPr>
        <w:pStyle w:val="ListParagraph"/>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rsidR="0051730A" w:rsidRDefault="00D92A3E">
      <w:pPr>
        <w:pStyle w:val="ListParagraph"/>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tc>
          <w:tcPr>
            <w:tcW w:w="1479" w:type="dxa"/>
            <w:shd w:val="clear" w:color="auto" w:fill="D9D9D9" w:themeFill="background1" w:themeFillShade="D9"/>
          </w:tcPr>
          <w:p w:rsidR="0051730A" w:rsidRDefault="00D92A3E">
            <w:pPr>
              <w:jc w:val="left"/>
              <w:rPr>
                <w:b/>
                <w:bCs/>
                <w:lang w:val="en-US"/>
              </w:rPr>
            </w:pPr>
            <w:r>
              <w:rPr>
                <w:b/>
                <w:bCs/>
                <w:lang w:val="en-US"/>
              </w:rPr>
              <w:t>Company</w:t>
            </w:r>
          </w:p>
        </w:tc>
        <w:tc>
          <w:tcPr>
            <w:tcW w:w="1372" w:type="dxa"/>
            <w:shd w:val="clear" w:color="auto" w:fill="D9D9D9" w:themeFill="background1" w:themeFillShade="D9"/>
          </w:tcPr>
          <w:p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rsidR="0051730A" w:rsidRDefault="00D92A3E">
            <w:pPr>
              <w:jc w:val="left"/>
              <w:rPr>
                <w:b/>
                <w:bCs/>
                <w:lang w:val="en-US"/>
              </w:rPr>
            </w:pPr>
            <w:r>
              <w:rPr>
                <w:b/>
                <w:bCs/>
                <w:lang w:val="en-US"/>
              </w:rPr>
              <w:t>Comments</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tc>
          <w:tcPr>
            <w:tcW w:w="1479" w:type="dxa"/>
          </w:tcPr>
          <w:p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tc>
          <w:tcPr>
            <w:tcW w:w="1479" w:type="dxa"/>
          </w:tcPr>
          <w:p w:rsidR="0051730A" w:rsidRDefault="00D92A3E">
            <w:pPr>
              <w:jc w:val="left"/>
              <w:rPr>
                <w:rFonts w:eastAsiaTheme="minorEastAsia"/>
                <w:lang w:val="en-US" w:eastAsia="zh-CN"/>
              </w:rPr>
            </w:pPr>
            <w:r>
              <w:rPr>
                <w:rFonts w:eastAsiaTheme="minorEastAsia"/>
                <w:lang w:val="en-US" w:eastAsia="zh-CN"/>
              </w:rPr>
              <w:t>OPPO</w:t>
            </w:r>
          </w:p>
        </w:tc>
        <w:tc>
          <w:tcPr>
            <w:tcW w:w="1372" w:type="dxa"/>
          </w:tcPr>
          <w:p w:rsidR="0051730A" w:rsidRDefault="00D92A3E">
            <w:pPr>
              <w:tabs>
                <w:tab w:val="left" w:pos="551"/>
              </w:tabs>
              <w:jc w:val="left"/>
              <w:rPr>
                <w:rFonts w:eastAsiaTheme="minorEastAsia"/>
                <w:lang w:val="en-US" w:eastAsia="zh-CN"/>
              </w:rPr>
            </w:pPr>
            <w:r>
              <w:rPr>
                <w:rFonts w:eastAsiaTheme="minorEastAsia"/>
                <w:lang w:val="en-US" w:eastAsia="zh-CN"/>
              </w:rPr>
              <w:t>Option1</w:t>
            </w:r>
          </w:p>
        </w:tc>
        <w:tc>
          <w:tcPr>
            <w:tcW w:w="6780" w:type="dxa"/>
          </w:tcPr>
          <w:p w:rsidR="0051730A" w:rsidRDefault="0051730A">
            <w:pPr>
              <w:jc w:val="left"/>
              <w:rPr>
                <w:rFonts w:eastAsiaTheme="minorEastAsia"/>
                <w:lang w:val="en-US" w:eastAsia="zh-CN"/>
              </w:rPr>
            </w:pPr>
          </w:p>
        </w:tc>
      </w:tr>
      <w:tr w:rsidR="0051730A">
        <w:tc>
          <w:tcPr>
            <w:tcW w:w="1479" w:type="dxa"/>
          </w:tcPr>
          <w:p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tc>
          <w:tcPr>
            <w:tcW w:w="1479" w:type="dxa"/>
          </w:tcPr>
          <w:p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rsidR="0051730A" w:rsidRDefault="00D92A3E">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rsidR="0051730A" w:rsidRDefault="00D92A3E">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rsidR="0051730A" w:rsidRDefault="00D92A3E">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rsidR="0051730A" w:rsidRDefault="00D92A3E">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51730A">
        <w:tc>
          <w:tcPr>
            <w:tcW w:w="1479" w:type="dxa"/>
          </w:tcPr>
          <w:p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730A" w:rsidRDefault="0051730A">
            <w:pPr>
              <w:tabs>
                <w:tab w:val="left" w:pos="551"/>
              </w:tabs>
              <w:jc w:val="left"/>
              <w:rPr>
                <w:rFonts w:eastAsiaTheme="minorEastAsia"/>
                <w:lang w:val="en-US" w:eastAsia="zh-CN"/>
              </w:rPr>
            </w:pPr>
          </w:p>
        </w:tc>
        <w:tc>
          <w:tcPr>
            <w:tcW w:w="6780" w:type="dxa"/>
          </w:tcPr>
          <w:p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bl>
    <w:p w:rsidR="0051730A" w:rsidRDefault="0051730A">
      <w:pPr>
        <w:rPr>
          <w:szCs w:val="22"/>
          <w:lang w:val="en-US"/>
        </w:rPr>
      </w:pPr>
    </w:p>
    <w:p w:rsidR="0051730A" w:rsidRDefault="00D92A3E">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trPr>
          <w:trHeight w:val="450"/>
        </w:trPr>
        <w:tc>
          <w:tcPr>
            <w:tcW w:w="704" w:type="dxa"/>
            <w:shd w:val="clear" w:color="auto" w:fill="FFFFFF"/>
            <w:tcMar>
              <w:top w:w="0" w:type="dxa"/>
              <w:left w:w="70" w:type="dxa"/>
              <w:bottom w:w="0" w:type="dxa"/>
              <w:right w:w="70" w:type="dxa"/>
            </w:tcMar>
          </w:tcPr>
          <w:bookmarkEnd w:id="4"/>
          <w:p w:rsidR="0051730A" w:rsidRDefault="00D92A3E">
            <w:pPr>
              <w:jc w:val="left"/>
              <w:rPr>
                <w:lang w:val="en-US" w:eastAsia="sv-SE"/>
              </w:rPr>
            </w:pPr>
            <w:r>
              <w:rPr>
                <w:lang w:val="en-US"/>
              </w:rPr>
              <w:t>[1]</w:t>
            </w:r>
          </w:p>
        </w:tc>
        <w:tc>
          <w:tcPr>
            <w:tcW w:w="1456" w:type="dxa"/>
            <w:tcMar>
              <w:top w:w="0" w:type="dxa"/>
              <w:left w:w="70" w:type="dxa"/>
              <w:bottom w:w="0" w:type="dxa"/>
              <w:right w:w="70" w:type="dxa"/>
            </w:tcMar>
          </w:tcPr>
          <w:p w:rsidR="0051730A" w:rsidRDefault="00D92A3E">
            <w:pPr>
              <w:jc w:val="left"/>
              <w:rPr>
                <w:color w:val="0000FF"/>
                <w:u w:val="single"/>
                <w:lang w:val="en-US"/>
              </w:rPr>
            </w:pPr>
            <w:hyperlink r:id="rId73" w:history="1">
              <w:r>
                <w:rPr>
                  <w:rStyle w:val="Hyperlink"/>
                  <w:color w:val="0000FF"/>
                  <w:lang w:val="en-US"/>
                </w:rPr>
                <w:t>RP-220966</w:t>
              </w:r>
            </w:hyperlink>
          </w:p>
        </w:tc>
        <w:tc>
          <w:tcPr>
            <w:tcW w:w="4921" w:type="dxa"/>
            <w:tcMar>
              <w:top w:w="0" w:type="dxa"/>
              <w:left w:w="70" w:type="dxa"/>
              <w:bottom w:w="0" w:type="dxa"/>
              <w:right w:w="70" w:type="dxa"/>
            </w:tcMar>
          </w:tcPr>
          <w:p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51730A" w:rsidRDefault="00D92A3E">
            <w:pPr>
              <w:jc w:val="left"/>
              <w:rPr>
                <w:lang w:val="en-US"/>
              </w:rPr>
            </w:pPr>
            <w:r>
              <w:rPr>
                <w:lang w:val="en-US"/>
              </w:rP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lang w:val="en-US"/>
              </w:rPr>
              <w:t>[2]</w:t>
            </w:r>
          </w:p>
        </w:tc>
        <w:tc>
          <w:tcPr>
            <w:tcW w:w="1456" w:type="dxa"/>
            <w:tcMar>
              <w:top w:w="0" w:type="dxa"/>
              <w:left w:w="70" w:type="dxa"/>
              <w:bottom w:w="0" w:type="dxa"/>
              <w:right w:w="70" w:type="dxa"/>
            </w:tcMar>
          </w:tcPr>
          <w:p w:rsidR="0051730A" w:rsidRDefault="00D92A3E">
            <w:pPr>
              <w:jc w:val="left"/>
              <w:rPr>
                <w:lang w:val="en-US"/>
              </w:rPr>
            </w:pPr>
            <w:hyperlink r:id="rId74" w:history="1">
              <w:r>
                <w:rPr>
                  <w:rStyle w:val="Hyperlink"/>
                  <w:color w:val="0000FF"/>
                  <w:lang w:val="en-US" w:eastAsia="sv-SE"/>
                </w:rPr>
                <w:t>R1-221163</w:t>
              </w:r>
            </w:hyperlink>
          </w:p>
        </w:tc>
        <w:tc>
          <w:tcPr>
            <w:tcW w:w="4921" w:type="dxa"/>
            <w:tcMar>
              <w:top w:w="0" w:type="dxa"/>
              <w:left w:w="70" w:type="dxa"/>
              <w:bottom w:w="0" w:type="dxa"/>
              <w:right w:w="70" w:type="dxa"/>
            </w:tcMar>
          </w:tcPr>
          <w:p w:rsidR="0051730A" w:rsidRDefault="00D92A3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51730A" w:rsidRDefault="00D92A3E">
            <w:pPr>
              <w:jc w:val="left"/>
              <w:rPr>
                <w:lang w:val="en-US"/>
              </w:rPr>
            </w:pPr>
            <w:r>
              <w:rPr>
                <w:rFonts w:eastAsia="Times New Roman"/>
                <w:lang w:val="en-US" w:eastAsia="sv-SE"/>
              </w:rP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rsidR="0051730A" w:rsidRDefault="00D92A3E">
            <w:pPr>
              <w:jc w:val="left"/>
              <w:rPr>
                <w:rFonts w:eastAsia="Calibri"/>
                <w:color w:val="0000FF"/>
                <w:u w:val="single"/>
                <w:lang w:val="en-US"/>
              </w:rPr>
            </w:pPr>
            <w:hyperlink r:id="rId75" w:history="1">
              <w:r>
                <w:rPr>
                  <w:rStyle w:val="Hyperlink"/>
                  <w:color w:val="0000FF"/>
                </w:rPr>
                <w:t>R1-2301882</w:t>
              </w:r>
            </w:hyperlink>
          </w:p>
        </w:tc>
        <w:tc>
          <w:tcPr>
            <w:tcW w:w="4921" w:type="dxa"/>
            <w:tcMar>
              <w:top w:w="0" w:type="dxa"/>
              <w:left w:w="70" w:type="dxa"/>
              <w:bottom w:w="0" w:type="dxa"/>
              <w:right w:w="70" w:type="dxa"/>
            </w:tcMar>
          </w:tcPr>
          <w:p w:rsidR="0051730A" w:rsidRDefault="00D92A3E">
            <w:pPr>
              <w:jc w:val="left"/>
              <w:rPr>
                <w:lang w:val="en-US"/>
              </w:rPr>
            </w:pPr>
            <w:r>
              <w:t>FL summary #1 on Rel-17 RedCap maintenance</w:t>
            </w:r>
          </w:p>
        </w:tc>
        <w:tc>
          <w:tcPr>
            <w:tcW w:w="2551" w:type="dxa"/>
            <w:tcMar>
              <w:top w:w="0" w:type="dxa"/>
              <w:left w:w="70" w:type="dxa"/>
              <w:bottom w:w="0" w:type="dxa"/>
              <w:right w:w="70" w:type="dxa"/>
            </w:tcMar>
          </w:tcPr>
          <w:p w:rsidR="0051730A" w:rsidRDefault="00D92A3E">
            <w:pPr>
              <w:jc w:val="left"/>
              <w:rPr>
                <w:lang w:val="en-US"/>
              </w:rPr>
            </w:pPr>
            <w: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rsidR="0051730A" w:rsidRDefault="00D92A3E">
            <w:pPr>
              <w:jc w:val="left"/>
              <w:rPr>
                <w:rFonts w:eastAsia="Calibri"/>
                <w:lang w:val="en-US"/>
              </w:rPr>
            </w:pPr>
            <w:hyperlink r:id="rId76" w:history="1">
              <w:r>
                <w:rPr>
                  <w:rStyle w:val="Hyperlink"/>
                  <w:color w:val="0000FF"/>
                </w:rPr>
                <w:t>R1-2301883</w:t>
              </w:r>
            </w:hyperlink>
          </w:p>
        </w:tc>
        <w:tc>
          <w:tcPr>
            <w:tcW w:w="4921" w:type="dxa"/>
            <w:tcMar>
              <w:top w:w="0" w:type="dxa"/>
              <w:left w:w="70" w:type="dxa"/>
              <w:bottom w:w="0" w:type="dxa"/>
              <w:right w:w="70" w:type="dxa"/>
            </w:tcMar>
          </w:tcPr>
          <w:p w:rsidR="0051730A" w:rsidRDefault="00D92A3E">
            <w:pPr>
              <w:jc w:val="left"/>
              <w:rPr>
                <w:lang w:val="en-US"/>
              </w:rPr>
            </w:pPr>
            <w:r>
              <w:t>FL summary #2 on Rel-17 RedCap maintenance</w:t>
            </w:r>
          </w:p>
        </w:tc>
        <w:tc>
          <w:tcPr>
            <w:tcW w:w="2551" w:type="dxa"/>
            <w:tcMar>
              <w:top w:w="0" w:type="dxa"/>
              <w:left w:w="70" w:type="dxa"/>
              <w:bottom w:w="0" w:type="dxa"/>
              <w:right w:w="70" w:type="dxa"/>
            </w:tcMar>
          </w:tcPr>
          <w:p w:rsidR="0051730A" w:rsidRDefault="00D92A3E">
            <w:pPr>
              <w:jc w:val="left"/>
              <w:rPr>
                <w:lang w:val="en-US"/>
              </w:rPr>
            </w:pPr>
            <w: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rsidR="0051730A" w:rsidRDefault="00D92A3E">
            <w:pPr>
              <w:jc w:val="left"/>
              <w:rPr>
                <w:rFonts w:eastAsia="Calibri"/>
                <w:lang w:val="en-US"/>
              </w:rPr>
            </w:pPr>
            <w:hyperlink r:id="rId77" w:history="1">
              <w:r>
                <w:rPr>
                  <w:color w:val="0000FF"/>
                  <w:u w:val="single"/>
                  <w:lang w:val="en-US" w:eastAsia="zh-CN"/>
                </w:rPr>
                <w:t>R1-2301884</w:t>
              </w:r>
            </w:hyperlink>
          </w:p>
        </w:tc>
        <w:tc>
          <w:tcPr>
            <w:tcW w:w="4921" w:type="dxa"/>
            <w:tcMar>
              <w:top w:w="0" w:type="dxa"/>
              <w:left w:w="70" w:type="dxa"/>
              <w:bottom w:w="0" w:type="dxa"/>
              <w:right w:w="70" w:type="dxa"/>
            </w:tcMar>
          </w:tcPr>
          <w:p w:rsidR="0051730A" w:rsidRDefault="00D92A3E">
            <w:pPr>
              <w:jc w:val="left"/>
              <w:rPr>
                <w:lang w:val="en-US"/>
              </w:rPr>
            </w:pPr>
            <w:r>
              <w:rPr>
                <w:lang w:val="en-US"/>
              </w:rPr>
              <w:t>FL summary #3 for Rel-17 RedCap maintenance</w:t>
            </w:r>
          </w:p>
        </w:tc>
        <w:tc>
          <w:tcPr>
            <w:tcW w:w="2551" w:type="dxa"/>
            <w:tcMar>
              <w:top w:w="0" w:type="dxa"/>
              <w:left w:w="70" w:type="dxa"/>
              <w:bottom w:w="0" w:type="dxa"/>
              <w:right w:w="70" w:type="dxa"/>
            </w:tcMar>
          </w:tcPr>
          <w:p w:rsidR="0051730A" w:rsidRDefault="00D92A3E">
            <w:pPr>
              <w:jc w:val="left"/>
              <w:rPr>
                <w:lang w:val="en-US"/>
              </w:rPr>
            </w:pPr>
            <w:r>
              <w:rPr>
                <w:lang w:val="en-US"/>
              </w:rP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78" w:history="1">
              <w:r>
                <w:rPr>
                  <w:rStyle w:val="Hyperlink"/>
                  <w:color w:val="0000FF"/>
                </w:rPr>
                <w:t>R1-2302207</w:t>
              </w:r>
            </w:hyperlink>
          </w:p>
        </w:tc>
        <w:tc>
          <w:tcPr>
            <w:tcW w:w="4921" w:type="dxa"/>
            <w:tcMar>
              <w:top w:w="0" w:type="dxa"/>
              <w:left w:w="70" w:type="dxa"/>
              <w:bottom w:w="0" w:type="dxa"/>
              <w:right w:w="70" w:type="dxa"/>
            </w:tcMar>
          </w:tcPr>
          <w:p w:rsidR="0051730A" w:rsidRDefault="00D92A3E">
            <w:pPr>
              <w:jc w:val="left"/>
              <w:rPr>
                <w:lang w:val="en-US"/>
              </w:rPr>
            </w:pPr>
            <w:r>
              <w:t>38.213 CR0454 (Rel-17, F) Corrections on impact of HD-FDD operation for RedCap UE</w:t>
            </w:r>
          </w:p>
        </w:tc>
        <w:tc>
          <w:tcPr>
            <w:tcW w:w="2551" w:type="dxa"/>
            <w:tcMar>
              <w:top w:w="0" w:type="dxa"/>
              <w:left w:w="70" w:type="dxa"/>
              <w:bottom w:w="0" w:type="dxa"/>
              <w:right w:w="70" w:type="dxa"/>
            </w:tcMar>
          </w:tcPr>
          <w:p w:rsidR="0051730A" w:rsidRDefault="00D92A3E">
            <w:pPr>
              <w:jc w:val="left"/>
              <w:rPr>
                <w:lang w:val="en-US"/>
              </w:rPr>
            </w:pPr>
            <w:r>
              <w:t>Moderator (Ericsson), CATT, NTT DOCOMO,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79" w:history="1">
              <w:r>
                <w:rPr>
                  <w:rStyle w:val="Hyperlink"/>
                  <w:color w:val="0000FF"/>
                </w:rPr>
                <w:t>R1-2302208</w:t>
              </w:r>
            </w:hyperlink>
          </w:p>
        </w:tc>
        <w:tc>
          <w:tcPr>
            <w:tcW w:w="4921" w:type="dxa"/>
            <w:tcMar>
              <w:top w:w="0" w:type="dxa"/>
              <w:left w:w="70" w:type="dxa"/>
              <w:bottom w:w="0" w:type="dxa"/>
              <w:right w:w="70" w:type="dxa"/>
            </w:tcMar>
          </w:tcPr>
          <w:p w:rsidR="0051730A" w:rsidRDefault="00D92A3E">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rsidR="0051730A" w:rsidRDefault="00D92A3E">
            <w:pPr>
              <w:jc w:val="left"/>
              <w:rPr>
                <w:lang w:val="en-US"/>
              </w:rPr>
            </w:pPr>
            <w:r>
              <w:t>Moderator (Ericsson), Sharp, Vivo,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0" w:history="1">
              <w:r>
                <w:rPr>
                  <w:color w:val="0000FF"/>
                  <w:u w:val="single"/>
                  <w:lang w:val="en-US" w:eastAsia="zh-CN"/>
                </w:rPr>
                <w:t>R1-2301881</w:t>
              </w:r>
            </w:hyperlink>
          </w:p>
        </w:tc>
        <w:tc>
          <w:tcPr>
            <w:tcW w:w="4921" w:type="dxa"/>
            <w:tcMar>
              <w:top w:w="0" w:type="dxa"/>
              <w:left w:w="70" w:type="dxa"/>
              <w:bottom w:w="0" w:type="dxa"/>
              <w:right w:w="70" w:type="dxa"/>
            </w:tcMar>
          </w:tcPr>
          <w:p w:rsidR="0051730A" w:rsidRDefault="00D92A3E">
            <w:pPr>
              <w:jc w:val="left"/>
              <w:rPr>
                <w:lang w:val="en-US"/>
              </w:rPr>
            </w:pPr>
            <w:r>
              <w:rPr>
                <w:lang w:val="en-US"/>
              </w:rPr>
              <w:t>RAN1 agreements for Rel-17 NR RedCap</w:t>
            </w:r>
          </w:p>
        </w:tc>
        <w:tc>
          <w:tcPr>
            <w:tcW w:w="2551" w:type="dxa"/>
            <w:tcMar>
              <w:top w:w="0" w:type="dxa"/>
              <w:left w:w="70" w:type="dxa"/>
              <w:bottom w:w="0" w:type="dxa"/>
              <w:right w:w="70" w:type="dxa"/>
            </w:tcMar>
          </w:tcPr>
          <w:p w:rsidR="0051730A" w:rsidRDefault="00D92A3E">
            <w:pPr>
              <w:jc w:val="left"/>
              <w:rPr>
                <w:lang w:val="en-US"/>
              </w:rPr>
            </w:pPr>
            <w:r>
              <w:rPr>
                <w:lang w:val="en-US"/>
              </w:rPr>
              <w:t>Rapporteur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lastRenderedPageBreak/>
              <w:t>[9]</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1" w:history="1">
              <w:r>
                <w:rPr>
                  <w:rStyle w:val="Hyperlink"/>
                  <w:color w:val="0000FF"/>
                </w:rPr>
                <w:t>R1-2302297</w:t>
              </w:r>
            </w:hyperlink>
          </w:p>
        </w:tc>
        <w:tc>
          <w:tcPr>
            <w:tcW w:w="4921" w:type="dxa"/>
            <w:tcMar>
              <w:top w:w="0" w:type="dxa"/>
              <w:left w:w="70" w:type="dxa"/>
              <w:bottom w:w="0" w:type="dxa"/>
              <w:right w:w="70" w:type="dxa"/>
            </w:tcMar>
          </w:tcPr>
          <w:p w:rsidR="0051730A" w:rsidRDefault="00D92A3E">
            <w:pPr>
              <w:jc w:val="left"/>
              <w:rPr>
                <w:lang w:val="en-US"/>
              </w:rPr>
            </w:pPr>
            <w:r>
              <w:t>Maintenance issues for Rel-17 NR RedCap</w:t>
            </w:r>
          </w:p>
        </w:tc>
        <w:tc>
          <w:tcPr>
            <w:tcW w:w="2551" w:type="dxa"/>
            <w:tcMar>
              <w:top w:w="0" w:type="dxa"/>
              <w:left w:w="70" w:type="dxa"/>
              <w:bottom w:w="0" w:type="dxa"/>
              <w:right w:w="70" w:type="dxa"/>
            </w:tcMar>
          </w:tcPr>
          <w:p w:rsidR="0051730A" w:rsidRDefault="00D92A3E">
            <w:pPr>
              <w:jc w:val="left"/>
              <w:rPr>
                <w:lang w:val="en-US"/>
              </w:rPr>
            </w:pPr>
            <w:r>
              <w:t>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2" w:history="1">
              <w:r>
                <w:rPr>
                  <w:rStyle w:val="Hyperlink"/>
                  <w:color w:val="0000FF"/>
                </w:rPr>
                <w:t>R1-2302465</w:t>
              </w:r>
            </w:hyperlink>
          </w:p>
        </w:tc>
        <w:tc>
          <w:tcPr>
            <w:tcW w:w="4921" w:type="dxa"/>
            <w:tcMar>
              <w:top w:w="0" w:type="dxa"/>
              <w:left w:w="70" w:type="dxa"/>
              <w:bottom w:w="0" w:type="dxa"/>
              <w:right w:w="70" w:type="dxa"/>
            </w:tcMar>
          </w:tcPr>
          <w:p w:rsidR="0051730A" w:rsidRDefault="00D92A3E">
            <w:pPr>
              <w:jc w:val="left"/>
              <w:rPr>
                <w:lang w:val="en-US"/>
              </w:rPr>
            </w:pPr>
            <w:r>
              <w:t>Correction for SDT operation the in separate initial BWP for RedCap</w:t>
            </w:r>
          </w:p>
        </w:tc>
        <w:tc>
          <w:tcPr>
            <w:tcW w:w="2551" w:type="dxa"/>
            <w:tcMar>
              <w:top w:w="0" w:type="dxa"/>
              <w:left w:w="70" w:type="dxa"/>
              <w:bottom w:w="0" w:type="dxa"/>
              <w:right w:w="70" w:type="dxa"/>
            </w:tcMar>
          </w:tcPr>
          <w:p w:rsidR="0051730A" w:rsidRDefault="00D92A3E">
            <w:pPr>
              <w:jc w:val="left"/>
              <w:rPr>
                <w:lang w:val="en-US"/>
              </w:rPr>
            </w:pPr>
            <w:r>
              <w:t>Vivo</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3" w:history="1">
              <w:r>
                <w:rPr>
                  <w:rStyle w:val="Hyperlink"/>
                  <w:color w:val="0000FF"/>
                </w:rPr>
                <w:t>R1-2302650</w:t>
              </w:r>
            </w:hyperlink>
          </w:p>
        </w:tc>
        <w:tc>
          <w:tcPr>
            <w:tcW w:w="4921" w:type="dxa"/>
            <w:tcMar>
              <w:top w:w="0" w:type="dxa"/>
              <w:left w:w="70" w:type="dxa"/>
              <w:bottom w:w="0" w:type="dxa"/>
              <w:right w:w="70" w:type="dxa"/>
            </w:tcMar>
          </w:tcPr>
          <w:p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rsidR="0051730A" w:rsidRDefault="00D92A3E">
            <w:pPr>
              <w:jc w:val="left"/>
              <w:rPr>
                <w:lang w:val="en-US"/>
              </w:rPr>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4" w:history="1">
              <w:r>
                <w:rPr>
                  <w:rStyle w:val="Hyperlink"/>
                  <w:color w:val="0000FF"/>
                </w:rPr>
                <w:t>R1-2302651</w:t>
              </w:r>
            </w:hyperlink>
          </w:p>
        </w:tc>
        <w:tc>
          <w:tcPr>
            <w:tcW w:w="4921" w:type="dxa"/>
            <w:tcMar>
              <w:top w:w="0" w:type="dxa"/>
              <w:left w:w="70" w:type="dxa"/>
              <w:bottom w:w="0" w:type="dxa"/>
              <w:right w:w="70" w:type="dxa"/>
            </w:tcMar>
          </w:tcPr>
          <w:p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rsidR="0051730A" w:rsidRDefault="00D92A3E">
            <w:pPr>
              <w:jc w:val="left"/>
              <w:rPr>
                <w:lang w:val="en-US"/>
              </w:rPr>
            </w:pPr>
            <w:r>
              <w:t>CATT</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5" w:history="1">
              <w:r>
                <w:rPr>
                  <w:rStyle w:val="Hyperlink"/>
                  <w:color w:val="0000FF"/>
                </w:rPr>
                <w:t>R1-2302942</w:t>
              </w:r>
            </w:hyperlink>
          </w:p>
        </w:tc>
        <w:tc>
          <w:tcPr>
            <w:tcW w:w="4921" w:type="dxa"/>
            <w:tcMar>
              <w:top w:w="0" w:type="dxa"/>
              <w:left w:w="70" w:type="dxa"/>
              <w:bottom w:w="0" w:type="dxa"/>
              <w:right w:w="70" w:type="dxa"/>
            </w:tcMar>
          </w:tcPr>
          <w:p w:rsidR="0051730A" w:rsidRDefault="00D92A3E">
            <w:pPr>
              <w:jc w:val="left"/>
              <w:rPr>
                <w:lang w:val="en-US"/>
              </w:rPr>
            </w:pPr>
            <w:r>
              <w:t>Discussion on RedCap remaining issues</w:t>
            </w:r>
          </w:p>
        </w:tc>
        <w:tc>
          <w:tcPr>
            <w:tcW w:w="2551" w:type="dxa"/>
            <w:tcMar>
              <w:top w:w="0" w:type="dxa"/>
              <w:left w:w="70" w:type="dxa"/>
              <w:bottom w:w="0" w:type="dxa"/>
              <w:right w:w="70" w:type="dxa"/>
            </w:tcMar>
          </w:tcPr>
          <w:p w:rsidR="0051730A" w:rsidRDefault="00D92A3E">
            <w:pPr>
              <w:jc w:val="left"/>
              <w:rPr>
                <w:lang w:val="en-US"/>
              </w:rPr>
            </w:pPr>
            <w:r>
              <w:t>ZTE, Sanechips</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6" w:history="1">
              <w:r>
                <w:rPr>
                  <w:rStyle w:val="Hyperlink"/>
                  <w:color w:val="0000FF"/>
                </w:rPr>
                <w:t>R1-2302958</w:t>
              </w:r>
            </w:hyperlink>
          </w:p>
        </w:tc>
        <w:tc>
          <w:tcPr>
            <w:tcW w:w="4921" w:type="dxa"/>
            <w:tcMar>
              <w:top w:w="0" w:type="dxa"/>
              <w:left w:w="70" w:type="dxa"/>
              <w:bottom w:w="0" w:type="dxa"/>
              <w:right w:w="70" w:type="dxa"/>
            </w:tcMar>
          </w:tcPr>
          <w:p w:rsidR="0051730A" w:rsidRDefault="00D92A3E">
            <w:pPr>
              <w:jc w:val="left"/>
              <w:rPr>
                <w:lang w:val="en-US"/>
              </w:rPr>
            </w:pPr>
            <w:r>
              <w:t>Discussion on RedCap SDT operation</w:t>
            </w:r>
          </w:p>
        </w:tc>
        <w:tc>
          <w:tcPr>
            <w:tcW w:w="2551" w:type="dxa"/>
            <w:tcMar>
              <w:top w:w="0" w:type="dxa"/>
              <w:left w:w="70" w:type="dxa"/>
              <w:bottom w:w="0" w:type="dxa"/>
              <w:right w:w="70" w:type="dxa"/>
            </w:tcMar>
          </w:tcPr>
          <w:p w:rsidR="0051730A" w:rsidRDefault="00D92A3E">
            <w:pPr>
              <w:jc w:val="left"/>
              <w:rPr>
                <w:lang w:val="en-US"/>
              </w:rPr>
            </w:pPr>
            <w:r>
              <w:t>Xiaomi</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7" w:history="1">
              <w:r>
                <w:rPr>
                  <w:rStyle w:val="Hyperlink"/>
                  <w:color w:val="0000FF"/>
                </w:rPr>
                <w:t>R1-2303172</w:t>
              </w:r>
            </w:hyperlink>
          </w:p>
        </w:tc>
        <w:tc>
          <w:tcPr>
            <w:tcW w:w="4921" w:type="dxa"/>
            <w:tcMar>
              <w:top w:w="0" w:type="dxa"/>
              <w:left w:w="70" w:type="dxa"/>
              <w:bottom w:w="0" w:type="dxa"/>
              <w:right w:w="70" w:type="dxa"/>
            </w:tcMar>
          </w:tcPr>
          <w:p w:rsidR="0051730A" w:rsidRDefault="00D92A3E">
            <w:pPr>
              <w:jc w:val="left"/>
              <w:rPr>
                <w:lang w:val="en-US"/>
              </w:rPr>
            </w:pPr>
            <w:r>
              <w:t>Maintenance of Rel-17 RedCap</w:t>
            </w:r>
          </w:p>
        </w:tc>
        <w:tc>
          <w:tcPr>
            <w:tcW w:w="2551" w:type="dxa"/>
            <w:tcMar>
              <w:top w:w="0" w:type="dxa"/>
              <w:left w:w="70" w:type="dxa"/>
              <w:bottom w:w="0" w:type="dxa"/>
              <w:right w:w="70" w:type="dxa"/>
            </w:tcMar>
          </w:tcPr>
          <w:p w:rsidR="0051730A" w:rsidRDefault="00D92A3E">
            <w:pPr>
              <w:jc w:val="left"/>
              <w:rPr>
                <w:lang w:val="en-US"/>
              </w:rPr>
            </w:pPr>
            <w:r>
              <w:t>NEC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8" w:history="1">
              <w:r>
                <w:rPr>
                  <w:rStyle w:val="Hyperlink"/>
                  <w:color w:val="0000FF"/>
                </w:rPr>
                <w:t>R1-2303210</w:t>
              </w:r>
            </w:hyperlink>
          </w:p>
        </w:tc>
        <w:tc>
          <w:tcPr>
            <w:tcW w:w="4921" w:type="dxa"/>
            <w:tcMar>
              <w:top w:w="0" w:type="dxa"/>
              <w:left w:w="70" w:type="dxa"/>
              <w:bottom w:w="0" w:type="dxa"/>
              <w:right w:w="70" w:type="dxa"/>
            </w:tcMar>
          </w:tcPr>
          <w:p w:rsidR="0051730A" w:rsidRDefault="00D92A3E">
            <w:pPr>
              <w:jc w:val="left"/>
              <w:rPr>
                <w:lang w:val="en-US"/>
              </w:rPr>
            </w:pPr>
            <w:r>
              <w:t>Discussion on RedCap remaining issues</w:t>
            </w:r>
          </w:p>
        </w:tc>
        <w:tc>
          <w:tcPr>
            <w:tcW w:w="2551" w:type="dxa"/>
            <w:tcMar>
              <w:top w:w="0" w:type="dxa"/>
              <w:left w:w="70" w:type="dxa"/>
              <w:bottom w:w="0" w:type="dxa"/>
              <w:right w:w="70" w:type="dxa"/>
            </w:tcMar>
          </w:tcPr>
          <w:p w:rsidR="0051730A" w:rsidRDefault="00D92A3E">
            <w:pPr>
              <w:jc w:val="left"/>
              <w:rPr>
                <w:lang w:val="en-US"/>
              </w:rPr>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89" w:history="1">
              <w:r>
                <w:rPr>
                  <w:rStyle w:val="Hyperlink"/>
                  <w:color w:val="0000FF"/>
                </w:rPr>
                <w:t>R1-2303211</w:t>
              </w:r>
            </w:hyperlink>
          </w:p>
        </w:tc>
        <w:tc>
          <w:tcPr>
            <w:tcW w:w="4921" w:type="dxa"/>
            <w:tcMar>
              <w:top w:w="0" w:type="dxa"/>
              <w:left w:w="70" w:type="dxa"/>
              <w:bottom w:w="0" w:type="dxa"/>
              <w:right w:w="70" w:type="dxa"/>
            </w:tcMar>
          </w:tcPr>
          <w:p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rsidR="0051730A" w:rsidRDefault="00D92A3E">
            <w:pPr>
              <w:jc w:val="left"/>
              <w:rPr>
                <w:lang w:val="en-US"/>
              </w:rPr>
            </w:pPr>
            <w:r>
              <w:t>CMCC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90" w:history="1">
              <w:r>
                <w:rPr>
                  <w:rStyle w:val="Hyperlink"/>
                  <w:color w:val="0000FF"/>
                </w:rPr>
                <w:t>R1-2303347</w:t>
              </w:r>
            </w:hyperlink>
          </w:p>
        </w:tc>
        <w:tc>
          <w:tcPr>
            <w:tcW w:w="4921" w:type="dxa"/>
            <w:tcMar>
              <w:top w:w="0" w:type="dxa"/>
              <w:left w:w="70" w:type="dxa"/>
              <w:bottom w:w="0" w:type="dxa"/>
              <w:right w:w="70" w:type="dxa"/>
            </w:tcMar>
          </w:tcPr>
          <w:p w:rsidR="0051730A" w:rsidRDefault="00D92A3E">
            <w:pPr>
              <w:jc w:val="left"/>
              <w:rPr>
                <w:lang w:val="en-US"/>
              </w:rPr>
            </w:pPr>
            <w:r>
              <w:t>On UL resource validation with SSB</w:t>
            </w:r>
          </w:p>
        </w:tc>
        <w:tc>
          <w:tcPr>
            <w:tcW w:w="2551" w:type="dxa"/>
            <w:tcMar>
              <w:top w:w="0" w:type="dxa"/>
              <w:left w:w="70" w:type="dxa"/>
              <w:bottom w:w="0" w:type="dxa"/>
              <w:right w:w="70" w:type="dxa"/>
            </w:tcMar>
          </w:tcPr>
          <w:p w:rsidR="0051730A" w:rsidRDefault="00D92A3E">
            <w:pPr>
              <w:jc w:val="left"/>
              <w:rPr>
                <w:lang w:val="en-US"/>
              </w:rPr>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91" w:history="1">
              <w:r>
                <w:rPr>
                  <w:rStyle w:val="Hyperlink"/>
                  <w:color w:val="0000FF"/>
                </w:rPr>
                <w:t>R1-2303348</w:t>
              </w:r>
            </w:hyperlink>
          </w:p>
        </w:tc>
        <w:tc>
          <w:tcPr>
            <w:tcW w:w="4921" w:type="dxa"/>
            <w:tcMar>
              <w:top w:w="0" w:type="dxa"/>
              <w:left w:w="70" w:type="dxa"/>
              <w:bottom w:w="0" w:type="dxa"/>
              <w:right w:w="70" w:type="dxa"/>
            </w:tcMar>
          </w:tcPr>
          <w:p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rsidR="0051730A" w:rsidRDefault="00D92A3E">
            <w:pPr>
              <w:jc w:val="left"/>
              <w:rPr>
                <w:lang w:val="en-US"/>
              </w:rPr>
            </w:pPr>
            <w:r>
              <w:t>MediaTek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92" w:history="1">
              <w:r>
                <w:rPr>
                  <w:rStyle w:val="Hyperlink"/>
                  <w:color w:val="0000FF"/>
                </w:rPr>
                <w:t>R1-2303394</w:t>
              </w:r>
            </w:hyperlink>
          </w:p>
        </w:tc>
        <w:tc>
          <w:tcPr>
            <w:tcW w:w="4921" w:type="dxa"/>
            <w:tcMar>
              <w:top w:w="0" w:type="dxa"/>
              <w:left w:w="70" w:type="dxa"/>
              <w:bottom w:w="0" w:type="dxa"/>
              <w:right w:w="70" w:type="dxa"/>
            </w:tcMar>
          </w:tcPr>
          <w:p w:rsidR="0051730A" w:rsidRDefault="00D92A3E">
            <w:pPr>
              <w:jc w:val="left"/>
              <w:rPr>
                <w:lang w:val="en-US"/>
              </w:rPr>
            </w:pPr>
            <w:r>
              <w:t>RedCap support of SDT</w:t>
            </w:r>
          </w:p>
        </w:tc>
        <w:tc>
          <w:tcPr>
            <w:tcW w:w="2551" w:type="dxa"/>
            <w:tcMar>
              <w:top w:w="0" w:type="dxa"/>
              <w:left w:w="70" w:type="dxa"/>
              <w:bottom w:w="0" w:type="dxa"/>
              <w:right w:w="70" w:type="dxa"/>
            </w:tcMar>
          </w:tcPr>
          <w:p w:rsidR="0051730A" w:rsidRDefault="00D92A3E">
            <w:pPr>
              <w:jc w:val="left"/>
              <w:rPr>
                <w:lang w:val="en-US"/>
              </w:rPr>
            </w:pPr>
            <w:r>
              <w:t>Nokia, Nokia Shanghai Bell</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rsidR="0051730A" w:rsidRDefault="00D92A3E">
            <w:pPr>
              <w:jc w:val="left"/>
              <w:rPr>
                <w:rStyle w:val="Hyperlink"/>
                <w:color w:val="0000FF"/>
                <w:lang w:val="en-US" w:eastAsia="sv-SE"/>
              </w:rPr>
            </w:pPr>
            <w:hyperlink r:id="rId93" w:history="1">
              <w:r>
                <w:rPr>
                  <w:rStyle w:val="Hyperlink"/>
                  <w:color w:val="0000FF"/>
                </w:rPr>
                <w:t>R1-2303690</w:t>
              </w:r>
            </w:hyperlink>
          </w:p>
        </w:tc>
        <w:tc>
          <w:tcPr>
            <w:tcW w:w="4921" w:type="dxa"/>
            <w:tcMar>
              <w:top w:w="0" w:type="dxa"/>
              <w:left w:w="70" w:type="dxa"/>
              <w:bottom w:w="0" w:type="dxa"/>
              <w:right w:w="70" w:type="dxa"/>
            </w:tcMar>
          </w:tcPr>
          <w:p w:rsidR="0051730A" w:rsidRDefault="00D92A3E">
            <w:pPr>
              <w:jc w:val="left"/>
              <w:rPr>
                <w:lang w:val="en-US"/>
              </w:rPr>
            </w:pPr>
            <w:r>
              <w:t>Discussion on remaining issues for RedCap UE</w:t>
            </w:r>
          </w:p>
        </w:tc>
        <w:tc>
          <w:tcPr>
            <w:tcW w:w="2551" w:type="dxa"/>
            <w:tcMar>
              <w:top w:w="0" w:type="dxa"/>
              <w:left w:w="70" w:type="dxa"/>
              <w:bottom w:w="0" w:type="dxa"/>
              <w:right w:w="70" w:type="dxa"/>
            </w:tcMar>
          </w:tcPr>
          <w:p w:rsidR="0051730A" w:rsidRDefault="00D92A3E">
            <w:pPr>
              <w:jc w:val="left"/>
              <w:rPr>
                <w:lang w:val="en-US"/>
              </w:rPr>
            </w:pPr>
            <w:r>
              <w:t>NTT DOCOMO, INC.</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rsidR="0051730A" w:rsidRDefault="00D92A3E">
            <w:pPr>
              <w:jc w:val="left"/>
            </w:pPr>
            <w:hyperlink r:id="rId94" w:history="1">
              <w:r>
                <w:rPr>
                  <w:color w:val="0000FF"/>
                  <w:u w:val="single"/>
                  <w:lang w:val="en-US" w:eastAsia="zh-CN"/>
                </w:rPr>
                <w:t>TS 38.213 V17.5.0</w:t>
              </w:r>
            </w:hyperlink>
          </w:p>
        </w:tc>
        <w:tc>
          <w:tcPr>
            <w:tcW w:w="4921" w:type="dxa"/>
            <w:tcMar>
              <w:top w:w="0" w:type="dxa"/>
              <w:left w:w="70" w:type="dxa"/>
              <w:bottom w:w="0" w:type="dxa"/>
              <w:right w:w="70" w:type="dxa"/>
            </w:tcMar>
          </w:tcPr>
          <w:p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rsidR="0051730A" w:rsidRDefault="00D92A3E">
            <w:pPr>
              <w:jc w:val="left"/>
            </w:pPr>
            <w:r>
              <w:rPr>
                <w:lang w:val="en-US"/>
              </w:rPr>
              <w:t>3GPP</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rsidR="0051730A" w:rsidRDefault="00D92A3E">
            <w:pPr>
              <w:jc w:val="left"/>
            </w:pPr>
            <w:hyperlink r:id="rId95" w:history="1">
              <w:r>
                <w:rPr>
                  <w:rStyle w:val="Hyperlink"/>
                  <w:color w:val="0000FF"/>
                </w:rPr>
                <w:t>R2-2301901</w:t>
              </w:r>
            </w:hyperlink>
          </w:p>
        </w:tc>
        <w:tc>
          <w:tcPr>
            <w:tcW w:w="4921" w:type="dxa"/>
            <w:tcMar>
              <w:top w:w="0" w:type="dxa"/>
              <w:left w:w="70" w:type="dxa"/>
              <w:bottom w:w="0" w:type="dxa"/>
              <w:right w:w="70" w:type="dxa"/>
            </w:tcMar>
          </w:tcPr>
          <w:p w:rsidR="0051730A" w:rsidRDefault="00D92A3E">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rsidR="0051730A" w:rsidRDefault="00D92A3E">
            <w:pPr>
              <w:jc w:val="left"/>
              <w:rPr>
                <w:lang w:val="en-US"/>
              </w:rPr>
            </w:pPr>
            <w:r>
              <w:t>Vice Chairman (ZTE Corporation)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rsidR="0051730A" w:rsidRDefault="00D92A3E">
            <w:pPr>
              <w:jc w:val="left"/>
            </w:pPr>
            <w:hyperlink r:id="rId96" w:history="1">
              <w:r>
                <w:rPr>
                  <w:rStyle w:val="Hyperlink"/>
                  <w:color w:val="0000FF"/>
                </w:rPr>
                <w:t>RP-230693</w:t>
              </w:r>
            </w:hyperlink>
          </w:p>
        </w:tc>
        <w:tc>
          <w:tcPr>
            <w:tcW w:w="4921" w:type="dxa"/>
            <w:tcMar>
              <w:top w:w="0" w:type="dxa"/>
              <w:left w:w="70" w:type="dxa"/>
              <w:bottom w:w="0" w:type="dxa"/>
              <w:right w:w="70" w:type="dxa"/>
            </w:tcMar>
          </w:tcPr>
          <w:p w:rsidR="0051730A" w:rsidRDefault="00D92A3E">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rsidR="0051730A" w:rsidRDefault="00D92A3E">
            <w:pPr>
              <w:jc w:val="left"/>
              <w:rPr>
                <w:lang w:val="en-US"/>
              </w:rPr>
            </w:pPr>
            <w:r>
              <w:rPr>
                <w:lang w:val="en-US"/>
              </w:rPr>
              <w:t>RAN2</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rsidR="0051730A" w:rsidRDefault="00D92A3E">
            <w:pPr>
              <w:jc w:val="left"/>
            </w:pPr>
            <w:hyperlink r:id="rId97" w:history="1">
              <w:r>
                <w:rPr>
                  <w:color w:val="0000FF"/>
                  <w:u w:val="single"/>
                  <w:lang w:val="en-US" w:eastAsia="zh-CN"/>
                </w:rPr>
                <w:t>R1-2212980</w:t>
              </w:r>
            </w:hyperlink>
          </w:p>
        </w:tc>
        <w:tc>
          <w:tcPr>
            <w:tcW w:w="4921" w:type="dxa"/>
            <w:tcMar>
              <w:top w:w="0" w:type="dxa"/>
              <w:left w:w="70" w:type="dxa"/>
              <w:bottom w:w="0" w:type="dxa"/>
              <w:right w:w="70" w:type="dxa"/>
            </w:tcMar>
          </w:tcPr>
          <w:p w:rsidR="0051730A" w:rsidRDefault="00D92A3E">
            <w:pPr>
              <w:jc w:val="left"/>
              <w:rPr>
                <w:lang w:val="en-US"/>
              </w:rPr>
            </w:pPr>
            <w:r>
              <w:rPr>
                <w:lang w:val="en-US"/>
              </w:rPr>
              <w:t>FL summary #4 on Rel-17 RedCap maintenance</w:t>
            </w:r>
          </w:p>
        </w:tc>
        <w:tc>
          <w:tcPr>
            <w:tcW w:w="2551" w:type="dxa"/>
            <w:tcMar>
              <w:top w:w="0" w:type="dxa"/>
              <w:left w:w="70" w:type="dxa"/>
              <w:bottom w:w="0" w:type="dxa"/>
              <w:right w:w="70" w:type="dxa"/>
            </w:tcMar>
          </w:tcPr>
          <w:p w:rsidR="0051730A" w:rsidRDefault="00D92A3E">
            <w:pPr>
              <w:jc w:val="left"/>
              <w:rPr>
                <w:lang w:val="en-US"/>
              </w:rPr>
            </w:pPr>
            <w:r>
              <w:rPr>
                <w:lang w:val="en-US"/>
              </w:rPr>
              <w:t>Moderator (Ericsson)</w:t>
            </w:r>
          </w:p>
        </w:tc>
      </w:tr>
      <w:tr w:rsidR="0051730A">
        <w:trPr>
          <w:trHeight w:val="450"/>
        </w:trPr>
        <w:tc>
          <w:tcPr>
            <w:tcW w:w="704" w:type="dxa"/>
            <w:shd w:val="clear" w:color="auto" w:fill="FFFFFF"/>
            <w:tcMar>
              <w:top w:w="0" w:type="dxa"/>
              <w:left w:w="70" w:type="dxa"/>
              <w:bottom w:w="0" w:type="dxa"/>
              <w:right w:w="70" w:type="dxa"/>
            </w:tcMar>
          </w:tcPr>
          <w:p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rsidR="0051730A" w:rsidRDefault="00D92A3E">
            <w:pPr>
              <w:jc w:val="left"/>
            </w:pPr>
            <w:hyperlink r:id="rId98" w:history="1">
              <w:r>
                <w:rPr>
                  <w:color w:val="0000FF"/>
                  <w:u w:val="single"/>
                  <w:lang w:val="en-US" w:eastAsia="zh-CN"/>
                </w:rPr>
                <w:t>R1-2303928</w:t>
              </w:r>
            </w:hyperlink>
            <w:r>
              <w:rPr>
                <w:lang w:val="en-US"/>
              </w:rPr>
              <w:br/>
              <w:t>(</w:t>
            </w:r>
            <w:hyperlink r:id="rId99"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rsidR="0051730A" w:rsidRDefault="00D92A3E">
            <w:pPr>
              <w:jc w:val="left"/>
              <w:rPr>
                <w:lang w:val="en-US"/>
              </w:rPr>
            </w:pPr>
            <w:r>
              <w:rPr>
                <w:lang w:val="en-US"/>
              </w:rPr>
              <w:t>FL summary #1 on Rel-17 RedCap maintenance</w:t>
            </w:r>
          </w:p>
        </w:tc>
        <w:tc>
          <w:tcPr>
            <w:tcW w:w="2551" w:type="dxa"/>
            <w:tcMar>
              <w:top w:w="0" w:type="dxa"/>
              <w:left w:w="70" w:type="dxa"/>
              <w:bottom w:w="0" w:type="dxa"/>
              <w:right w:w="70" w:type="dxa"/>
            </w:tcMar>
          </w:tcPr>
          <w:p w:rsidR="0051730A" w:rsidRDefault="00D92A3E">
            <w:pPr>
              <w:jc w:val="left"/>
              <w:rPr>
                <w:lang w:val="en-US"/>
              </w:rPr>
            </w:pPr>
            <w:r>
              <w:rPr>
                <w:lang w:val="en-US"/>
              </w:rPr>
              <w:t>Moderator (Ericsson)</w:t>
            </w:r>
          </w:p>
        </w:tc>
      </w:tr>
    </w:tbl>
    <w:p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C7" w:rsidRDefault="007114C7">
      <w:pPr>
        <w:spacing w:line="240" w:lineRule="auto"/>
      </w:pPr>
      <w:r>
        <w:separator/>
      </w:r>
    </w:p>
  </w:endnote>
  <w:endnote w:type="continuationSeparator" w:id="0">
    <w:p w:rsidR="007114C7" w:rsidRDefault="00711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default"/>
    <w:sig w:usb0="A00002BF" w:usb1="68C7FCFB" w:usb2="00000010"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C7" w:rsidRDefault="007114C7">
      <w:pPr>
        <w:spacing w:after="0"/>
      </w:pPr>
      <w:r>
        <w:separator/>
      </w:r>
    </w:p>
  </w:footnote>
  <w:footnote w:type="continuationSeparator" w:id="0">
    <w:p w:rsidR="007114C7" w:rsidRDefault="0071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3"/>
  </w:num>
  <w:num w:numId="6">
    <w:abstractNumId w:val="14"/>
    <w:lvlOverride w:ilvl="0">
      <w:startOverride w:val="1"/>
    </w:lvlOverride>
  </w:num>
  <w:num w:numId="7">
    <w:abstractNumId w:val="15"/>
  </w:num>
  <w:num w:numId="8">
    <w:abstractNumId w:val="17"/>
  </w:num>
  <w:num w:numId="9">
    <w:abstractNumId w:val="11"/>
  </w:num>
  <w:num w:numId="10">
    <w:abstractNumId w:val="18"/>
  </w:num>
  <w:num w:numId="11">
    <w:abstractNumId w:val="16"/>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AE9F"/>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huayu.zhou@unisoc"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76" Type="http://schemas.openxmlformats.org/officeDocument/2006/relationships/hyperlink" Target="https://www.3gpp.org/ftp/tsg_ran/WG1_RL1/TSGR1_112/Docs/R1-2301883.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0.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297.zip" TargetMode="Externa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66"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87" Type="http://schemas.openxmlformats.org/officeDocument/2006/relationships/hyperlink" Target="https://www.3gpp.org/ftp/TSG_RAN/WG1_RL1/TSGR1_112b-e/Docs/R1-2303172.zip" TargetMode="External"/><Relationship Id="rId5" Type="http://schemas.openxmlformats.org/officeDocument/2006/relationships/customXml" Target="../customXml/item5.xm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2BA460-288B-4773-84C3-A94472C2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8486</Words>
  <Characters>48371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2023-04-19T11:09:00Z</dcterms:created>
  <dcterms:modified xsi:type="dcterms:W3CDTF">2023-04-19T11:09:00Z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