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241EBC"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241EBC"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241EBC"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241EBC"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241EBC"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a"/>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a"/>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a"/>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a"/>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a"/>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a"/>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a"/>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a"/>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lang/>
        </w:rPr>
      </w:pPr>
      <w:r w:rsidRPr="001E65D5">
        <w:rPr>
          <w:rFonts w:eastAsia="Calibri"/>
          <w:b/>
          <w:bCs/>
          <w:sz w:val="22"/>
          <w:szCs w:val="22"/>
          <w:highlight w:val="yellow"/>
          <w:lang w:eastAsia="zh-CN"/>
        </w:rPr>
        <w:t>Proposal 1</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lang/>
        </w:rPr>
        <w:t xml:space="preserve"> </w:t>
      </w:r>
      <w:r w:rsidRPr="001E65D5">
        <w:rPr>
          <w:rFonts w:eastAsia="Times New Roman"/>
          <w:b/>
          <w:bCs/>
          <w:color w:val="000000" w:themeColor="text1"/>
          <w:sz w:val="22"/>
          <w:szCs w:val="22"/>
          <w:lang/>
        </w:rPr>
        <w:t xml:space="preserve">are </w:t>
      </w:r>
      <w:r>
        <w:rPr>
          <w:rFonts w:eastAsia="Times New Roman"/>
          <w:b/>
          <w:bCs/>
          <w:color w:val="000000" w:themeColor="text1"/>
          <w:sz w:val="22"/>
          <w:szCs w:val="22"/>
          <w:lang/>
        </w:rPr>
        <w:t xml:space="preserve">referred </w:t>
      </w:r>
      <w:r w:rsidRPr="001E65D5">
        <w:rPr>
          <w:rFonts w:eastAsia="Times New Roman"/>
          <w:b/>
          <w:bCs/>
          <w:color w:val="000000" w:themeColor="text1"/>
          <w:sz w:val="22"/>
          <w:szCs w:val="22"/>
          <w:lang/>
        </w:rPr>
        <w:t xml:space="preserve">the 38.212 </w:t>
      </w:r>
      <w:r>
        <w:rPr>
          <w:rFonts w:eastAsia="Times New Roman"/>
          <w:b/>
          <w:bCs/>
          <w:color w:val="000000" w:themeColor="text1"/>
          <w:sz w:val="22"/>
          <w:szCs w:val="22"/>
          <w:lang/>
        </w:rPr>
        <w:t xml:space="preserve">Rel-17 </w:t>
      </w:r>
      <w:r w:rsidRPr="001E65D5">
        <w:rPr>
          <w:rFonts w:eastAsia="Times New Roman"/>
          <w:b/>
          <w:bCs/>
          <w:color w:val="000000" w:themeColor="text1"/>
          <w:sz w:val="22"/>
          <w:szCs w:val="22"/>
          <w:lang/>
        </w:rPr>
        <w:t>editor CR.</w:t>
      </w:r>
      <w:r w:rsidRPr="001E65D5">
        <w:rPr>
          <w:rFonts w:eastAsia="Times New Roman"/>
          <w:b/>
          <w:bCs/>
          <w:color w:val="000000" w:themeColor="text1"/>
          <w:sz w:val="22"/>
          <w:szCs w:val="22"/>
          <w:u w:val="single"/>
          <w:lang/>
        </w:rPr>
        <w:t xml:space="preserve"> </w:t>
      </w:r>
    </w:p>
    <w:p w14:paraId="72FBA381" w14:textId="77777777" w:rsidR="00A51F74" w:rsidRPr="002D38D2" w:rsidRDefault="00A51F74" w:rsidP="00A51F74">
      <w:pPr>
        <w:pStyle w:val="afa"/>
        <w:numPr>
          <w:ilvl w:val="0"/>
          <w:numId w:val="40"/>
        </w:numPr>
        <w:spacing w:after="160" w:line="259" w:lineRule="auto"/>
        <w:jc w:val="both"/>
        <w:rPr>
          <w:rFonts w:eastAsia="Times New Roman"/>
          <w:b/>
          <w:bCs/>
          <w:color w:val="000000" w:themeColor="text1"/>
          <w:sz w:val="22"/>
          <w:szCs w:val="22"/>
          <w:lang/>
        </w:rPr>
      </w:pPr>
      <w:r w:rsidRPr="002D38D2">
        <w:rPr>
          <w:rFonts w:eastAsia="Times New Roman"/>
          <w:b/>
          <w:bCs/>
          <w:color w:val="000000" w:themeColor="text1"/>
          <w:sz w:val="22"/>
          <w:szCs w:val="22"/>
          <w:lang/>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w:t>
      </w:r>
      <w:r w:rsidRPr="002D38D2">
        <w:rPr>
          <w:rFonts w:eastAsiaTheme="minorEastAsia"/>
          <w:b/>
          <w:bCs/>
          <w:iCs/>
          <w:kern w:val="2"/>
          <w:sz w:val="22"/>
          <w:szCs w:val="22"/>
          <w:lang w:eastAsia="zh-CN"/>
        </w:rPr>
        <w:t xml:space="preserve">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0A4ED92A"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742A1"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77777777" w:rsidR="00A51F74" w:rsidRDefault="00A51F74" w:rsidP="00A51F74">
      <w:pPr>
        <w:pStyle w:val="afa"/>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240 and 960 kHz). </w:t>
      </w:r>
    </w:p>
    <w:p w14:paraId="22D5F526" w14:textId="77777777" w:rsidR="00A51F74" w:rsidRPr="00CD0F2D" w:rsidRDefault="00A51F74" w:rsidP="00A51F74">
      <w:pPr>
        <w:pStyle w:val="afa"/>
        <w:numPr>
          <w:ilvl w:val="2"/>
          <w:numId w:val="41"/>
        </w:numPr>
        <w:spacing w:after="160" w:line="259" w:lineRule="auto"/>
        <w:jc w:val="both"/>
        <w:rPr>
          <w:rFonts w:eastAsia="Calibri"/>
          <w:sz w:val="22"/>
          <w:szCs w:val="22"/>
          <w:lang w:eastAsia="zh-CN"/>
        </w:rPr>
      </w:pPr>
      <w:r>
        <w:rPr>
          <w:rFonts w:eastAsia="Calibri"/>
          <w:sz w:val="22"/>
          <w:szCs w:val="22"/>
          <w:lang w:eastAsia="zh-CN"/>
        </w:rPr>
        <w:t>A UE indicating the support for Type 3 / Enhanced Type 3 HARQ-ACK triggering, also supports the triggering for 120, 240 and 960kHz SCS (i.e. no separate UE capability signalling)</w:t>
      </w:r>
    </w:p>
    <w:p w14:paraId="052A83F5" w14:textId="77777777" w:rsidR="00A51F74" w:rsidRPr="00C22A45" w:rsidRDefault="00A51F74" w:rsidP="00A51F74">
      <w:pPr>
        <w:pStyle w:val="afa"/>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a"/>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5F419787"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77777777" w:rsidR="002C6827" w:rsidRPr="00885D2A" w:rsidRDefault="002C6827" w:rsidP="002C6827">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D53D5" w14:textId="77777777" w:rsidR="002C6827" w:rsidRPr="00885D2A" w:rsidRDefault="002C6827" w:rsidP="002C6827">
            <w:pPr>
              <w:spacing w:beforeLines="50" w:before="120" w:after="0"/>
              <w:rPr>
                <w:rFonts w:eastAsiaTheme="minorEastAsia" w:cs="Times New Roman"/>
                <w:kern w:val="2"/>
                <w:lang w:eastAsia="zh-CN"/>
              </w:rPr>
            </w:pP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7777777" w:rsidR="002C6827" w:rsidRPr="00885D2A" w:rsidRDefault="002C6827" w:rsidP="002C6827">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155389" w14:textId="77777777" w:rsidR="002C6827" w:rsidRPr="00885D2A" w:rsidRDefault="002C6827" w:rsidP="002C6827">
            <w:pPr>
              <w:spacing w:beforeLines="50" w:before="120" w:after="0"/>
              <w:rPr>
                <w:rFonts w:cs="Times New Roman"/>
                <w:kern w:val="2"/>
                <w:lang w:eastAsia="zh-CN"/>
              </w:rPr>
            </w:pPr>
          </w:p>
        </w:tc>
      </w:tr>
      <w:tr w:rsidR="002C6827"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77777777" w:rsidR="002C6827" w:rsidRPr="00885D2A" w:rsidRDefault="002C6827" w:rsidP="002C6827">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CBE7BB" w14:textId="77777777" w:rsidR="002C6827" w:rsidRPr="00885D2A" w:rsidRDefault="002C6827" w:rsidP="002C6827">
            <w:pPr>
              <w:spacing w:beforeLines="50" w:before="120" w:after="0"/>
              <w:jc w:val="both"/>
              <w:rPr>
                <w:rFonts w:cs="Times New Roman"/>
                <w:iCs/>
                <w:kern w:val="2"/>
                <w:lang w:eastAsia="zh-CN"/>
              </w:rPr>
            </w:pPr>
          </w:p>
        </w:tc>
      </w:tr>
      <w:tr w:rsidR="002C6827" w:rsidRPr="00885D2A" w14:paraId="5D9981B9" w14:textId="77777777" w:rsidTr="00504886">
        <w:tc>
          <w:tcPr>
            <w:tcW w:w="1529" w:type="dxa"/>
          </w:tcPr>
          <w:p w14:paraId="3BADF114" w14:textId="77777777" w:rsidR="002C6827" w:rsidRPr="00885D2A" w:rsidRDefault="002C6827" w:rsidP="002C6827">
            <w:pPr>
              <w:spacing w:beforeLines="50" w:before="120" w:after="0"/>
              <w:rPr>
                <w:rFonts w:cs="Times New Roman"/>
                <w:iCs/>
                <w:kern w:val="2"/>
                <w:lang w:eastAsia="zh-CN"/>
              </w:rPr>
            </w:pPr>
          </w:p>
        </w:tc>
        <w:tc>
          <w:tcPr>
            <w:tcW w:w="8105" w:type="dxa"/>
          </w:tcPr>
          <w:p w14:paraId="1B065938" w14:textId="77777777" w:rsidR="002C6827" w:rsidRPr="00885D2A" w:rsidRDefault="002C6827" w:rsidP="002C6827">
            <w:pPr>
              <w:spacing w:beforeLines="50" w:before="120" w:after="0"/>
              <w:rPr>
                <w:rFonts w:cs="Times New Roman"/>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w:t>
            </w:r>
            <w:r>
              <w:rPr>
                <w:noProof/>
                <w:lang w:eastAsia="zh-CN"/>
              </w:rPr>
              <w:lastRenderedPageBreak/>
              <w:t xml:space="preserve">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a"/>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a"/>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241EBC"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 xml:space="preserve">TP Issue#3: </w:t>
      </w:r>
    </w:p>
    <w:tbl>
      <w:tblPr>
        <w:tblStyle w:val="aff"/>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lang/>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lastRenderedPageBreak/>
              <w:t>Support</w:t>
            </w:r>
          </w:p>
        </w:tc>
        <w:tc>
          <w:tcPr>
            <w:tcW w:w="7938" w:type="dxa"/>
            <w:tcBorders>
              <w:top w:val="single" w:sz="4" w:space="0" w:color="auto"/>
              <w:left w:val="single" w:sz="4" w:space="0" w:color="auto"/>
              <w:bottom w:val="single" w:sz="4" w:space="0" w:color="auto"/>
              <w:right w:val="single" w:sz="4" w:space="0" w:color="auto"/>
            </w:tcBorders>
          </w:tcPr>
          <w:p w14:paraId="3174CF2F" w14:textId="01A9B993"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77777777" w:rsidR="00A51F74" w:rsidRPr="00885D2A" w:rsidRDefault="00A51F74" w:rsidP="00504886">
            <w:pPr>
              <w:spacing w:beforeLines="50" w:before="120" w:after="0"/>
              <w:rPr>
                <w:rFonts w:eastAsiaTheme="minorEastAsia" w:cs="Times New Roman"/>
                <w:kern w:val="2"/>
                <w:lang w:eastAsia="zh-CN"/>
              </w:rPr>
            </w:pP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CFA6B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a"/>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f"/>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a"/>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a"/>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a"/>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a"/>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a"/>
              <w:ind w:left="0"/>
              <w:jc w:val="both"/>
            </w:pPr>
          </w:p>
          <w:p w14:paraId="70DF7380" w14:textId="1F75999C" w:rsidR="00BA18DB" w:rsidRDefault="00BA18DB" w:rsidP="00BA18DB">
            <w:pPr>
              <w:pStyle w:val="afa"/>
              <w:ind w:left="0"/>
              <w:jc w:val="center"/>
            </w:pPr>
            <w:r>
              <w:rPr>
                <w:noProof/>
                <w:lang w:val="en-US" w:eastAsia="zh-CN"/>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a"/>
              <w:ind w:left="0"/>
              <w:jc w:val="both"/>
              <w:rPr>
                <w:bCs/>
                <w:iCs/>
                <w:lang w:val="en-US"/>
              </w:rPr>
            </w:pPr>
            <w:r>
              <w:rPr>
                <w:bCs/>
                <w:iCs/>
              </w:rPr>
              <w:t xml:space="preserve">A few solutions can be considered for this issue. </w:t>
            </w:r>
          </w:p>
          <w:p w14:paraId="4E9A035B" w14:textId="77777777" w:rsidR="00BA18DB" w:rsidRDefault="00BA18DB" w:rsidP="00BA18DB">
            <w:pPr>
              <w:pStyle w:val="afa"/>
              <w:ind w:left="0"/>
              <w:jc w:val="both"/>
              <w:rPr>
                <w:bCs/>
                <w:iCs/>
              </w:rPr>
            </w:pPr>
          </w:p>
          <w:p w14:paraId="057F8AAF" w14:textId="77777777" w:rsidR="00BA18DB" w:rsidRDefault="00BA18DB" w:rsidP="007A6774">
            <w:pPr>
              <w:pStyle w:val="afa"/>
              <w:numPr>
                <w:ilvl w:val="0"/>
                <w:numId w:val="36"/>
              </w:numPr>
              <w:spacing w:after="0" w:line="256" w:lineRule="auto"/>
              <w:contextualSpacing w:val="0"/>
              <w:jc w:val="both"/>
              <w:rPr>
                <w:bCs/>
                <w:iCs/>
              </w:rPr>
            </w:pPr>
            <w:r>
              <w:rPr>
                <w:bCs/>
                <w:iCs/>
              </w:rPr>
              <w:t xml:space="preserve">Option 1 (max of the two): Number of HARQ-Ack bits for each TB of a HARQ process for that CC in the type-3/eType-3 HARQ-ACK codebook consists of </w:t>
            </w:r>
            <w:proofErr w:type="gramStart"/>
            <w:r>
              <w:rPr>
                <w:bCs/>
                <w:iCs/>
              </w:rPr>
              <w:t>max{</w:t>
            </w:r>
            <w:proofErr w:type="gramEnd"/>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a"/>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a"/>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a"/>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a"/>
              <w:ind w:left="0"/>
              <w:jc w:val="both"/>
              <w:rPr>
                <w:bCs/>
                <w:iCs/>
                <w:lang w:val="en-US"/>
              </w:rPr>
            </w:pPr>
          </w:p>
          <w:p w14:paraId="4846A371" w14:textId="77777777" w:rsidR="00BA18DB" w:rsidRDefault="00BA18DB" w:rsidP="00BA18DB">
            <w:pPr>
              <w:pStyle w:val="afa"/>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a"/>
              <w:ind w:left="0"/>
              <w:jc w:val="both"/>
              <w:rPr>
                <w:rFonts w:eastAsiaTheme="minorEastAsia"/>
                <w:bCs/>
                <w:iCs/>
                <w:lang w:eastAsia="zh-CN"/>
              </w:rPr>
            </w:pPr>
          </w:p>
          <w:p w14:paraId="0F95C79F" w14:textId="1684B80B" w:rsidR="00BA18DB" w:rsidRPr="0034562F" w:rsidRDefault="00BA18DB" w:rsidP="0034562F">
            <w:pPr>
              <w:pStyle w:val="afe"/>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f"/>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w:t>
            </w:r>
            <w:r>
              <w:rPr>
                <w:iCs/>
                <w:kern w:val="2"/>
                <w:lang w:val="en-US" w:eastAsia="zh-CN"/>
              </w:rPr>
              <w:lastRenderedPageBreak/>
              <w:t>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f"/>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a"/>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a"/>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a"/>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f"/>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provided</w:t>
            </w:r>
            <w:r w:rsidRPr="00032B25">
              <w:rPr>
                <w:color w:val="FF0000"/>
                <w:lang w:eastAsia="zh-CN"/>
              </w:rPr>
              <w:t xml:space="preserve"> with</w:t>
            </w:r>
            <w:r w:rsidRPr="00032B25">
              <w:rPr>
                <w:color w:val="FF0000"/>
                <w:lang w:eastAsia="zh-CN"/>
              </w:rPr>
              <w:t xml:space="preserve">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lang/>
              </w:rPr>
              <w:t xml:space="preserve"> </w:t>
            </w:r>
            <w:r w:rsidRPr="00032B25">
              <w:rPr>
                <w:color w:val="FF0000"/>
                <w:lang/>
              </w:rPr>
              <w:t xml:space="preserve">for </w:t>
            </w:r>
            <w:r>
              <w:rPr>
                <w:color w:val="FF0000"/>
                <w:lang/>
              </w:rPr>
              <w:t>different</w:t>
            </w:r>
            <w:r>
              <w:rPr>
                <w:lang/>
              </w:rPr>
              <w:t xml:space="preserve"> </w:t>
            </w:r>
            <w:r w:rsidRPr="00032B25">
              <w:rPr>
                <w:color w:val="FF0000"/>
                <w:lang/>
              </w:rPr>
              <w:t xml:space="preserve">priority </w:t>
            </w:r>
            <w:r>
              <w:rPr>
                <w:color w:val="FF0000"/>
                <w:lang/>
              </w:rPr>
              <w:t xml:space="preserve">indexes </w:t>
            </w:r>
            <w:r w:rsidRPr="00032B25">
              <w:rPr>
                <w:color w:val="FF0000"/>
                <w:lang/>
              </w:rPr>
              <w:t xml:space="preserve">in </w:t>
            </w:r>
            <w:proofErr w:type="spellStart"/>
            <w:r w:rsidRPr="00032B25">
              <w:rPr>
                <w:i/>
                <w:iCs/>
                <w:color w:val="FF0000"/>
              </w:rPr>
              <w:t>pdsch-CodeBlockGroupTransmissionList</w:t>
            </w:r>
            <w:proofErr w:type="spellEnd"/>
            <w:r w:rsidRPr="00032B25">
              <w:rPr>
                <w:color w:val="FF0000"/>
                <w:lang/>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w:t>
            </w:r>
            <w:r>
              <w:rPr>
                <w:lang/>
              </w:rPr>
              <w:t>es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afa"/>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f"/>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Pr>
                <w:rStyle w:val="ui-provider"/>
                <w:color w:val="FF0000"/>
                <w:lang/>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lang/>
              </w:rPr>
              <w:t xml:space="preserve">for the smaller priority index and </w:t>
            </w:r>
            <w:r w:rsidRPr="0031690D">
              <w:rPr>
                <w:rStyle w:val="ui-provider"/>
                <w:color w:val="FF0000"/>
              </w:rPr>
              <w:t xml:space="preserve">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lang/>
              </w:rPr>
              <w:t>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a"/>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062501AA" w:rsidR="00A51F74" w:rsidRPr="00885D2A" w:rsidRDefault="002C6827" w:rsidP="00504886">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r w:rsidR="00A51F74"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A51F74" w:rsidRDefault="00A51F74" w:rsidP="0050488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7777777" w:rsidR="00A51F74" w:rsidRPr="00885D2A" w:rsidRDefault="00A51F74" w:rsidP="00504886">
            <w:pPr>
              <w:spacing w:beforeLines="50" w:before="120" w:after="0"/>
              <w:rPr>
                <w:rFonts w:eastAsiaTheme="minorEastAsia"/>
                <w:kern w:val="2"/>
                <w:lang w:eastAsia="zh-CN"/>
              </w:rPr>
            </w:pPr>
          </w:p>
        </w:tc>
      </w:tr>
      <w:tr w:rsidR="00A51F74"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A51F74" w:rsidRDefault="00A51F74" w:rsidP="0050488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7777777" w:rsidR="00A51F74" w:rsidRPr="00885D2A" w:rsidRDefault="00A51F74" w:rsidP="00504886">
            <w:pPr>
              <w:spacing w:beforeLines="50" w:before="120" w:after="0"/>
              <w:rPr>
                <w:rFonts w:eastAsiaTheme="minorEastAsia"/>
                <w:kern w:val="2"/>
                <w:lang w:eastAsia="zh-CN"/>
              </w:rPr>
            </w:pP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 xml:space="preserve">ption 2 is preferred </w:t>
            </w:r>
            <w:r>
              <w:rPr>
                <w:rFonts w:eastAsiaTheme="minorEastAsia" w:cs="Times New Roman"/>
                <w:iCs/>
                <w:kern w:val="2"/>
                <w:lang w:eastAsia="zh-CN"/>
              </w:rPr>
              <w:t xml:space="preserve">since it is beneficial to have </w:t>
            </w:r>
            <w:r>
              <w:rPr>
                <w:rFonts w:eastAsiaTheme="minorEastAsia" w:cs="Times New Roman"/>
                <w:iCs/>
                <w:kern w:val="2"/>
                <w:lang w:eastAsia="zh-CN"/>
              </w:rPr>
              <w:t xml:space="preserve">differentiated handling of URLLC and </w:t>
            </w:r>
            <w:proofErr w:type="spellStart"/>
            <w:r>
              <w:rPr>
                <w:rFonts w:eastAsiaTheme="minorEastAsia" w:cs="Times New Roman"/>
                <w:iCs/>
                <w:kern w:val="2"/>
                <w:lang w:eastAsia="zh-CN"/>
              </w:rPr>
              <w:t>eMBB</w:t>
            </w:r>
            <w:proofErr w:type="spellEnd"/>
            <w:r>
              <w:rPr>
                <w:rFonts w:eastAsiaTheme="minorEastAsia" w:cs="Times New Roman"/>
                <w:iCs/>
                <w:kern w:val="2"/>
                <w:lang w:eastAsia="zh-CN"/>
              </w:rPr>
              <w:t>.</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57AB6"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3FE994" w14:textId="77777777" w:rsidR="00A51F74" w:rsidRPr="00885D2A" w:rsidRDefault="00A51F74" w:rsidP="00504886">
            <w:pPr>
              <w:spacing w:beforeLines="50" w:before="120" w:after="0"/>
              <w:rPr>
                <w:rFonts w:cs="Times New Roman"/>
                <w:kern w:val="2"/>
                <w:lang w:eastAsia="zh-CN"/>
              </w:rPr>
            </w:pPr>
          </w:p>
        </w:tc>
      </w:tr>
      <w:tr w:rsidR="00A51F74"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4D3840" w14:textId="77777777" w:rsidR="00A51F74" w:rsidRPr="002C6827" w:rsidRDefault="00A51F74" w:rsidP="00504886">
            <w:pPr>
              <w:spacing w:beforeLines="50" w:before="120" w:after="0"/>
              <w:jc w:val="both"/>
              <w:rPr>
                <w:rFonts w:cs="Times New Roman"/>
                <w:iCs/>
                <w:kern w:val="2"/>
                <w:lang w:eastAsia="zh-CN"/>
              </w:rPr>
            </w:pP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a"/>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f"/>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lang/>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lang/>
        </w:rPr>
        <w:t xml:space="preserve">are </w:t>
      </w:r>
      <w:r>
        <w:rPr>
          <w:rFonts w:eastAsia="Times New Roman"/>
          <w:b/>
          <w:bCs/>
          <w:color w:val="000000" w:themeColor="text1"/>
          <w:sz w:val="22"/>
          <w:szCs w:val="22"/>
          <w:lang/>
        </w:rPr>
        <w:t xml:space="preserve">to be reflected in </w:t>
      </w:r>
      <w:r w:rsidRPr="001E65D5">
        <w:rPr>
          <w:rFonts w:eastAsia="Times New Roman"/>
          <w:b/>
          <w:bCs/>
          <w:color w:val="000000" w:themeColor="text1"/>
          <w:sz w:val="22"/>
          <w:szCs w:val="22"/>
          <w:lang/>
        </w:rPr>
        <w:t>the 38.21</w:t>
      </w:r>
      <w:r>
        <w:rPr>
          <w:rFonts w:eastAsia="Times New Roman"/>
          <w:b/>
          <w:bCs/>
          <w:color w:val="000000" w:themeColor="text1"/>
          <w:sz w:val="22"/>
          <w:szCs w:val="22"/>
          <w:lang/>
        </w:rPr>
        <w:t>3</w:t>
      </w:r>
      <w:r w:rsidRPr="001E65D5">
        <w:rPr>
          <w:rFonts w:eastAsia="Times New Roman"/>
          <w:b/>
          <w:bCs/>
          <w:color w:val="000000" w:themeColor="text1"/>
          <w:sz w:val="22"/>
          <w:szCs w:val="22"/>
          <w:lang/>
        </w:rPr>
        <w:t xml:space="preserve"> </w:t>
      </w:r>
      <w:r>
        <w:rPr>
          <w:rFonts w:eastAsia="Times New Roman"/>
          <w:b/>
          <w:bCs/>
          <w:color w:val="000000" w:themeColor="text1"/>
          <w:sz w:val="22"/>
          <w:szCs w:val="22"/>
          <w:lang/>
        </w:rPr>
        <w:t xml:space="preserve">Rel-17 </w:t>
      </w:r>
      <w:r w:rsidRPr="001E65D5">
        <w:rPr>
          <w:rFonts w:eastAsia="Times New Roman"/>
          <w:b/>
          <w:bCs/>
          <w:color w:val="000000" w:themeColor="text1"/>
          <w:sz w:val="22"/>
          <w:szCs w:val="22"/>
          <w:lang/>
        </w:rPr>
        <w:t>editor CR.</w:t>
      </w:r>
      <w:r w:rsidRPr="001E65D5">
        <w:rPr>
          <w:rFonts w:eastAsia="Times New Roman"/>
          <w:b/>
          <w:bCs/>
          <w:color w:val="000000" w:themeColor="text1"/>
          <w:sz w:val="22"/>
          <w:szCs w:val="22"/>
          <w:u w:val="single"/>
          <w:lang/>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4D7EAA17"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bookmarkStart w:id="45" w:name="_GoBack"/>
            <w:bookmarkEnd w:id="45"/>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6179" w14:textId="77777777" w:rsidR="00241EBC" w:rsidRDefault="00241EBC">
      <w:r>
        <w:separator/>
      </w:r>
    </w:p>
  </w:endnote>
  <w:endnote w:type="continuationSeparator" w:id="0">
    <w:p w14:paraId="48EF3F67" w14:textId="77777777" w:rsidR="00241EBC" w:rsidRDefault="00241EBC">
      <w:r>
        <w:continuationSeparator/>
      </w:r>
    </w:p>
  </w:endnote>
  <w:endnote w:type="continuationNotice" w:id="1">
    <w:p w14:paraId="0D88FD60" w14:textId="77777777" w:rsidR="00241EBC" w:rsidRDefault="00241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CC5AE80" w:rsidR="00B721B5" w:rsidRDefault="00B721B5">
        <w:pPr>
          <w:pStyle w:val="ad"/>
        </w:pPr>
        <w:r>
          <w:fldChar w:fldCharType="begin"/>
        </w:r>
        <w:r>
          <w:instrText>PAGE   \* MERGEFORMAT</w:instrText>
        </w:r>
        <w:r>
          <w:fldChar w:fldCharType="separate"/>
        </w:r>
        <w:r w:rsidR="000F50C3" w:rsidRPr="000F50C3">
          <w:rPr>
            <w:lang w:val="zh-CN" w:eastAsia="zh-CN"/>
          </w:rPr>
          <w:t>16</w:t>
        </w:r>
        <w:r>
          <w:fldChar w:fldCharType="end"/>
        </w:r>
      </w:p>
    </w:sdtContent>
  </w:sdt>
  <w:p w14:paraId="00A820FC" w14:textId="77777777" w:rsidR="00B721B5" w:rsidRDefault="00B721B5">
    <w:pPr>
      <w:pStyle w:val="ad"/>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F40F" w14:textId="77777777" w:rsidR="00241EBC" w:rsidRDefault="00241EBC">
      <w:r>
        <w:separator/>
      </w:r>
    </w:p>
  </w:footnote>
  <w:footnote w:type="continuationSeparator" w:id="0">
    <w:p w14:paraId="50E9C24B" w14:textId="77777777" w:rsidR="00241EBC" w:rsidRDefault="00241EBC">
      <w:r>
        <w:continuationSeparator/>
      </w:r>
    </w:p>
  </w:footnote>
  <w:footnote w:type="continuationNotice" w:id="1">
    <w:p w14:paraId="61C9B5F8" w14:textId="77777777" w:rsidR="00241EBC" w:rsidRDefault="00241E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B721B5" w:rsidRDefault="00B721B5">
    <w:pPr>
      <w:pStyle w:val="a5"/>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E81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4"/>
  </w:num>
  <w:num w:numId="4">
    <w:abstractNumId w:val="11"/>
  </w:num>
  <w:num w:numId="5">
    <w:abstractNumId w:val="2"/>
  </w:num>
  <w:num w:numId="6">
    <w:abstractNumId w:val="20"/>
  </w:num>
  <w:num w:numId="7">
    <w:abstractNumId w:val="35"/>
  </w:num>
  <w:num w:numId="8">
    <w:abstractNumId w:val="21"/>
  </w:num>
  <w:num w:numId="9">
    <w:abstractNumId w:val="18"/>
  </w:num>
  <w:num w:numId="10">
    <w:abstractNumId w:val="4"/>
  </w:num>
  <w:num w:numId="11">
    <w:abstractNumId w:val="31"/>
  </w:num>
  <w:num w:numId="12">
    <w:abstractNumId w:val="15"/>
  </w:num>
  <w:num w:numId="13">
    <w:abstractNumId w:val="25"/>
  </w:num>
  <w:num w:numId="14">
    <w:abstractNumId w:val="19"/>
  </w:num>
  <w:num w:numId="15">
    <w:abstractNumId w:val="8"/>
  </w:num>
  <w:num w:numId="16">
    <w:abstractNumId w:val="1"/>
  </w:num>
  <w:num w:numId="17">
    <w:abstractNumId w:val="30"/>
  </w:num>
  <w:num w:numId="18">
    <w:abstractNumId w:val="0"/>
  </w:num>
  <w:num w:numId="19">
    <w:abstractNumId w:val="22"/>
  </w:num>
  <w:num w:numId="20">
    <w:abstractNumId w:val="23"/>
  </w:num>
  <w:num w:numId="21">
    <w:abstractNumId w:val="32"/>
  </w:num>
  <w:num w:numId="22">
    <w:abstractNumId w:val="9"/>
  </w:num>
  <w:num w:numId="23">
    <w:abstractNumId w:val="17"/>
  </w:num>
  <w:num w:numId="24">
    <w:abstractNumId w:val="10"/>
  </w:num>
  <w:num w:numId="25">
    <w:abstractNumId w:val="7"/>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3"/>
  </w:num>
  <w:num w:numId="36">
    <w:abstractNumId w:val="29"/>
  </w:num>
  <w:num w:numId="3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3"/>
  </w:num>
  <w:num w:numId="41">
    <w:abstractNumId w:val="28"/>
  </w:num>
  <w:num w:numId="42">
    <w:abstractNumId w:val="27"/>
  </w:num>
  <w:num w:numId="4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B30A44E-28C3-439D-9A18-E77799BB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21</Pages>
  <Words>6664</Words>
  <Characters>37985</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44560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vivo</cp:lastModifiedBy>
  <cp:revision>9</cp:revision>
  <cp:lastPrinted>1901-01-02T03:00:00Z</cp:lastPrinted>
  <dcterms:created xsi:type="dcterms:W3CDTF">2023-04-18T06:30:00Z</dcterms:created>
  <dcterms:modified xsi:type="dcterms:W3CDTF">2023-04-18T08:25:00Z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