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Rel-17 URLLC &amp; IIoT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[112bis-e-R17-URLLC-01] Email discussion on Rel-17 URLLC &amp; IIoT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r>
              <w:rPr>
                <w:rFonts w:ascii="Arial" w:eastAsia="Times New Roman" w:hAnsi="Arial" w:cs="Arial"/>
                <w:b/>
                <w:bCs/>
              </w:rPr>
              <w:t>Tdoc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314868" w:rsidP="00497B27">
            <w:pPr>
              <w:spacing w:after="0"/>
              <w:rPr>
                <w:rFonts w:ascii="Arial" w:eastAsia="Times New Roman" w:hAnsi="Arial" w:cs="Arial"/>
                <w:b/>
                <w:bCs/>
                <w:color w:val="0000FF"/>
                <w:sz w:val="16"/>
                <w:szCs w:val="16"/>
                <w:u w:val="single"/>
                <w:lang w:val="en-US"/>
              </w:rPr>
            </w:pPr>
            <w:hyperlink r:id="rId14"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URLLC/IIoT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314868" w:rsidP="00497B27">
            <w:pPr>
              <w:spacing w:after="0"/>
              <w:rPr>
                <w:rFonts w:ascii="Arial" w:eastAsia="Times New Roman" w:hAnsi="Arial" w:cs="Arial"/>
                <w:b/>
                <w:bCs/>
                <w:color w:val="0000FF"/>
                <w:sz w:val="16"/>
                <w:szCs w:val="16"/>
                <w:u w:val="single"/>
                <w:lang w:val="en-US"/>
              </w:rPr>
            </w:pPr>
            <w:hyperlink r:id="rId15"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314868"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314868"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(no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314868" w:rsidP="00497B27">
            <w:pPr>
              <w:spacing w:after="0"/>
              <w:rPr>
                <w:rFonts w:ascii="Arial" w:eastAsia="Times New Roman" w:hAnsi="Arial" w:cs="Arial"/>
                <w:b/>
                <w:bCs/>
                <w:color w:val="0000FF"/>
                <w:sz w:val="16"/>
                <w:szCs w:val="16"/>
                <w:u w:val="single"/>
                <w:lang w:val="en-US"/>
              </w:rPr>
            </w:pPr>
            <w:hyperlink r:id="rId18"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w:t>
            </w:r>
            <w:proofErr w:type="spellStart"/>
            <w:r w:rsidRPr="00156BCE">
              <w:rPr>
                <w:rFonts w:ascii="Arial" w:eastAsia="Times New Roman" w:hAnsi="Arial" w:cs="Arial"/>
                <w:sz w:val="16"/>
                <w:szCs w:val="16"/>
                <w:lang w:val="en-US"/>
              </w:rPr>
              <w:t>sSCell</w:t>
            </w:r>
            <w:proofErr w:type="spellEnd"/>
            <w:r w:rsidRPr="00156BCE">
              <w:rPr>
                <w:rFonts w:ascii="Arial" w:eastAsia="Times New Roman" w:hAnsi="Arial" w:cs="Arial"/>
                <w:sz w:val="16"/>
                <w:szCs w:val="16"/>
                <w:lang w:val="en-US"/>
              </w:rPr>
              <w:t xml:space="preserve">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Huawei, HiSilicon</w:t>
            </w:r>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D40CFB">
      <w:pPr>
        <w:pStyle w:val="af2"/>
        <w:numPr>
          <w:ilvl w:val="0"/>
          <w:numId w:val="74"/>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D40CFB">
      <w:pPr>
        <w:pStyle w:val="af2"/>
        <w:numPr>
          <w:ilvl w:val="1"/>
          <w:numId w:val="74"/>
        </w:numPr>
        <w:spacing w:after="0"/>
        <w:jc w:val="both"/>
        <w:rPr>
          <w:b/>
          <w:bCs/>
          <w:lang w:eastAsia="x-none"/>
        </w:rPr>
      </w:pPr>
      <w:r>
        <w:rPr>
          <w:b/>
          <w:bCs/>
          <w:lang w:eastAsia="x-none"/>
        </w:rPr>
        <w:t>Is this to be discussed / handled during RAN1#112bis-e?</w:t>
      </w:r>
    </w:p>
    <w:p w14:paraId="3C8596B5" w14:textId="2E146365" w:rsidR="00D40CFB" w:rsidRDefault="00D40CFB" w:rsidP="00D40CFB">
      <w:pPr>
        <w:pStyle w:val="af2"/>
        <w:numPr>
          <w:ilvl w:val="1"/>
          <w:numId w:val="74"/>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D40CFB">
      <w:pPr>
        <w:pStyle w:val="af2"/>
        <w:numPr>
          <w:ilvl w:val="1"/>
          <w:numId w:val="74"/>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B2381">
      <w:pPr>
        <w:pStyle w:val="af2"/>
        <w:numPr>
          <w:ilvl w:val="2"/>
          <w:numId w:val="74"/>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D40CFB">
      <w:pPr>
        <w:pStyle w:val="af2"/>
        <w:numPr>
          <w:ilvl w:val="0"/>
          <w:numId w:val="74"/>
        </w:numPr>
        <w:jc w:val="both"/>
      </w:pPr>
      <w:r>
        <w:t>As in Athens in Feb/March, for issues where an approved CR is seen as needed, the moderator is planning to combine some issues in a single/joint CR (to keep the number of CRs low and reduce the needed handling for moderator, delegates and Mr. Chairman/Secretary)</w:t>
      </w:r>
    </w:p>
    <w:p w14:paraId="47A19395" w14:textId="562F09DE" w:rsidR="00D40CFB" w:rsidRDefault="00D40CFB" w:rsidP="00D40CFB">
      <w:pPr>
        <w:pStyle w:val="af2"/>
        <w:numPr>
          <w:ilvl w:val="1"/>
          <w:numId w:val="74"/>
        </w:numPr>
        <w:jc w:val="both"/>
      </w:pPr>
      <w:r>
        <w:t xml:space="preserve">I will provide the CRs after the first round in the respective drafts folder. </w:t>
      </w:r>
    </w:p>
    <w:p w14:paraId="5AC78691" w14:textId="77777777" w:rsidR="00D40CFB" w:rsidRPr="00D40CFB" w:rsidRDefault="00D40CFB" w:rsidP="00D40CFB">
      <w:pPr>
        <w:pStyle w:val="af2"/>
        <w:spacing w:after="0"/>
        <w:jc w:val="both"/>
        <w:rPr>
          <w:b/>
          <w:bCs/>
          <w:lang w:eastAsia="x-none"/>
        </w:rPr>
      </w:pPr>
    </w:p>
    <w:p w14:paraId="5F47A4FB" w14:textId="323013D0" w:rsidR="00002EC5" w:rsidRPr="00156BCE" w:rsidRDefault="000D3F0D" w:rsidP="00156BCE">
      <w:pPr>
        <w:pStyle w:val="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E5DBC">
      <w:pPr>
        <w:pStyle w:val="af2"/>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9"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156BCE">
            <w:pPr>
              <w:pStyle w:val="CRCoverPage"/>
              <w:numPr>
                <w:ilvl w:val="0"/>
                <w:numId w:val="73"/>
              </w:numPr>
              <w:spacing w:after="0"/>
              <w:rPr>
                <w:rFonts w:cs="Arial"/>
                <w:lang w:eastAsia="zh-CN"/>
              </w:rPr>
            </w:pPr>
            <w:r>
              <w:rPr>
                <w:rFonts w:cs="Arial"/>
                <w:lang w:eastAsia="zh-CN"/>
              </w:rPr>
              <w:t xml:space="preserve">Capture the support for Type-3 HARQ-ACK codebook triggering for DCI format 1_2 and HARQ-ACK re-transmission </w:t>
            </w:r>
            <w:proofErr w:type="spellStart"/>
            <w:r>
              <w:rPr>
                <w:rFonts w:cs="Arial"/>
                <w:lang w:eastAsia="zh-CN"/>
              </w:rPr>
              <w:t>triggerin</w:t>
            </w:r>
            <w:proofErr w:type="spellEnd"/>
            <w:r>
              <w:rPr>
                <w:rFonts w:cs="Arial"/>
                <w:lang w:eastAsia="zh-CN"/>
              </w:rPr>
              <w:t xml:space="preserve"> for DCI formats 1_1 and 1_2 in the DCI format overview table </w:t>
            </w:r>
            <w:proofErr w:type="spellStart"/>
            <w:r>
              <w:rPr>
                <w:rFonts w:cs="Arial"/>
                <w:lang w:eastAsia="zh-CN"/>
              </w:rPr>
              <w:t>Table</w:t>
            </w:r>
            <w:proofErr w:type="spellEnd"/>
            <w:r>
              <w:rPr>
                <w:rFonts w:cs="Arial"/>
                <w:lang w:eastAsia="zh-CN"/>
              </w:rPr>
              <w:t xml:space="preserve"> 7.3.1-1</w:t>
            </w:r>
          </w:p>
          <w:p w14:paraId="6B795691" w14:textId="77777777" w:rsidR="00156BCE" w:rsidRDefault="00156BCE" w:rsidP="00156BCE">
            <w:pPr>
              <w:pStyle w:val="CRCoverPage"/>
              <w:numPr>
                <w:ilvl w:val="0"/>
                <w:numId w:val="73"/>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1_1 in </w:t>
            </w:r>
            <w:r>
              <w:rPr>
                <w:lang w:eastAsia="zh-CN"/>
              </w:rPr>
              <w:t>7.3.1.2.2</w:t>
            </w:r>
          </w:p>
          <w:p w14:paraId="28FAEAB8" w14:textId="77777777" w:rsidR="00156BCE" w:rsidRDefault="00156BCE" w:rsidP="00156BCE">
            <w:pPr>
              <w:pStyle w:val="CRCoverPage"/>
              <w:numPr>
                <w:ilvl w:val="0"/>
                <w:numId w:val="73"/>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r>
        <w:rPr>
          <w:sz w:val="22"/>
          <w:szCs w:val="22"/>
          <w:lang w:eastAsia="zh-CN"/>
        </w:rPr>
        <w:t xml:space="preserve">provided the following draft CR to 38.212, Sec. </w:t>
      </w:r>
      <w:r w:rsidRPr="00156BCE">
        <w:rPr>
          <w:sz w:val="22"/>
          <w:szCs w:val="22"/>
          <w:lang w:eastAsia="zh-CN"/>
        </w:rPr>
        <w:t>7.3.1, 7.3.1.2.2 and 7.3.1.2.3</w:t>
      </w:r>
    </w:p>
    <w:tbl>
      <w:tblPr>
        <w:tblStyle w:val="af5"/>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Transmission of a group of TPC commands for SRS </w:t>
                  </w:r>
                  <w:r>
                    <w:rPr>
                      <w:rFonts w:ascii="Arial" w:hAnsi="Arial"/>
                      <w:sz w:val="18"/>
                      <w:lang w:eastAsia="zh-CN"/>
                    </w:rPr>
                    <w:lastRenderedPageBreak/>
                    <w:t>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等线"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等线" w:hAnsi="Arial" w:cs="Arial"/>
                      <w:sz w:val="18"/>
                      <w:szCs w:val="18"/>
                      <w:lang w:eastAsia="zh-CN"/>
                    </w:rPr>
                  </w:pPr>
                  <w:r>
                    <w:rPr>
                      <w:rFonts w:ascii="Arial" w:eastAsia="等线"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NR sidelink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LTE sidelink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84D1979" w:rsidR="000D3F0D" w:rsidRPr="00426115" w:rsidRDefault="00DE5ADB"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rFonts w:eastAsiaTheme="minorEastAsia" w:hint="eastAsia"/>
                <w:iCs/>
                <w:kern w:val="2"/>
                <w:lang w:eastAsia="zh-CN"/>
              </w:rPr>
              <w:t>,</w:t>
            </w:r>
            <w:r w:rsidR="001C473B">
              <w:rPr>
                <w:rFonts w:eastAsiaTheme="minorEastAsia"/>
                <w:iCs/>
                <w:kern w:val="2"/>
                <w:lang w:eastAsia="zh-CN"/>
              </w:rPr>
              <w:t xml:space="preserve"> vivo</w:t>
            </w:r>
            <w:r w:rsidR="00C2752F">
              <w:rPr>
                <w:rFonts w:eastAsiaTheme="minorEastAsia"/>
                <w:iCs/>
                <w:kern w:val="2"/>
                <w:lang w:eastAsia="zh-CN"/>
              </w:rPr>
              <w:t>, Nokia/NSB</w:t>
            </w:r>
            <w:r w:rsidR="006933F8">
              <w:rPr>
                <w:rFonts w:eastAsiaTheme="minorEastAsia"/>
                <w:iCs/>
                <w:kern w:val="2"/>
                <w:lang w:eastAsia="zh-CN"/>
              </w:rPr>
              <w:t>, Ericsson</w:t>
            </w:r>
            <w:r w:rsidR="0035657B">
              <w:rPr>
                <w:rFonts w:eastAsiaTheme="minorEastAsia"/>
                <w:iCs/>
                <w:kern w:val="2"/>
                <w:lang w:eastAsia="zh-CN"/>
              </w:rPr>
              <w:t>, Intel</w:t>
            </w:r>
            <w:r w:rsidR="00314868">
              <w:rPr>
                <w:rFonts w:eastAsiaTheme="minorEastAsia" w:hint="eastAsia"/>
                <w:iCs/>
                <w:kern w:val="2"/>
                <w:lang w:eastAsia="zh-CN"/>
              </w:rPr>
              <w:t>, CATT</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1BF43239" w:rsidR="000D3F0D" w:rsidRPr="002D6399" w:rsidRDefault="00426115" w:rsidP="00497B27">
            <w:pPr>
              <w:spacing w:beforeLines="50" w:before="120" w:after="0"/>
              <w:rPr>
                <w:kern w:val="2"/>
                <w:lang w:eastAsia="zh-CN"/>
              </w:rPr>
            </w:pPr>
            <w:r>
              <w:rPr>
                <w:kern w:val="2"/>
                <w:lang w:eastAsia="zh-CN"/>
              </w:rPr>
              <w:t>[Samsung]</w:t>
            </w: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50D704A8" w:rsidR="00D40CFB" w:rsidRPr="00314868" w:rsidRDefault="00DE5ADB" w:rsidP="00497B27">
            <w:pPr>
              <w:spacing w:beforeLines="50" w:before="120" w:after="0"/>
              <w:rPr>
                <w:rFonts w:eastAsiaTheme="minorEastAsia" w:hint="eastAsia"/>
                <w:iCs/>
                <w:kern w:val="2"/>
                <w:lang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426115">
              <w:rPr>
                <w:iCs/>
                <w:kern w:val="2"/>
                <w:lang w:eastAsia="zh-CN"/>
              </w:rPr>
              <w:t>, [Samsung]</w:t>
            </w:r>
            <w:r w:rsidR="006933F8">
              <w:rPr>
                <w:iCs/>
                <w:kern w:val="2"/>
                <w:lang w:eastAsia="zh-CN"/>
              </w:rPr>
              <w:t>, Ericsson</w:t>
            </w:r>
            <w:r w:rsidR="0035657B">
              <w:rPr>
                <w:iCs/>
                <w:kern w:val="2"/>
                <w:lang w:eastAsia="zh-CN"/>
              </w:rPr>
              <w:t>, Intel</w:t>
            </w:r>
            <w:r w:rsidR="00314868">
              <w:rPr>
                <w:rFonts w:eastAsiaTheme="minorEastAsia" w:hint="eastAsia"/>
                <w:iCs/>
                <w:kern w:val="2"/>
                <w:lang w:eastAsia="zh-CN"/>
              </w:rPr>
              <w:t>, CATT</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3EE2AA1C" w:rsidR="000D3F0D" w:rsidRPr="002D6399" w:rsidRDefault="00426115" w:rsidP="00497B2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41668F" w14:textId="3474FB84" w:rsidR="000D3F0D" w:rsidRDefault="00426115" w:rsidP="00497B27">
            <w:pPr>
              <w:spacing w:beforeLines="50" w:before="120" w:after="0"/>
              <w:rPr>
                <w:iCs/>
                <w:kern w:val="2"/>
                <w:lang w:eastAsia="zh-CN"/>
              </w:rPr>
            </w:pPr>
            <w:r>
              <w:rPr>
                <w:iCs/>
                <w:kern w:val="2"/>
                <w:lang w:eastAsia="zh-CN"/>
              </w:rPr>
              <w:t>It is not an essential correction and the functionality of the DCI formats is captured by the description of the fields and their use in 38.213 and 38.214. There is no ambiguity.</w:t>
            </w:r>
          </w:p>
          <w:p w14:paraId="2473B259" w14:textId="6DB8EF1D" w:rsidR="00426115" w:rsidRPr="002D6399" w:rsidRDefault="00426115" w:rsidP="00497B27">
            <w:pPr>
              <w:spacing w:beforeLines="50" w:before="120" w:after="0"/>
              <w:rPr>
                <w:iCs/>
                <w:kern w:val="2"/>
                <w:lang w:eastAsia="zh-CN"/>
              </w:rPr>
            </w:pPr>
            <w:r>
              <w:rPr>
                <w:iCs/>
                <w:kern w:val="2"/>
                <w:lang w:eastAsia="zh-CN"/>
              </w:rPr>
              <w:t>If an update is to be made, it would be simpler and cleaner to remove the current text at the beginning of 7.3.1.2.2/7.3.1.2</w:t>
            </w:r>
            <w:r w:rsidR="003D11CC">
              <w:rPr>
                <w:iCs/>
                <w:kern w:val="2"/>
                <w:lang w:eastAsia="zh-CN"/>
              </w:rPr>
              <w:t>.</w:t>
            </w:r>
            <w:r>
              <w:rPr>
                <w:iCs/>
                <w:kern w:val="2"/>
                <w:lang w:eastAsia="zh-CN"/>
              </w:rPr>
              <w:t>3 for DCI format 1_1/1_2 instead of also possibly adding/updating in next releases.</w:t>
            </w: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63DA88BB" w:rsidR="000D3F0D" w:rsidRPr="00314868" w:rsidRDefault="00314868" w:rsidP="00497B27">
            <w:pPr>
              <w:spacing w:beforeLines="50" w:before="120" w:after="0"/>
              <w:rPr>
                <w:rFonts w:eastAsiaTheme="minorEastAsia" w:hint="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5B7FE36" w14:textId="0C98F426" w:rsidR="000D3F0D" w:rsidRPr="00314868" w:rsidRDefault="00314868" w:rsidP="00314868">
            <w:pPr>
              <w:spacing w:beforeLines="50" w:before="120" w:after="0"/>
              <w:rPr>
                <w:rFonts w:eastAsiaTheme="minorEastAsia" w:hint="eastAsia"/>
                <w:kern w:val="2"/>
                <w:lang w:eastAsia="zh-CN"/>
              </w:rPr>
            </w:pPr>
            <w:r>
              <w:rPr>
                <w:rFonts w:eastAsiaTheme="minorEastAsia" w:hint="eastAsia"/>
                <w:kern w:val="2"/>
                <w:lang w:eastAsia="zh-CN"/>
              </w:rPr>
              <w:t xml:space="preserve">Following the text proposal, </w:t>
            </w:r>
            <w:r>
              <w:rPr>
                <w:rFonts w:eastAsiaTheme="minorEastAsia" w:hint="eastAsia"/>
                <w:iCs/>
                <w:kern w:val="2"/>
                <w:lang w:eastAsia="zh-CN"/>
              </w:rPr>
              <w:t xml:space="preserve">DCI format 1_1 for indicating </w:t>
            </w:r>
            <w:proofErr w:type="spellStart"/>
            <w:r>
              <w:rPr>
                <w:rFonts w:eastAsiaTheme="minorEastAsia" w:hint="eastAsia"/>
                <w:iCs/>
                <w:kern w:val="2"/>
                <w:lang w:eastAsia="zh-CN"/>
              </w:rPr>
              <w:t>SCell</w:t>
            </w:r>
            <w:proofErr w:type="spellEnd"/>
            <w:r>
              <w:rPr>
                <w:rFonts w:eastAsiaTheme="minorEastAsia" w:hint="eastAsia"/>
                <w:iCs/>
                <w:kern w:val="2"/>
                <w:lang w:eastAsia="zh-CN"/>
              </w:rPr>
              <w:t xml:space="preserve"> dormancy</w:t>
            </w:r>
            <w:r>
              <w:t xml:space="preserve"> </w:t>
            </w:r>
            <w:r w:rsidRPr="00314868">
              <w:rPr>
                <w:rFonts w:eastAsiaTheme="minorEastAsia"/>
                <w:iCs/>
                <w:kern w:val="2"/>
                <w:lang w:eastAsia="zh-CN"/>
              </w:rPr>
              <w:t>without scheduling a PDSCH reception</w:t>
            </w:r>
            <w:r w:rsidRPr="00314868">
              <w:rPr>
                <w:rFonts w:eastAsiaTheme="minorEastAsia" w:hint="eastAsia"/>
                <w:iCs/>
                <w:kern w:val="2"/>
                <w:lang w:eastAsia="zh-CN"/>
              </w:rPr>
              <w:t xml:space="preserve"> </w:t>
            </w:r>
            <w:r>
              <w:rPr>
                <w:rFonts w:eastAsiaTheme="minorEastAsia" w:hint="eastAsia"/>
                <w:iCs/>
                <w:kern w:val="2"/>
                <w:lang w:eastAsia="zh-CN"/>
              </w:rPr>
              <w:t xml:space="preserve">and </w:t>
            </w:r>
            <w:r w:rsidRPr="00D000AA">
              <w:t>DCI format 1_1/1_2</w:t>
            </w:r>
            <w:r>
              <w:rPr>
                <w:rFonts w:eastAsiaTheme="minorEastAsia" w:hint="eastAsia"/>
                <w:iCs/>
                <w:kern w:val="2"/>
                <w:lang w:eastAsia="zh-CN"/>
              </w:rPr>
              <w:t xml:space="preserve"> for indicating a TCI state update</w:t>
            </w:r>
            <w:r>
              <w:t xml:space="preserve"> </w:t>
            </w:r>
            <w:r w:rsidRPr="00314868">
              <w:rPr>
                <w:rFonts w:eastAsiaTheme="minorEastAsia"/>
                <w:iCs/>
                <w:kern w:val="2"/>
                <w:lang w:eastAsia="zh-CN"/>
              </w:rPr>
              <w:t>without scheduling PDSCH reception</w:t>
            </w:r>
            <w:r>
              <w:rPr>
                <w:rFonts w:eastAsiaTheme="minorEastAsia" w:hint="eastAsia"/>
                <w:iCs/>
                <w:kern w:val="2"/>
                <w:lang w:eastAsia="zh-CN"/>
              </w:rPr>
              <w:t xml:space="preserve"> should also be included.</w:t>
            </w: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E5DBC">
      <w:pPr>
        <w:pStyle w:val="af2"/>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20"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processing time of 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lastRenderedPageBreak/>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r>
        <w:rPr>
          <w:sz w:val="22"/>
          <w:szCs w:val="22"/>
          <w:lang w:eastAsia="zh-CN"/>
        </w:rPr>
        <w:t xml:space="preserve">provided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30"/>
              <w:rPr>
                <w:rFonts w:eastAsiaTheme="minorEastAsia"/>
                <w:lang w:val="en-GB"/>
              </w:rPr>
            </w:pPr>
            <w:bookmarkStart w:id="24" w:name="_Toc29894846"/>
            <w:bookmarkStart w:id="25" w:name="_Toc29899145"/>
            <w:bookmarkStart w:id="26" w:name="_Toc29899563"/>
            <w:bookmarkStart w:id="27" w:name="_Toc29917300"/>
            <w:bookmarkStart w:id="28" w:name="_Toc36498174"/>
            <w:bookmarkStart w:id="29" w:name="_Toc45699200"/>
            <w:bookmarkStart w:id="30" w:name="_Toc130394881"/>
            <w:r>
              <w:rPr>
                <w:rFonts w:eastAsiaTheme="minorEastAsia"/>
              </w:rPr>
              <w:t>9.1.4</w:t>
            </w:r>
            <w:r>
              <w:rPr>
                <w:rFonts w:eastAsiaTheme="minorEastAsia"/>
              </w:rPr>
              <w:tab/>
              <w:t>Type-3 HARQ-ACK codebook determination</w:t>
            </w:r>
            <w:bookmarkEnd w:id="24"/>
            <w:bookmarkEnd w:id="25"/>
            <w:bookmarkEnd w:id="26"/>
            <w:bookmarkEnd w:id="27"/>
            <w:bookmarkEnd w:id="28"/>
            <w:bookmarkEnd w:id="29"/>
            <w:bookmarkEnd w:id="30"/>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16ED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lastRenderedPageBreak/>
        <w:t xml:space="preserve">A CR seems to be needed, but could be at least combined in a single CR with other aspects of Type 3 HARQ-ACK CB (e.g.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16ED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330A5712" w:rsidR="00716EDA" w:rsidRPr="00314868" w:rsidRDefault="0009660F" w:rsidP="00497B27">
            <w:pPr>
              <w:spacing w:beforeLines="50" w:before="120" w:after="0"/>
              <w:rPr>
                <w:rFonts w:eastAsiaTheme="minorEastAsia" w:hint="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B1541D">
              <w:rPr>
                <w:iCs/>
                <w:kern w:val="2"/>
                <w:lang w:eastAsia="zh-CN"/>
              </w:rPr>
              <w:t>, Ericsson</w:t>
            </w:r>
            <w:r w:rsidR="0035657B">
              <w:rPr>
                <w:iCs/>
                <w:kern w:val="2"/>
                <w:lang w:eastAsia="zh-CN"/>
              </w:rPr>
              <w:t>, Intel</w:t>
            </w:r>
            <w:r w:rsidR="00314868">
              <w:rPr>
                <w:rFonts w:eastAsiaTheme="minorEastAsia" w:hint="eastAsia"/>
                <w:iCs/>
                <w:kern w:val="2"/>
                <w:lang w:eastAsia="zh-CN"/>
              </w:rPr>
              <w:t>, CATT</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7B35A299" w:rsidR="00716EDA"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426115">
              <w:rPr>
                <w:iCs/>
                <w:kern w:val="2"/>
                <w:lang w:eastAsia="zh-CN"/>
              </w:rPr>
              <w:t>, Samsung</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394BC110" w:rsidR="00716EDA" w:rsidRPr="002D6399" w:rsidRDefault="00B1541D" w:rsidP="00497B27">
            <w:pPr>
              <w:spacing w:beforeLines="50" w:before="120" w:after="0"/>
              <w:rPr>
                <w:iCs/>
                <w:kern w:val="2"/>
                <w:lang w:eastAsia="zh-CN"/>
              </w:rPr>
            </w:pPr>
            <w:r>
              <w:rPr>
                <w:iCs/>
                <w:kern w:val="2"/>
                <w:lang w:eastAsia="zh-CN"/>
              </w:rPr>
              <w:t>Ericsson</w:t>
            </w: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2EBB1639" w:rsidR="00716EDA" w:rsidRPr="00314868" w:rsidRDefault="0009660F" w:rsidP="00497B27">
            <w:pPr>
              <w:spacing w:beforeLines="50" w:before="120" w:after="0"/>
              <w:rPr>
                <w:rFonts w:eastAsiaTheme="minorEastAsia" w:hint="eastAsia"/>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314868">
              <w:rPr>
                <w:rFonts w:eastAsiaTheme="minorEastAsia" w:hint="eastAsia"/>
                <w:iCs/>
                <w:kern w:val="2"/>
                <w:lang w:eastAsia="zh-CN"/>
              </w:rPr>
              <w:t>, CATT</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Pr="00952587"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716EDA" w:rsidRPr="002D6399" w14:paraId="5DA14FC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D02AB03" w14:textId="77777777" w:rsidR="00716EDA" w:rsidRPr="002D6399" w:rsidRDefault="00716EDA"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A677286" w14:textId="77777777" w:rsidR="00716EDA" w:rsidRPr="002D6399" w:rsidRDefault="00716EDA" w:rsidP="00497B27">
            <w:pPr>
              <w:spacing w:beforeLines="50" w:before="120" w:after="0"/>
              <w:rPr>
                <w:i/>
                <w:kern w:val="2"/>
                <w:lang w:eastAsia="zh-CN"/>
              </w:rPr>
            </w:pPr>
            <w:r w:rsidRPr="002D6399">
              <w:rPr>
                <w:i/>
                <w:kern w:val="2"/>
                <w:lang w:eastAsia="zh-CN"/>
              </w:rPr>
              <w:t xml:space="preserve">Comments </w:t>
            </w:r>
          </w:p>
        </w:tc>
      </w:tr>
      <w:tr w:rsidR="005B6BEE" w:rsidRPr="002D6399" w14:paraId="673A3679" w14:textId="77777777" w:rsidTr="00497B27">
        <w:tc>
          <w:tcPr>
            <w:tcW w:w="1529" w:type="dxa"/>
            <w:tcBorders>
              <w:top w:val="single" w:sz="4" w:space="0" w:color="auto"/>
              <w:left w:val="single" w:sz="4" w:space="0" w:color="auto"/>
              <w:bottom w:val="single" w:sz="4" w:space="0" w:color="auto"/>
              <w:right w:val="single" w:sz="4" w:space="0" w:color="auto"/>
            </w:tcBorders>
          </w:tcPr>
          <w:p w14:paraId="107D671F" w14:textId="0C693774" w:rsidR="005B6BEE" w:rsidRPr="002D6399" w:rsidRDefault="005B6BEE" w:rsidP="005B6BEE">
            <w:pPr>
              <w:spacing w:beforeLines="50" w:before="120" w:after="0"/>
              <w:rPr>
                <w:iCs/>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35E9D918" w14:textId="3B8119FC" w:rsidR="005B6BEE" w:rsidRPr="002D6399" w:rsidRDefault="005B6BEE" w:rsidP="005B6BEE">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in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5B6BEE" w:rsidRPr="002D6399" w14:paraId="211DEB2A" w14:textId="77777777" w:rsidTr="00497B27">
        <w:tc>
          <w:tcPr>
            <w:tcW w:w="1529" w:type="dxa"/>
            <w:tcBorders>
              <w:top w:val="single" w:sz="4" w:space="0" w:color="auto"/>
              <w:left w:val="single" w:sz="4" w:space="0" w:color="auto"/>
              <w:bottom w:val="single" w:sz="4" w:space="0" w:color="auto"/>
              <w:right w:val="single" w:sz="4" w:space="0" w:color="auto"/>
            </w:tcBorders>
          </w:tcPr>
          <w:p w14:paraId="3F48A81C" w14:textId="70DF2813" w:rsidR="005B6BEE" w:rsidRPr="00C2752F" w:rsidRDefault="00C2752F" w:rsidP="005B6BEE">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35C55BC" w14:textId="207A7F54" w:rsidR="00C2752F" w:rsidRDefault="00C2752F" w:rsidP="005B6BEE">
            <w:pPr>
              <w:spacing w:beforeLines="50" w:before="120" w:after="0"/>
              <w:rPr>
                <w:kern w:val="2"/>
                <w:lang w:eastAsia="zh-CN"/>
              </w:rPr>
            </w:pPr>
            <w:r>
              <w:rPr>
                <w:kern w:val="2"/>
                <w:lang w:eastAsia="zh-CN"/>
              </w:rPr>
              <w:t xml:space="preserve">Agree with HW that there is on agreement on it (and actually maybe would have been better fitted to the &gt;52.6GHz discussions – as the baseline Type 3 HARQ-ACK codebook is not really a R17 URLLC feature). </w:t>
            </w:r>
          </w:p>
          <w:p w14:paraId="61660014" w14:textId="2A3131F1" w:rsidR="005B6BEE" w:rsidRPr="00C2752F" w:rsidRDefault="00C2752F" w:rsidP="005B6BEE">
            <w:pPr>
              <w:spacing w:beforeLines="50" w:before="120" w:after="0"/>
              <w:rPr>
                <w:kern w:val="2"/>
                <w:lang w:eastAsia="zh-CN"/>
              </w:rPr>
            </w:pPr>
            <w:r>
              <w:rPr>
                <w:kern w:val="2"/>
                <w:lang w:eastAsia="zh-CN"/>
              </w:rPr>
              <w:t xml:space="preserve">I guess we could have a combination here – have an agreement to support this case and also have the CR approved. But this would require making an agreement on &gt;52.6GHz operation in the Rel-17 URLLC maintenance... </w:t>
            </w:r>
          </w:p>
        </w:tc>
      </w:tr>
      <w:tr w:rsidR="005B6BEE" w:rsidRPr="002D6399" w14:paraId="1D7811FF" w14:textId="77777777" w:rsidTr="00497B27">
        <w:tc>
          <w:tcPr>
            <w:tcW w:w="1529" w:type="dxa"/>
            <w:tcBorders>
              <w:top w:val="single" w:sz="4" w:space="0" w:color="auto"/>
              <w:left w:val="single" w:sz="4" w:space="0" w:color="auto"/>
              <w:bottom w:val="single" w:sz="4" w:space="0" w:color="auto"/>
              <w:right w:val="single" w:sz="4" w:space="0" w:color="auto"/>
            </w:tcBorders>
          </w:tcPr>
          <w:p w14:paraId="13D37351" w14:textId="28D498B1" w:rsidR="005B6BEE" w:rsidRPr="002D6399" w:rsidRDefault="00426115" w:rsidP="005B6BEE">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FBA1B9" w14:textId="30F94C8D" w:rsidR="005B6BEE" w:rsidRPr="002D6399" w:rsidRDefault="00426115" w:rsidP="005B6BEE">
            <w:pPr>
              <w:spacing w:beforeLines="50" w:before="120" w:after="0"/>
              <w:rPr>
                <w:kern w:val="2"/>
                <w:lang w:eastAsia="zh-CN"/>
              </w:rPr>
            </w:pPr>
            <w:r>
              <w:rPr>
                <w:kern w:val="2"/>
                <w:lang w:eastAsia="zh-CN"/>
              </w:rPr>
              <w:t>Agree with Huawei. It is clearly n</w:t>
            </w:r>
            <w:r w:rsidR="008A5869">
              <w:rPr>
                <w:kern w:val="2"/>
                <w:lang w:eastAsia="zh-CN"/>
              </w:rPr>
              <w:t>either</w:t>
            </w:r>
            <w:r>
              <w:rPr>
                <w:kern w:val="2"/>
                <w:lang w:eastAsia="zh-CN"/>
              </w:rPr>
              <w:t xml:space="preserve"> an essential correction nor the type of agreement that should be made </w:t>
            </w:r>
            <w:r w:rsidR="00273D01">
              <w:rPr>
                <w:kern w:val="2"/>
                <w:lang w:eastAsia="zh-CN"/>
              </w:rPr>
              <w:t xml:space="preserve">for a new feature (which does not exist in corresponding UE features for FR2-2) </w:t>
            </w:r>
            <w:r>
              <w:rPr>
                <w:kern w:val="2"/>
                <w:lang w:eastAsia="zh-CN"/>
              </w:rPr>
              <w:t xml:space="preserve">deep into maintenance. </w:t>
            </w:r>
          </w:p>
        </w:tc>
      </w:tr>
      <w:tr w:rsidR="00F37101" w:rsidRPr="002D6399" w14:paraId="55B3111B" w14:textId="77777777" w:rsidTr="00497B27">
        <w:tc>
          <w:tcPr>
            <w:tcW w:w="1529" w:type="dxa"/>
            <w:tcBorders>
              <w:top w:val="single" w:sz="4" w:space="0" w:color="auto"/>
              <w:left w:val="single" w:sz="4" w:space="0" w:color="auto"/>
              <w:bottom w:val="single" w:sz="4" w:space="0" w:color="auto"/>
              <w:right w:val="single" w:sz="4" w:space="0" w:color="auto"/>
            </w:tcBorders>
          </w:tcPr>
          <w:p w14:paraId="22572AAC" w14:textId="01AB8EA8" w:rsidR="00F37101" w:rsidRPr="002D6399" w:rsidRDefault="00F37101" w:rsidP="00F37101">
            <w:pPr>
              <w:spacing w:beforeLines="50" w:before="120" w:after="0"/>
              <w:rPr>
                <w:kern w:val="2"/>
                <w:lang w:eastAsia="zh-CN"/>
              </w:rPr>
            </w:pPr>
            <w:proofErr w:type="spellStart"/>
            <w:r>
              <w:rPr>
                <w:kern w:val="2"/>
                <w:lang w:eastAsia="zh-CN"/>
              </w:rPr>
              <w:t>Ericsosn</w:t>
            </w:r>
            <w:proofErr w:type="spellEnd"/>
          </w:p>
        </w:tc>
        <w:tc>
          <w:tcPr>
            <w:tcW w:w="8105" w:type="dxa"/>
            <w:tcBorders>
              <w:top w:val="single" w:sz="4" w:space="0" w:color="auto"/>
              <w:left w:val="single" w:sz="4" w:space="0" w:color="auto"/>
              <w:bottom w:val="single" w:sz="4" w:space="0" w:color="auto"/>
              <w:right w:val="single" w:sz="4" w:space="0" w:color="auto"/>
            </w:tcBorders>
          </w:tcPr>
          <w:p w14:paraId="2D8C7A2E" w14:textId="77777777" w:rsidR="00F37101" w:rsidRPr="002D6399" w:rsidRDefault="00F37101" w:rsidP="00F37101">
            <w:pPr>
              <w:spacing w:beforeLines="50" w:before="120" w:after="0"/>
              <w:rPr>
                <w:kern w:val="2"/>
                <w:lang w:eastAsia="zh-CN"/>
              </w:rPr>
            </w:pPr>
            <w:r>
              <w:rPr>
                <w:kern w:val="2"/>
                <w:lang w:eastAsia="zh-CN"/>
              </w:rPr>
              <w:t xml:space="preserve">In Rel-16, the corresponding feature (FG10-16) was agreed to not to be limited to unlicensed. For corresponding RRC parameters in 38.331 (see e.g. </w:t>
            </w:r>
          </w:p>
          <w:p w14:paraId="01380491" w14:textId="77777777" w:rsidR="00F37101" w:rsidRDefault="00F37101" w:rsidP="00F37101">
            <w:pPr>
              <w:pStyle w:val="Default"/>
              <w:rPr>
                <w:b/>
                <w:bCs/>
                <w:sz w:val="18"/>
                <w:szCs w:val="18"/>
              </w:rPr>
            </w:pPr>
            <w:proofErr w:type="spellStart"/>
            <w:r>
              <w:rPr>
                <w:b/>
                <w:bCs/>
                <w:i/>
                <w:iCs/>
                <w:sz w:val="18"/>
                <w:szCs w:val="18"/>
              </w:rPr>
              <w:t>pdsch</w:t>
            </w:r>
            <w:proofErr w:type="spellEnd"/>
            <w:r>
              <w:rPr>
                <w:b/>
                <w:bCs/>
                <w:i/>
                <w:iCs/>
                <w:sz w:val="18"/>
                <w:szCs w:val="18"/>
              </w:rPr>
              <w:t>-HARQ-ACK-</w:t>
            </w:r>
            <w:proofErr w:type="spellStart"/>
            <w:proofErr w:type="gramStart"/>
            <w:r>
              <w:rPr>
                <w:b/>
                <w:bCs/>
                <w:i/>
                <w:iCs/>
                <w:sz w:val="18"/>
                <w:szCs w:val="18"/>
              </w:rPr>
              <w:t>OneShotFeedback</w:t>
            </w:r>
            <w:proofErr w:type="spellEnd"/>
            <w:r>
              <w:rPr>
                <w:b/>
                <w:bCs/>
                <w:i/>
                <w:iCs/>
                <w:sz w:val="18"/>
                <w:szCs w:val="18"/>
              </w:rPr>
              <w:t xml:space="preserve"> )</w:t>
            </w:r>
            <w:proofErr w:type="gramEnd"/>
            <w:r>
              <w:rPr>
                <w:b/>
                <w:bCs/>
                <w:sz w:val="18"/>
                <w:szCs w:val="18"/>
              </w:rPr>
              <w:t xml:space="preserve"> there is no mention of SCS.</w:t>
            </w:r>
          </w:p>
          <w:p w14:paraId="5D13EE97" w14:textId="77777777" w:rsidR="00F37101" w:rsidRDefault="00F37101" w:rsidP="00F37101">
            <w:pPr>
              <w:pStyle w:val="Default"/>
              <w:rPr>
                <w:sz w:val="18"/>
                <w:szCs w:val="18"/>
              </w:rPr>
            </w:pPr>
            <w:r>
              <w:rPr>
                <w:sz w:val="18"/>
                <w:szCs w:val="18"/>
              </w:rPr>
              <w:t xml:space="preserve">This means that this CB should be treated </w:t>
            </w:r>
            <w:proofErr w:type="spellStart"/>
            <w:r>
              <w:rPr>
                <w:sz w:val="18"/>
                <w:szCs w:val="18"/>
              </w:rPr>
              <w:t>similary</w:t>
            </w:r>
            <w:proofErr w:type="spellEnd"/>
            <w:r>
              <w:rPr>
                <w:sz w:val="18"/>
                <w:szCs w:val="18"/>
              </w:rPr>
              <w:t xml:space="preserve"> to other CBs, like Type.1 and Type.2.</w:t>
            </w:r>
          </w:p>
          <w:p w14:paraId="60B4EE5F" w14:textId="77777777" w:rsidR="00F37101" w:rsidRDefault="00F37101" w:rsidP="00F37101">
            <w:pPr>
              <w:pStyle w:val="Default"/>
              <w:rPr>
                <w:sz w:val="18"/>
                <w:szCs w:val="18"/>
              </w:rPr>
            </w:pPr>
            <w:r>
              <w:rPr>
                <w:sz w:val="18"/>
                <w:szCs w:val="18"/>
              </w:rPr>
              <w:t xml:space="preserve">The CATT CR identifies </w:t>
            </w:r>
            <w:r w:rsidRPr="00506811">
              <w:rPr>
                <w:b/>
                <w:bCs/>
                <w:sz w:val="18"/>
                <w:szCs w:val="18"/>
              </w:rPr>
              <w:t>the misalignment between spec (38.331 and 38.213) for Rel-17</w:t>
            </w:r>
            <w:r>
              <w:rPr>
                <w:sz w:val="18"/>
                <w:szCs w:val="18"/>
              </w:rPr>
              <w:t xml:space="preserve"> because of introduction of new SCS in general for Rel-17. </w:t>
            </w:r>
          </w:p>
          <w:p w14:paraId="050CC375" w14:textId="42DB1F44" w:rsidR="0035657B" w:rsidRPr="0035657B" w:rsidRDefault="00F37101" w:rsidP="0035657B">
            <w:pPr>
              <w:pStyle w:val="Default"/>
              <w:rPr>
                <w:sz w:val="18"/>
                <w:szCs w:val="18"/>
              </w:rPr>
            </w:pPr>
            <w:r>
              <w:rPr>
                <w:sz w:val="18"/>
                <w:szCs w:val="18"/>
              </w:rPr>
              <w:t>We don’t think that a new agreement is needed. If one takes this approach, for every feature, we have to do this tedious exercise, and it is not a proper approach.</w:t>
            </w:r>
          </w:p>
        </w:tc>
      </w:tr>
      <w:tr w:rsidR="00F37101" w:rsidRPr="002D6399" w14:paraId="7FEDDD6E" w14:textId="77777777" w:rsidTr="00497B27">
        <w:tc>
          <w:tcPr>
            <w:tcW w:w="1529" w:type="dxa"/>
          </w:tcPr>
          <w:p w14:paraId="51A41C16" w14:textId="01EA7234" w:rsidR="00F37101" w:rsidRPr="002D6399" w:rsidRDefault="0035657B" w:rsidP="00F37101">
            <w:pPr>
              <w:spacing w:beforeLines="50" w:before="120" w:after="0"/>
              <w:rPr>
                <w:iCs/>
                <w:kern w:val="2"/>
                <w:lang w:eastAsia="zh-CN"/>
              </w:rPr>
            </w:pPr>
            <w:r>
              <w:rPr>
                <w:iCs/>
                <w:kern w:val="2"/>
                <w:lang w:eastAsia="zh-CN"/>
              </w:rPr>
              <w:t>Intel</w:t>
            </w:r>
          </w:p>
        </w:tc>
        <w:tc>
          <w:tcPr>
            <w:tcW w:w="8105" w:type="dxa"/>
          </w:tcPr>
          <w:p w14:paraId="1FD66BAF" w14:textId="2D058081" w:rsidR="00F37101" w:rsidRPr="002D6399" w:rsidRDefault="0035657B" w:rsidP="00F37101">
            <w:pPr>
              <w:spacing w:beforeLines="50" w:before="120" w:after="0"/>
              <w:rPr>
                <w:iCs/>
                <w:kern w:val="2"/>
                <w:lang w:eastAsia="zh-CN"/>
              </w:rPr>
            </w:pPr>
            <w:r>
              <w:rPr>
                <w:iCs/>
                <w:kern w:val="2"/>
                <w:lang w:eastAsia="zh-CN"/>
              </w:rPr>
              <w:t>R17 URLLC was not limited to FR1, thus the issue seems valid.</w:t>
            </w:r>
          </w:p>
        </w:tc>
      </w:tr>
      <w:tr w:rsidR="0035657B" w:rsidRPr="002D6399" w14:paraId="35BAE1A8" w14:textId="77777777" w:rsidTr="00497B27">
        <w:tc>
          <w:tcPr>
            <w:tcW w:w="1529" w:type="dxa"/>
          </w:tcPr>
          <w:p w14:paraId="620173E0" w14:textId="5A504F07" w:rsidR="0035657B" w:rsidRPr="00314868" w:rsidRDefault="00314868" w:rsidP="00F37101">
            <w:pPr>
              <w:spacing w:beforeLines="50" w:before="120" w:after="0"/>
              <w:rPr>
                <w:rFonts w:eastAsiaTheme="minorEastAsia" w:hint="eastAsia"/>
                <w:iCs/>
                <w:kern w:val="2"/>
                <w:lang w:eastAsia="zh-CN"/>
              </w:rPr>
            </w:pPr>
            <w:r>
              <w:rPr>
                <w:rFonts w:eastAsiaTheme="minorEastAsia" w:hint="eastAsia"/>
                <w:iCs/>
                <w:kern w:val="2"/>
                <w:lang w:eastAsia="zh-CN"/>
              </w:rPr>
              <w:t>CATT</w:t>
            </w:r>
          </w:p>
        </w:tc>
        <w:tc>
          <w:tcPr>
            <w:tcW w:w="8105" w:type="dxa"/>
          </w:tcPr>
          <w:p w14:paraId="206AD361" w14:textId="0146F9CF" w:rsidR="002303CA" w:rsidRDefault="002303CA" w:rsidP="0077372F">
            <w:pPr>
              <w:spacing w:beforeLines="50" w:before="120" w:after="0"/>
              <w:rPr>
                <w:rFonts w:eastAsiaTheme="minorEastAsia" w:hint="eastAsia"/>
                <w:iCs/>
                <w:kern w:val="2"/>
                <w:lang w:eastAsia="zh-CN"/>
              </w:rPr>
            </w:pPr>
            <w:r>
              <w:rPr>
                <w:rFonts w:eastAsiaTheme="minorEastAsia" w:hint="eastAsia"/>
                <w:iCs/>
                <w:kern w:val="2"/>
                <w:lang w:eastAsia="zh-CN"/>
              </w:rPr>
              <w:t xml:space="preserve">We found the following discussion in </w:t>
            </w:r>
            <w:r w:rsidRPr="002303CA">
              <w:rPr>
                <w:rFonts w:eastAsiaTheme="minorEastAsia"/>
                <w:iCs/>
                <w:kern w:val="2"/>
                <w:lang w:eastAsia="zh-CN"/>
              </w:rPr>
              <w:t>R1-2002922</w:t>
            </w:r>
            <w:r>
              <w:rPr>
                <w:rFonts w:eastAsiaTheme="minorEastAsia" w:hint="eastAsia"/>
                <w:iCs/>
                <w:kern w:val="2"/>
                <w:lang w:eastAsia="zh-CN"/>
              </w:rPr>
              <w:t xml:space="preserve">. </w:t>
            </w:r>
          </w:p>
          <w:tbl>
            <w:tblPr>
              <w:tblW w:w="0" w:type="auto"/>
              <w:tblCellMar>
                <w:left w:w="0" w:type="dxa"/>
                <w:right w:w="0" w:type="dxa"/>
              </w:tblCellMar>
              <w:tblLook w:val="04A0" w:firstRow="1" w:lastRow="0" w:firstColumn="1" w:lastColumn="0" w:noHBand="0" w:noVBand="1"/>
            </w:tblPr>
            <w:tblGrid>
              <w:gridCol w:w="966"/>
              <w:gridCol w:w="6903"/>
            </w:tblGrid>
            <w:tr w:rsidR="002303CA" w:rsidRPr="002303CA" w14:paraId="58520C9B" w14:textId="77777777" w:rsidTr="002303CA">
              <w:tc>
                <w:tcPr>
                  <w:tcW w:w="974"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14:paraId="0E64CB74" w14:textId="77777777" w:rsidR="002303CA" w:rsidRPr="002303CA" w:rsidRDefault="002303CA" w:rsidP="002303CA">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lastRenderedPageBreak/>
                    <w:t>FL summary</w:t>
                  </w:r>
                </w:p>
              </w:tc>
              <w:tc>
                <w:tcPr>
                  <w:tcW w:w="7646"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14:paraId="4BDDE912" w14:textId="77777777" w:rsidR="002303CA" w:rsidRPr="002303CA" w:rsidRDefault="002303CA" w:rsidP="002303CA">
                  <w:pPr>
                    <w:autoSpaceDE w:val="0"/>
                    <w:autoSpaceDN w:val="0"/>
                    <w:spacing w:after="120"/>
                    <w:jc w:val="both"/>
                    <w:rPr>
                      <w:rFonts w:ascii="Calibri" w:hAnsi="Calibri" w:cs="宋体"/>
                      <w:sz w:val="21"/>
                      <w:szCs w:val="21"/>
                      <w:lang w:val="en-US" w:eastAsia="zh-CN"/>
                    </w:rPr>
                  </w:pPr>
                  <w:r w:rsidRPr="002303CA">
                    <w:rPr>
                      <w:rFonts w:ascii="Microsoft YaHei UI" w:eastAsia="Microsoft YaHei UI" w:hAnsi="Microsoft YaHei UI" w:cs="宋体" w:hint="eastAsia"/>
                      <w:color w:val="4F6228"/>
                      <w:sz w:val="22"/>
                      <w:szCs w:val="22"/>
                      <w:lang w:val="en-US" w:eastAsia="zh-CN"/>
                    </w:rPr>
                    <w:t>Here is the summary of companies</w:t>
                  </w:r>
                  <w:r w:rsidRPr="002303CA">
                    <w:rPr>
                      <w:color w:val="4F6228"/>
                      <w:sz w:val="22"/>
                      <w:szCs w:val="22"/>
                      <w:lang w:val="en-US" w:eastAsia="zh-CN"/>
                    </w:rPr>
                    <w:t>’</w:t>
                  </w:r>
                  <w:r w:rsidRPr="002303CA">
                    <w:rPr>
                      <w:rFonts w:ascii="Microsoft YaHei UI" w:eastAsia="Microsoft YaHei UI" w:hAnsi="Microsoft YaHei UI" w:cs="宋体" w:hint="eastAsia"/>
                      <w:color w:val="4F6228"/>
                      <w:sz w:val="22"/>
                      <w:szCs w:val="22"/>
                      <w:lang w:val="en-US" w:eastAsia="zh-CN"/>
                    </w:rPr>
                    <w:t xml:space="preserve"> views on 120 kHz:</w:t>
                  </w:r>
                </w:p>
                <w:p w14:paraId="1B433FC4" w14:textId="77777777" w:rsidR="002303CA" w:rsidRPr="002303CA" w:rsidRDefault="002303CA" w:rsidP="002303CA">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keep 120 kHz: Nokia, Qualcomm, Ericsson, OPPO</w:t>
                  </w:r>
                </w:p>
                <w:p w14:paraId="7DF20F13" w14:textId="77777777" w:rsidR="002303CA" w:rsidRPr="002303CA" w:rsidRDefault="002303CA" w:rsidP="002303CA">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remove 120 kHz: Lenovo, Sharp, vivo</w:t>
                  </w:r>
                </w:p>
                <w:p w14:paraId="4A395A0B" w14:textId="77777777" w:rsidR="002303CA" w:rsidRPr="002303CA" w:rsidRDefault="002303CA" w:rsidP="002303CA">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xml:space="preserve">I am not sure if Intel and LG agreed with keeping or removing 120 kHz, but in any cases there is no consensus on how to proceed with 120 kHz. </w:t>
                  </w:r>
                  <w:r w:rsidRPr="002303CA">
                    <w:rPr>
                      <w:color w:val="4F6228"/>
                      <w:sz w:val="22"/>
                      <w:szCs w:val="22"/>
                      <w:highlight w:val="yellow"/>
                      <w:lang w:val="en-US" w:eastAsia="zh-CN"/>
                    </w:rPr>
                    <w:t>Considering that applicability of type-3 HARQ-ACK codebook is not yet agreed for licensed bands, I propose to proceed with the TP without 120 kHz and discuss later whether to introduce 120 kHz after the relevant decision in the NR-U UE FG discussion.</w:t>
                  </w:r>
                </w:p>
                <w:p w14:paraId="15402181" w14:textId="77777777" w:rsidR="002303CA" w:rsidRPr="002303CA" w:rsidRDefault="002303CA" w:rsidP="002303CA">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Ericsson: it is fine to discuss a simpler TP. We can focus on agreeing to the principle in this phase. Please refer to the conclusion part for the updated proposal.</w:t>
                  </w:r>
                </w:p>
              </w:tc>
            </w:tr>
          </w:tbl>
          <w:p w14:paraId="5EBA7FBB" w14:textId="1AEA2031" w:rsidR="002303CA" w:rsidRDefault="002303CA" w:rsidP="002303CA">
            <w:pPr>
              <w:autoSpaceDE w:val="0"/>
              <w:autoSpaceDN w:val="0"/>
              <w:spacing w:after="0"/>
              <w:rPr>
                <w:rFonts w:ascii="Segoe UI" w:eastAsiaTheme="minorEastAsia" w:hAnsi="Segoe UI" w:cs="Segoe UI" w:hint="eastAsia"/>
                <w:lang w:val="en-US" w:eastAsia="zh-CN"/>
              </w:rPr>
            </w:pPr>
          </w:p>
          <w:p w14:paraId="22E1AECD" w14:textId="795B653E" w:rsidR="002303CA" w:rsidRPr="002303CA" w:rsidRDefault="002303CA" w:rsidP="002303CA">
            <w:pPr>
              <w:spacing w:beforeLines="50" w:before="120" w:after="0"/>
              <w:rPr>
                <w:rFonts w:eastAsiaTheme="minorEastAsia" w:hint="eastAsia"/>
                <w:iCs/>
                <w:kern w:val="2"/>
                <w:lang w:eastAsia="zh-CN"/>
              </w:rPr>
            </w:pPr>
            <w:r w:rsidRPr="002303CA">
              <w:rPr>
                <w:rFonts w:eastAsiaTheme="minorEastAsia" w:hint="eastAsia"/>
                <w:iCs/>
                <w:kern w:val="2"/>
                <w:lang w:eastAsia="zh-CN"/>
              </w:rPr>
              <w:t xml:space="preserve">According to </w:t>
            </w:r>
            <w:r>
              <w:rPr>
                <w:rFonts w:eastAsiaTheme="minorEastAsia" w:hint="eastAsia"/>
                <w:iCs/>
                <w:kern w:val="2"/>
                <w:lang w:eastAsia="zh-CN"/>
              </w:rPr>
              <w:t xml:space="preserve">TS38.306, </w:t>
            </w:r>
            <w:r w:rsidRPr="002303CA">
              <w:rPr>
                <w:rFonts w:eastAsiaTheme="minorEastAsia"/>
                <w:iCs/>
                <w:kern w:val="2"/>
                <w:lang w:eastAsia="zh-CN"/>
              </w:rPr>
              <w:t>type-3 HARQ-ACK codebook</w:t>
            </w:r>
            <w:r>
              <w:rPr>
                <w:rFonts w:eastAsiaTheme="minorEastAsia" w:hint="eastAsia"/>
                <w:iCs/>
                <w:kern w:val="2"/>
                <w:lang w:eastAsia="zh-CN"/>
              </w:rPr>
              <w:t xml:space="preserve"> is applicable to licensed bands as well. We are not sure whether there was follow-up discussion after UE FG discussion on whether to include 120kHz for Rel-16, e.g. whether it was discussed but not agreed or it was not discussed</w:t>
            </w:r>
            <w:bookmarkStart w:id="31" w:name="_GoBack"/>
            <w:bookmarkEnd w:id="31"/>
            <w:r>
              <w:rPr>
                <w:rFonts w:eastAsiaTheme="minorEastAsia" w:hint="eastAsia"/>
                <w:iCs/>
                <w:kern w:val="2"/>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4"/>
              <w:gridCol w:w="637"/>
              <w:gridCol w:w="449"/>
              <w:gridCol w:w="566"/>
              <w:gridCol w:w="563"/>
            </w:tblGrid>
            <w:tr w:rsidR="002303CA" w:rsidRPr="0092622D" w14:paraId="5ADC36AF" w14:textId="77777777" w:rsidTr="002303CA">
              <w:tc>
                <w:tcPr>
                  <w:tcW w:w="3603" w:type="pct"/>
                </w:tcPr>
                <w:p w14:paraId="7818886A" w14:textId="77777777" w:rsidR="002303CA" w:rsidRPr="0092622D" w:rsidRDefault="002303CA" w:rsidP="00581562">
                  <w:pPr>
                    <w:pStyle w:val="TAL"/>
                    <w:rPr>
                      <w:b/>
                      <w:i/>
                    </w:rPr>
                  </w:pPr>
                  <w:r w:rsidRPr="0092622D">
                    <w:rPr>
                      <w:b/>
                      <w:i/>
                    </w:rPr>
                    <w:t>oneShotHARQ-feedback-r16</w:t>
                  </w:r>
                </w:p>
                <w:p w14:paraId="60364AC9" w14:textId="77777777" w:rsidR="002303CA" w:rsidRPr="0092622D" w:rsidRDefault="002303CA" w:rsidP="00581562">
                  <w:pPr>
                    <w:pStyle w:val="TAL"/>
                  </w:pPr>
                  <w:r w:rsidRPr="0092622D">
                    <w:t>Indicates whether the UE supports one shot HARQ ACK feedback comprised of the following functional components:</w:t>
                  </w:r>
                </w:p>
                <w:p w14:paraId="1DDFD9AA" w14:textId="77777777" w:rsidR="002303CA" w:rsidRPr="0092622D" w:rsidRDefault="002303CA" w:rsidP="00581562">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Support feedback of type 3 HARQ-ACK codebook, triggered by a DCI 1_1 scheduling a PDSCH;</w:t>
                  </w:r>
                </w:p>
                <w:p w14:paraId="2FADFDAA" w14:textId="77777777" w:rsidR="002303CA" w:rsidRPr="0092622D" w:rsidRDefault="002303CA" w:rsidP="00581562">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Support feedback of type 3 HARQ-ACK codebook, triggered by a DCI 1_1 without scheduling a PDSCH using a reserved FDRA value.</w:t>
                  </w:r>
                </w:p>
                <w:p w14:paraId="40E9315C" w14:textId="77777777" w:rsidR="002303CA" w:rsidRPr="0092622D" w:rsidRDefault="002303CA" w:rsidP="00581562">
                  <w:pPr>
                    <w:pStyle w:val="B1"/>
                    <w:ind w:left="29" w:firstLine="0"/>
                  </w:pPr>
                  <w:r w:rsidRPr="002303CA">
                    <w:rPr>
                      <w:rFonts w:ascii="Arial" w:hAnsi="Arial" w:cs="Arial"/>
                      <w:sz w:val="18"/>
                      <w:szCs w:val="18"/>
                      <w:highlight w:val="yellow"/>
                    </w:rPr>
                    <w:t>This capability is also applicable to a frequency band that does not require shared spectrum access.</w:t>
                  </w:r>
                </w:p>
              </w:tc>
              <w:tc>
                <w:tcPr>
                  <w:tcW w:w="368" w:type="pct"/>
                </w:tcPr>
                <w:p w14:paraId="4D175EA7" w14:textId="77777777" w:rsidR="002303CA" w:rsidRPr="0092622D" w:rsidRDefault="002303CA" w:rsidP="00581562">
                  <w:pPr>
                    <w:pStyle w:val="TAC"/>
                  </w:pPr>
                  <w:r w:rsidRPr="0092622D">
                    <w:t>Band</w:t>
                  </w:r>
                </w:p>
              </w:tc>
              <w:tc>
                <w:tcPr>
                  <w:tcW w:w="294" w:type="pct"/>
                </w:tcPr>
                <w:p w14:paraId="14970A68" w14:textId="77777777" w:rsidR="002303CA" w:rsidRPr="0092622D" w:rsidRDefault="002303CA" w:rsidP="00581562">
                  <w:pPr>
                    <w:pStyle w:val="TAC"/>
                  </w:pPr>
                  <w:r w:rsidRPr="0092622D">
                    <w:t>No</w:t>
                  </w:r>
                </w:p>
              </w:tc>
              <w:tc>
                <w:tcPr>
                  <w:tcW w:w="368" w:type="pct"/>
                </w:tcPr>
                <w:p w14:paraId="0176F42D" w14:textId="77777777" w:rsidR="002303CA" w:rsidRPr="0092622D" w:rsidRDefault="002303CA" w:rsidP="00581562">
                  <w:pPr>
                    <w:pStyle w:val="TAC"/>
                  </w:pPr>
                  <w:r w:rsidRPr="0092622D">
                    <w:t>N/A</w:t>
                  </w:r>
                </w:p>
              </w:tc>
              <w:tc>
                <w:tcPr>
                  <w:tcW w:w="366" w:type="pct"/>
                </w:tcPr>
                <w:p w14:paraId="4B822542" w14:textId="77777777" w:rsidR="002303CA" w:rsidRPr="0092622D" w:rsidRDefault="002303CA" w:rsidP="00581562">
                  <w:pPr>
                    <w:pStyle w:val="TAC"/>
                  </w:pPr>
                  <w:r w:rsidRPr="0092622D">
                    <w:t>N/A</w:t>
                  </w:r>
                </w:p>
              </w:tc>
            </w:tr>
          </w:tbl>
          <w:p w14:paraId="3D3C0369" w14:textId="77777777" w:rsidR="002303CA" w:rsidRDefault="002303CA" w:rsidP="0077372F">
            <w:pPr>
              <w:spacing w:beforeLines="50" w:before="120" w:after="0"/>
              <w:rPr>
                <w:rFonts w:eastAsiaTheme="minorEastAsia" w:hint="eastAsia"/>
                <w:iCs/>
                <w:kern w:val="2"/>
                <w:lang w:val="en-US" w:eastAsia="zh-CN"/>
              </w:rPr>
            </w:pPr>
          </w:p>
          <w:p w14:paraId="6CC752A8" w14:textId="4247F3A2" w:rsidR="0035657B" w:rsidRPr="00314868" w:rsidRDefault="002303CA" w:rsidP="0077372F">
            <w:pPr>
              <w:spacing w:beforeLines="50" w:before="120" w:after="0"/>
              <w:rPr>
                <w:rFonts w:eastAsiaTheme="minorEastAsia" w:hint="eastAsia"/>
                <w:iCs/>
                <w:kern w:val="2"/>
                <w:lang w:eastAsia="zh-CN"/>
              </w:rPr>
            </w:pPr>
            <w:r>
              <w:rPr>
                <w:rFonts w:eastAsiaTheme="minorEastAsia" w:hint="eastAsia"/>
                <w:iCs/>
                <w:kern w:val="2"/>
                <w:lang w:eastAsia="zh-CN"/>
              </w:rPr>
              <w:t>It seems that it may be an issue from Rel-16 and we appreciate if companies can provide more information on Rel-16 discussions.</w:t>
            </w:r>
          </w:p>
        </w:tc>
      </w:tr>
    </w:tbl>
    <w:p w14:paraId="3A029C13" w14:textId="61B3B6F5" w:rsidR="00964C16" w:rsidRPr="00002EC5" w:rsidRDefault="00964C16" w:rsidP="00002EC5">
      <w:pPr>
        <w:pStyle w:val="1"/>
      </w:pPr>
      <w:r w:rsidRPr="00002EC5">
        <w:lastRenderedPageBreak/>
        <w:t>Issue#</w:t>
      </w:r>
      <w:r w:rsidR="002171C2">
        <w:t>3</w:t>
      </w:r>
      <w:r w:rsidRPr="00002EC5">
        <w:t xml:space="preserve">: </w:t>
      </w:r>
      <w:r w:rsidR="002171C2">
        <w:t xml:space="preserve">Enhanced </w:t>
      </w:r>
      <w:r w:rsidR="009465CC">
        <w:t>Type 3 CB</w:t>
      </w:r>
      <w:r w:rsidR="002171C2">
        <w:t xml:space="preserve">: </w:t>
      </w:r>
      <w:proofErr w:type="spellStart"/>
      <w:proofErr w:type="gramStart"/>
      <w:r w:rsidR="002171C2">
        <w:t>perHARQ</w:t>
      </w:r>
      <w:proofErr w:type="spellEnd"/>
      <w:r w:rsidR="002171C2">
        <w:t xml:space="preserve"> </w:t>
      </w:r>
      <w:r w:rsidR="009465CC">
        <w:t xml:space="preserve"> </w:t>
      </w:r>
      <w:r w:rsidR="002171C2">
        <w:t>&amp;</w:t>
      </w:r>
      <w:proofErr w:type="gramEnd"/>
      <w:r w:rsidR="002171C2">
        <w:t xml:space="preserve"> per CC </w:t>
      </w:r>
      <w:proofErr w:type="spellStart"/>
      <w:r w:rsidR="002171C2">
        <w:t>subcodebook</w:t>
      </w:r>
      <w:proofErr w:type="spellEnd"/>
      <w:r w:rsidR="002171C2">
        <w:t xml:space="preserve"> definition </w:t>
      </w:r>
      <w:r w:rsidR="009465CC">
        <w:t>(</w:t>
      </w:r>
      <w:r w:rsidR="002171C2">
        <w:t xml:space="preserve">9.1.4 in </w:t>
      </w:r>
      <w:r w:rsidR="009465CC">
        <w:t>38.213)</w:t>
      </w:r>
      <w:r w:rsidRPr="00002EC5">
        <w:t xml:space="preserve"> </w:t>
      </w:r>
    </w:p>
    <w:p w14:paraId="112A4DA9" w14:textId="3B29F34E" w:rsidR="00964C16" w:rsidRPr="00002EC5" w:rsidRDefault="00964C16" w:rsidP="007E5DBC">
      <w:pPr>
        <w:pStyle w:val="af2"/>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1"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E11E69">
            <w:pPr>
              <w:pStyle w:val="CRCoverPage"/>
              <w:numPr>
                <w:ilvl w:val="0"/>
                <w:numId w:val="76"/>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E11E69">
            <w:pPr>
              <w:pStyle w:val="CRCoverPage"/>
              <w:numPr>
                <w:ilvl w:val="0"/>
                <w:numId w:val="76"/>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E11E69">
            <w:pPr>
              <w:pStyle w:val="CRCoverPage"/>
              <w:numPr>
                <w:ilvl w:val="0"/>
                <w:numId w:val="76"/>
              </w:numPr>
              <w:spacing w:after="0"/>
              <w:jc w:val="both"/>
              <w:rPr>
                <w:noProof/>
                <w:lang w:eastAsia="zh-CN"/>
              </w:rPr>
            </w:pPr>
            <w:r>
              <w:rPr>
                <w:noProof/>
                <w:lang w:eastAsia="zh-CN"/>
              </w:rPr>
              <w:lastRenderedPageBreak/>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with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30"/>
              <w:rPr>
                <w:rFonts w:eastAsiaTheme="minorEastAsia"/>
                <w:lang w:val="en-GB"/>
              </w:rPr>
            </w:pPr>
            <w:r>
              <w:rPr>
                <w:sz w:val="22"/>
                <w:szCs w:val="22"/>
                <w:lang w:eastAsia="zh-CN"/>
              </w:rPr>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 xml:space="preserve">HARQ </w:t>
            </w:r>
            <w:proofErr w:type="spellStart"/>
            <w:r>
              <w:t>processe</w:t>
            </w:r>
            <w:proofErr w:type="spellEnd"/>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9465CC">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8B272E">
      <w:pPr>
        <w:pStyle w:val="af2"/>
        <w:numPr>
          <w:ilvl w:val="0"/>
          <w:numId w:val="77"/>
        </w:numPr>
        <w:jc w:val="both"/>
        <w:rPr>
          <w:b/>
          <w:bCs/>
          <w:sz w:val="22"/>
          <w:szCs w:val="22"/>
          <w:lang w:eastAsia="zh-CN"/>
        </w:rPr>
      </w:pPr>
      <w:r>
        <w:rPr>
          <w:b/>
          <w:bCs/>
          <w:sz w:val="22"/>
          <w:szCs w:val="22"/>
          <w:lang w:eastAsia="zh-CN"/>
        </w:rPr>
        <w:t>On the 1. and 2. reason for change, the moderator agrees with the intention – that clarification here on the meaning of the bit could be useful</w:t>
      </w:r>
    </w:p>
    <w:p w14:paraId="78BFECE1" w14:textId="29B0FB1A" w:rsidR="008B272E" w:rsidRPr="008B272E" w:rsidRDefault="008B272E" w:rsidP="008B272E">
      <w:pPr>
        <w:pStyle w:val="af2"/>
        <w:numPr>
          <w:ilvl w:val="0"/>
          <w:numId w:val="77"/>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r>
        <w:rPr>
          <w:b/>
          <w:bCs/>
          <w:sz w:val="22"/>
          <w:szCs w:val="22"/>
          <w:lang w:eastAsia="zh-CN"/>
        </w:rPr>
        <w:t>, or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9465CC">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D96CDE9" w:rsidR="009465CC" w:rsidRPr="0077372F" w:rsidRDefault="00E32A42" w:rsidP="00497B27">
            <w:pPr>
              <w:spacing w:beforeLines="50" w:before="120" w:after="0"/>
              <w:rPr>
                <w:rFonts w:eastAsiaTheme="minorEastAsia" w:hint="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2D3BF0">
              <w:rPr>
                <w:iCs/>
                <w:kern w:val="2"/>
                <w:lang w:val="en-US" w:eastAsia="zh-CN"/>
              </w:rPr>
              <w:t>, Samsung</w:t>
            </w:r>
            <w:r w:rsidR="00B4537D">
              <w:rPr>
                <w:iCs/>
                <w:kern w:val="2"/>
                <w:lang w:val="en-US" w:eastAsia="zh-CN"/>
              </w:rPr>
              <w:t>, Intel</w:t>
            </w:r>
            <w:r w:rsidR="0077372F">
              <w:rPr>
                <w:rFonts w:eastAsiaTheme="minorEastAsia" w:hint="eastAsia"/>
                <w:iCs/>
                <w:kern w:val="2"/>
                <w:lang w:val="en-US" w:eastAsia="zh-CN"/>
              </w:rPr>
              <w:t>, CATT</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6E666522" w:rsidR="009465CC" w:rsidRPr="002D6399" w:rsidRDefault="00B8173F" w:rsidP="00497B27">
            <w:pPr>
              <w:spacing w:beforeLines="50" w:before="120" w:after="0"/>
              <w:rPr>
                <w:kern w:val="2"/>
                <w:lang w:eastAsia="zh-CN"/>
              </w:rPr>
            </w:pPr>
            <w:r>
              <w:rPr>
                <w:kern w:val="2"/>
                <w:lang w:eastAsia="zh-CN"/>
              </w:rPr>
              <w:t>Ericsson</w:t>
            </w: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3D4F6796" w:rsidR="009465CC" w:rsidRPr="002D6399" w:rsidRDefault="002D3BF0" w:rsidP="00497B27">
            <w:pPr>
              <w:spacing w:beforeLines="50" w:before="120" w:after="0"/>
              <w:rPr>
                <w:iCs/>
                <w:kern w:val="2"/>
                <w:lang w:eastAsia="zh-CN"/>
              </w:rPr>
            </w:pPr>
            <w:r>
              <w:rPr>
                <w:iCs/>
                <w:kern w:val="2"/>
                <w:lang w:eastAsia="zh-CN"/>
              </w:rPr>
              <w:t>Samsung</w:t>
            </w: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6D661698" w:rsidR="009465CC" w:rsidRPr="0077372F" w:rsidRDefault="00E32A42" w:rsidP="00497B27">
            <w:pPr>
              <w:spacing w:beforeLines="50" w:before="120" w:after="0"/>
              <w:rPr>
                <w:rFonts w:eastAsiaTheme="minorEastAsia" w:hint="eastAsia"/>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77372F">
              <w:rPr>
                <w:rFonts w:eastAsiaTheme="minorEastAsia" w:hint="eastAsia"/>
                <w:iCs/>
                <w:kern w:val="2"/>
                <w:lang w:eastAsia="zh-CN"/>
              </w:rPr>
              <w:t>, CATT</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8944D3"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3EE26F4E" w:rsidR="008944D3" w:rsidRPr="002D6399" w:rsidRDefault="008944D3" w:rsidP="008944D3">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D4C906" w14:textId="77777777" w:rsidR="008944D3" w:rsidRDefault="008944D3" w:rsidP="008944D3">
            <w:pPr>
              <w:spacing w:beforeLines="50" w:before="120" w:after="0"/>
              <w:rPr>
                <w:rFonts w:eastAsia="Malgun Gothic"/>
                <w:iCs/>
                <w:kern w:val="2"/>
                <w:lang w:eastAsia="ko-KR"/>
              </w:rPr>
            </w:pPr>
            <w:r>
              <w:rPr>
                <w:rFonts w:eastAsia="Malgun Gothic"/>
                <w:iCs/>
                <w:kern w:val="2"/>
                <w:lang w:eastAsia="ko-KR"/>
              </w:rPr>
              <w:t xml:space="preserve">We are fine with the intention, and we also agree that FL’s comment on third point. </w:t>
            </w:r>
          </w:p>
          <w:p w14:paraId="42CA60EF" w14:textId="11D044C6" w:rsidR="008944D3" w:rsidRPr="002D3BF0" w:rsidRDefault="008944D3" w:rsidP="008944D3">
            <w:pPr>
              <w:spacing w:beforeLines="50" w:before="120" w:after="0"/>
              <w:rPr>
                <w:rFonts w:eastAsia="Malgun Gothic"/>
                <w:iCs/>
                <w:kern w:val="2"/>
                <w:lang w:eastAsia="ko-KR"/>
              </w:rPr>
            </w:pPr>
            <w:r>
              <w:rPr>
                <w:rFonts w:eastAsia="Malgun Gothic"/>
                <w:iCs/>
                <w:kern w:val="2"/>
                <w:lang w:eastAsia="ko-KR"/>
              </w:rPr>
              <w:t xml:space="preserve">In general, we think it would be better </w:t>
            </w:r>
            <w:r w:rsidRPr="006B0D1D">
              <w:rPr>
                <w:rFonts w:eastAsia="Malgun Gothic"/>
                <w:iCs/>
                <w:kern w:val="2"/>
                <w:lang w:eastAsia="ko-KR"/>
              </w:rPr>
              <w:t>to include a description on how to interpret RRC parameters in the "field descriptions" section of 3GPP specification 38.331.</w:t>
            </w:r>
          </w:p>
        </w:tc>
      </w:tr>
      <w:tr w:rsidR="008944D3"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EDB0AD1" w:rsidR="008944D3" w:rsidRPr="00C2752F" w:rsidRDefault="00C2752F" w:rsidP="008944D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4EAFF81D" w:rsidR="008944D3" w:rsidRPr="00C2752F" w:rsidRDefault="00C2752F" w:rsidP="008944D3">
            <w:pPr>
              <w:spacing w:beforeLines="50" w:before="120" w:after="0"/>
              <w:rPr>
                <w:kern w:val="2"/>
                <w:lang w:eastAsia="zh-CN"/>
              </w:rPr>
            </w:pPr>
            <w:r>
              <w:rPr>
                <w:kern w:val="2"/>
                <w:lang w:eastAsia="zh-CN"/>
              </w:rPr>
              <w:t xml:space="preserve">Agree with the moderator, that the 3rd clarification seems to be not needed (but support the intention of 1. and 2.) </w:t>
            </w:r>
          </w:p>
        </w:tc>
      </w:tr>
      <w:tr w:rsidR="008944D3"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BD5018C" w:rsidR="008944D3" w:rsidRPr="002D6399" w:rsidRDefault="00273D01" w:rsidP="008944D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E566506" w14:textId="77777777" w:rsidR="002D3BF0" w:rsidRDefault="002D3BF0" w:rsidP="008944D3">
            <w:pPr>
              <w:spacing w:beforeLines="50" w:before="120" w:after="0"/>
              <w:rPr>
                <w:kern w:val="2"/>
                <w:lang w:eastAsia="zh-CN"/>
              </w:rPr>
            </w:pPr>
            <w:r>
              <w:rPr>
                <w:kern w:val="2"/>
                <w:lang w:eastAsia="zh-CN"/>
              </w:rPr>
              <w:t xml:space="preserve">OK in principle with the CR but the text needs to be refined. Agree with the comments by the moderator. </w:t>
            </w:r>
          </w:p>
          <w:p w14:paraId="426A095A" w14:textId="4084EA89" w:rsidR="008944D3" w:rsidRPr="002D6399" w:rsidRDefault="002D3BF0" w:rsidP="008944D3">
            <w:pPr>
              <w:spacing w:beforeLines="50" w:before="120" w:after="0"/>
              <w:rPr>
                <w:kern w:val="2"/>
                <w:lang w:eastAsia="zh-CN"/>
              </w:rPr>
            </w:pPr>
            <w:r>
              <w:rPr>
                <w:kern w:val="2"/>
                <w:lang w:eastAsia="zh-CN"/>
              </w:rPr>
              <w:t xml:space="preserve">In our view, this is an alignment/clarification CR and does not correct a UE </w:t>
            </w:r>
            <w:proofErr w:type="spellStart"/>
            <w:r>
              <w:rPr>
                <w:kern w:val="2"/>
                <w:lang w:eastAsia="zh-CN"/>
              </w:rPr>
              <w:t>behavior</w:t>
            </w:r>
            <w:proofErr w:type="spellEnd"/>
            <w:r>
              <w:rPr>
                <w:kern w:val="2"/>
                <w:lang w:eastAsia="zh-CN"/>
              </w:rPr>
              <w:t>/procedure – it is therefore a typical case for inclusion in Rel-17 alignment CR.</w:t>
            </w:r>
          </w:p>
        </w:tc>
      </w:tr>
      <w:tr w:rsidR="000A593E"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12D0DED4" w:rsidR="000A593E" w:rsidRPr="002D6399" w:rsidRDefault="000A593E" w:rsidP="000A593E">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013617" w14:textId="77777777" w:rsidR="000A593E" w:rsidRDefault="000A593E" w:rsidP="000A593E">
            <w:pPr>
              <w:spacing w:beforeLines="50" w:before="120" w:after="0"/>
              <w:rPr>
                <w:kern w:val="2"/>
                <w:lang w:eastAsia="zh-CN"/>
              </w:rPr>
            </w:pPr>
            <w:r>
              <w:rPr>
                <w:kern w:val="2"/>
                <w:lang w:eastAsia="zh-CN"/>
              </w:rPr>
              <w:t xml:space="preserve">Regarding reason 1) If we follow the </w:t>
            </w:r>
            <w:proofErr w:type="spellStart"/>
            <w:r>
              <w:rPr>
                <w:kern w:val="2"/>
                <w:lang w:eastAsia="zh-CN"/>
              </w:rPr>
              <w:t>psedue</w:t>
            </w:r>
            <w:proofErr w:type="spellEnd"/>
            <w:r>
              <w:rPr>
                <w:kern w:val="2"/>
                <w:lang w:eastAsia="zh-CN"/>
              </w:rPr>
              <w:t xml:space="preserve"> code, it is clear how to loop on cells and </w:t>
            </w:r>
            <w:proofErr w:type="spellStart"/>
            <w:r>
              <w:rPr>
                <w:kern w:val="2"/>
                <w:lang w:eastAsia="zh-CN"/>
              </w:rPr>
              <w:t>HARq</w:t>
            </w:r>
            <w:proofErr w:type="spellEnd"/>
            <w:r>
              <w:rPr>
                <w:kern w:val="2"/>
                <w:lang w:eastAsia="zh-CN"/>
              </w:rPr>
              <w:t xml:space="preserve"> process configured per cell. We don’t see any ambiguity. </w:t>
            </w:r>
          </w:p>
          <w:p w14:paraId="338510B5" w14:textId="77777777" w:rsidR="000A593E" w:rsidRDefault="000A593E" w:rsidP="000A593E">
            <w:pPr>
              <w:spacing w:beforeLines="50" w:before="120" w:after="0"/>
              <w:rPr>
                <w:kern w:val="2"/>
                <w:lang w:eastAsia="zh-CN"/>
              </w:rPr>
            </w:pPr>
            <w:r>
              <w:rPr>
                <w:kern w:val="2"/>
                <w:lang w:eastAsia="zh-CN"/>
              </w:rPr>
              <w:t>Regarding reason 2) It is clear how to allocate 0 or 1 for the corresponding place holder in the CB, see e.g.:</w:t>
            </w:r>
          </w:p>
          <w:p w14:paraId="12DECF71" w14:textId="77777777" w:rsidR="000A593E" w:rsidRPr="006A53F7" w:rsidRDefault="00314868" w:rsidP="000A593E">
            <w:pPr>
              <w:pStyle w:val="B5"/>
              <w:ind w:left="1985" w:firstLine="0"/>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0A593E">
              <w:t>=</w:t>
            </w:r>
            <w:r w:rsidR="000A593E" w:rsidRPr="00B916EC">
              <w:t xml:space="preserve"> HARQ-ACK</w:t>
            </w:r>
            <w:r w:rsidR="000A593E" w:rsidRPr="00960881">
              <w:t xml:space="preserve"> </w:t>
            </w:r>
            <w:r w:rsidR="000A593E">
              <w:t xml:space="preserve">information bit for TB </w:t>
            </w:r>
            <m:oMath>
              <m:r>
                <w:rPr>
                  <w:rFonts w:ascii="Cambria Math" w:hAnsi="Cambria Math"/>
                </w:rPr>
                <m:t>t</m:t>
              </m:r>
            </m:oMath>
            <w:r w:rsidR="000A593E">
              <w:t xml:space="preserve"> for HARQ process index </w:t>
            </w:r>
            <m:oMath>
              <m:r>
                <w:rPr>
                  <w:rFonts w:ascii="Cambria Math" w:hAnsi="Cambria Math"/>
                </w:rPr>
                <m:t>h</m:t>
              </m:r>
            </m:oMath>
            <w:r w:rsidR="000A593E">
              <w:t xml:space="preserve"> </w:t>
            </w:r>
            <w:r w:rsidR="000A593E" w:rsidRPr="00127A7C">
              <w:t xml:space="preserve">in the set of numbers of HARQ processes </w:t>
            </w:r>
            <w:r w:rsidR="000A593E">
              <w:t xml:space="preserve">of </w:t>
            </w:r>
            <w:r w:rsidR="000A593E" w:rsidRPr="006D5852">
              <w:t xml:space="preserve">serving cell </w:t>
            </w:r>
            <m:oMath>
              <m:r>
                <w:rPr>
                  <w:rFonts w:ascii="Cambria Math" w:hAnsi="Cambria Math"/>
                </w:rPr>
                <m:t>c</m:t>
              </m:r>
            </m:oMath>
            <w:r w:rsidR="000A593E" w:rsidRPr="004C16C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08C8D3CF" w14:textId="77777777" w:rsidR="000A593E" w:rsidRDefault="000A593E" w:rsidP="000A593E">
            <w:pPr>
              <w:spacing w:beforeLines="50" w:before="120" w:after="0"/>
              <w:rPr>
                <w:kern w:val="2"/>
                <w:lang w:val="en-US" w:eastAsia="zh-CN"/>
              </w:rPr>
            </w:pPr>
            <w:r>
              <w:rPr>
                <w:kern w:val="2"/>
                <w:lang w:val="en-US" w:eastAsia="zh-CN"/>
              </w:rPr>
              <w:t xml:space="preserve">Regarding reason 3) It is not clear for us the ambiguity. Basically, based on the </w:t>
            </w:r>
            <w:proofErr w:type="spellStart"/>
            <w:r>
              <w:rPr>
                <w:kern w:val="2"/>
                <w:lang w:val="en-US" w:eastAsia="zh-CN"/>
              </w:rPr>
              <w:t>configuraitons</w:t>
            </w:r>
            <w:proofErr w:type="spellEnd"/>
            <w:r>
              <w:rPr>
                <w:kern w:val="2"/>
                <w:lang w:val="en-US" w:eastAsia="zh-CN"/>
              </w:rPr>
              <w:t>, the size is clear. And how to find the corresponding value for each placeholder in CB is clear.</w:t>
            </w:r>
          </w:p>
          <w:p w14:paraId="1B7250B1" w14:textId="77777777" w:rsidR="000A593E" w:rsidRPr="00983CF8" w:rsidRDefault="000A593E" w:rsidP="000A593E">
            <w:pPr>
              <w:spacing w:beforeLines="50" w:before="120" w:after="0"/>
              <w:rPr>
                <w:kern w:val="2"/>
                <w:lang w:val="en-US" w:eastAsia="zh-CN"/>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proofErr w:type="spellStart"/>
            <w:r w:rsidRPr="006D5852">
              <w:rPr>
                <w:i/>
                <w:lang w:eastAsia="ja-JP"/>
              </w:rPr>
              <w:t>nrofHARQ-ProcessesForPDSCH</w:t>
            </w:r>
            <w:proofErr w:type="spellEnd"/>
            <w:r w:rsidRPr="006D5852">
              <w:rPr>
                <w:i/>
                <w:lang w:eastAsia="ja-JP"/>
              </w:rPr>
              <w:t xml:space="preserve">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t xml:space="preserve"> </w:t>
            </w:r>
            <w:r w:rsidRPr="00111FF6">
              <w:t>.</w:t>
            </w:r>
          </w:p>
          <w:p w14:paraId="0B8E5B63" w14:textId="77777777" w:rsidR="000A593E" w:rsidRDefault="000A593E" w:rsidP="000A593E">
            <w:pPr>
              <w:spacing w:beforeLines="50" w:before="120" w:after="0"/>
              <w:rPr>
                <w:kern w:val="2"/>
                <w:lang w:eastAsia="zh-CN"/>
              </w:rPr>
            </w:pPr>
          </w:p>
          <w:p w14:paraId="2770F241" w14:textId="6F54AA92" w:rsidR="000A593E" w:rsidRPr="002D6399" w:rsidRDefault="000A593E" w:rsidP="000A593E">
            <w:pPr>
              <w:spacing w:beforeLines="50" w:before="120" w:after="0"/>
              <w:jc w:val="both"/>
              <w:rPr>
                <w:iCs/>
                <w:kern w:val="2"/>
                <w:lang w:eastAsia="zh-CN"/>
              </w:rPr>
            </w:pPr>
            <w:r>
              <w:rPr>
                <w:kern w:val="2"/>
                <w:lang w:eastAsia="zh-CN"/>
              </w:rPr>
              <w:t>Maybe, more explanation is needed to understand the short-coming of the current spec.</w:t>
            </w:r>
          </w:p>
        </w:tc>
      </w:tr>
      <w:tr w:rsidR="000A593E" w:rsidRPr="002D6399" w14:paraId="0996A274" w14:textId="77777777" w:rsidTr="00497B27">
        <w:tc>
          <w:tcPr>
            <w:tcW w:w="1529" w:type="dxa"/>
          </w:tcPr>
          <w:p w14:paraId="30D3B8D5" w14:textId="010FE5A0" w:rsidR="000A593E" w:rsidRPr="00184EFD" w:rsidRDefault="00184EFD" w:rsidP="000A593E">
            <w:pPr>
              <w:spacing w:beforeLines="50" w:before="120" w:after="0"/>
              <w:rPr>
                <w:rFonts w:eastAsiaTheme="minorEastAsia" w:hint="eastAsia"/>
                <w:iCs/>
                <w:kern w:val="2"/>
                <w:lang w:eastAsia="zh-CN"/>
              </w:rPr>
            </w:pPr>
            <w:r>
              <w:rPr>
                <w:rFonts w:eastAsiaTheme="minorEastAsia" w:hint="eastAsia"/>
                <w:iCs/>
                <w:kern w:val="2"/>
                <w:lang w:eastAsia="zh-CN"/>
              </w:rPr>
              <w:lastRenderedPageBreak/>
              <w:t>CATT</w:t>
            </w:r>
          </w:p>
        </w:tc>
        <w:tc>
          <w:tcPr>
            <w:tcW w:w="8105" w:type="dxa"/>
          </w:tcPr>
          <w:p w14:paraId="0AEE7AE1" w14:textId="77777777" w:rsidR="000A593E" w:rsidRDefault="00184EFD" w:rsidP="00184EFD">
            <w:pPr>
              <w:spacing w:beforeLines="50" w:before="120" w:after="0"/>
              <w:rPr>
                <w:rFonts w:eastAsiaTheme="minorEastAsia" w:hint="eastAsia"/>
                <w:noProof/>
                <w:lang w:eastAsia="zh-CN"/>
              </w:rPr>
            </w:pPr>
            <w:r>
              <w:rPr>
                <w:rFonts w:eastAsiaTheme="minorEastAsia" w:hint="eastAsia"/>
                <w:iCs/>
                <w:kern w:val="2"/>
                <w:lang w:eastAsia="zh-CN"/>
              </w:rPr>
              <w:t xml:space="preserve">@Ericsson, for reason 1), it is to clarify the </w:t>
            </w:r>
            <w:r>
              <w:rPr>
                <w:noProof/>
                <w:lang w:eastAsia="zh-CN"/>
              </w:rPr>
              <w:t>mapping relationship between</w:t>
            </w:r>
            <w:r>
              <w:rPr>
                <w:rFonts w:eastAsiaTheme="minorEastAsia" w:hint="eastAsia"/>
                <w:noProof/>
                <w:lang w:eastAsia="zh-CN"/>
              </w:rPr>
              <w:t xml:space="preserve"> RRC parametres (</w:t>
            </w:r>
            <w:r w:rsidRPr="00184EFD">
              <w:rPr>
                <w:rFonts w:eastAsiaTheme="minorEastAsia" w:hint="eastAsia"/>
                <w:i/>
                <w:noProof/>
                <w:lang w:eastAsia="zh-CN"/>
              </w:rPr>
              <w:t>perCC</w:t>
            </w:r>
            <w:r>
              <w:rPr>
                <w:rFonts w:eastAsiaTheme="minorEastAsia" w:hint="eastAsia"/>
                <w:noProof/>
                <w:lang w:eastAsia="zh-CN"/>
              </w:rPr>
              <w:t>/</w:t>
            </w:r>
            <w:r w:rsidRPr="00184EFD">
              <w:rPr>
                <w:rFonts w:eastAsiaTheme="minorEastAsia" w:hint="eastAsia"/>
                <w:i/>
                <w:noProof/>
                <w:lang w:eastAsia="zh-CN"/>
              </w:rPr>
              <w:t>perHARQ</w:t>
            </w:r>
            <w:r>
              <w:rPr>
                <w:rFonts w:eastAsiaTheme="minorEastAsia" w:hint="eastAsia"/>
                <w:noProof/>
                <w:lang w:eastAsia="zh-CN"/>
              </w:rPr>
              <w:t xml:space="preserve">) and the serving cell/HARQ process number, which is missing in current spec. </w:t>
            </w:r>
          </w:p>
          <w:p w14:paraId="625D9856" w14:textId="77777777" w:rsidR="00184EFD" w:rsidRDefault="00184EFD" w:rsidP="00184EFD">
            <w:pPr>
              <w:spacing w:beforeLines="50" w:before="120" w:after="0"/>
              <w:rPr>
                <w:rFonts w:eastAsiaTheme="minorEastAsia" w:hint="eastAsia"/>
                <w:noProof/>
                <w:lang w:eastAsia="zh-CN"/>
              </w:rPr>
            </w:pPr>
            <w:r>
              <w:rPr>
                <w:rFonts w:eastAsiaTheme="minorEastAsia"/>
                <w:noProof/>
                <w:lang w:eastAsia="zh-CN"/>
              </w:rPr>
              <w:t>F</w:t>
            </w:r>
            <w:r>
              <w:rPr>
                <w:rFonts w:eastAsiaTheme="minorEastAsia" w:hint="eastAsia"/>
                <w:noProof/>
                <w:lang w:eastAsia="zh-CN"/>
              </w:rPr>
              <w:t>or reason 2), the 0/1 is still for RRC configuration, not the HARQ-ACK generation.</w:t>
            </w:r>
          </w:p>
          <w:p w14:paraId="55B4F9E8" w14:textId="77777777" w:rsidR="00184EFD" w:rsidRDefault="00184EFD" w:rsidP="00184EFD">
            <w:pPr>
              <w:spacing w:beforeLines="50" w:before="120" w:after="0"/>
              <w:rPr>
                <w:rFonts w:eastAsiaTheme="minorEastAsia" w:hint="eastAsia"/>
                <w:noProof/>
                <w:lang w:eastAsia="zh-CN"/>
              </w:rPr>
            </w:pPr>
            <w:r>
              <w:rPr>
                <w:rFonts w:eastAsiaTheme="minorEastAsia" w:hint="eastAsia"/>
                <w:noProof/>
                <w:lang w:eastAsia="zh-CN"/>
              </w:rPr>
              <w:t>For reason 3), there are 16 bits for HARQ process configuration but the number of configured HARQ processes may be less than 16. The intention is to clarify how to interpret the 16-bit RRC configuration.</w:t>
            </w:r>
          </w:p>
          <w:p w14:paraId="456688B0" w14:textId="07F53160" w:rsidR="00184EFD" w:rsidRPr="00184EFD" w:rsidRDefault="00184EFD" w:rsidP="00184EFD">
            <w:pPr>
              <w:spacing w:beforeLines="50" w:before="120" w:after="0"/>
              <w:rPr>
                <w:rFonts w:eastAsiaTheme="minorEastAsia" w:hint="eastAsia"/>
                <w:iCs/>
                <w:kern w:val="2"/>
                <w:lang w:eastAsia="zh-CN"/>
              </w:rPr>
            </w:pPr>
            <w:r>
              <w:rPr>
                <w:rFonts w:eastAsiaTheme="minorEastAsia" w:hint="eastAsia"/>
                <w:noProof/>
                <w:lang w:eastAsia="zh-CN"/>
              </w:rPr>
              <w:t xml:space="preserve">In general, there seems to be misunderstanding on the intention of our CR. What we try to clarify is the interpretation of </w:t>
            </w:r>
            <w:r>
              <w:rPr>
                <w:i/>
                <w:noProof/>
                <w:lang w:eastAsia="zh-CN"/>
              </w:rPr>
              <w:t xml:space="preserve">perCC </w:t>
            </w:r>
            <w:r>
              <w:rPr>
                <w:rFonts w:eastAsiaTheme="minorEastAsia" w:hint="eastAsia"/>
                <w:noProof/>
                <w:lang w:eastAsia="zh-CN"/>
              </w:rPr>
              <w:t>and</w:t>
            </w:r>
            <w:r>
              <w:rPr>
                <w:i/>
                <w:noProof/>
                <w:lang w:eastAsia="zh-CN"/>
              </w:rPr>
              <w:t xml:space="preserve"> perHARQ</w:t>
            </w:r>
            <w:r>
              <w:rPr>
                <w:rFonts w:eastAsiaTheme="minorEastAsia" w:hint="eastAsia"/>
                <w:i/>
                <w:noProof/>
                <w:lang w:eastAsia="zh-CN"/>
              </w:rPr>
              <w:t xml:space="preserve"> </w:t>
            </w:r>
            <w:r w:rsidRPr="00184EFD">
              <w:rPr>
                <w:rFonts w:eastAsiaTheme="minorEastAsia" w:hint="eastAsia"/>
                <w:noProof/>
                <w:lang w:eastAsia="zh-CN"/>
              </w:rPr>
              <w:t xml:space="preserve">in order to </w:t>
            </w:r>
            <w:r>
              <w:rPr>
                <w:rFonts w:eastAsiaTheme="minorEastAsia" w:hint="eastAsia"/>
                <w:noProof/>
                <w:lang w:eastAsia="zh-CN"/>
              </w:rPr>
              <w:t>determine which CC/HARQ process should be included in the HARQ-ACK codebook.</w:t>
            </w:r>
          </w:p>
        </w:tc>
      </w:tr>
    </w:tbl>
    <w:p w14:paraId="72E2FFCC" w14:textId="1AE40A35" w:rsidR="009465CC" w:rsidRDefault="009465CC" w:rsidP="009465CC">
      <w:pPr>
        <w:spacing w:after="160" w:line="259" w:lineRule="auto"/>
        <w:jc w:val="both"/>
        <w:rPr>
          <w:rFonts w:eastAsia="Calibri"/>
          <w:sz w:val="22"/>
          <w:szCs w:val="22"/>
          <w:lang w:eastAsia="zh-CN"/>
        </w:rPr>
      </w:pPr>
    </w:p>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07060F20" w:rsidR="00221019" w:rsidRPr="00002EC5" w:rsidRDefault="00221019" w:rsidP="00221019">
      <w:pPr>
        <w:pStyle w:val="1"/>
        <w:numPr>
          <w:ilvl w:val="0"/>
          <w:numId w:val="3"/>
        </w:numPr>
      </w:pPr>
      <w:r w:rsidRPr="00002EC5">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CA388A">
      <w:pPr>
        <w:pStyle w:val="af2"/>
        <w:keepNext/>
        <w:keepLines/>
        <w:numPr>
          <w:ilvl w:val="1"/>
          <w:numId w:val="8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2"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af5"/>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af2"/>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BA18DB">
            <w:pPr>
              <w:pStyle w:val="af2"/>
              <w:numPr>
                <w:ilvl w:val="0"/>
                <w:numId w:val="78"/>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BA18DB">
            <w:pPr>
              <w:pStyle w:val="af2"/>
              <w:numPr>
                <w:ilvl w:val="0"/>
                <w:numId w:val="78"/>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BA18DB">
            <w:pPr>
              <w:pStyle w:val="af2"/>
              <w:numPr>
                <w:ilvl w:val="0"/>
                <w:numId w:val="78"/>
              </w:numPr>
              <w:spacing w:after="0" w:line="256" w:lineRule="auto"/>
              <w:contextualSpacing w:val="0"/>
              <w:jc w:val="both"/>
            </w:pPr>
            <w:r>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af2"/>
              <w:ind w:left="0"/>
              <w:jc w:val="both"/>
            </w:pPr>
          </w:p>
          <w:p w14:paraId="70DF7380" w14:textId="1F75999C" w:rsidR="00BA18DB" w:rsidRDefault="00BA18DB" w:rsidP="00BA18DB">
            <w:pPr>
              <w:pStyle w:val="af2"/>
              <w:ind w:left="0"/>
              <w:jc w:val="center"/>
            </w:pPr>
            <w:r>
              <w:rPr>
                <w:noProof/>
                <w:lang w:val="en-US" w:eastAsia="zh-CN"/>
              </w:rPr>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2" w:name="_Ref101817161"/>
            <w:bookmarkStart w:id="33"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2"/>
            <w:r>
              <w:rPr>
                <w:rFonts w:eastAsia="Malgun Gothic"/>
                <w:b/>
              </w:rPr>
              <w:t>:</w:t>
            </w:r>
            <w:r>
              <w:t xml:space="preserve"> </w:t>
            </w:r>
            <w:r>
              <w:rPr>
                <w:b/>
                <w:bCs/>
              </w:rPr>
              <w:t>CBG based Type 3/eType3 HARQ-ACK codebook including inter PHY priorities HARQ-ACK processes</w:t>
            </w:r>
            <w:bookmarkEnd w:id="33"/>
          </w:p>
          <w:p w14:paraId="0FA88243" w14:textId="77777777" w:rsidR="00BA18DB" w:rsidRDefault="00BA18DB" w:rsidP="00BA18DB">
            <w:pPr>
              <w:pStyle w:val="af2"/>
              <w:ind w:left="0"/>
              <w:jc w:val="both"/>
              <w:rPr>
                <w:bCs/>
                <w:iCs/>
                <w:lang w:val="en-US"/>
              </w:rPr>
            </w:pPr>
            <w:r>
              <w:rPr>
                <w:bCs/>
                <w:iCs/>
              </w:rPr>
              <w:t xml:space="preserve">A few solutions can be considered for this issue. </w:t>
            </w:r>
          </w:p>
          <w:p w14:paraId="4E9A035B" w14:textId="77777777" w:rsidR="00BA18DB" w:rsidRDefault="00BA18DB" w:rsidP="00BA18DB">
            <w:pPr>
              <w:pStyle w:val="af2"/>
              <w:ind w:left="0"/>
              <w:jc w:val="both"/>
              <w:rPr>
                <w:bCs/>
                <w:iCs/>
              </w:rPr>
            </w:pPr>
          </w:p>
          <w:p w14:paraId="057F8AAF" w14:textId="77777777" w:rsidR="00BA18DB" w:rsidRDefault="00BA18DB" w:rsidP="00BA18DB">
            <w:pPr>
              <w:pStyle w:val="af2"/>
              <w:numPr>
                <w:ilvl w:val="0"/>
                <w:numId w:val="79"/>
              </w:numPr>
              <w:spacing w:after="0" w:line="256" w:lineRule="auto"/>
              <w:contextualSpacing w:val="0"/>
              <w:jc w:val="both"/>
              <w:rPr>
                <w:bCs/>
                <w:iCs/>
              </w:rPr>
            </w:pPr>
            <w:r>
              <w:rPr>
                <w:bCs/>
                <w:iCs/>
              </w:rPr>
              <w:t xml:space="preserve">Option 1 (max of the two): Number of HARQ-Ack bits for each TB of a HARQ process for that CC in the </w:t>
            </w:r>
            <w:r>
              <w:rPr>
                <w:bCs/>
                <w:iCs/>
              </w:rPr>
              <w:lastRenderedPageBreak/>
              <w:t>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actual number of CBGs for a given TB of a HARQ process in a CC is less than the number determined above, UE generates a NACK for each of the last remaining positions in the codebook. </w:t>
            </w:r>
          </w:p>
          <w:p w14:paraId="08F82023" w14:textId="77777777" w:rsidR="00BA18DB" w:rsidRDefault="00BA18DB" w:rsidP="00BA18DB">
            <w:pPr>
              <w:pStyle w:val="af2"/>
              <w:numPr>
                <w:ilvl w:val="0"/>
                <w:numId w:val="79"/>
              </w:numPr>
              <w:spacing w:after="0" w:line="256" w:lineRule="auto"/>
              <w:contextualSpacing w:val="0"/>
              <w:jc w:val="both"/>
              <w:rPr>
                <w:bCs/>
                <w:iCs/>
              </w:rPr>
            </w:pPr>
            <w:r>
              <w:rPr>
                <w:bCs/>
                <w:iCs/>
              </w:rPr>
              <w:t>Option 2: The priority indicator field of the DCI that triggers type-3/</w:t>
            </w:r>
            <w:proofErr w:type="spellStart"/>
            <w:r>
              <w:rPr>
                <w:bCs/>
                <w:iCs/>
              </w:rPr>
              <w:t>eType</w:t>
            </w:r>
            <w:proofErr w:type="spellEnd"/>
            <w:r>
              <w:rPr>
                <w:bCs/>
                <w:iCs/>
              </w:rPr>
              <w:t xml:space="preserve"> 3 HARQ-ACK codebook 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w:t>
            </w:r>
            <w:proofErr w:type="gramStart"/>
            <w:r>
              <w:rPr>
                <w:bCs/>
                <w:iCs/>
              </w:rPr>
              <w:t>codebook, max of 2 CBGs are</w:t>
            </w:r>
            <w:proofErr w:type="gramEnd"/>
            <w:r>
              <w:rPr>
                <w:bCs/>
                <w:iCs/>
              </w:rPr>
              <w:t xml:space="preserve"> assumed; otherwise, max of 8 CBGs are assumed. </w:t>
            </w:r>
          </w:p>
          <w:p w14:paraId="31F599E9" w14:textId="77777777" w:rsidR="00BA18DB" w:rsidRDefault="00BA18DB" w:rsidP="00BA18DB">
            <w:pPr>
              <w:pStyle w:val="af2"/>
              <w:numPr>
                <w:ilvl w:val="1"/>
                <w:numId w:val="79"/>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BA18DB">
            <w:pPr>
              <w:pStyle w:val="af2"/>
              <w:numPr>
                <w:ilvl w:val="0"/>
                <w:numId w:val="79"/>
              </w:numPr>
              <w:spacing w:after="0" w:line="256" w:lineRule="auto"/>
              <w:contextualSpacing w:val="0"/>
              <w:jc w:val="both"/>
              <w:rPr>
                <w:bCs/>
                <w:iCs/>
              </w:rPr>
            </w:pPr>
            <w:r>
              <w:rPr>
                <w:bCs/>
                <w:iCs/>
              </w:rPr>
              <w:t>Option 3: if the max number of CBGs for the two priorities are different, or if only one is CBG based while the other is TB based, the UE is only expected to be configured with TB level A/N reporting for type-3/</w:t>
            </w:r>
            <w:proofErr w:type="spellStart"/>
            <w:r>
              <w:rPr>
                <w:bCs/>
                <w:iCs/>
              </w:rPr>
              <w:t>eType</w:t>
            </w:r>
            <w:proofErr w:type="spellEnd"/>
            <w:r>
              <w:rPr>
                <w:bCs/>
                <w:iCs/>
              </w:rPr>
              <w:t xml:space="preserve"> 3 codebook (does not expect to be configured with </w:t>
            </w:r>
            <w:r>
              <w:t>pdsch-HARQ-ACK-OneShotFeedbackCBG-r16</w:t>
            </w:r>
            <w:r>
              <w:rPr>
                <w:bCs/>
                <w:iCs/>
              </w:rPr>
              <w:t>)</w:t>
            </w:r>
          </w:p>
          <w:p w14:paraId="42761D16" w14:textId="77777777" w:rsidR="00BA18DB" w:rsidRDefault="00BA18DB" w:rsidP="00BA18DB">
            <w:pPr>
              <w:pStyle w:val="af2"/>
              <w:ind w:left="0"/>
              <w:jc w:val="both"/>
              <w:rPr>
                <w:bCs/>
                <w:iCs/>
                <w:lang w:val="en-US"/>
              </w:rPr>
            </w:pPr>
          </w:p>
          <w:p w14:paraId="4846A371" w14:textId="77777777" w:rsidR="00BA18DB" w:rsidRDefault="00BA18DB" w:rsidP="00BA18DB">
            <w:pPr>
              <w:pStyle w:val="af2"/>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af2"/>
              <w:ind w:left="0"/>
              <w:jc w:val="both"/>
              <w:rPr>
                <w:rFonts w:eastAsiaTheme="minorEastAsia"/>
                <w:bCs/>
                <w:iCs/>
                <w:lang w:eastAsia="zh-CN"/>
              </w:rPr>
            </w:pPr>
          </w:p>
          <w:p w14:paraId="0F95C79F" w14:textId="1684B80B" w:rsidR="00BA18DB" w:rsidRPr="0034562F" w:rsidRDefault="00BA18DB" w:rsidP="0034562F">
            <w:pPr>
              <w:pStyle w:val="af4"/>
              <w:rPr>
                <w:rFonts w:eastAsiaTheme="minorHAnsi"/>
                <w:b w:val="0"/>
                <w:bCs/>
                <w:iCs/>
                <w:lang w:val="en-GB" w:eastAsia="en-US"/>
              </w:rPr>
            </w:pPr>
            <w:bookmarkStart w:id="34"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4"/>
          </w:p>
        </w:tc>
      </w:tr>
    </w:tbl>
    <w:p w14:paraId="04A42502" w14:textId="77777777" w:rsidR="00BA18DB" w:rsidRPr="00002EC5" w:rsidRDefault="00BA18DB" w:rsidP="00BA18DB">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valid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t xml:space="preserve">As the proponent of the change did not provide a potential draft CR, based on the understanding of the proponent’s intention, a draft CR may be looking as follows: </w:t>
      </w:r>
    </w:p>
    <w:tbl>
      <w:tblPr>
        <w:tblStyle w:val="af5"/>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30"/>
              <w:rPr>
                <w:rFonts w:eastAsiaTheme="minorEastAsia"/>
                <w:lang w:val="en-GB"/>
              </w:rPr>
            </w:pPr>
            <w:r>
              <w:rPr>
                <w:rFonts w:eastAsiaTheme="minorEastAsia"/>
              </w:rPr>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w:t>
            </w:r>
            <w:r w:rsidR="00CA388A" w:rsidRPr="00CA388A">
              <w:rPr>
                <w:color w:val="FF0000"/>
                <w:highlight w:val="yellow"/>
                <w:u w:val="single"/>
              </w:rPr>
              <w:t xml:space="preserve">in </w:t>
            </w:r>
            <w:proofErr w:type="spellStart"/>
            <w:r w:rsidR="00CA388A" w:rsidRPr="00CA388A">
              <w:rPr>
                <w:i/>
                <w:iCs/>
                <w:color w:val="FF0000"/>
                <w:highlight w:val="yellow"/>
                <w:u w:val="single"/>
              </w:rPr>
              <w:t>codeBlockGroupTransmission</w:t>
            </w:r>
            <w:proofErr w:type="spellEnd"/>
            <w:r w:rsidR="00CA388A" w:rsidRPr="00CA388A">
              <w:rPr>
                <w:color w:val="FF0000"/>
                <w:highlight w:val="yellow"/>
                <w:u w:val="single"/>
              </w:rPr>
              <w:t xml:space="preserve"> or </w:t>
            </w:r>
            <w:proofErr w:type="spellStart"/>
            <w:r w:rsidR="00CA388A" w:rsidRPr="00CA388A">
              <w:rPr>
                <w:i/>
                <w:iCs/>
                <w:color w:val="FF0000"/>
                <w:highlight w:val="yellow"/>
                <w:u w:val="single"/>
              </w:rPr>
              <w:t>pdsch-CodeBlockGroupTransmissionList</w:t>
            </w:r>
            <w:proofErr w:type="spellEnd"/>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BA18DB">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6473E17A" w:rsidR="00BA18DB" w:rsidRPr="00184EFD" w:rsidRDefault="0009660F" w:rsidP="00497B27">
            <w:pPr>
              <w:spacing w:beforeLines="50" w:before="120" w:after="0"/>
              <w:rPr>
                <w:rFonts w:eastAsiaTheme="minorEastAsia" w:hint="eastAsia"/>
                <w:iCs/>
                <w:kern w:val="2"/>
                <w:lang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C2752F">
              <w:rPr>
                <w:iCs/>
                <w:kern w:val="2"/>
                <w:lang w:eastAsia="zh-CN"/>
              </w:rPr>
              <w:t>, Nokia/NSB</w:t>
            </w:r>
            <w:r w:rsidR="00184EFD">
              <w:rPr>
                <w:rFonts w:eastAsiaTheme="minorEastAsia" w:hint="eastAsia"/>
                <w:iCs/>
                <w:kern w:val="2"/>
                <w:lang w:eastAsia="zh-CN"/>
              </w:rPr>
              <w:t>, CATT</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43B657DA" w:rsidR="00BA18DB"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2D3BF0">
              <w:rPr>
                <w:iCs/>
                <w:kern w:val="2"/>
                <w:lang w:eastAsia="zh-CN"/>
              </w:rPr>
              <w:t>, Samsung</w:t>
            </w:r>
            <w:r w:rsidR="00A271CC">
              <w:rPr>
                <w:iCs/>
                <w:kern w:val="2"/>
                <w:lang w:eastAsia="zh-CN"/>
              </w:rPr>
              <w:t>, Ericsson</w:t>
            </w:r>
            <w:r w:rsidR="00B4537D">
              <w:rPr>
                <w:iCs/>
                <w:kern w:val="2"/>
                <w:lang w:eastAsia="zh-CN"/>
              </w:rPr>
              <w:t>, Intel</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4C9DE89A" w:rsidR="00BA18DB" w:rsidRPr="00184EFD" w:rsidRDefault="0009660F" w:rsidP="00497B27">
            <w:pPr>
              <w:spacing w:beforeLines="50" w:before="120" w:after="0"/>
              <w:rPr>
                <w:rFonts w:eastAsiaTheme="minorEastAsia" w:hint="eastAsia"/>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8944D3">
              <w:rPr>
                <w:iCs/>
                <w:kern w:val="2"/>
                <w:lang w:eastAsia="zh-CN"/>
              </w:rPr>
              <w:t>, LG</w:t>
            </w:r>
            <w:r w:rsidR="001C473B">
              <w:rPr>
                <w:iCs/>
                <w:kern w:val="2"/>
                <w:lang w:eastAsia="zh-CN"/>
              </w:rPr>
              <w:t>, vivo</w:t>
            </w:r>
            <w:r w:rsidR="00C2752F">
              <w:rPr>
                <w:iCs/>
                <w:kern w:val="2"/>
                <w:lang w:eastAsia="zh-CN"/>
              </w:rPr>
              <w:t>, Nokia/NSB</w:t>
            </w:r>
            <w:r w:rsidR="00184EFD">
              <w:rPr>
                <w:rFonts w:eastAsiaTheme="minorEastAsia" w:hint="eastAsia"/>
                <w:iCs/>
                <w:kern w:val="2"/>
                <w:lang w:eastAsia="zh-CN"/>
              </w:rPr>
              <w:t>, CATT</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proofErr w:type="spellStart"/>
            <w:r w:rsidR="00110991" w:rsidRPr="00110991">
              <w:rPr>
                <w:iCs/>
                <w:kern w:val="2"/>
                <w:lang w:eastAsia="zh-CN"/>
              </w:rPr>
              <w:t>maxCodeBlockGroupsPerTransportBlock</w:t>
            </w:r>
            <w:proofErr w:type="spellEnd"/>
            <w:r w:rsidR="00110991" w:rsidRPr="00110991">
              <w:rPr>
                <w:iCs/>
                <w:kern w:val="2"/>
                <w:lang w:eastAsia="zh-CN"/>
              </w:rPr>
              <w:t xml:space="preserve">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w:t>
            </w:r>
            <w:proofErr w:type="gramStart"/>
            <w:r>
              <w:rPr>
                <w:iCs/>
                <w:kern w:val="2"/>
                <w:lang w:eastAsia="zh-CN"/>
              </w:rPr>
              <w:t>to go</w:t>
            </w:r>
            <w:proofErr w:type="gramEnd"/>
            <w:r>
              <w:rPr>
                <w:iCs/>
                <w:kern w:val="2"/>
                <w:lang w:eastAsia="zh-CN"/>
              </w:rPr>
              <w:t xml:space="preserve">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proofErr w:type="spellStart"/>
            <w:r w:rsidR="00480C1F" w:rsidRPr="0031690D">
              <w:rPr>
                <w:rStyle w:val="ui-provider"/>
                <w:color w:val="FF0000"/>
              </w:rPr>
              <w:t>pdsch-CodeBlockGroupTransmissionList</w:t>
            </w:r>
            <w:proofErr w:type="spellEnd"/>
            <w:r w:rsidR="00480C1F" w:rsidRPr="0031690D">
              <w:rPr>
                <w:rStyle w:val="ui-provider"/>
                <w:color w:val="FF0000"/>
              </w:rPr>
              <w:t xml:space="preserve"> is </w:t>
            </w:r>
            <w:r w:rsidR="00480C1F">
              <w:rPr>
                <w:rStyle w:val="ui-provider"/>
                <w:color w:val="FF0000"/>
              </w:rPr>
              <w:t xml:space="preserve">provided for serving cell c and </w:t>
            </w:r>
            <w:proofErr w:type="spellStart"/>
            <w:r w:rsidR="00480C1F" w:rsidRPr="0031690D">
              <w:rPr>
                <w:rStyle w:val="ui-provider"/>
                <w:color w:val="FF0000"/>
              </w:rPr>
              <w:t>pdsch</w:t>
            </w:r>
            <w:proofErr w:type="spellEnd"/>
            <w:r w:rsidR="00480C1F" w:rsidRPr="0031690D">
              <w:rPr>
                <w:rStyle w:val="ui-provider"/>
                <w:color w:val="FF0000"/>
              </w:rPr>
              <w:t>-HARQ-ACK-</w:t>
            </w:r>
            <w:proofErr w:type="spellStart"/>
            <w:r w:rsidR="00480C1F" w:rsidRPr="0031690D">
              <w:rPr>
                <w:rStyle w:val="ui-provider"/>
                <w:color w:val="FF0000"/>
              </w:rPr>
              <w:t>OneShotFeedbackCBG</w:t>
            </w:r>
            <w:proofErr w:type="spellEnd"/>
            <w:r w:rsidR="00480C1F" w:rsidRPr="0031690D">
              <w:rPr>
                <w:rStyle w:val="ui-provider"/>
                <w:color w:val="FF0000"/>
              </w:rPr>
              <w:t xml:space="preserve">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maxCodeBlockGroupsPerTransportBlock for the first priority and the value of maxCodeBlockGroupsPerTransportBlock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Batang"/>
                <w:bCs/>
                <w:lang w:eastAsia="zh-CN"/>
              </w:rPr>
              <w:t xml:space="preserve">For one enhanced Type 3 HARQ-ACK CB, the same CBG and NDI configuration </w:t>
            </w:r>
            <w:r w:rsidRPr="00B45F00">
              <w:rPr>
                <w:rFonts w:eastAsia="Batang"/>
                <w:bCs/>
                <w:lang w:eastAsia="zh-CN"/>
              </w:rPr>
              <w:lastRenderedPageBreak/>
              <w:t>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4E8072AB" w:rsidR="005B6BEE" w:rsidRPr="008944D3" w:rsidRDefault="008944D3" w:rsidP="005B6BEE">
            <w:pPr>
              <w:spacing w:beforeLines="50" w:before="120" w:after="0"/>
              <w:rPr>
                <w:rFonts w:eastAsia="Malgun Gothic"/>
                <w:kern w:val="2"/>
                <w:lang w:eastAsia="ko-KR"/>
              </w:rPr>
            </w:pPr>
            <w:r>
              <w:rPr>
                <w:rFonts w:eastAsia="Malgun Gothic"/>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0B93238A" w14:textId="41699494" w:rsidR="005B6BEE" w:rsidRPr="008944D3" w:rsidRDefault="008944D3" w:rsidP="005B6BEE">
            <w:pPr>
              <w:spacing w:beforeLines="50" w:before="120" w:after="0"/>
              <w:rPr>
                <w:rFonts w:eastAsia="Malgun Gothic"/>
                <w:kern w:val="2"/>
                <w:lang w:eastAsia="ko-KR"/>
              </w:rPr>
            </w:pPr>
            <w:r>
              <w:rPr>
                <w:rFonts w:eastAsia="Malgun Gothic"/>
                <w:kern w:val="2"/>
                <w:lang w:eastAsia="ko-KR"/>
              </w:rPr>
              <w:t xml:space="preserve">We are fine to leave current specification as it is, if we already have common understanding on the previous agreement that </w:t>
            </w:r>
            <w:r w:rsidRPr="008944D3">
              <w:rPr>
                <w:rFonts w:eastAsia="Malgun Gothic"/>
                <w:kern w:val="2"/>
                <w:lang w:eastAsia="ko-KR"/>
              </w:rPr>
              <w:t>Huawei/</w:t>
            </w:r>
            <w:proofErr w:type="spellStart"/>
            <w:r w:rsidRPr="008944D3">
              <w:rPr>
                <w:rFonts w:eastAsia="Malgun Gothic"/>
                <w:kern w:val="2"/>
                <w:lang w:eastAsia="ko-KR"/>
              </w:rPr>
              <w:t>HiSi</w:t>
            </w:r>
            <w:proofErr w:type="spellEnd"/>
            <w:r>
              <w:rPr>
                <w:rFonts w:eastAsia="Malgun Gothic"/>
                <w:kern w:val="2"/>
                <w:lang w:eastAsia="ko-KR"/>
              </w:rPr>
              <w:t>.</w:t>
            </w: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28055F07" w:rsidR="005B6BEE" w:rsidRPr="00AA7E13" w:rsidRDefault="00AA7E13" w:rsidP="005B6BEE">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164B661" w14:textId="53A1D1F7" w:rsidR="005B6BEE" w:rsidRPr="00AA7E13" w:rsidRDefault="00AA7E13" w:rsidP="005B6BEE">
            <w:pPr>
              <w:spacing w:beforeLines="50" w:before="120" w:after="0"/>
              <w:jc w:val="both"/>
              <w:rPr>
                <w:rFonts w:eastAsiaTheme="minorEastAsia"/>
                <w:iCs/>
                <w:kern w:val="2"/>
                <w:lang w:eastAsia="zh-CN"/>
              </w:rPr>
            </w:pPr>
            <w:r>
              <w:rPr>
                <w:rFonts w:eastAsiaTheme="minorEastAsia" w:hint="eastAsia"/>
                <w:iCs/>
                <w:kern w:val="2"/>
                <w:lang w:eastAsia="zh-CN"/>
              </w:rPr>
              <w:t>B</w:t>
            </w:r>
            <w:r>
              <w:rPr>
                <w:rFonts w:eastAsiaTheme="minorEastAsia"/>
                <w:iCs/>
                <w:kern w:val="2"/>
                <w:lang w:eastAsia="zh-CN"/>
              </w:rPr>
              <w:t xml:space="preserve">ased on </w:t>
            </w:r>
            <w:r>
              <w:rPr>
                <w:iCs/>
                <w:kern w:val="2"/>
                <w:lang w:eastAsia="zh-CN"/>
              </w:rPr>
              <w:t>Huawei/</w:t>
            </w:r>
            <w:proofErr w:type="spellStart"/>
            <w:r>
              <w:rPr>
                <w:iCs/>
                <w:kern w:val="2"/>
                <w:lang w:eastAsia="zh-CN"/>
              </w:rPr>
              <w:t>HiSi’s</w:t>
            </w:r>
            <w:proofErr w:type="spellEnd"/>
            <w:r>
              <w:rPr>
                <w:iCs/>
                <w:kern w:val="2"/>
                <w:lang w:eastAsia="zh-CN"/>
              </w:rPr>
              <w:t xml:space="preserve"> comments, need to check whether the agreement @106bis is captured in the specification or not. If not yet, it should be captured. </w:t>
            </w:r>
          </w:p>
        </w:tc>
      </w:tr>
      <w:tr w:rsidR="005B6BEE" w:rsidRPr="002D6399" w14:paraId="306A04B7" w14:textId="77777777" w:rsidTr="00497B27">
        <w:tc>
          <w:tcPr>
            <w:tcW w:w="1529" w:type="dxa"/>
          </w:tcPr>
          <w:p w14:paraId="71596B9B" w14:textId="30EFB932" w:rsidR="005B6BEE" w:rsidRPr="00C2752F" w:rsidRDefault="00C2752F" w:rsidP="005B6BEE">
            <w:pPr>
              <w:spacing w:beforeLines="50" w:before="120" w:after="0"/>
              <w:rPr>
                <w:iCs/>
                <w:kern w:val="2"/>
                <w:lang w:eastAsia="zh-CN"/>
              </w:rPr>
            </w:pPr>
            <w:r>
              <w:rPr>
                <w:iCs/>
                <w:kern w:val="2"/>
                <w:lang w:eastAsia="zh-CN"/>
              </w:rPr>
              <w:t>Nokia/NSB</w:t>
            </w:r>
          </w:p>
        </w:tc>
        <w:tc>
          <w:tcPr>
            <w:tcW w:w="8105" w:type="dxa"/>
          </w:tcPr>
          <w:p w14:paraId="0E821B9D" w14:textId="60C982FE" w:rsidR="005B6BEE" w:rsidRPr="00C2752F" w:rsidRDefault="00C2752F" w:rsidP="005B6BEE">
            <w:pPr>
              <w:spacing w:beforeLines="50" w:before="120" w:after="0"/>
              <w:rPr>
                <w:iCs/>
                <w:kern w:val="2"/>
                <w:lang w:eastAsia="zh-CN"/>
              </w:rPr>
            </w:pPr>
            <w:r>
              <w:rPr>
                <w:iCs/>
                <w:kern w:val="2"/>
                <w:lang w:eastAsia="zh-CN"/>
              </w:rPr>
              <w:t xml:space="preserve">Thanks to HW for pointing this out. We can then check, if a different clarification would be needed in 38.213 to capture the earlier agreement instead having the max as proposed by QC.  </w:t>
            </w:r>
          </w:p>
        </w:tc>
      </w:tr>
      <w:tr w:rsidR="002D3BF0" w:rsidRPr="002D6399" w14:paraId="691761F7" w14:textId="77777777" w:rsidTr="00497B27">
        <w:tc>
          <w:tcPr>
            <w:tcW w:w="1529" w:type="dxa"/>
          </w:tcPr>
          <w:p w14:paraId="2CB24649" w14:textId="46F4379D" w:rsidR="002D3BF0" w:rsidRPr="002D3BF0" w:rsidRDefault="002D3BF0" w:rsidP="005B6BEE">
            <w:pPr>
              <w:spacing w:beforeLines="50" w:before="120" w:after="0"/>
              <w:rPr>
                <w:iCs/>
                <w:kern w:val="2"/>
                <w:lang w:val="en-US" w:eastAsia="zh-CN"/>
              </w:rPr>
            </w:pPr>
            <w:r>
              <w:rPr>
                <w:iCs/>
                <w:kern w:val="2"/>
                <w:lang w:val="en-US" w:eastAsia="zh-CN"/>
              </w:rPr>
              <w:t>Samsung</w:t>
            </w:r>
          </w:p>
        </w:tc>
        <w:tc>
          <w:tcPr>
            <w:tcW w:w="8105" w:type="dxa"/>
          </w:tcPr>
          <w:p w14:paraId="4E3F2FBE" w14:textId="73B17011" w:rsidR="002D3BF0" w:rsidRPr="002D3BF0" w:rsidRDefault="002D3BF0" w:rsidP="005B6BEE">
            <w:pPr>
              <w:spacing w:beforeLines="50" w:before="120" w:after="0"/>
              <w:rPr>
                <w:iCs/>
                <w:kern w:val="2"/>
                <w:lang w:val="en-US" w:eastAsia="zh-CN"/>
              </w:rPr>
            </w:pPr>
            <w:r>
              <w:rPr>
                <w:iCs/>
                <w:kern w:val="2"/>
                <w:lang w:val="en-US" w:eastAsia="zh-CN"/>
              </w:rPr>
              <w:t>Agree with Huawei. Even without the referenced agreement from RAN1#106bis-e, the issue is not an essential correction as it would be a gNB misconfiguration and something that the gNB can control. We do not think any specification change is needed.</w:t>
            </w:r>
          </w:p>
        </w:tc>
      </w:tr>
      <w:tr w:rsidR="00321425" w:rsidRPr="002D6399" w14:paraId="55DB5B7F" w14:textId="77777777" w:rsidTr="00497B27">
        <w:tc>
          <w:tcPr>
            <w:tcW w:w="1529" w:type="dxa"/>
          </w:tcPr>
          <w:p w14:paraId="0C8FFBF9" w14:textId="26F2FF8A" w:rsidR="00321425" w:rsidRDefault="00321425" w:rsidP="00321425">
            <w:pPr>
              <w:spacing w:beforeLines="50" w:before="120" w:after="0"/>
              <w:rPr>
                <w:iCs/>
                <w:kern w:val="2"/>
                <w:lang w:val="en-US" w:eastAsia="zh-CN"/>
              </w:rPr>
            </w:pPr>
            <w:r>
              <w:rPr>
                <w:iCs/>
                <w:kern w:val="2"/>
                <w:lang w:val="en-US" w:eastAsia="zh-CN"/>
              </w:rPr>
              <w:t>Ericsson</w:t>
            </w:r>
          </w:p>
        </w:tc>
        <w:tc>
          <w:tcPr>
            <w:tcW w:w="8105" w:type="dxa"/>
          </w:tcPr>
          <w:p w14:paraId="0AC22A3F" w14:textId="53422AF9" w:rsidR="00321425" w:rsidRDefault="00321425" w:rsidP="00321425">
            <w:pPr>
              <w:spacing w:beforeLines="50" w:before="120" w:after="0"/>
              <w:rPr>
                <w:iCs/>
                <w:kern w:val="2"/>
                <w:lang w:val="en-US" w:eastAsia="zh-CN"/>
              </w:rPr>
            </w:pPr>
            <w:r>
              <w:rPr>
                <w:iCs/>
                <w:kern w:val="2"/>
                <w:lang w:val="en-US" w:eastAsia="zh-CN"/>
              </w:rPr>
              <w:t>We also agree with HW. Also, share the same view as vivo that if the agreement is not captured, we should capture it in the spec.</w:t>
            </w:r>
          </w:p>
        </w:tc>
      </w:tr>
      <w:tr w:rsidR="00B4537D" w:rsidRPr="002D6399" w14:paraId="0A930A2C" w14:textId="77777777" w:rsidTr="00497B27">
        <w:tc>
          <w:tcPr>
            <w:tcW w:w="1529" w:type="dxa"/>
          </w:tcPr>
          <w:p w14:paraId="768B58E2" w14:textId="10360CBA" w:rsidR="00B4537D" w:rsidRDefault="00B4537D" w:rsidP="00321425">
            <w:pPr>
              <w:spacing w:beforeLines="50" w:before="120" w:after="0"/>
              <w:rPr>
                <w:iCs/>
                <w:kern w:val="2"/>
                <w:lang w:val="en-US" w:eastAsia="zh-CN"/>
              </w:rPr>
            </w:pPr>
            <w:r>
              <w:rPr>
                <w:iCs/>
                <w:kern w:val="2"/>
                <w:lang w:val="en-US" w:eastAsia="zh-CN"/>
              </w:rPr>
              <w:t>Intel</w:t>
            </w:r>
          </w:p>
        </w:tc>
        <w:tc>
          <w:tcPr>
            <w:tcW w:w="8105" w:type="dxa"/>
          </w:tcPr>
          <w:p w14:paraId="5ADDD075" w14:textId="0911A9CC" w:rsidR="00B4537D" w:rsidRDefault="00B4537D" w:rsidP="00321425">
            <w:pPr>
              <w:spacing w:beforeLines="50" w:before="120" w:after="0"/>
              <w:rPr>
                <w:iCs/>
                <w:kern w:val="2"/>
                <w:lang w:val="en-US" w:eastAsia="zh-CN"/>
              </w:rPr>
            </w:pPr>
            <w:r>
              <w:rPr>
                <w:iCs/>
                <w:kern w:val="2"/>
                <w:lang w:val="en-US" w:eastAsia="zh-CN"/>
              </w:rPr>
              <w:t>Given the agreement cited by Huawei/</w:t>
            </w:r>
            <w:proofErr w:type="spellStart"/>
            <w:r>
              <w:rPr>
                <w:iCs/>
                <w:kern w:val="2"/>
                <w:lang w:val="en-US" w:eastAsia="zh-CN"/>
              </w:rPr>
              <w:t>HiSi</w:t>
            </w:r>
            <w:proofErr w:type="spellEnd"/>
            <w:r>
              <w:rPr>
                <w:iCs/>
                <w:kern w:val="2"/>
                <w:lang w:val="en-US" w:eastAsia="zh-CN"/>
              </w:rPr>
              <w:t>, it seems there is already a solution for this issue, but whether it is already present in specs or requires a CR needs to be checked.</w:t>
            </w:r>
          </w:p>
        </w:tc>
      </w:tr>
    </w:tbl>
    <w:p w14:paraId="6E43C089" w14:textId="77777777" w:rsidR="00BA18DB" w:rsidRDefault="00BA18DB" w:rsidP="00BA18DB">
      <w:pPr>
        <w:spacing w:after="160" w:line="259" w:lineRule="auto"/>
        <w:jc w:val="both"/>
        <w:rPr>
          <w:rFonts w:eastAsia="Calibri"/>
          <w:sz w:val="22"/>
          <w:szCs w:val="22"/>
          <w:lang w:eastAsia="zh-CN"/>
        </w:rPr>
      </w:pPr>
    </w:p>
    <w:p w14:paraId="53ABA445" w14:textId="77777777" w:rsidR="0034562F" w:rsidRPr="002D6399" w:rsidRDefault="0034562F" w:rsidP="0034562F">
      <w:pPr>
        <w:spacing w:after="160" w:line="259" w:lineRule="auto"/>
        <w:jc w:val="both"/>
        <w:rPr>
          <w:rFonts w:eastAsia="Calibri"/>
          <w:sz w:val="22"/>
          <w:szCs w:val="22"/>
          <w:lang w:eastAsia="zh-CN"/>
        </w:rPr>
      </w:pPr>
    </w:p>
    <w:p w14:paraId="7AC9D1CA" w14:textId="4CA4B8BC" w:rsidR="0034562F" w:rsidRPr="00002EC5" w:rsidRDefault="0034562F" w:rsidP="0034562F">
      <w:pPr>
        <w:pStyle w:val="1"/>
        <w:numPr>
          <w:ilvl w:val="0"/>
          <w:numId w:val="3"/>
        </w:numPr>
      </w:pPr>
      <w:r w:rsidRPr="00002EC5">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34562F">
      <w:pPr>
        <w:pStyle w:val="af2"/>
        <w:keepNext/>
        <w:keepLines/>
        <w:numPr>
          <w:ilvl w:val="1"/>
          <w:numId w:val="8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24"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with the draft CR reading as:  </w:t>
      </w:r>
    </w:p>
    <w:tbl>
      <w:tblPr>
        <w:tblStyle w:val="af5"/>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5" w:name="_Ref496621482"/>
            <w:bookmarkStart w:id="36" w:name="_Toc12021494"/>
            <w:bookmarkStart w:id="37" w:name="_Toc20311606"/>
            <w:bookmarkStart w:id="38" w:name="_Toc26719431"/>
            <w:bookmarkStart w:id="39" w:name="_Toc29894871"/>
            <w:bookmarkStart w:id="40" w:name="_Toc29899170"/>
            <w:bookmarkStart w:id="41" w:name="_Toc29899588"/>
            <w:bookmarkStart w:id="42" w:name="_Toc29917324"/>
            <w:bookmarkStart w:id="43" w:name="_Toc36498198"/>
            <w:bookmarkStart w:id="44" w:name="_Toc45699226"/>
            <w:bookmarkStart w:id="45" w:name="_Toc106629473"/>
            <w:r>
              <w:rPr>
                <w:rFonts w:ascii="Arial" w:hAnsi="Arial"/>
                <w:sz w:val="36"/>
              </w:rPr>
              <w:lastRenderedPageBreak/>
              <w:t>12</w:t>
            </w:r>
            <w:r>
              <w:rPr>
                <w:rFonts w:ascii="Arial" w:hAnsi="Arial"/>
                <w:sz w:val="36"/>
              </w:rPr>
              <w:tab/>
              <w:t>Bandwidth part operation</w:t>
            </w:r>
            <w:bookmarkEnd w:id="35"/>
            <w:bookmarkEnd w:id="36"/>
            <w:bookmarkEnd w:id="37"/>
            <w:bookmarkEnd w:id="38"/>
            <w:bookmarkEnd w:id="39"/>
            <w:bookmarkEnd w:id="40"/>
            <w:bookmarkEnd w:id="41"/>
            <w:bookmarkEnd w:id="42"/>
            <w:bookmarkEnd w:id="43"/>
            <w:bookmarkEnd w:id="44"/>
            <w:bookmarkEnd w:id="45"/>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proofErr w:type="spellStart"/>
            <w:r>
              <w:rPr>
                <w:i/>
              </w:rPr>
              <w:t>controlResourceSetZero</w:t>
            </w:r>
            <w:proofErr w:type="spellEnd"/>
            <w:r>
              <w:t xml:space="preserve"> and </w:t>
            </w:r>
            <w:proofErr w:type="spellStart"/>
            <w:r>
              <w:rPr>
                <w:i/>
              </w:rPr>
              <w:t>searchSpaceZero</w:t>
            </w:r>
            <w:proofErr w:type="spellEnd"/>
            <w:r>
              <w:t xml:space="preserve"> in </w:t>
            </w:r>
            <w:r>
              <w:rPr>
                <w:i/>
                <w:iCs/>
              </w:rPr>
              <w:t>PDCCH-Config</w:t>
            </w:r>
            <w:r>
              <w:rPr>
                <w:i/>
                <w:iCs/>
                <w:lang w:eastAsia="zh-CN"/>
              </w:rPr>
              <w:t>SIB1</w:t>
            </w:r>
            <w:r>
              <w:rPr>
                <w:iCs/>
                <w:lang w:eastAsia="zh-CN"/>
              </w:rPr>
              <w:t xml:space="preserve"> or</w:t>
            </w:r>
            <w:r>
              <w:rPr>
                <w:iCs/>
              </w:rPr>
              <w:t xml:space="preserve"> </w:t>
            </w:r>
            <w:r>
              <w:rPr>
                <w:i/>
                <w:iCs/>
              </w:rPr>
              <w:t>PDCCH-</w:t>
            </w:r>
            <w:proofErr w:type="spellStart"/>
            <w:r>
              <w:rPr>
                <w:i/>
                <w:iCs/>
              </w:rPr>
              <w:t>Config</w:t>
            </w:r>
            <w:r>
              <w:rPr>
                <w:i/>
                <w:iCs/>
                <w:lang w:eastAsia="zh-CN"/>
              </w:rPr>
              <w:t>Common</w:t>
            </w:r>
            <w:proofErr w:type="spellEnd"/>
            <w:r>
              <w:rPr>
                <w:iCs/>
              </w:rPr>
              <w:t xml:space="preserve">, the UE determines a CORESET for a </w:t>
            </w:r>
            <w:r>
              <w:t>search space</w:t>
            </w:r>
            <w:r>
              <w:rPr>
                <w:lang w:val="en-US"/>
              </w:rPr>
              <w:t xml:space="preserve"> set from </w:t>
            </w:r>
            <w:proofErr w:type="spellStart"/>
            <w:r>
              <w:rPr>
                <w:i/>
                <w:lang w:val="en-US"/>
              </w:rPr>
              <w:t>controlResourcesetZero</w:t>
            </w:r>
            <w:proofErr w:type="spellEnd"/>
            <w:r>
              <w:rPr>
                <w:lang w:val="en-US"/>
              </w:rPr>
              <w:t xml:space="preserve"> as described in clause 13 and for Tables 13-1 through 13-10, and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r>
              <w:rPr>
                <w:lang w:val="en-US"/>
              </w:rPr>
              <w:t>i</w:t>
            </w:r>
            <w:r>
              <w:t xml:space="preserve">f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For each UL BWP in a set of UL BWPs of the PCell or of the PUCCH-SCell</w:t>
            </w:r>
            <w:r w:rsidRPr="0034562F">
              <w:rPr>
                <w:rFonts w:eastAsia="MS Mincho"/>
                <w:color w:val="FF0000"/>
                <w:u w:val="single"/>
              </w:rPr>
              <w:t xml:space="preserve"> </w:t>
            </w:r>
            <w:r w:rsidRPr="0034562F">
              <w:rPr>
                <w:rFonts w:eastAsia="MS Mincho"/>
                <w:color w:val="FF0000"/>
                <w:highlight w:val="yellow"/>
                <w:u w:val="single"/>
              </w:rPr>
              <w:t>or of the PUCCH-</w:t>
            </w:r>
            <w:proofErr w:type="spellStart"/>
            <w:r w:rsidRPr="0034562F">
              <w:rPr>
                <w:rFonts w:eastAsia="MS Mincho"/>
                <w:color w:val="FF0000"/>
                <w:highlight w:val="yellow"/>
                <w:u w:val="single"/>
              </w:rPr>
              <w:t>sSCell</w:t>
            </w:r>
            <w:proofErr w:type="spellEnd"/>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34562F">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 or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34562F">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60F12945" w:rsidR="0034562F" w:rsidRPr="00184EFD" w:rsidRDefault="00260D50" w:rsidP="00497B27">
            <w:pPr>
              <w:spacing w:beforeLines="50" w:before="120" w:after="0"/>
              <w:rPr>
                <w:rFonts w:eastAsiaTheme="minorEastAsia" w:hint="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1EC9274B" w:rsidR="0034562F" w:rsidRPr="00184EFD" w:rsidRDefault="00260D50" w:rsidP="00497B27">
            <w:pPr>
              <w:spacing w:beforeLines="50" w:before="120" w:after="0"/>
              <w:rPr>
                <w:rFonts w:eastAsiaTheme="minorEastAsia" w:hint="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2CDE5D92" w14:textId="77777777" w:rsidR="0034562F" w:rsidRDefault="0034562F" w:rsidP="0034562F">
      <w:pPr>
        <w:rPr>
          <w:sz w:val="22"/>
          <w:szCs w:val="22"/>
          <w:lang w:eastAsia="zh-CN"/>
        </w:rPr>
      </w:pPr>
    </w:p>
    <w:p w14:paraId="5AB77752" w14:textId="77777777" w:rsidR="00BA18DB" w:rsidRDefault="00BA18DB" w:rsidP="00221019">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002EC5">
      <w:pPr>
        <w:pStyle w:val="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E3E93" w14:textId="77777777" w:rsidR="00C76AEE" w:rsidRDefault="00C76AEE">
      <w:r>
        <w:separator/>
      </w:r>
    </w:p>
  </w:endnote>
  <w:endnote w:type="continuationSeparator" w:id="0">
    <w:p w14:paraId="5B84C562" w14:textId="77777777" w:rsidR="00C76AEE" w:rsidRDefault="00C76AEE">
      <w:r>
        <w:continuationSeparator/>
      </w:r>
    </w:p>
  </w:endnote>
  <w:endnote w:type="continuationNotice" w:id="1">
    <w:p w14:paraId="68ED12A6" w14:textId="77777777" w:rsidR="00C76AEE" w:rsidRDefault="00C76A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Arial Unicode MS"/>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crosoft YaHei UI">
    <w:panose1 w:val="020B0503020204020204"/>
    <w:charset w:val="86"/>
    <w:family w:val="swiss"/>
    <w:pitch w:val="variable"/>
    <w:sig w:usb0="80000287" w:usb1="28CF3C52" w:usb2="00000016" w:usb3="00000000" w:csb0="0004001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341477"/>
      <w:docPartObj>
        <w:docPartGallery w:val="Page Numbers (Bottom of Page)"/>
        <w:docPartUnique/>
      </w:docPartObj>
    </w:sdtPr>
    <w:sdtContent>
      <w:p w14:paraId="42F76C3F" w14:textId="7CC5AE80" w:rsidR="00314868" w:rsidRDefault="00314868">
        <w:pPr>
          <w:pStyle w:val="aa"/>
        </w:pPr>
        <w:r>
          <w:fldChar w:fldCharType="begin"/>
        </w:r>
        <w:r>
          <w:instrText>PAGE   \* MERGEFORMAT</w:instrText>
        </w:r>
        <w:r>
          <w:fldChar w:fldCharType="separate"/>
        </w:r>
        <w:r w:rsidR="002303CA" w:rsidRPr="002303CA">
          <w:rPr>
            <w:lang w:val="zh-CN" w:eastAsia="zh-CN"/>
          </w:rPr>
          <w:t>6</w:t>
        </w:r>
        <w:r>
          <w:fldChar w:fldCharType="end"/>
        </w:r>
      </w:p>
    </w:sdtContent>
  </w:sdt>
  <w:p w14:paraId="00A820FC" w14:textId="77777777" w:rsidR="00314868" w:rsidRDefault="00314868">
    <w:pPr>
      <w:pStyle w:val="aa"/>
    </w:pPr>
  </w:p>
  <w:p w14:paraId="4A48D3F3" w14:textId="77777777" w:rsidR="00314868" w:rsidRDefault="00314868"/>
  <w:p w14:paraId="46E31D82" w14:textId="77777777" w:rsidR="00314868" w:rsidRDefault="003148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A5653" w14:textId="77777777" w:rsidR="00C76AEE" w:rsidRDefault="00C76AEE">
      <w:r>
        <w:separator/>
      </w:r>
    </w:p>
  </w:footnote>
  <w:footnote w:type="continuationSeparator" w:id="0">
    <w:p w14:paraId="0F4193EF" w14:textId="77777777" w:rsidR="00C76AEE" w:rsidRDefault="00C76AEE">
      <w:r>
        <w:continuationSeparator/>
      </w:r>
    </w:p>
  </w:footnote>
  <w:footnote w:type="continuationNotice" w:id="1">
    <w:p w14:paraId="423C64A9" w14:textId="77777777" w:rsidR="00C76AEE" w:rsidRDefault="00C76AE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D8B21" w14:textId="79E03EB5" w:rsidR="00314868" w:rsidRDefault="00314868">
    <w:pPr>
      <w:pStyle w:val="a5"/>
      <w:tabs>
        <w:tab w:val="right" w:pos="9639"/>
      </w:tabs>
    </w:pPr>
    <w:r>
      <w:tab/>
    </w:r>
  </w:p>
  <w:p w14:paraId="246D48EC" w14:textId="77777777" w:rsidR="00314868" w:rsidRDefault="00314868"/>
  <w:p w14:paraId="4F6F578E" w14:textId="77777777" w:rsidR="00314868" w:rsidRDefault="003148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nsid w:val="FFFFFF7E"/>
    <w:multiLevelType w:val="singleLevel"/>
    <w:tmpl w:val="5A54DD86"/>
    <w:lvl w:ilvl="0">
      <w:start w:val="1"/>
      <w:numFmt w:val="decimal"/>
      <w:pStyle w:val="3"/>
      <w:lvlText w:val="%1."/>
      <w:lvlJc w:val="left"/>
      <w:pPr>
        <w:tabs>
          <w:tab w:val="num" w:pos="926"/>
        </w:tabs>
        <w:ind w:left="926" w:hanging="360"/>
      </w:pPr>
    </w:lvl>
  </w:abstractNum>
  <w:abstractNum w:abstractNumId="3">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12AD27D5"/>
    <w:multiLevelType w:val="hybridMultilevel"/>
    <w:tmpl w:val="909C4FDE"/>
    <w:lvl w:ilvl="0" w:tplc="6312453C">
      <w:start w:val="1"/>
      <w:numFmt w:val="bullet"/>
      <w:lvlText w:val="•"/>
      <w:lvlJc w:val="left"/>
      <w:pPr>
        <w:tabs>
          <w:tab w:val="num" w:pos="720"/>
        </w:tabs>
        <w:ind w:left="720" w:hanging="360"/>
      </w:pPr>
      <w:rPr>
        <w:rFonts w:ascii="Arial" w:hAnsi="Arial" w:hint="default"/>
      </w:rPr>
    </w:lvl>
    <w:lvl w:ilvl="1" w:tplc="9440C9B4">
      <w:start w:val="1"/>
      <w:numFmt w:val="bullet"/>
      <w:lvlText w:val="•"/>
      <w:lvlJc w:val="left"/>
      <w:pPr>
        <w:tabs>
          <w:tab w:val="num" w:pos="1440"/>
        </w:tabs>
        <w:ind w:left="1440" w:hanging="360"/>
      </w:pPr>
      <w:rPr>
        <w:rFonts w:ascii="Arial" w:hAnsi="Arial" w:hint="default"/>
      </w:rPr>
    </w:lvl>
    <w:lvl w:ilvl="2" w:tplc="BD7A94E6" w:tentative="1">
      <w:start w:val="1"/>
      <w:numFmt w:val="bullet"/>
      <w:lvlText w:val="•"/>
      <w:lvlJc w:val="left"/>
      <w:pPr>
        <w:tabs>
          <w:tab w:val="num" w:pos="2160"/>
        </w:tabs>
        <w:ind w:left="2160" w:hanging="360"/>
      </w:pPr>
      <w:rPr>
        <w:rFonts w:ascii="Arial" w:hAnsi="Arial" w:hint="default"/>
      </w:rPr>
    </w:lvl>
    <w:lvl w:ilvl="3" w:tplc="A54CF0A4" w:tentative="1">
      <w:start w:val="1"/>
      <w:numFmt w:val="bullet"/>
      <w:lvlText w:val="•"/>
      <w:lvlJc w:val="left"/>
      <w:pPr>
        <w:tabs>
          <w:tab w:val="num" w:pos="2880"/>
        </w:tabs>
        <w:ind w:left="2880" w:hanging="360"/>
      </w:pPr>
      <w:rPr>
        <w:rFonts w:ascii="Arial" w:hAnsi="Arial" w:hint="default"/>
      </w:rPr>
    </w:lvl>
    <w:lvl w:ilvl="4" w:tplc="62748DEA" w:tentative="1">
      <w:start w:val="1"/>
      <w:numFmt w:val="bullet"/>
      <w:lvlText w:val="•"/>
      <w:lvlJc w:val="left"/>
      <w:pPr>
        <w:tabs>
          <w:tab w:val="num" w:pos="3600"/>
        </w:tabs>
        <w:ind w:left="3600" w:hanging="360"/>
      </w:pPr>
      <w:rPr>
        <w:rFonts w:ascii="Arial" w:hAnsi="Arial" w:hint="default"/>
      </w:rPr>
    </w:lvl>
    <w:lvl w:ilvl="5" w:tplc="C18C8C3A" w:tentative="1">
      <w:start w:val="1"/>
      <w:numFmt w:val="bullet"/>
      <w:lvlText w:val="•"/>
      <w:lvlJc w:val="left"/>
      <w:pPr>
        <w:tabs>
          <w:tab w:val="num" w:pos="4320"/>
        </w:tabs>
        <w:ind w:left="4320" w:hanging="360"/>
      </w:pPr>
      <w:rPr>
        <w:rFonts w:ascii="Arial" w:hAnsi="Arial" w:hint="default"/>
      </w:rPr>
    </w:lvl>
    <w:lvl w:ilvl="6" w:tplc="2E9A1442" w:tentative="1">
      <w:start w:val="1"/>
      <w:numFmt w:val="bullet"/>
      <w:lvlText w:val="•"/>
      <w:lvlJc w:val="left"/>
      <w:pPr>
        <w:tabs>
          <w:tab w:val="num" w:pos="5040"/>
        </w:tabs>
        <w:ind w:left="5040" w:hanging="360"/>
      </w:pPr>
      <w:rPr>
        <w:rFonts w:ascii="Arial" w:hAnsi="Arial" w:hint="default"/>
      </w:rPr>
    </w:lvl>
    <w:lvl w:ilvl="7" w:tplc="A0F096D8" w:tentative="1">
      <w:start w:val="1"/>
      <w:numFmt w:val="bullet"/>
      <w:lvlText w:val="•"/>
      <w:lvlJc w:val="left"/>
      <w:pPr>
        <w:tabs>
          <w:tab w:val="num" w:pos="5760"/>
        </w:tabs>
        <w:ind w:left="5760" w:hanging="360"/>
      </w:pPr>
      <w:rPr>
        <w:rFonts w:ascii="Arial" w:hAnsi="Arial" w:hint="default"/>
      </w:rPr>
    </w:lvl>
    <w:lvl w:ilvl="8" w:tplc="86CE362C" w:tentative="1">
      <w:start w:val="1"/>
      <w:numFmt w:val="bullet"/>
      <w:lvlText w:val="•"/>
      <w:lvlJc w:val="left"/>
      <w:pPr>
        <w:tabs>
          <w:tab w:val="num" w:pos="6480"/>
        </w:tabs>
        <w:ind w:left="6480" w:hanging="360"/>
      </w:pPr>
      <w:rPr>
        <w:rFonts w:ascii="Arial" w:hAnsi="Arial" w:hint="default"/>
      </w:rPr>
    </w:lvl>
  </w:abstractNum>
  <w:abstractNum w:abstractNumId="12">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8">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6">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6">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2">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4">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5">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6">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7">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8">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1">
    <w:nsid w:val="666F0392"/>
    <w:multiLevelType w:val="hybridMultilevel"/>
    <w:tmpl w:val="6BE8FFC8"/>
    <w:lvl w:ilvl="0" w:tplc="2EC25788">
      <w:start w:val="6"/>
      <w:numFmt w:val="bullet"/>
      <w:lvlText w:val="-"/>
      <w:lvlJc w:val="left"/>
      <w:pPr>
        <w:ind w:left="1287" w:hanging="360"/>
      </w:pPr>
      <w:rPr>
        <w:rFonts w:ascii="Arial" w:eastAsia="宋体"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2">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6">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宋体"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nsid w:val="7627787F"/>
    <w:multiLevelType w:val="hybridMultilevel"/>
    <w:tmpl w:val="D0945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1">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64"/>
  </w:num>
  <w:num w:numId="5">
    <w:abstractNumId w:val="28"/>
  </w:num>
  <w:num w:numId="6">
    <w:abstractNumId w:val="6"/>
  </w:num>
  <w:num w:numId="7">
    <w:abstractNumId w:val="43"/>
  </w:num>
  <w:num w:numId="8">
    <w:abstractNumId w:val="65"/>
  </w:num>
  <w:num w:numId="9">
    <w:abstractNumId w:val="45"/>
  </w:num>
  <w:num w:numId="10">
    <w:abstractNumId w:val="40"/>
  </w:num>
  <w:num w:numId="11">
    <w:abstractNumId w:val="7"/>
  </w:num>
  <w:num w:numId="12">
    <w:abstractNumId w:val="60"/>
  </w:num>
  <w:num w:numId="13">
    <w:abstractNumId w:val="35"/>
  </w:num>
  <w:num w:numId="14">
    <w:abstractNumId w:val="48"/>
  </w:num>
  <w:num w:numId="15">
    <w:abstractNumId w:val="41"/>
  </w:num>
  <w:num w:numId="16">
    <w:abstractNumId w:val="22"/>
  </w:num>
  <w:num w:numId="17">
    <w:abstractNumId w:val="3"/>
  </w:num>
  <w:num w:numId="18">
    <w:abstractNumId w:val="59"/>
  </w:num>
  <w:num w:numId="19">
    <w:abstractNumId w:val="2"/>
  </w:num>
  <w:num w:numId="20">
    <w:abstractNumId w:val="46"/>
  </w:num>
  <w:num w:numId="21">
    <w:abstractNumId w:val="47"/>
  </w:num>
  <w:num w:numId="22">
    <w:abstractNumId w:val="62"/>
  </w:num>
  <w:num w:numId="23">
    <w:abstractNumId w:val="23"/>
  </w:num>
  <w:num w:numId="24">
    <w:abstractNumId w:val="39"/>
  </w:num>
  <w:num w:numId="25">
    <w:abstractNumId w:val="25"/>
  </w:num>
  <w:num w:numId="26">
    <w:abstractNumId w:val="21"/>
  </w:num>
  <w:num w:numId="27">
    <w:abstractNumId w:val="20"/>
  </w:num>
  <w:num w:numId="28">
    <w:abstractNumId w:val="55"/>
  </w:num>
  <w:num w:numId="29">
    <w:abstractNumId w:val="57"/>
  </w:num>
  <w:num w:numId="30">
    <w:abstractNumId w:val="5"/>
  </w:num>
  <w:num w:numId="31">
    <w:abstractNumId w:val="34"/>
  </w:num>
  <w:num w:numId="32">
    <w:abstractNumId w:val="51"/>
  </w:num>
  <w:num w:numId="33">
    <w:abstractNumId w:val="44"/>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3"/>
  </w:num>
  <w:num w:numId="36">
    <w:abstractNumId w:val="9"/>
  </w:num>
  <w:num w:numId="37">
    <w:abstractNumId w:val="49"/>
  </w:num>
  <w:num w:numId="38">
    <w:abstractNumId w:val="16"/>
  </w:num>
  <w:num w:numId="39">
    <w:abstractNumId w:val="33"/>
  </w:num>
  <w:num w:numId="40">
    <w:abstractNumId w:val="4"/>
  </w:num>
  <w:num w:numId="41">
    <w:abstractNumId w:val="0"/>
  </w:num>
  <w:num w:numId="4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10"/>
  </w:num>
  <w:num w:numId="46">
    <w:abstractNumId w:val="10"/>
  </w:num>
  <w:num w:numId="4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10"/>
  </w:num>
  <w:num w:numId="50">
    <w:abstractNumId w:val="10"/>
  </w:num>
  <w:num w:numId="5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61"/>
  </w:num>
  <w:num w:numId="59">
    <w:abstractNumId w:val="32"/>
  </w:num>
  <w:num w:numId="60">
    <w:abstractNumId w:val="12"/>
  </w:num>
  <w:num w:numId="61">
    <w:abstractNumId w:val="14"/>
  </w:num>
  <w:num w:numId="62">
    <w:abstractNumId w:val="24"/>
  </w:num>
  <w:num w:numId="63">
    <w:abstractNumId w:val="0"/>
  </w:num>
  <w:num w:numId="64">
    <w:abstractNumId w:val="15"/>
  </w:num>
  <w:num w:numId="65">
    <w:abstractNumId w:val="37"/>
  </w:num>
  <w:num w:numId="66">
    <w:abstractNumId w:val="1"/>
  </w:num>
  <w:num w:numId="67">
    <w:abstractNumId w:val="52"/>
  </w:num>
  <w:num w:numId="68">
    <w:abstractNumId w:val="26"/>
  </w:num>
  <w:num w:numId="69">
    <w:abstractNumId w:val="29"/>
  </w:num>
  <w:num w:numId="70">
    <w:abstractNumId w:val="36"/>
  </w:num>
  <w:num w:numId="71">
    <w:abstractNumId w:val="54"/>
  </w:num>
  <w:num w:numId="72">
    <w:abstractNumId w:val="42"/>
  </w:num>
  <w:num w:numId="73">
    <w:abstractNumId w:val="31"/>
  </w:num>
  <w:num w:numId="74">
    <w:abstractNumId w:val="38"/>
  </w:num>
  <w:num w:numId="75">
    <w:abstractNumId w:val="58"/>
  </w:num>
  <w:num w:numId="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0"/>
  </w:num>
  <w:num w:numId="78">
    <w:abstractNumId w:val="63"/>
  </w:num>
  <w:num w:numId="79">
    <w:abstractNumId w:val="56"/>
  </w:num>
  <w:num w:numId="80">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93E"/>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EFD"/>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73B"/>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3C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B99"/>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0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BF0"/>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448"/>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68"/>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425"/>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57B"/>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1CC"/>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15"/>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38"/>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3F8"/>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97FEA"/>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2F"/>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4FA"/>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20E"/>
    <w:rsid w:val="00894318"/>
    <w:rsid w:val="008944D3"/>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9"/>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6A4"/>
    <w:rsid w:val="009F5710"/>
    <w:rsid w:val="009F5717"/>
    <w:rsid w:val="009F58D2"/>
    <w:rsid w:val="009F5E07"/>
    <w:rsid w:val="009F5EDC"/>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1CC"/>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A7E13"/>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41D"/>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37D"/>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73F"/>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2F"/>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AEE"/>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59D4"/>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ADB"/>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10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uiPriority="99"/>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50"/>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PlainTable1">
    <w:name w:val="Plain Table 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5"/>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UnresolvedMention2">
    <w:name w:val="Unresolved Mention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a1"/>
    <w:rsid w:val="003169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uiPriority="99"/>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50"/>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PlainTable1">
    <w:name w:val="Plain Table 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5"/>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UnresolvedMention2">
    <w:name w:val="Unresolved Mention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a1"/>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8693308">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0455778">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2b-e/Docs/R1-2303852.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12b-e/Docs/R1-2302656.zip"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3gpp.org/ftp/TSG_RAN/WG1_RL1/TSGR1_112b-e/Docs/R1-2303567.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12b-e/Docs/R1-2302656.zip" TargetMode="External"/><Relationship Id="rId20" Type="http://schemas.openxmlformats.org/officeDocument/2006/relationships/hyperlink" Target="https://www.3gpp.org/ftp/TSG_RAN/WG1_RL1/TSGR1_112b-e/Docs/R1-230265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2b-e/Docs/R1-2303852.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5.zip" TargetMode="Externa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3gpp.org/ftp/TSG_RAN/WG1_RL1/TSGR1_112b-e/Docs/R1-2302395.zip"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3gpp.org/ftp/TSG_RAN/WG1_RL1/TSGR1_112b-e/Docs/R1-2302395.zip" TargetMode="External"/><Relationship Id="rId22" Type="http://schemas.openxmlformats.org/officeDocument/2006/relationships/hyperlink" Target="https://www.3gpp.org/ftp/TSG_RAN/WG1_RL1/TSGR1_112b-e/Docs/R1-2303567.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259C04B-A6BB-4DDD-8116-58E5ACE40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TotalTime>
  <Pages>15</Pages>
  <Words>4806</Words>
  <Characters>27400</Characters>
  <Application>Microsoft Office Word</Application>
  <DocSecurity>0</DocSecurity>
  <Lines>228</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32142</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Yanping</cp:lastModifiedBy>
  <cp:revision>3</cp:revision>
  <cp:lastPrinted>1901-01-02T03:00:00Z</cp:lastPrinted>
  <dcterms:created xsi:type="dcterms:W3CDTF">2023-04-18T01:24:00Z</dcterms:created>
  <dcterms:modified xsi:type="dcterms:W3CDTF">2023-04-18T02:14:00Z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