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I</w:t>
      </w:r>
      <w:r>
        <w:rPr>
          <w:rFonts w:ascii="Times New Roman" w:eastAsia="等线" w:hAnsi="Times New Roman" w:cs="Times New Roman"/>
          <w:sz w:val="22"/>
          <w:lang w:eastAsia="zh-CN"/>
        </w:rPr>
        <w:t xml:space="preserve">n RAN4#106-e meeting, LS </w:t>
      </w:r>
      <w:r w:rsidRPr="00EB14F2">
        <w:rPr>
          <w:rFonts w:ascii="Times New Roman" w:eastAsia="等线" w:hAnsi="Times New Roman" w:cs="Times New Roman"/>
          <w:sz w:val="22"/>
          <w:lang w:eastAsia="zh-CN"/>
        </w:rPr>
        <w:t>R4-2303519</w:t>
      </w:r>
      <w:r>
        <w:rPr>
          <w:rFonts w:ascii="Times New Roman" w:eastAsia="等线" w:hAnsi="Times New Roman" w:cs="Times New Roman"/>
          <w:sz w:val="22"/>
          <w:lang w:eastAsia="zh-CN"/>
        </w:rPr>
        <w:t xml:space="preserve"> [1] was sent to RAN1 </w:t>
      </w:r>
      <w:r w:rsidR="0018116A">
        <w:rPr>
          <w:rFonts w:ascii="Times New Roman" w:eastAsia="等线" w:hAnsi="Times New Roman" w:cs="Times New Roman"/>
          <w:sz w:val="22"/>
          <w:lang w:eastAsia="zh-CN"/>
        </w:rPr>
        <w:t>with following action</w:t>
      </w:r>
      <w:r w:rsidR="0018116A">
        <w:rPr>
          <w:rFonts w:ascii="Times New Roman" w:eastAsia="等线" w:hAnsi="Times New Roman" w:cs="Times New Roman" w:hint="eastAsia"/>
          <w:sz w:val="22"/>
          <w:lang w:eastAsia="zh-CN"/>
        </w:rPr>
        <w:t>:</w:t>
      </w:r>
    </w:p>
    <w:tbl>
      <w:tblPr>
        <w:tblStyle w:val="affc"/>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S</w:t>
      </w:r>
      <w:r w:rsidRPr="00912C81">
        <w:rPr>
          <w:rFonts w:ascii="Times New Roman" w:eastAsia="等线"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等线"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等线"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F</w:t>
      </w:r>
      <w:r w:rsidRPr="00912C81">
        <w:rPr>
          <w:rFonts w:ascii="Times New Roman" w:eastAsia="等线" w:hAnsi="Times New Roman" w:cs="Times New Roman"/>
          <w:sz w:val="22"/>
          <w:lang w:eastAsia="zh-CN"/>
        </w:rPr>
        <w:t xml:space="preserve">acing </w:t>
      </w:r>
      <w:r w:rsidR="00882954" w:rsidRPr="00912C81">
        <w:rPr>
          <w:rFonts w:ascii="Times New Roman" w:eastAsia="等线" w:hAnsi="Times New Roman" w:cs="Times New Roman"/>
          <w:sz w:val="22"/>
          <w:lang w:eastAsia="zh-CN"/>
        </w:rPr>
        <w:t xml:space="preserve">SRS </w:t>
      </w:r>
      <w:r w:rsidRPr="00912C81">
        <w:rPr>
          <w:rFonts w:ascii="Times New Roman" w:eastAsia="等线" w:hAnsi="Times New Roman" w:cs="Times New Roman"/>
          <w:sz w:val="22"/>
          <w:lang w:eastAsia="zh-CN"/>
        </w:rPr>
        <w:t xml:space="preserve">IL imbalance, </w:t>
      </w:r>
      <w:r w:rsidR="000F590E" w:rsidRPr="00912C81">
        <w:rPr>
          <w:rFonts w:ascii="Times New Roman" w:eastAsia="等线"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w:t>
      </w:r>
      <w:proofErr w:type="spellStart"/>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w:t>
      </w:r>
      <w:proofErr w:type="spellStart"/>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affc"/>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CMAX_L,f,c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applied during SRS transmission occasions with </w:t>
            </w:r>
            <w:r w:rsidRPr="00912C81">
              <w:rPr>
                <w:rFonts w:ascii="Times New Roman" w:eastAsia="等线" w:hAnsi="Times New Roman"/>
                <w:i/>
                <w:iCs/>
                <w:kern w:val="0"/>
                <w:sz w:val="22"/>
                <w:lang w:val="en-GB" w:eastAsia="en-GB"/>
              </w:rPr>
              <w:t>usage</w:t>
            </w:r>
            <w:r w:rsidRPr="00912C81">
              <w:rPr>
                <w:rFonts w:ascii="Times New Roman" w:eastAsia="等线" w:hAnsi="Times New Roman"/>
                <w:kern w:val="0"/>
                <w:sz w:val="22"/>
                <w:lang w:val="en-GB" w:eastAsia="en-GB"/>
              </w:rPr>
              <w:t xml:space="preserve"> in </w:t>
            </w:r>
            <w:r w:rsidRPr="00912C81">
              <w:rPr>
                <w:rFonts w:ascii="Times New Roman" w:eastAsia="等线" w:hAnsi="Times New Roman"/>
                <w:i/>
                <w:color w:val="000000"/>
                <w:kern w:val="0"/>
                <w:sz w:val="22"/>
                <w:lang w:val="en-GB" w:eastAsia="en-GB"/>
              </w:rPr>
              <w:t>SRS-</w:t>
            </w:r>
            <w:proofErr w:type="spellStart"/>
            <w:r w:rsidRPr="00912C81">
              <w:rPr>
                <w:rFonts w:ascii="Times New Roman" w:eastAsia="等线" w:hAnsi="Times New Roman"/>
                <w:i/>
                <w:color w:val="000000"/>
                <w:kern w:val="0"/>
                <w:sz w:val="22"/>
                <w:lang w:val="en-GB" w:eastAsia="en-GB"/>
              </w:rPr>
              <w:t>ResourceSet</w:t>
            </w:r>
            <w:proofErr w:type="spellEnd"/>
            <w:r w:rsidRPr="00912C81">
              <w:rPr>
                <w:rFonts w:ascii="Times New Roman" w:eastAsia="等线" w:hAnsi="Times New Roman"/>
                <w:i/>
                <w:color w:val="000000"/>
                <w:kern w:val="0"/>
                <w:sz w:val="22"/>
                <w:lang w:val="en-GB" w:eastAsia="en-GB"/>
              </w:rPr>
              <w:t xml:space="preserve"> </w:t>
            </w:r>
            <w:r w:rsidRPr="00912C81">
              <w:rPr>
                <w:rFonts w:ascii="Times New Roman" w:eastAsia="等线" w:hAnsi="Times New Roman"/>
                <w:kern w:val="0"/>
                <w:sz w:val="22"/>
                <w:lang w:val="en-GB" w:eastAsia="en-GB"/>
              </w:rPr>
              <w:t>set as ‘</w:t>
            </w:r>
            <w:proofErr w:type="spellStart"/>
            <w:r w:rsidRPr="00912C81">
              <w:rPr>
                <w:rFonts w:ascii="Times New Roman" w:eastAsia="等线" w:hAnsi="Times New Roman"/>
                <w:kern w:val="0"/>
                <w:sz w:val="22"/>
                <w:lang w:val="en-GB" w:eastAsia="en-GB"/>
              </w:rPr>
              <w:t>antennaSwitching</w:t>
            </w:r>
            <w:proofErr w:type="spellEnd"/>
            <w:r w:rsidRPr="00912C81">
              <w:rPr>
                <w:rFonts w:ascii="Times New Roman" w:eastAsia="等线" w:hAnsi="Times New Roman"/>
                <w:kern w:val="0"/>
                <w:sz w:val="22"/>
                <w:lang w:val="en-GB" w:eastAsia="en-GB"/>
              </w:rPr>
              <w:t xml:space="preserve">’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等线" w:hAnsi="Times New Roman"/>
                <w:kern w:val="0"/>
                <w:sz w:val="22"/>
                <w:lang w:val="en-GB" w:eastAsia="en-GB"/>
              </w:rPr>
            </w:pPr>
            <w:r>
              <w:rPr>
                <w:rFonts w:ascii="Times New Roman" w:eastAsia="等线" w:hAnsi="Times New Roman"/>
                <w:kern w:val="0"/>
                <w:sz w:val="22"/>
                <w:lang w:val="en-GB" w:eastAsia="en-GB"/>
              </w:rPr>
              <w:t xml:space="preserve">a)  </w:t>
            </w:r>
            <w:r w:rsidRPr="00912C81">
              <w:rPr>
                <w:rFonts w:ascii="Times New Roman" w:eastAsia="等线" w:hAnsi="Times New Roman"/>
                <w:kern w:val="0"/>
                <w:sz w:val="22"/>
                <w:lang w:val="en-GB" w:eastAsia="en-GB"/>
              </w:rPr>
              <w:t xml:space="preserve">UE transmits SRS on the second SRS resource in every configured SRS resource set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b</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c</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capability</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is indicated as</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d</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4.5dB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is higher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and 3 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is lower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等线" w:hAnsi="Times New Roman"/>
                <w:kern w:val="0"/>
                <w:sz w:val="22"/>
                <w:lang w:val="en-GB" w:eastAsia="en-GB"/>
              </w:rPr>
              <w:t>ΔP</w:t>
            </w:r>
            <w:r w:rsidRPr="00912C81">
              <w:rPr>
                <w:rFonts w:ascii="Times New Roman" w:eastAsia="等线" w:hAnsi="Times New Roman"/>
                <w:kern w:val="0"/>
                <w:sz w:val="22"/>
                <w:vertAlign w:val="subscript"/>
                <w:lang w:val="en-GB" w:eastAsia="en-GB"/>
              </w:rPr>
              <w:t>PowerClass</w:t>
            </w:r>
            <w:proofErr w:type="spellEnd"/>
            <w:r w:rsidRPr="00912C81">
              <w:rPr>
                <w:rFonts w:ascii="Times New Roman" w:eastAsia="等线" w:hAnsi="Times New Roman"/>
                <w:kern w:val="0"/>
                <w:sz w:val="22"/>
                <w:lang w:val="en-GB" w:eastAsia="en-GB"/>
              </w:rPr>
              <w:t xml:space="preserve"> = 3 dB, or </w:t>
            </w:r>
            <w:r w:rsidRPr="00912C81">
              <w:rPr>
                <w:rFonts w:ascii="Times New Roman" w:eastAsia="等线" w:hAnsi="Times New Roman"/>
                <w:kern w:val="0"/>
                <w:sz w:val="22"/>
                <w:lang w:val="en-GB" w:eastAsia="zh-CN"/>
              </w:rPr>
              <w:t xml:space="preserve">when </w:t>
            </w:r>
            <w:r w:rsidRPr="00912C81">
              <w:rPr>
                <w:rFonts w:ascii="Times New Roman" w:eastAsia="等线" w:hAnsi="Times New Roman"/>
                <w:kern w:val="0"/>
                <w:sz w:val="22"/>
                <w:lang w:val="en-GB" w:eastAsia="en-GB"/>
              </w:rPr>
              <w:t xml:space="preserve">UE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strike/>
                <w:kern w:val="0"/>
                <w:sz w:val="22"/>
                <w:lang w:val="en-GB" w:eastAsia="en-GB"/>
              </w:rPr>
              <w:t>.</w:t>
            </w:r>
            <w:r w:rsidRPr="00912C81">
              <w:rPr>
                <w:rFonts w:ascii="Times New Roman" w:eastAsia="等线"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7.5dB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is higher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and 6 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is lower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of n79 during SRS transmission occasions with</w:t>
            </w:r>
            <w:r w:rsidRPr="00912C81">
              <w:rPr>
                <w:rFonts w:ascii="Times New Roman" w:eastAsia="等线" w:hAnsi="Times New Roman"/>
                <w:color w:val="7030A0"/>
                <w:kern w:val="0"/>
                <w:sz w:val="22"/>
                <w:u w:val="single"/>
                <w:lang w:val="en-GB" w:eastAsia="en-GB"/>
              </w:rPr>
              <w:t xml:space="preserve"> </w:t>
            </w:r>
            <w:r w:rsidRPr="00912C81">
              <w:rPr>
                <w:rFonts w:ascii="Times New Roman" w:eastAsia="等线"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等线" w:hAnsi="Times New Roman"/>
                <w:kern w:val="0"/>
                <w:sz w:val="22"/>
                <w:lang w:val="en-GB" w:eastAsia="en-GB"/>
              </w:rPr>
              <w:t>ΔP</w:t>
            </w:r>
            <w:r w:rsidRPr="00912C81">
              <w:rPr>
                <w:rFonts w:ascii="Times New Roman" w:eastAsia="等线" w:hAnsi="Times New Roman"/>
                <w:kern w:val="0"/>
                <w:sz w:val="22"/>
                <w:vertAlign w:val="subscript"/>
                <w:lang w:val="en-GB" w:eastAsia="en-GB"/>
              </w:rPr>
              <w:t>PowerClass</w:t>
            </w:r>
            <w:proofErr w:type="spellEnd"/>
            <w:r w:rsidRPr="00912C81">
              <w:rPr>
                <w:rFonts w:ascii="Times New Roman" w:eastAsia="等线" w:hAnsi="Times New Roman"/>
                <w:kern w:val="0"/>
                <w:sz w:val="22"/>
                <w:lang w:val="en-GB" w:eastAsia="en-GB"/>
              </w:rPr>
              <w:t xml:space="preserve"> = 0 dB and not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等线" w:hAnsi="Times New Roman"/>
                <w:kern w:val="0"/>
                <w:sz w:val="22"/>
                <w:lang w:val="en-GB" w:eastAsia="en-GB"/>
              </w:rPr>
              <w:t>For other SRS transmissions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等线"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等线" w:hAnsi="Times New Roman" w:cs="Times New Roman"/>
          <w:sz w:val="22"/>
          <w:lang w:eastAsia="zh-CN"/>
        </w:rPr>
        <w:t xml:space="preserve">efining relaxation only, reporting the SRS IL imbalance directly/indirectly can help the </w:t>
      </w:r>
      <w:proofErr w:type="spellStart"/>
      <w:r w:rsidRPr="007F13D1">
        <w:rPr>
          <w:rFonts w:ascii="Times New Roman" w:eastAsia="等线" w:hAnsi="Times New Roman" w:cs="Times New Roman"/>
          <w:sz w:val="22"/>
          <w:lang w:eastAsia="zh-CN"/>
        </w:rPr>
        <w:t>gNB</w:t>
      </w:r>
      <w:proofErr w:type="spellEnd"/>
      <w:r w:rsidRPr="007F13D1">
        <w:rPr>
          <w:rFonts w:ascii="Times New Roman" w:eastAsia="等线" w:hAnsi="Times New Roman" w:cs="Times New Roman"/>
          <w:sz w:val="22"/>
          <w:lang w:eastAsia="zh-CN"/>
        </w:rPr>
        <w:t xml:space="preserve"> to compensate the IL imbalance and improve the channel estimation accuracy, which facilitates DL precoder</w:t>
      </w:r>
      <w:r w:rsidR="00F82098" w:rsidRPr="007F13D1">
        <w:rPr>
          <w:rFonts w:ascii="Times New Roman" w:eastAsia="等线" w:hAnsi="Times New Roman" w:cs="Times New Roman"/>
          <w:sz w:val="22"/>
          <w:lang w:eastAsia="zh-CN"/>
        </w:rPr>
        <w:t>/rank/MCS</w:t>
      </w:r>
      <w:r w:rsidRPr="007F13D1">
        <w:rPr>
          <w:rFonts w:ascii="Times New Roman" w:eastAsia="等线" w:hAnsi="Times New Roman" w:cs="Times New Roman"/>
          <w:sz w:val="22"/>
          <w:lang w:eastAsia="zh-CN"/>
        </w:rPr>
        <w:t xml:space="preserve"> calculation and harvests obvious performance benefit [2</w:t>
      </w:r>
      <w:r w:rsidR="001062DC"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3]. </w:t>
      </w:r>
      <w:r w:rsidR="00F82098" w:rsidRPr="007F13D1">
        <w:rPr>
          <w:rFonts w:ascii="Times New Roman" w:eastAsia="等线"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等线" w:hAnsi="Times New Roman" w:cs="Times New Roman"/>
          <w:sz w:val="22"/>
          <w:lang w:eastAsia="zh-CN"/>
        </w:rPr>
        <w:t xml:space="preserve"> </w:t>
      </w:r>
      <w:r w:rsidR="00F82098" w:rsidRPr="007F13D1">
        <w:rPr>
          <w:rFonts w:ascii="Times New Roman" w:eastAsia="等线" w:hAnsi="Times New Roman" w:cs="Times New Roman"/>
          <w:sz w:val="22"/>
          <w:lang w:eastAsia="zh-CN"/>
        </w:rPr>
        <w:t>should be supported</w:t>
      </w:r>
      <w:r w:rsidR="00C66231" w:rsidRPr="007F13D1">
        <w:rPr>
          <w:rFonts w:ascii="Times New Roman" w:eastAsia="等线" w:hAnsi="Times New Roman" w:cs="Times New Roman"/>
          <w:sz w:val="22"/>
          <w:lang w:eastAsia="zh-CN"/>
        </w:rPr>
        <w:t xml:space="preserve"> [</w:t>
      </w:r>
      <w:r w:rsidR="001062DC" w:rsidRPr="007F13D1">
        <w:rPr>
          <w:rFonts w:ascii="Times New Roman" w:eastAsia="等线" w:hAnsi="Times New Roman" w:cs="Times New Roman"/>
          <w:sz w:val="22"/>
          <w:lang w:eastAsia="zh-CN"/>
        </w:rPr>
        <w:t>4</w:t>
      </w:r>
      <w:r w:rsidR="00C66231" w:rsidRPr="007F13D1">
        <w:rPr>
          <w:rFonts w:ascii="Times New Roman" w:eastAsia="等线" w:hAnsi="Times New Roman" w:cs="Times New Roman"/>
          <w:sz w:val="22"/>
          <w:lang w:eastAsia="zh-CN"/>
        </w:rPr>
        <w:t>-</w:t>
      </w:r>
      <w:r w:rsidR="00C31AEB" w:rsidRPr="007F13D1">
        <w:rPr>
          <w:rFonts w:ascii="Times New Roman" w:eastAsia="等线" w:hAnsi="Times New Roman" w:cs="Times New Roman"/>
          <w:sz w:val="22"/>
          <w:lang w:eastAsia="zh-CN"/>
        </w:rPr>
        <w:t>8</w:t>
      </w:r>
      <w:r w:rsidR="00C66231" w:rsidRPr="007F13D1">
        <w:rPr>
          <w:rFonts w:ascii="Times New Roman" w:eastAsia="等线" w:hAnsi="Times New Roman" w:cs="Times New Roman"/>
          <w:sz w:val="22"/>
          <w:lang w:eastAsia="zh-CN"/>
        </w:rPr>
        <w:t>]</w:t>
      </w:r>
      <w:r w:rsidR="00F82098"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 </w:t>
      </w:r>
    </w:p>
    <w:p w14:paraId="18E08E4B" w14:textId="208ABCA4" w:rsidR="008B5C1D" w:rsidRPr="007F13D1" w:rsidRDefault="008D15B8" w:rsidP="008B5C1D">
      <w:pPr>
        <w:rPr>
          <w:rFonts w:ascii="Times New Roman" w:eastAsia="等线" w:hAnsi="Times New Roman" w:cs="Times New Roman"/>
          <w:sz w:val="22"/>
          <w:lang w:eastAsia="zh-CN"/>
        </w:rPr>
      </w:pPr>
      <w:r w:rsidRPr="007F13D1">
        <w:rPr>
          <w:rFonts w:ascii="Times New Roman" w:eastAsia="等线" w:hAnsi="Times New Roman" w:cs="Times New Roman" w:hint="eastAsia"/>
          <w:sz w:val="22"/>
          <w:lang w:eastAsia="zh-CN"/>
        </w:rPr>
        <w:t>B</w:t>
      </w:r>
      <w:r w:rsidRPr="007F13D1">
        <w:rPr>
          <w:rFonts w:ascii="Times New Roman" w:eastAsia="等线" w:hAnsi="Times New Roman" w:cs="Times New Roman"/>
          <w:sz w:val="22"/>
          <w:lang w:eastAsia="zh-CN"/>
        </w:rPr>
        <w:t xml:space="preserve">ased on </w:t>
      </w:r>
      <w:r w:rsidR="00E22A98" w:rsidRPr="007F13D1">
        <w:rPr>
          <w:rFonts w:ascii="Times New Roman" w:eastAsia="等线" w:hAnsi="Times New Roman" w:cs="Times New Roman"/>
          <w:sz w:val="22"/>
          <w:lang w:eastAsia="zh-CN"/>
        </w:rPr>
        <w:t xml:space="preserve">RAN4’s </w:t>
      </w:r>
      <w:r w:rsidR="008A465D" w:rsidRPr="007F13D1">
        <w:rPr>
          <w:rFonts w:ascii="Times New Roman" w:eastAsia="等线" w:hAnsi="Times New Roman" w:cs="Times New Roman"/>
          <w:sz w:val="22"/>
          <w:lang w:eastAsia="zh-CN"/>
        </w:rPr>
        <w:t>request</w:t>
      </w:r>
      <w:r w:rsidR="00E22A98" w:rsidRPr="007F13D1">
        <w:rPr>
          <w:rFonts w:ascii="Times New Roman" w:eastAsia="等线" w:hAnsi="Times New Roman" w:cs="Times New Roman"/>
          <w:sz w:val="22"/>
          <w:lang w:eastAsia="zh-CN"/>
        </w:rPr>
        <w:t xml:space="preserve"> and </w:t>
      </w:r>
      <w:r w:rsidRPr="007F13D1">
        <w:rPr>
          <w:rFonts w:ascii="Times New Roman" w:eastAsia="等线" w:hAnsi="Times New Roman" w:cs="Times New Roman"/>
          <w:sz w:val="22"/>
          <w:lang w:eastAsia="zh-CN"/>
        </w:rPr>
        <w:t xml:space="preserve">above </w:t>
      </w:r>
      <w:r w:rsidR="008A465D" w:rsidRPr="007F13D1">
        <w:rPr>
          <w:rFonts w:ascii="Times New Roman" w:eastAsia="等线" w:hAnsi="Times New Roman" w:cs="Times New Roman"/>
          <w:sz w:val="22"/>
          <w:lang w:eastAsia="zh-CN"/>
        </w:rPr>
        <w:t>assessment</w:t>
      </w:r>
      <w:r w:rsidRPr="007F13D1">
        <w:rPr>
          <w:rFonts w:ascii="Times New Roman" w:eastAsia="等线" w:hAnsi="Times New Roman" w:cs="Times New Roman"/>
          <w:sz w:val="22"/>
          <w:lang w:eastAsia="zh-CN"/>
        </w:rPr>
        <w:t xml:space="preserve">, </w:t>
      </w:r>
      <w:r w:rsidR="009D3CF0" w:rsidRPr="007F13D1">
        <w:rPr>
          <w:rFonts w:ascii="Times New Roman" w:eastAsia="等线"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7F13D1" w:rsidRDefault="009D3CF0" w:rsidP="00EF4687">
      <w:pPr>
        <w:pStyle w:val="30"/>
        <w:ind w:leftChars="0" w:left="0"/>
        <w:rPr>
          <w:rFonts w:ascii="Times New Roman" w:eastAsiaTheme="minorEastAsia" w:hAnsi="Times New Roman" w:cs="Times New Roman"/>
          <w:b/>
          <w:sz w:val="22"/>
        </w:rPr>
      </w:pPr>
      <w:r w:rsidRPr="007F13D1">
        <w:rPr>
          <w:rFonts w:ascii="Times New Roman" w:eastAsiaTheme="minorEastAsia" w:hAnsi="Times New Roman" w:cs="Times New Roman"/>
          <w:b/>
          <w:sz w:val="22"/>
          <w:highlight w:val="yellow"/>
        </w:rPr>
        <w:t>FL Proposal 1</w:t>
      </w:r>
    </w:p>
    <w:p w14:paraId="3184DB1F" w14:textId="13E31B18" w:rsidR="009D3CF0" w:rsidRPr="007F13D1" w:rsidRDefault="00EF4687" w:rsidP="00EF4687">
      <w:pPr>
        <w:rPr>
          <w:rFonts w:ascii="Times New Roman" w:eastAsia="宋体" w:hAnsi="Times New Roman" w:cs="Times New Roman"/>
          <w:b/>
          <w:bCs/>
          <w:sz w:val="22"/>
          <w:lang w:eastAsia="zh-CN"/>
        </w:rPr>
      </w:pPr>
      <w:r w:rsidRPr="007F13D1">
        <w:rPr>
          <w:rFonts w:ascii="Times New Roman" w:eastAsia="宋体" w:hAnsi="Times New Roman" w:cs="Times New Roman"/>
          <w:b/>
          <w:bCs/>
          <w:sz w:val="22"/>
          <w:lang w:eastAsia="zh-CN"/>
        </w:rPr>
        <w:t xml:space="preserve">Support </w:t>
      </w:r>
      <w:r w:rsidR="00E024D1" w:rsidRPr="007F13D1">
        <w:rPr>
          <w:rFonts w:ascii="Times New Roman" w:eastAsia="宋体" w:hAnsi="Times New Roman" w:cs="Times New Roman"/>
          <w:b/>
          <w:bCs/>
          <w:sz w:val="22"/>
          <w:lang w:eastAsia="zh-CN"/>
        </w:rPr>
        <w:t xml:space="preserve">directly/indirectly </w:t>
      </w:r>
      <w:r w:rsidRPr="007F13D1">
        <w:rPr>
          <w:rFonts w:ascii="Times New Roman" w:eastAsia="宋体" w:hAnsi="Times New Roman" w:cs="Times New Roman"/>
          <w:b/>
          <w:bCs/>
          <w:sz w:val="22"/>
          <w:lang w:eastAsia="zh-CN"/>
        </w:rPr>
        <w:t xml:space="preserve">reporting the SRS IL imbalance to </w:t>
      </w:r>
      <w:proofErr w:type="spellStart"/>
      <w:r w:rsidRPr="007F13D1">
        <w:rPr>
          <w:rFonts w:ascii="Times New Roman" w:eastAsia="宋体" w:hAnsi="Times New Roman" w:cs="Times New Roman"/>
          <w:b/>
          <w:bCs/>
          <w:sz w:val="22"/>
          <w:lang w:eastAsia="zh-CN"/>
        </w:rPr>
        <w:t>gNB</w:t>
      </w:r>
      <w:proofErr w:type="spellEnd"/>
      <w:r w:rsidRPr="007F13D1">
        <w:rPr>
          <w:rFonts w:ascii="Times New Roman" w:eastAsia="宋体" w:hAnsi="Times New Roman" w:cs="Times New Roman"/>
          <w:b/>
          <w:bCs/>
          <w:sz w:val="22"/>
          <w:lang w:eastAsia="zh-CN"/>
        </w:rPr>
        <w:t xml:space="preserve"> for 8Rx UE.</w:t>
      </w:r>
    </w:p>
    <w:p w14:paraId="1433FB99" w14:textId="2EE982A4" w:rsidR="00EF4687" w:rsidRPr="007F13D1" w:rsidRDefault="00EF4687" w:rsidP="00EF4687">
      <w:pPr>
        <w:pStyle w:val="afff6"/>
        <w:numPr>
          <w:ilvl w:val="0"/>
          <w:numId w:val="95"/>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002E5DF3" w:rsidRPr="007F13D1">
        <w:rPr>
          <w:rFonts w:ascii="Times New Roman" w:eastAsia="宋体" w:hAnsi="Times New Roman" w:cs="Times New Roman"/>
          <w:b/>
          <w:bCs/>
          <w:lang w:eastAsia="zh-CN"/>
        </w:rPr>
        <w:t>FS: Static, semi-persistent</w:t>
      </w:r>
      <w:r w:rsidRPr="007F13D1">
        <w:rPr>
          <w:rFonts w:ascii="Times New Roman" w:eastAsia="宋体" w:hAnsi="Times New Roman" w:cs="Times New Roman"/>
          <w:b/>
          <w:bCs/>
          <w:lang w:eastAsia="zh-CN"/>
        </w:rPr>
        <w:t xml:space="preserve"> or dynamic reporting</w:t>
      </w:r>
    </w:p>
    <w:p w14:paraId="42870361" w14:textId="59EA009A" w:rsidR="005C1A15" w:rsidRPr="007F13D1" w:rsidRDefault="005C1A15" w:rsidP="00EF4687">
      <w:pPr>
        <w:pStyle w:val="afff6"/>
        <w:numPr>
          <w:ilvl w:val="0"/>
          <w:numId w:val="95"/>
        </w:numPr>
        <w:rPr>
          <w:rFonts w:ascii="Times New Roman" w:eastAsia="宋体" w:hAnsi="Times New Roman" w:cs="Times New Roman"/>
          <w:b/>
          <w:bCs/>
          <w:lang w:eastAsia="zh-CN"/>
        </w:rPr>
      </w:pPr>
      <w:r w:rsidRPr="007F13D1">
        <w:rPr>
          <w:rFonts w:ascii="Times New Roman" w:eastAsia="宋体" w:hAnsi="Times New Roman" w:cs="Times New Roman"/>
          <w:b/>
          <w:bCs/>
          <w:lang w:eastAsia="zh-CN"/>
        </w:rPr>
        <w:t>FFS: Reporting method</w:t>
      </w:r>
    </w:p>
    <w:p w14:paraId="719A88CF" w14:textId="127AA4E7" w:rsidR="00EF4687" w:rsidRPr="007F13D1" w:rsidRDefault="00EF4687" w:rsidP="00EF4687">
      <w:pPr>
        <w:pStyle w:val="afff6"/>
        <w:numPr>
          <w:ilvl w:val="0"/>
          <w:numId w:val="95"/>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Pr="007F13D1">
        <w:rPr>
          <w:rFonts w:ascii="Times New Roman" w:eastAsia="宋体" w:hAnsi="Times New Roman" w:cs="Times New Roman"/>
          <w:b/>
          <w:bCs/>
          <w:lang w:eastAsia="zh-CN"/>
        </w:rPr>
        <w:t>FS: For 2R</w:t>
      </w:r>
      <w:r w:rsidR="00BB6D50" w:rsidRPr="007F13D1">
        <w:rPr>
          <w:rFonts w:ascii="Times New Roman" w:eastAsia="宋体" w:hAnsi="Times New Roman" w:cs="Times New Roman"/>
          <w:b/>
          <w:bCs/>
          <w:lang w:eastAsia="zh-CN"/>
        </w:rPr>
        <w:t>x</w:t>
      </w:r>
      <w:r w:rsidRPr="007F13D1">
        <w:rPr>
          <w:rFonts w:ascii="Times New Roman" w:eastAsia="宋体" w:hAnsi="Times New Roman" w:cs="Times New Roman"/>
          <w:b/>
          <w:bCs/>
          <w:lang w:eastAsia="zh-CN"/>
        </w:rPr>
        <w:t>, 4Rx UE</w:t>
      </w:r>
    </w:p>
    <w:p w14:paraId="5714418F" w14:textId="77777777" w:rsidR="00E024D1" w:rsidRPr="007F13D1" w:rsidRDefault="00E024D1" w:rsidP="00E024D1">
      <w:pPr>
        <w:rPr>
          <w:rFonts w:ascii="Times New Roman" w:eastAsia="宋体" w:hAnsi="Times New Roman" w:cs="Times New Roman"/>
          <w:b/>
          <w:bCs/>
          <w:sz w:val="22"/>
          <w:lang w:eastAsia="zh-CN"/>
        </w:rPr>
      </w:pP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affc"/>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hint="eastAsia"/>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bookmarkStart w:id="0" w:name="_GoBack"/>
            <w:bookmarkEnd w:id="0"/>
          </w:p>
        </w:tc>
      </w:tr>
    </w:tbl>
    <w:p w14:paraId="68D678C8" w14:textId="77777777" w:rsidR="00E024D1" w:rsidRPr="007F13D1" w:rsidRDefault="00E024D1" w:rsidP="00E024D1">
      <w:pPr>
        <w:rPr>
          <w:rFonts w:ascii="Times New Roman" w:hAnsi="Times New Roman" w:cs="Times New Roman"/>
          <w:sz w:val="22"/>
        </w:rPr>
      </w:pP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affc"/>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affc"/>
        <w:tblW w:w="10485" w:type="dxa"/>
        <w:tblLayout w:type="fixed"/>
        <w:tblLook w:val="04A0" w:firstRow="1" w:lastRow="0" w:firstColumn="1" w:lastColumn="0" w:noHBand="0" w:noVBand="1"/>
      </w:tblPr>
      <w:tblGrid>
        <w:gridCol w:w="1838"/>
        <w:gridCol w:w="8647"/>
      </w:tblGrid>
      <w:tr w:rsidR="002E5DF3" w:rsidRPr="007F13D1" w14:paraId="131A1FAD" w14:textId="77777777" w:rsidTr="00C651DF">
        <w:tc>
          <w:tcPr>
            <w:tcW w:w="1838" w:type="dxa"/>
            <w:shd w:val="clear" w:color="auto" w:fill="D9D9D9" w:themeFill="background1" w:themeFillShade="D9"/>
          </w:tcPr>
          <w:p w14:paraId="186D82E9"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C651DF">
        <w:tc>
          <w:tcPr>
            <w:tcW w:w="1838" w:type="dxa"/>
          </w:tcPr>
          <w:p w14:paraId="6C3DEF4F" w14:textId="77777777" w:rsidR="002E5DF3" w:rsidRPr="007F13D1" w:rsidRDefault="002E5DF3" w:rsidP="00C651DF">
            <w:pPr>
              <w:spacing w:before="0" w:line="240" w:lineRule="auto"/>
              <w:rPr>
                <w:rFonts w:ascii="Times New Roman" w:hAnsi="Times New Roman"/>
                <w:sz w:val="22"/>
              </w:rPr>
            </w:pPr>
          </w:p>
        </w:tc>
        <w:tc>
          <w:tcPr>
            <w:tcW w:w="8647" w:type="dxa"/>
          </w:tcPr>
          <w:p w14:paraId="1F12A422" w14:textId="77777777" w:rsidR="002E5DF3" w:rsidRPr="007F13D1" w:rsidRDefault="002E5DF3" w:rsidP="00C651DF">
            <w:pPr>
              <w:spacing w:before="0" w:line="240" w:lineRule="auto"/>
              <w:rPr>
                <w:rFonts w:ascii="Times New Roman" w:hAnsi="Times New Roman"/>
                <w:sz w:val="22"/>
              </w:rPr>
            </w:pPr>
          </w:p>
        </w:tc>
      </w:tr>
    </w:tbl>
    <w:p w14:paraId="4AB4DAA4" w14:textId="1B8D60AA" w:rsidR="004F308D" w:rsidRPr="002E5DF3" w:rsidRDefault="004F308D" w:rsidP="00E024D1">
      <w:pPr>
        <w:rPr>
          <w:rFonts w:ascii="Times New Roman" w:eastAsia="等线" w:hAnsi="Times New Roman" w:cs="Times New Roman"/>
          <w:szCs w:val="21"/>
          <w:lang w:eastAsia="zh-CN"/>
        </w:rPr>
      </w:pPr>
    </w:p>
    <w:p w14:paraId="15305237" w14:textId="77777777" w:rsidR="004D5764" w:rsidRDefault="002710AA">
      <w:pPr>
        <w:pStyle w:val="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1"/>
        <w:pBdr>
          <w:top w:val="single" w:sz="12" w:space="4" w:color="auto"/>
        </w:pBdr>
        <w:ind w:left="0" w:firstLine="0"/>
        <w:rPr>
          <w:rFonts w:cs="Arial"/>
          <w:lang w:val="en-US"/>
        </w:rPr>
      </w:pPr>
      <w:r>
        <w:rPr>
          <w:rFonts w:cs="Arial"/>
          <w:lang w:val="en-US"/>
        </w:rPr>
        <w:lastRenderedPageBreak/>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3"/>
      <w:footerReference w:type="even"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FE9DC" w14:textId="77777777" w:rsidR="00DF2B5F" w:rsidRDefault="00DF2B5F">
      <w:r>
        <w:separator/>
      </w:r>
    </w:p>
  </w:endnote>
  <w:endnote w:type="continuationSeparator" w:id="0">
    <w:p w14:paraId="0F354075" w14:textId="77777777" w:rsidR="00DF2B5F" w:rsidRDefault="00DF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A8AA" w14:textId="77777777" w:rsidR="00B36FAE" w:rsidRDefault="00B36FAE">
    <w:pPr>
      <w:pStyle w:val="afd"/>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separate"/>
    </w:r>
    <w:r>
      <w:rPr>
        <w:rStyle w:val="afff0"/>
      </w:rPr>
      <w:t>1</w:t>
    </w:r>
    <w:r>
      <w:rPr>
        <w:rStyle w:val="afff0"/>
      </w:rPr>
      <w:fldChar w:fldCharType="end"/>
    </w:r>
  </w:p>
  <w:p w14:paraId="18C45B99" w14:textId="77777777" w:rsidR="00B36FAE" w:rsidRDefault="00B36FAE">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6D01" w14:textId="74E5C41E" w:rsidR="00B36FAE" w:rsidRDefault="00B36FAE">
    <w:pPr>
      <w:pStyle w:val="afd"/>
      <w:ind w:right="360"/>
    </w:pPr>
    <w:r>
      <w:rPr>
        <w:rStyle w:val="afff0"/>
      </w:rPr>
      <w:fldChar w:fldCharType="begin"/>
    </w:r>
    <w:r>
      <w:rPr>
        <w:rStyle w:val="afff0"/>
      </w:rPr>
      <w:instrText xml:space="preserve"> PAGE </w:instrText>
    </w:r>
    <w:r>
      <w:rPr>
        <w:rStyle w:val="afff0"/>
      </w:rPr>
      <w:fldChar w:fldCharType="separate"/>
    </w:r>
    <w:r w:rsidR="00916E63">
      <w:rPr>
        <w:rStyle w:val="afff0"/>
        <w:noProof/>
      </w:rPr>
      <w:t>1</w:t>
    </w:r>
    <w:r>
      <w:rPr>
        <w:rStyle w:val="afff0"/>
      </w:rPr>
      <w:fldChar w:fldCharType="end"/>
    </w:r>
    <w:r>
      <w:rPr>
        <w:rStyle w:val="afff0"/>
      </w:rPr>
      <w:t>/</w:t>
    </w:r>
    <w:r>
      <w:rPr>
        <w:rStyle w:val="afff0"/>
      </w:rPr>
      <w:fldChar w:fldCharType="begin"/>
    </w:r>
    <w:r>
      <w:rPr>
        <w:rStyle w:val="afff0"/>
      </w:rPr>
      <w:instrText xml:space="preserve"> NUMPAGES </w:instrText>
    </w:r>
    <w:r>
      <w:rPr>
        <w:rStyle w:val="afff0"/>
      </w:rPr>
      <w:fldChar w:fldCharType="separate"/>
    </w:r>
    <w:r w:rsidR="00916E63">
      <w:rPr>
        <w:rStyle w:val="afff0"/>
        <w:noProof/>
      </w:rPr>
      <w:t>4</w:t>
    </w:r>
    <w:r>
      <w:rPr>
        <w:rStyle w:val="af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FF389" w14:textId="77777777" w:rsidR="00DF2B5F" w:rsidRDefault="00DF2B5F">
      <w:r>
        <w:separator/>
      </w:r>
    </w:p>
  </w:footnote>
  <w:footnote w:type="continuationSeparator" w:id="0">
    <w:p w14:paraId="54EF0CB5" w14:textId="77777777" w:rsidR="00DF2B5F" w:rsidRDefault="00DF2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0111" w14:textId="77777777" w:rsidR="00B36FAE" w:rsidRDefault="00B36F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E963C4"/>
    <w:multiLevelType w:val="hybridMultilevel"/>
    <w:tmpl w:val="9B467B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5"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8"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6"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2"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4"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2" w15:restartNumberingAfterBreak="0">
    <w:nsid w:val="7D810C14"/>
    <w:multiLevelType w:val="multilevel"/>
    <w:tmpl w:val="6004D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4"/>
  </w:num>
  <w:num w:numId="4">
    <w:abstractNumId w:val="71"/>
  </w:num>
  <w:num w:numId="5">
    <w:abstractNumId w:val="46"/>
  </w:num>
  <w:num w:numId="6">
    <w:abstractNumId w:val="18"/>
  </w:num>
  <w:num w:numId="7">
    <w:abstractNumId w:val="42"/>
  </w:num>
  <w:num w:numId="8">
    <w:abstractNumId w:val="60"/>
  </w:num>
  <w:num w:numId="9">
    <w:abstractNumId w:val="44"/>
  </w:num>
  <w:num w:numId="10">
    <w:abstractNumId w:val="3"/>
  </w:num>
  <w:num w:numId="11">
    <w:abstractNumId w:val="37"/>
  </w:num>
  <w:num w:numId="12">
    <w:abstractNumId w:val="73"/>
  </w:num>
  <w:num w:numId="13">
    <w:abstractNumId w:val="90"/>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4"/>
  </w:num>
  <w:num w:numId="16">
    <w:abstractNumId w:val="55"/>
  </w:num>
  <w:num w:numId="17">
    <w:abstractNumId w:val="89"/>
  </w:num>
  <w:num w:numId="18">
    <w:abstractNumId w:val="70"/>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6"/>
  </w:num>
  <w:num w:numId="22">
    <w:abstractNumId w:val="86"/>
  </w:num>
  <w:num w:numId="23">
    <w:abstractNumId w:val="61"/>
    <w:lvlOverride w:ilvl="0">
      <w:startOverride w:val="1"/>
    </w:lvlOverride>
  </w:num>
  <w:num w:numId="24">
    <w:abstractNumId w:val="59"/>
  </w:num>
  <w:num w:numId="25">
    <w:abstractNumId w:val="34"/>
  </w:num>
  <w:num w:numId="26">
    <w:abstractNumId w:val="38"/>
  </w:num>
  <w:num w:numId="27">
    <w:abstractNumId w:val="28"/>
  </w:num>
  <w:num w:numId="28">
    <w:abstractNumId w:val="41"/>
    <w:lvlOverride w:ilvl="0">
      <w:startOverride w:val="1"/>
    </w:lvlOverride>
  </w:num>
  <w:num w:numId="29">
    <w:abstractNumId w:val="20"/>
  </w:num>
  <w:num w:numId="30">
    <w:abstractNumId w:val="8"/>
  </w:num>
  <w:num w:numId="31">
    <w:abstractNumId w:val="7"/>
  </w:num>
  <w:num w:numId="32">
    <w:abstractNumId w:val="88"/>
  </w:num>
  <w:num w:numId="33">
    <w:abstractNumId w:val="53"/>
  </w:num>
  <w:num w:numId="34">
    <w:abstractNumId w:val="33"/>
  </w:num>
  <w:num w:numId="35">
    <w:abstractNumId w:val="92"/>
  </w:num>
  <w:num w:numId="36">
    <w:abstractNumId w:val="22"/>
  </w:num>
  <w:num w:numId="37">
    <w:abstractNumId w:val="43"/>
  </w:num>
  <w:num w:numId="38">
    <w:abstractNumId w:val="72"/>
  </w:num>
  <w:num w:numId="39">
    <w:abstractNumId w:val="12"/>
  </w:num>
  <w:num w:numId="40">
    <w:abstractNumId w:val="15"/>
  </w:num>
  <w:num w:numId="41">
    <w:abstractNumId w:val="45"/>
  </w:num>
  <w:num w:numId="42">
    <w:abstractNumId w:val="85"/>
  </w:num>
  <w:num w:numId="43">
    <w:abstractNumId w:val="83"/>
  </w:num>
  <w:num w:numId="44">
    <w:abstractNumId w:val="13"/>
  </w:num>
  <w:num w:numId="45">
    <w:abstractNumId w:val="2"/>
  </w:num>
  <w:num w:numId="46">
    <w:abstractNumId w:val="75"/>
  </w:num>
  <w:num w:numId="47">
    <w:abstractNumId w:val="69"/>
  </w:num>
  <w:num w:numId="48">
    <w:abstractNumId w:val="67"/>
  </w:num>
  <w:num w:numId="49">
    <w:abstractNumId w:val="30"/>
  </w:num>
  <w:num w:numId="50">
    <w:abstractNumId w:val="11"/>
  </w:num>
  <w:num w:numId="51">
    <w:abstractNumId w:val="57"/>
  </w:num>
  <w:num w:numId="52">
    <w:abstractNumId w:val="35"/>
  </w:num>
  <w:num w:numId="53">
    <w:abstractNumId w:val="82"/>
  </w:num>
  <w:num w:numId="54">
    <w:abstractNumId w:val="19"/>
  </w:num>
  <w:num w:numId="55">
    <w:abstractNumId w:val="74"/>
  </w:num>
  <w:num w:numId="56">
    <w:abstractNumId w:val="48"/>
  </w:num>
  <w:num w:numId="57">
    <w:abstractNumId w:val="56"/>
  </w:num>
  <w:num w:numId="58">
    <w:abstractNumId w:val="36"/>
  </w:num>
  <w:num w:numId="59">
    <w:abstractNumId w:val="49"/>
  </w:num>
  <w:num w:numId="60">
    <w:abstractNumId w:val="78"/>
  </w:num>
  <w:num w:numId="61">
    <w:abstractNumId w:val="66"/>
  </w:num>
  <w:num w:numId="62">
    <w:abstractNumId w:val="80"/>
  </w:num>
  <w:num w:numId="63">
    <w:abstractNumId w:val="23"/>
  </w:num>
  <w:num w:numId="64">
    <w:abstractNumId w:val="84"/>
  </w:num>
  <w:num w:numId="65">
    <w:abstractNumId w:val="87"/>
  </w:num>
  <w:num w:numId="66">
    <w:abstractNumId w:val="39"/>
  </w:num>
  <w:num w:numId="67">
    <w:abstractNumId w:val="91"/>
  </w:num>
  <w:num w:numId="68">
    <w:abstractNumId w:val="52"/>
  </w:num>
  <w:num w:numId="69">
    <w:abstractNumId w:val="5"/>
  </w:num>
  <w:num w:numId="70">
    <w:abstractNumId w:val="79"/>
  </w:num>
  <w:num w:numId="71">
    <w:abstractNumId w:val="10"/>
  </w:num>
  <w:num w:numId="72">
    <w:abstractNumId w:val="21"/>
  </w:num>
  <w:num w:numId="73">
    <w:abstractNumId w:val="9"/>
  </w:num>
  <w:num w:numId="74">
    <w:abstractNumId w:val="14"/>
  </w:num>
  <w:num w:numId="75">
    <w:abstractNumId w:val="54"/>
  </w:num>
  <w:num w:numId="76">
    <w:abstractNumId w:val="26"/>
  </w:num>
  <w:num w:numId="77">
    <w:abstractNumId w:val="58"/>
  </w:num>
  <w:num w:numId="78">
    <w:abstractNumId w:val="64"/>
  </w:num>
  <w:num w:numId="79">
    <w:abstractNumId w:val="81"/>
  </w:num>
  <w:num w:numId="80">
    <w:abstractNumId w:val="31"/>
  </w:num>
  <w:num w:numId="81">
    <w:abstractNumId w:val="24"/>
  </w:num>
  <w:num w:numId="82">
    <w:abstractNumId w:val="40"/>
  </w:num>
  <w:num w:numId="83">
    <w:abstractNumId w:val="32"/>
  </w:num>
  <w:num w:numId="84">
    <w:abstractNumId w:val="76"/>
  </w:num>
  <w:num w:numId="85">
    <w:abstractNumId w:val="16"/>
  </w:num>
  <w:num w:numId="86">
    <w:abstractNumId w:val="68"/>
  </w:num>
  <w:num w:numId="87">
    <w:abstractNumId w:val="77"/>
  </w:num>
  <w:num w:numId="88">
    <w:abstractNumId w:val="17"/>
  </w:num>
  <w:num w:numId="89">
    <w:abstractNumId w:val="65"/>
  </w:num>
  <w:num w:numId="90">
    <w:abstractNumId w:val="93"/>
  </w:num>
  <w:num w:numId="91">
    <w:abstractNumId w:val="51"/>
  </w:num>
  <w:num w:numId="92">
    <w:abstractNumId w:val="63"/>
  </w:num>
  <w:num w:numId="93">
    <w:abstractNumId w:val="62"/>
  </w:num>
  <w:num w:numId="94">
    <w:abstractNumId w:val="25"/>
  </w:num>
  <w:num w:numId="95">
    <w:abstractNumId w:val="2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A64"/>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2C6"/>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360"/>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6113"/>
    <w:rsid w:val="00D6646F"/>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uiPriority="0"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0"/>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0"/>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aliases w:val="H5,h5,Heading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aliases w:val="Table Heading"/>
    <w:basedOn w:val="a1"/>
    <w:next w:val="a1"/>
    <w:link w:val="80"/>
    <w:uiPriority w:val="99"/>
    <w:unhideWhenUsed/>
    <w:qFormat/>
    <w:pPr>
      <w:spacing w:before="240" w:after="60"/>
      <w:outlineLvl w:val="7"/>
    </w:pPr>
    <w:rPr>
      <w:rFonts w:ascii="Arial" w:hAnsi="Arial"/>
      <w:i/>
    </w:rPr>
  </w:style>
  <w:style w:type="paragraph" w:styleId="9">
    <w:name w:val="heading 9"/>
    <w:aliases w:val="Figure Heading,FH"/>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TOC7">
    <w:name w:val="toc 7"/>
    <w:basedOn w:val="TOC6"/>
    <w:next w:val="a1"/>
    <w:uiPriority w:val="99"/>
    <w:semiHidden/>
    <w:unhideWhenUsed/>
    <w:qFormat/>
    <w:pPr>
      <w:ind w:left="2268" w:hanging="2268"/>
    </w:pPr>
  </w:style>
  <w:style w:type="paragraph" w:styleId="TOC6">
    <w:name w:val="toc 6"/>
    <w:basedOn w:val="TOC5"/>
    <w:next w:val="a1"/>
    <w:uiPriority w:val="99"/>
    <w:semiHidden/>
    <w:unhideWhenUsed/>
    <w:qFormat/>
    <w:pPr>
      <w:ind w:left="1985" w:hanging="1985"/>
    </w:pPr>
  </w:style>
  <w:style w:type="paragraph" w:styleId="TOC5">
    <w:name w:val="toc 5"/>
    <w:basedOn w:val="TOC4"/>
    <w:next w:val="a1"/>
    <w:uiPriority w:val="99"/>
    <w:semiHidden/>
    <w:unhideWhenUsed/>
    <w:qFormat/>
    <w:pPr>
      <w:ind w:left="1701" w:hanging="1701"/>
    </w:pPr>
  </w:style>
  <w:style w:type="paragraph" w:styleId="TOC4">
    <w:name w:val="toc 4"/>
    <w:basedOn w:val="TOC3"/>
    <w:next w:val="a1"/>
    <w:uiPriority w:val="99"/>
    <w:semiHidden/>
    <w:unhideWhenUsed/>
    <w:qFormat/>
    <w:pPr>
      <w:ind w:left="1418" w:hanging="1418"/>
    </w:pPr>
  </w:style>
  <w:style w:type="paragraph" w:styleId="TOC3">
    <w:name w:val="toc 3"/>
    <w:basedOn w:val="TOC2"/>
    <w:next w:val="a1"/>
    <w:uiPriority w:val="99"/>
    <w:semiHidden/>
    <w:unhideWhenUsed/>
    <w:qFormat/>
    <w:pPr>
      <w:ind w:left="1134" w:hanging="1134"/>
    </w:pPr>
  </w:style>
  <w:style w:type="paragraph" w:styleId="TOC2">
    <w:name w:val="toc 2"/>
    <w:basedOn w:val="TOC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1">
    <w:name w:val="List Bullet 4"/>
    <w:basedOn w:val="34"/>
    <w:uiPriority w:val="99"/>
    <w:semiHidden/>
    <w:unhideWhenUsed/>
    <w:qFormat/>
    <w:pPr>
      <w:ind w:left="1418"/>
    </w:pPr>
  </w:style>
  <w:style w:type="paragraph" w:styleId="34">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b">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5">
    <w:name w:val="Body Text 3"/>
    <w:basedOn w:val="a1"/>
    <w:link w:val="36"/>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4"/>
    <w:unhideWhenUsed/>
    <w:qFormat/>
  </w:style>
  <w:style w:type="paragraph" w:styleId="af5">
    <w:name w:val="Body Text Indent"/>
    <w:basedOn w:val="a1"/>
    <w:link w:val="af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4"/>
    <w:uiPriority w:val="99"/>
    <w:unhideWhenUsed/>
    <w:qFormat/>
    <w:pPr>
      <w:spacing w:after="180"/>
      <w:ind w:left="851"/>
    </w:pPr>
    <w:rPr>
      <w:lang w:eastAsia="zh-CN"/>
    </w:rPr>
  </w:style>
  <w:style w:type="paragraph" w:styleId="af7">
    <w:name w:val="Plain Text"/>
    <w:basedOn w:val="a1"/>
    <w:link w:val="af8"/>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TOC8">
    <w:name w:val="toc 8"/>
    <w:basedOn w:val="TOC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9">
    <w:name w:val="Date"/>
    <w:basedOn w:val="a1"/>
    <w:next w:val="a1"/>
    <w:link w:val="afa"/>
    <w:uiPriority w:val="99"/>
    <w:unhideWhenUsed/>
    <w:qFormat/>
    <w:pPr>
      <w:overflowPunct w:val="0"/>
      <w:autoSpaceDE w:val="0"/>
      <w:autoSpaceDN w:val="0"/>
      <w:adjustRightInd w:val="0"/>
    </w:pPr>
    <w:rPr>
      <w:sz w:val="20"/>
      <w:lang w:eastAsia="en-GB"/>
    </w:rPr>
  </w:style>
  <w:style w:type="paragraph" w:styleId="25">
    <w:name w:val="Body Text Indent 2"/>
    <w:basedOn w:val="a1"/>
    <w:link w:val="26"/>
    <w:uiPriority w:val="99"/>
    <w:unhideWhenUsed/>
    <w:qFormat/>
    <w:pPr>
      <w:autoSpaceDE w:val="0"/>
      <w:autoSpaceDN w:val="0"/>
      <w:adjustRightInd w:val="0"/>
      <w:ind w:left="1656"/>
    </w:pPr>
  </w:style>
  <w:style w:type="paragraph" w:styleId="afb">
    <w:name w:val="Balloon Text"/>
    <w:basedOn w:val="a1"/>
    <w:link w:val="afc"/>
    <w:uiPriority w:val="99"/>
    <w:unhideWhenUsed/>
    <w:qFormat/>
    <w:rPr>
      <w:sz w:val="18"/>
      <w:szCs w:val="18"/>
    </w:rPr>
  </w:style>
  <w:style w:type="paragraph" w:styleId="afd">
    <w:name w:val="footer"/>
    <w:basedOn w:val="a1"/>
    <w:link w:val="afe"/>
    <w:uiPriority w:val="99"/>
    <w:unhideWhenUsed/>
    <w:qFormat/>
    <w:pPr>
      <w:tabs>
        <w:tab w:val="center" w:pos="4252"/>
        <w:tab w:val="right" w:pos="8504"/>
      </w:tabs>
      <w:snapToGrid w:val="0"/>
    </w:pPr>
  </w:style>
  <w:style w:type="paragraph" w:styleId="aff">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ff0"/>
    <w:unhideWhenUsed/>
    <w:qFormat/>
    <w:pPr>
      <w:tabs>
        <w:tab w:val="center" w:pos="4252"/>
        <w:tab w:val="right" w:pos="8504"/>
      </w:tabs>
      <w:snapToGrid w:val="0"/>
    </w:pPr>
  </w:style>
  <w:style w:type="paragraph" w:styleId="aff1">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2">
    <w:name w:val="Subtitle"/>
    <w:basedOn w:val="a1"/>
    <w:next w:val="a1"/>
    <w:link w:val="aff3"/>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4">
    <w:name w:val="footnote text"/>
    <w:aliases w:val="footnote text1,footnote text2,footnote text3,footnote text4,footnote text5,footnote text6,footnote text7,footnote text11,footnote text21,footnote text31,footnote text41,footnote text51,footnote text61,footnote text8"/>
    <w:basedOn w:val="a1"/>
    <w:link w:val="aff5"/>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2"/>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7">
    <w:name w:val="Body Text Indent 3"/>
    <w:basedOn w:val="a1"/>
    <w:link w:val="38"/>
    <w:uiPriority w:val="99"/>
    <w:semiHidden/>
    <w:unhideWhenUsed/>
    <w:qFormat/>
    <w:pPr>
      <w:overflowPunct w:val="0"/>
      <w:autoSpaceDE w:val="0"/>
      <w:autoSpaceDN w:val="0"/>
      <w:adjustRightInd w:val="0"/>
      <w:ind w:left="1080"/>
    </w:pPr>
    <w:rPr>
      <w:sz w:val="20"/>
    </w:rPr>
  </w:style>
  <w:style w:type="paragraph" w:styleId="aff6">
    <w:name w:val="table of figures"/>
    <w:basedOn w:val="TOC1"/>
    <w:next w:val="a1"/>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a1"/>
    <w:uiPriority w:val="99"/>
    <w:semiHidden/>
    <w:unhideWhenUsed/>
    <w:qFormat/>
    <w:pPr>
      <w:ind w:left="1418" w:hanging="1418"/>
    </w:pPr>
  </w:style>
  <w:style w:type="paragraph" w:styleId="27">
    <w:name w:val="Body Text 2"/>
    <w:basedOn w:val="a1"/>
    <w:link w:val="28"/>
    <w:uiPriority w:val="99"/>
    <w:semiHidden/>
    <w:unhideWhenUsed/>
    <w:qFormat/>
    <w:pPr>
      <w:tabs>
        <w:tab w:val="left" w:pos="2205"/>
      </w:tabs>
      <w:overflowPunct w:val="0"/>
      <w:autoSpaceDE w:val="0"/>
      <w:autoSpaceDN w:val="0"/>
      <w:adjustRightInd w:val="0"/>
      <w:ind w:left="630"/>
    </w:pPr>
    <w:rPr>
      <w:lang w:val="zh-CN" w:eastAsia="zh-CN"/>
    </w:rPr>
  </w:style>
  <w:style w:type="paragraph" w:styleId="29">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f7">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a">
    <w:name w:val="index 2"/>
    <w:basedOn w:val="11"/>
    <w:next w:val="a1"/>
    <w:uiPriority w:val="99"/>
    <w:semiHidden/>
    <w:unhideWhenUsed/>
    <w:qFormat/>
    <w:pPr>
      <w:ind w:left="284"/>
    </w:pPr>
  </w:style>
  <w:style w:type="paragraph" w:styleId="aff8">
    <w:name w:val="Title"/>
    <w:aliases w:val="Heading 31"/>
    <w:basedOn w:val="a1"/>
    <w:link w:val="aff9"/>
    <w:qFormat/>
    <w:pPr>
      <w:jc w:val="center"/>
    </w:pPr>
    <w:rPr>
      <w:rFonts w:ascii="Arial" w:hAnsi="Arial" w:cs="Arial"/>
      <w:b/>
      <w:lang w:eastAsia="zh-CN"/>
    </w:rPr>
  </w:style>
  <w:style w:type="paragraph" w:styleId="affa">
    <w:name w:val="annotation subject"/>
    <w:basedOn w:val="af"/>
    <w:next w:val="af"/>
    <w:link w:val="affb"/>
    <w:uiPriority w:val="99"/>
    <w:unhideWhenUsed/>
    <w:qFormat/>
    <w:rPr>
      <w:b/>
      <w:bCs/>
    </w:rPr>
  </w:style>
  <w:style w:type="paragraph" w:styleId="2b">
    <w:name w:val="Body Text First Indent 2"/>
    <w:basedOn w:val="af5"/>
    <w:link w:val="2c"/>
    <w:uiPriority w:val="99"/>
    <w:semiHidden/>
    <w:unhideWhenUsed/>
    <w:qFormat/>
    <w:pPr>
      <w:spacing w:after="180"/>
      <w:ind w:leftChars="400" w:left="851" w:firstLineChars="100" w:firstLine="210"/>
    </w:pPr>
    <w:rPr>
      <w:rFonts w:eastAsia="MS Mincho"/>
      <w:sz w:val="20"/>
      <w:lang w:eastAsia="en-US"/>
    </w:rPr>
  </w:style>
  <w:style w:type="table" w:styleId="affc">
    <w:name w:val="Table Grid"/>
    <w:basedOn w:val="a3"/>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f">
    <w:name w:val="Strong"/>
    <w:basedOn w:val="a2"/>
    <w:uiPriority w:val="22"/>
    <w:qFormat/>
    <w:rPr>
      <w:b/>
      <w:bCs/>
    </w:rPr>
  </w:style>
  <w:style w:type="character" w:styleId="afff0">
    <w:name w:val="page number"/>
    <w:basedOn w:val="a2"/>
    <w:qFormat/>
  </w:style>
  <w:style w:type="character" w:styleId="afff1">
    <w:name w:val="FollowedHyperlink"/>
    <w:basedOn w:val="a2"/>
    <w:uiPriority w:val="99"/>
    <w:unhideWhenUsed/>
    <w:qFormat/>
    <w:rPr>
      <w:color w:val="954F72" w:themeColor="followedHyperlink"/>
      <w:u w:val="single"/>
    </w:rPr>
  </w:style>
  <w:style w:type="character" w:styleId="afff2">
    <w:name w:val="line number"/>
    <w:semiHidden/>
    <w:unhideWhenUsed/>
    <w:rPr>
      <w:rFonts w:ascii="Arial" w:eastAsia="宋体" w:hAnsi="Arial" w:cs="Arial" w:hint="default"/>
      <w:color w:val="0000FF"/>
      <w:kern w:val="2"/>
      <w:sz w:val="18"/>
      <w:lang w:val="en-US" w:eastAsia="zh-CN" w:bidi="ar-SA"/>
    </w:rPr>
  </w:style>
  <w:style w:type="character" w:styleId="afff3">
    <w:name w:val="Hyperlink"/>
    <w:basedOn w:val="a2"/>
    <w:uiPriority w:val="99"/>
    <w:unhideWhenUsed/>
    <w:qFormat/>
    <w:rPr>
      <w:color w:val="0563C1" w:themeColor="hyperlink"/>
      <w:u w:val="single"/>
    </w:rPr>
  </w:style>
  <w:style w:type="character" w:styleId="afff4">
    <w:name w:val="annotation reference"/>
    <w:basedOn w:val="a2"/>
    <w:semiHidden/>
    <w:unhideWhenUsed/>
    <w:qFormat/>
    <w:rPr>
      <w:sz w:val="21"/>
      <w:szCs w:val="21"/>
    </w:rPr>
  </w:style>
  <w:style w:type="character" w:styleId="afff5">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2"/>
    <w:link w:val="1"/>
    <w:qFormat/>
    <w:rPr>
      <w:rFonts w:ascii="Arial" w:eastAsia="宋体" w:hAnsi="Arial" w:cs="Times New Roman"/>
      <w:kern w:val="0"/>
      <w:sz w:val="36"/>
      <w:szCs w:val="20"/>
      <w:lang w:val="en-GB" w:eastAsia="en-US"/>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2"/>
    <w:link w:val="2"/>
    <w:qFormat/>
    <w:rPr>
      <w:rFonts w:ascii="Arial" w:eastAsia="宋体" w:hAnsi="Arial" w:cs="Times New Roman"/>
      <w:kern w:val="0"/>
      <w:sz w:val="32"/>
      <w:szCs w:val="20"/>
      <w:lang w:val="en-GB" w:eastAsia="en-US"/>
    </w:rPr>
  </w:style>
  <w:style w:type="paragraph" w:styleId="afff6">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リスト段落"/>
    <w:basedOn w:val="a1"/>
    <w:link w:val="afff7"/>
    <w:uiPriority w:val="34"/>
    <w:qFormat/>
    <w:pPr>
      <w:ind w:left="720"/>
    </w:pPr>
    <w:rPr>
      <w:rFonts w:ascii="Calibri" w:eastAsia="Calibri" w:hAnsi="Calibri"/>
      <w:sz w:val="22"/>
    </w:rPr>
  </w:style>
  <w:style w:type="character" w:customStyle="1" w:styleId="af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6"/>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b"/>
    <w:qFormat/>
    <w:rPr>
      <w:b/>
    </w:rPr>
  </w:style>
  <w:style w:type="character" w:customStyle="1" w:styleId="aff0">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ff"/>
    <w:qFormat/>
    <w:rPr>
      <w:rFonts w:ascii="Times New Roman" w:eastAsia="宋体" w:hAnsi="Times New Roman" w:cs="Times New Roman"/>
      <w:kern w:val="0"/>
      <w:sz w:val="20"/>
      <w:szCs w:val="20"/>
      <w:lang w:val="en-GB" w:eastAsia="en-US"/>
    </w:rPr>
  </w:style>
  <w:style w:type="character" w:customStyle="1" w:styleId="afe">
    <w:name w:val="页脚 字符"/>
    <w:basedOn w:val="a2"/>
    <w:link w:val="a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f0">
    <w:name w:val="批注文字 字符"/>
    <w:basedOn w:val="a2"/>
    <w:link w:val="af"/>
    <w:uiPriority w:val="99"/>
    <w:qFormat/>
    <w:rPr>
      <w:rFonts w:ascii="Times New Roman" w:eastAsia="宋体" w:hAnsi="Times New Roman" w:cs="Times New Roman"/>
      <w:kern w:val="0"/>
      <w:sz w:val="20"/>
      <w:szCs w:val="20"/>
      <w:lang w:val="en-GB" w:eastAsia="en-US"/>
    </w:rPr>
  </w:style>
  <w:style w:type="character" w:customStyle="1" w:styleId="affb">
    <w:name w:val="批注主题 字符"/>
    <w:basedOn w:val="af0"/>
    <w:link w:val="affa"/>
    <w:uiPriority w:val="99"/>
    <w:qFormat/>
    <w:rPr>
      <w:rFonts w:ascii="Times New Roman" w:eastAsia="宋体" w:hAnsi="Times New Roman" w:cs="Times New Roman"/>
      <w:b/>
      <w:bCs/>
      <w:kern w:val="0"/>
      <w:sz w:val="20"/>
      <w:szCs w:val="20"/>
      <w:lang w:val="en-GB" w:eastAsia="en-US"/>
    </w:rPr>
  </w:style>
  <w:style w:type="character" w:customStyle="1" w:styleId="afc">
    <w:name w:val="批注框文本 字符"/>
    <w:basedOn w:val="a2"/>
    <w:link w:val="a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3"/>
    <w:qFormat/>
    <w:rPr>
      <w:rFonts w:ascii="Times New Roman" w:eastAsia="宋体"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1">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a">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0">
    <w:name w:val="标题 5 字符"/>
    <w:aliases w:val="H5 字符,h5 字符,Heading5 字符"/>
    <w:basedOn w:val="a2"/>
    <w:link w:val="5"/>
    <w:qFormat/>
    <w:rPr>
      <w:rFonts w:ascii="Times New Roman" w:eastAsia="MS Gothic" w:hAnsi="Times New Roman" w:cs="Times New Roman"/>
      <w:sz w:val="26"/>
      <w:u w:val="single"/>
      <w:lang w:val="en-GB" w:eastAsia="ja-JP"/>
    </w:rPr>
  </w:style>
  <w:style w:type="character" w:customStyle="1" w:styleId="60">
    <w:name w:val="标题 6 字符"/>
    <w:basedOn w:val="a2"/>
    <w:link w:val="6"/>
    <w:qFormat/>
    <w:rPr>
      <w:rFonts w:ascii="Times New Roman" w:eastAsia="MS Gothic" w:hAnsi="Times New Roman" w:cs="Times New Roman"/>
      <w:i/>
      <w:sz w:val="22"/>
      <w:lang w:val="en-GB" w:eastAsia="ja-JP"/>
    </w:rPr>
  </w:style>
  <w:style w:type="character" w:customStyle="1" w:styleId="70">
    <w:name w:val="标题 7 字符"/>
    <w:basedOn w:val="a2"/>
    <w:link w:val="7"/>
    <w:qFormat/>
    <w:rPr>
      <w:rFonts w:ascii="Arial" w:eastAsia="MS Gothic" w:hAnsi="Arial" w:cs="Times New Roman"/>
      <w:sz w:val="24"/>
      <w:lang w:val="en-GB" w:eastAsia="ja-JP"/>
    </w:rPr>
  </w:style>
  <w:style w:type="character" w:customStyle="1" w:styleId="80">
    <w:name w:val="标题 8 字符"/>
    <w:aliases w:val="Table Heading 字符"/>
    <w:basedOn w:val="a2"/>
    <w:link w:val="8"/>
    <w:uiPriority w:val="99"/>
    <w:qFormat/>
    <w:rPr>
      <w:rFonts w:ascii="Arial" w:eastAsia="MS Gothic" w:hAnsi="Arial" w:cs="Times New Roman"/>
      <w:i/>
      <w:sz w:val="24"/>
      <w:lang w:val="en-GB" w:eastAsia="ja-JP"/>
    </w:rPr>
  </w:style>
  <w:style w:type="character" w:customStyle="1" w:styleId="90">
    <w:name w:val="标题 9 字符"/>
    <w:aliases w:val="Figure Heading 字符,FH 字符"/>
    <w:basedOn w:val="a2"/>
    <w:link w:val="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0">
    <w:name w:val="HTML 预设格式 字符"/>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a2"/>
    <w:semiHidden/>
    <w:qFormat/>
    <w:rPr>
      <w:rFonts w:ascii="MS Mincho" w:eastAsiaTheme="minorEastAsia" w:hAnsi="MS Mincho" w:hint="eastAsia"/>
      <w:lang w:eastAsia="en-US"/>
    </w:rPr>
  </w:style>
  <w:style w:type="character" w:customStyle="1" w:styleId="91">
    <w:name w:val="見出し 9 (文字)1"/>
    <w:aliases w:val="Figure Heading (文字)1,FH (文字)1"/>
    <w:basedOn w:val="a2"/>
    <w:uiPriority w:val="9"/>
    <w:semiHidden/>
    <w:qFormat/>
    <w:rPr>
      <w:rFonts w:ascii="MS Mincho" w:eastAsiaTheme="minorEastAsia" w:hAnsi="MS Mincho" w:hint="eastAsia"/>
      <w:lang w:eastAsia="en-US"/>
    </w:rPr>
  </w:style>
  <w:style w:type="character" w:customStyle="1" w:styleId="aff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f4"/>
    <w:uiPriority w:val="99"/>
    <w:semiHidden/>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a7">
    <w:name w:val="列表 字符"/>
    <w:link w:val="a6"/>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9">
    <w:name w:val="标题 字符"/>
    <w:aliases w:val="Heading 31 字符"/>
    <w:basedOn w:val="a2"/>
    <w:link w:val="aff8"/>
    <w:qFormat/>
    <w:locked/>
    <w:rPr>
      <w:rFonts w:ascii="Arial" w:eastAsia="MS Gothic" w:hAnsi="Arial" w:cs="Arial"/>
      <w:b/>
      <w:sz w:val="24"/>
      <w:lang w:val="en-GB"/>
    </w:rPr>
  </w:style>
  <w:style w:type="character" w:customStyle="1" w:styleId="1a">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af2">
    <w:name w:val="结束语 字符"/>
    <w:basedOn w:val="a2"/>
    <w:link w:val="af1"/>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MS Gothic" w:hAnsi="Times New Roman" w:cs="Times New Roman"/>
      <w:sz w:val="24"/>
      <w:lang w:val="en-GB" w:eastAsia="ja-JP"/>
    </w:rPr>
  </w:style>
  <w:style w:type="character" w:customStyle="1" w:styleId="afff8">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aff3">
    <w:name w:val="副标题 字符"/>
    <w:basedOn w:val="a2"/>
    <w:link w:val="aff2"/>
    <w:uiPriority w:val="99"/>
    <w:qFormat/>
    <w:rPr>
      <w:rFonts w:asciiTheme="majorHAnsi" w:eastAsiaTheme="majorEastAsia" w:hAnsiTheme="majorHAnsi" w:cstheme="majorBidi"/>
      <w:b/>
      <w:i/>
      <w:iCs/>
      <w:color w:val="4472C4" w:themeColor="accent1"/>
      <w:spacing w:val="15"/>
      <w:szCs w:val="24"/>
    </w:rPr>
  </w:style>
  <w:style w:type="character" w:customStyle="1" w:styleId="afa">
    <w:name w:val="日期 字符"/>
    <w:basedOn w:val="a2"/>
    <w:link w:val="af9"/>
    <w:uiPriority w:val="99"/>
    <w:qFormat/>
    <w:rPr>
      <w:rFonts w:ascii="Times New Roman" w:hAnsi="Times New Roman" w:cs="Times New Roman"/>
      <w:lang w:val="en-GB" w:eastAsia="en-GB"/>
    </w:rPr>
  </w:style>
  <w:style w:type="character" w:customStyle="1" w:styleId="2c">
    <w:name w:val="正文文本首行缩进 2 字符"/>
    <w:basedOn w:val="afff8"/>
    <w:link w:val="2b"/>
    <w:uiPriority w:val="99"/>
    <w:semiHidden/>
    <w:qFormat/>
    <w:rPr>
      <w:rFonts w:ascii="Times New Roman" w:eastAsia="MS Mincho" w:hAnsi="Times New Roman" w:cs="Times New Roman"/>
      <w:sz w:val="24"/>
      <w:lang w:val="en-GB" w:eastAsia="en-US"/>
    </w:rPr>
  </w:style>
  <w:style w:type="character" w:customStyle="1" w:styleId="a9">
    <w:name w:val="注释标题 字符"/>
    <w:basedOn w:val="a2"/>
    <w:link w:val="a8"/>
    <w:qFormat/>
    <w:rPr>
      <w:rFonts w:ascii="Times New Roman" w:eastAsia="MS Gothic" w:hAnsi="Times New Roman" w:cs="Times New Roman"/>
      <w:b/>
      <w:color w:val="FF0000"/>
      <w:sz w:val="24"/>
      <w:szCs w:val="21"/>
      <w:lang w:eastAsia="ja-JP"/>
    </w:rPr>
  </w:style>
  <w:style w:type="character" w:customStyle="1" w:styleId="28">
    <w:name w:val="正文文本 2 字符"/>
    <w:basedOn w:val="a2"/>
    <w:link w:val="27"/>
    <w:uiPriority w:val="99"/>
    <w:semiHidden/>
    <w:qFormat/>
    <w:rPr>
      <w:rFonts w:ascii="Times New Roman" w:hAnsi="Times New Roman" w:cs="Times New Roman"/>
      <w:kern w:val="2"/>
      <w:sz w:val="21"/>
      <w:lang w:val="zh-CN" w:eastAsia="zh-CN"/>
    </w:rPr>
  </w:style>
  <w:style w:type="character" w:customStyle="1" w:styleId="36">
    <w:name w:val="正文文本 3 字符"/>
    <w:basedOn w:val="a2"/>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2"/>
    <w:link w:val="25"/>
    <w:uiPriority w:val="99"/>
    <w:qFormat/>
    <w:rPr>
      <w:rFonts w:ascii="Times New Roman" w:eastAsia="MS Gothic" w:hAnsi="Times New Roman" w:cs="Times New Roman"/>
      <w:kern w:val="2"/>
      <w:sz w:val="24"/>
      <w:lang w:val="en-GB" w:eastAsia="ja-JP"/>
    </w:rPr>
  </w:style>
  <w:style w:type="character" w:customStyle="1" w:styleId="38">
    <w:name w:val="正文文本缩进 3 字符"/>
    <w:basedOn w:val="a2"/>
    <w:link w:val="37"/>
    <w:uiPriority w:val="99"/>
    <w:semiHidden/>
    <w:qFormat/>
    <w:rPr>
      <w:rFonts w:ascii="Times New Roman" w:hAnsi="Times New Roman" w:cs="Times New Roman"/>
      <w:lang w:eastAsia="ja-JP"/>
    </w:rPr>
  </w:style>
  <w:style w:type="character" w:customStyle="1" w:styleId="ae">
    <w:name w:val="文档结构图 字符"/>
    <w:basedOn w:val="a2"/>
    <w:link w:val="ad"/>
    <w:uiPriority w:val="99"/>
    <w:semiHidden/>
    <w:qFormat/>
    <w:rPr>
      <w:rFonts w:ascii="Tahoma" w:eastAsia="MS Gothic" w:hAnsi="Tahoma" w:cs="Times New Roman"/>
      <w:sz w:val="24"/>
      <w:shd w:val="clear" w:color="auto" w:fill="000080"/>
      <w:lang w:val="en-GB" w:eastAsia="ja-JP"/>
    </w:rPr>
  </w:style>
  <w:style w:type="character" w:customStyle="1" w:styleId="af8">
    <w:name w:val="纯文本 字符"/>
    <w:basedOn w:val="a2"/>
    <w:link w:val="af7"/>
    <w:uiPriority w:val="99"/>
    <w:qFormat/>
    <w:rPr>
      <w:rFonts w:ascii="Courier New" w:eastAsia="MS Gothic" w:hAnsi="Courier New" w:cs="Times New Roman"/>
      <w:sz w:val="24"/>
      <w:lang w:val="en-GB" w:eastAsia="ja-JP"/>
    </w:rPr>
  </w:style>
  <w:style w:type="paragraph" w:styleId="afff9">
    <w:name w:val="No Spacing"/>
    <w:uiPriority w:val="1"/>
    <w:qFormat/>
    <w:rPr>
      <w:rFonts w:ascii="Calibri" w:eastAsia="宋体" w:hAnsi="Calibri" w:cs="Times New Roman"/>
      <w:sz w:val="22"/>
      <w:szCs w:val="22"/>
    </w:rPr>
  </w:style>
  <w:style w:type="paragraph" w:customStyle="1" w:styleId="TOC10">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qFormat/>
    <w:locked/>
    <w:rPr>
      <w:rFonts w:ascii="Times New Roman" w:eastAsia="MS Gothic" w:hAnsi="Times New Roman" w:cs="Times New Roman"/>
      <w:sz w:val="24"/>
      <w:lang w:val="en-GB"/>
    </w:rPr>
  </w:style>
  <w:style w:type="paragraph" w:customStyle="1" w:styleId="EQ">
    <w:name w:val="EQ"/>
    <w:basedOn w:val="a1"/>
    <w:next w:val="a1"/>
    <w:link w:val="EQChar"/>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6"/>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a">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f"/>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3"/>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
    <w:name w:val="样式 正文 Char"/>
    <w:basedOn w:val="a2"/>
    <w:link w:val="afffb"/>
    <w:qFormat/>
    <w:locked/>
    <w:rPr>
      <w:rFonts w:ascii="宋体" w:eastAsia="宋体" w:hAnsi="宋体" w:cs="宋体"/>
      <w:kern w:val="2"/>
      <w:sz w:val="21"/>
    </w:rPr>
  </w:style>
  <w:style w:type="paragraph" w:customStyle="1" w:styleId="afffb">
    <w:name w:val="样式 正文"/>
    <w:basedOn w:val="a1"/>
    <w:link w:val="Char"/>
    <w:qFormat/>
    <w:pPr>
      <w:ind w:firstLineChars="200" w:firstLine="420"/>
    </w:pPr>
    <w:rPr>
      <w:rFonts w:ascii="宋体" w:eastAsia="宋体" w:hAnsi="宋体" w:cs="宋体"/>
      <w:lang w:eastAsia="zh-CN"/>
    </w:rPr>
  </w:style>
  <w:style w:type="paragraph" w:customStyle="1" w:styleId="afffc">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f3"/>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b"/>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fd">
    <w:name w:val="テキスト (文字)"/>
    <w:link w:val="afffe"/>
    <w:locked/>
    <w:rPr>
      <w:rFonts w:ascii="Century" w:hAnsi="Century"/>
      <w:kern w:val="2"/>
      <w:sz w:val="21"/>
      <w:szCs w:val="22"/>
    </w:rPr>
  </w:style>
  <w:style w:type="paragraph" w:customStyle="1" w:styleId="afffe">
    <w:name w:val="テキスト"/>
    <w:basedOn w:val="a1"/>
    <w:link w:val="afffd"/>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ff">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af6">
    <w:name w:val="正文文本缩进 字符"/>
    <w:basedOn w:val="a2"/>
    <w:link w:val="af5"/>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ff0">
    <w:name w:val="Revision"/>
    <w:hidden/>
    <w:uiPriority w:val="99"/>
    <w:semiHidden/>
    <w:qFormat/>
    <w:rsid w:val="007F3613"/>
    <w:rPr>
      <w:kern w:val="2"/>
      <w:sz w:val="21"/>
      <w:szCs w:val="22"/>
      <w:lang w:eastAsia="ja-JP"/>
    </w:rPr>
  </w:style>
  <w:style w:type="table" w:customStyle="1" w:styleId="2f2">
    <w:name w:val="表 (格子)2"/>
    <w:basedOn w:val="a3"/>
    <w:next w:val="affc"/>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11"/>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11">
    <w:name w:val="z-窗体顶端 字符1"/>
    <w:basedOn w:val="a2"/>
    <w:link w:val="z-2"/>
    <w:uiPriority w:val="99"/>
    <w:semiHidden/>
    <w:rsid w:val="002A5B60"/>
    <w:rPr>
      <w:rFonts w:ascii="Arial" w:hAnsi="Arial" w:cs="Arial"/>
      <w:vanish/>
      <w:sz w:val="16"/>
      <w:szCs w:val="16"/>
      <w:lang w:val="en-GB" w:eastAsia="en-US"/>
    </w:rPr>
  </w:style>
  <w:style w:type="paragraph" w:styleId="z-3">
    <w:name w:val="HTML Bottom of Form"/>
    <w:basedOn w:val="a1"/>
    <w:next w:val="a1"/>
    <w:link w:val="z-12"/>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12">
    <w:name w:val="z-窗体底端 字符1"/>
    <w:basedOn w:val="a2"/>
    <w:link w:val="z-3"/>
    <w:uiPriority w:val="99"/>
    <w:semiHidden/>
    <w:rsid w:val="002A5B60"/>
    <w:rPr>
      <w:rFonts w:ascii="Arial" w:hAnsi="Arial" w:cs="Arial"/>
      <w:vanish/>
      <w:sz w:val="16"/>
      <w:szCs w:val="16"/>
      <w:lang w:val="en-GB" w:eastAsia="en-US"/>
    </w:rPr>
  </w:style>
  <w:style w:type="character" w:styleId="affff1">
    <w:name w:val="Emphasis"/>
    <w:uiPriority w:val="20"/>
    <w:qFormat/>
    <w:rsid w:val="002A5B60"/>
    <w:rPr>
      <w:i/>
      <w:iCs/>
    </w:rPr>
  </w:style>
  <w:style w:type="character" w:customStyle="1" w:styleId="ui-provider">
    <w:name w:val="ui-provider"/>
    <w:basedOn w:val="a2"/>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2B1989-CD8A-41B1-822E-A80C53D3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5689</Characters>
  <Application>Microsoft Office Word</Application>
  <DocSecurity>0</DocSecurity>
  <Lines>47</Lines>
  <Paragraphs>13</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TAMRAKAR RAKESH</cp:lastModifiedBy>
  <cp:revision>2</cp:revision>
  <dcterms:created xsi:type="dcterms:W3CDTF">2023-04-18T10:24:00Z</dcterms:created>
  <dcterms:modified xsi:type="dcterms:W3CDTF">2023-04-18T10:24:00Z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(3)mjrU+OuexSGVvpCIsUq6Jq7nAa6SGodyphPmJItXSlOrNf0CFcgNFmHPuCjXMrzeBIxi9fuu
2YliSLY0uqivCUZcztBZaNYY3hpmbDuvctyTk6iITd4qjd2XdWkiFmlJWxlefQWpnBFEmmLA
cIU8RU021aVBvhMVRt+gEGWCtBkMrbxvKwINj/JV47wLlaeVznxPmOZnYQsbMzVBaSmKcewk
0OzOStoZ52bfthYz57</vt:lpwstr>
  </property>
  <property fmtid="{D5CDD505-2E9C-101B-9397-08002B2CF9AE}" pid="8" name="_2015_ms_pID_7253431">
    <vt:lpwstr>EwFlzlGp8tiOT/r/35P7PEsU0xNw3e3MQKI3fLcoAWdQEIVZK5m1/t
pQgUfXzuV1ulsoI0ry77RYcvqH4/biqYpb0s2ZMJdYs7D8TvdglmzYmgKNQ7KLCwTdjWesDi
E8lxoQabcYFgFkmVSAwILX+6TkgLKChaorR/cC3Q9HFRPwM0CLs5dz7PbfH2eLQXW9lHbEXK
hCIJrcMJI5VURepq2fp8uH9XYUzOUlY9d6iC</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iw==</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