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w:t>
      </w:r>
      <w:r w:rsidRPr="00A173DC">
        <w:rPr>
          <w:rFonts w:ascii="Arial" w:eastAsia="MS Mincho" w:hAnsi="Arial" w:cs="Arial"/>
          <w:b/>
          <w:bCs/>
          <w:sz w:val="24"/>
          <w:szCs w:val="24"/>
          <w:lang w:eastAsia="ja-JP"/>
        </w:rPr>
        <w:t>eeting, April 17</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xml:space="preserve"> – April 26</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456813D5"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332C18">
        <w:rPr>
          <w:rFonts w:ascii="Arial" w:eastAsia="SimSun" w:hAnsi="Arial" w:cs="Arial"/>
          <w:b/>
          <w:bCs/>
          <w:kern w:val="0"/>
          <w:sz w:val="24"/>
          <w:szCs w:val="24"/>
        </w:rPr>
        <w:t>5</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24555EFD" w14:textId="144AFB8D" w:rsidR="00FC40C3"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SimSun" w:hAnsi="Arial" w:cs="Arial"/>
          <w:b/>
          <w:sz w:val="24"/>
          <w:szCs w:val="24"/>
        </w:rPr>
        <w:t>Title:</w:t>
      </w:r>
      <w:r w:rsidRPr="00D858F5">
        <w:rPr>
          <w:rFonts w:ascii="Arial" w:eastAsia="SimSun" w:hAnsi="Arial" w:cs="Arial"/>
          <w:b/>
          <w:sz w:val="24"/>
          <w:szCs w:val="24"/>
        </w:rPr>
        <w:tab/>
      </w:r>
      <w:r w:rsidRPr="00D858F5">
        <w:rPr>
          <w:rFonts w:ascii="Arial" w:eastAsia="SimSun" w:hAnsi="Arial" w:cs="Arial"/>
          <w:b/>
          <w:sz w:val="24"/>
          <w:szCs w:val="24"/>
        </w:rPr>
        <w:tab/>
      </w:r>
      <w:r w:rsidRPr="00D858F5">
        <w:rPr>
          <w:rFonts w:ascii="Arial" w:hAnsi="Arial" w:cs="Arial"/>
          <w:b/>
          <w:bCs/>
          <w:sz w:val="24"/>
        </w:rPr>
        <w:tab/>
      </w:r>
      <w:r w:rsidR="00FC40C3" w:rsidRPr="00FC40C3">
        <w:rPr>
          <w:rFonts w:ascii="Arial" w:hAnsi="Arial" w:cs="Arial"/>
          <w:b/>
          <w:bCs/>
          <w:sz w:val="24"/>
        </w:rPr>
        <w:t>[112bis-e-LS-03] FL summary of e</w:t>
      </w:r>
      <w:r w:rsidR="00DB31BF">
        <w:rPr>
          <w:rFonts w:ascii="Arial" w:hAnsi="Arial" w:cs="Arial"/>
          <w:b/>
          <w:bCs/>
          <w:sz w:val="24"/>
        </w:rPr>
        <w:t xml:space="preserve">mail discussion on </w:t>
      </w:r>
      <w:proofErr w:type="gramStart"/>
      <w:r w:rsidR="00DB31BF">
        <w:rPr>
          <w:rFonts w:ascii="Arial" w:hAnsi="Arial" w:cs="Arial"/>
          <w:b/>
          <w:bCs/>
          <w:sz w:val="24"/>
        </w:rPr>
        <w:t>reply</w:t>
      </w:r>
      <w:proofErr w:type="gramEnd"/>
      <w:r w:rsidR="00DB31BF">
        <w:rPr>
          <w:rFonts w:ascii="Arial" w:hAnsi="Arial" w:cs="Arial"/>
          <w:b/>
          <w:bCs/>
          <w:sz w:val="24"/>
        </w:rPr>
        <w:t xml:space="preserve"> LS for Rel-18 Tx switching</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B0CD7A1" w14:textId="3482662C" w:rsidR="00F21B48" w:rsidRDefault="00D053B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2502B2F9" w14:textId="01D256D2" w:rsidR="00834C5A" w:rsidRDefault="00834C5A" w:rsidP="00834C5A">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sidRPr="00206AB0">
        <w:rPr>
          <w:rFonts w:ascii="Times New Roman" w:eastAsia="SimSun" w:hAnsi="Times New Roman" w:cs="Times New Roman"/>
          <w:kern w:val="0"/>
          <w:szCs w:val="21"/>
          <w:lang w:val="en-GB" w:eastAsia="en-US"/>
        </w:rPr>
        <w:t xml:space="preserve">This contribution is a summary of </w:t>
      </w:r>
      <w:r>
        <w:rPr>
          <w:rFonts w:ascii="Times New Roman" w:eastAsia="SimSun" w:hAnsi="Times New Roman" w:cs="Times New Roman"/>
          <w:kern w:val="0"/>
          <w:szCs w:val="21"/>
          <w:lang w:val="en-GB" w:eastAsia="en-US"/>
        </w:rPr>
        <w:t xml:space="preserve">the following email discussion </w:t>
      </w:r>
      <w:r w:rsidR="004412B5">
        <w:rPr>
          <w:rFonts w:ascii="Times New Roman" w:eastAsia="SimSun" w:hAnsi="Times New Roman" w:cs="Times New Roman"/>
          <w:kern w:val="0"/>
          <w:szCs w:val="21"/>
          <w:lang w:val="en-GB" w:eastAsia="en-US"/>
        </w:rPr>
        <w:t>in</w:t>
      </w:r>
      <w:r>
        <w:rPr>
          <w:rFonts w:ascii="Times New Roman" w:eastAsia="SimSun" w:hAnsi="Times New Roman" w:cs="Times New Roman"/>
          <w:kern w:val="0"/>
          <w:szCs w:val="21"/>
          <w:lang w:val="en-GB" w:eastAsia="en-US"/>
        </w:rPr>
        <w:t xml:space="preserve"> response to </w:t>
      </w:r>
      <w:r w:rsidRPr="00834C5A">
        <w:rPr>
          <w:rFonts w:ascii="Times New Roman" w:eastAsia="SimSun" w:hAnsi="Times New Roman" w:cs="Times New Roman"/>
          <w:kern w:val="0"/>
          <w:szCs w:val="21"/>
          <w:lang w:val="en-GB" w:eastAsia="en-US"/>
        </w:rPr>
        <w:t>RAN4 LS in R1-2302266</w:t>
      </w:r>
      <w:r>
        <w:rPr>
          <w:rFonts w:ascii="Times New Roman" w:eastAsia="SimSun" w:hAnsi="Times New Roman" w:cs="Times New Roman"/>
          <w:kern w:val="0"/>
          <w:szCs w:val="21"/>
          <w:lang w:val="en-GB" w:eastAsia="en-US"/>
        </w:rPr>
        <w:t xml:space="preserve"> for Rel-18 Tx switching.</w:t>
      </w:r>
    </w:p>
    <w:p w14:paraId="2DDBB6EF" w14:textId="1B2B247E" w:rsidR="009241AE" w:rsidRPr="009241AE" w:rsidRDefault="009241AE" w:rsidP="009241AE">
      <w:pPr>
        <w:rPr>
          <w:rFonts w:ascii="Times New Roman" w:eastAsia="Microsoft YaHei UI Light" w:hAnsi="Times New Roman" w:cs="Times New Roman"/>
          <w:kern w:val="0"/>
          <w:sz w:val="20"/>
          <w:szCs w:val="24"/>
          <w:lang w:eastAsia="x-none"/>
        </w:rPr>
      </w:pPr>
      <w:r w:rsidRPr="009241AE">
        <w:rPr>
          <w:rFonts w:ascii="Times New Roman" w:eastAsia="Microsoft YaHei UI Light" w:hAnsi="Times New Roman" w:cs="Times New Roman"/>
          <w:highlight w:val="cyan"/>
          <w:lang w:eastAsia="x-none"/>
        </w:rPr>
        <w:t xml:space="preserve">[112bis-e-LS-03] Email discussion for response to RAN4 LS in </w:t>
      </w:r>
      <w:hyperlink r:id="rId11" w:history="1">
        <w:r w:rsidRPr="009241AE">
          <w:rPr>
            <w:rStyle w:val="Hyperlink"/>
            <w:rFonts w:ascii="Times New Roman" w:eastAsia="Microsoft YaHei UI Light" w:hAnsi="Times New Roman" w:cs="Times New Roman"/>
            <w:highlight w:val="cyan"/>
            <w:lang w:eastAsia="x-none"/>
          </w:rPr>
          <w:t>R1-2302266</w:t>
        </w:r>
      </w:hyperlink>
      <w:r w:rsidRPr="009241AE">
        <w:rPr>
          <w:rFonts w:ascii="Times New Roman" w:eastAsia="Microsoft YaHei UI Light" w:hAnsi="Times New Roman" w:cs="Times New Roman"/>
          <w:highlight w:val="cyan"/>
          <w:lang w:eastAsia="x-none"/>
        </w:rPr>
        <w:t xml:space="preserve"> by April 21 – </w:t>
      </w:r>
      <w:proofErr w:type="spellStart"/>
      <w:r w:rsidRPr="009241AE">
        <w:rPr>
          <w:rFonts w:ascii="Times New Roman" w:eastAsia="Microsoft YaHei UI Light" w:hAnsi="Times New Roman" w:cs="Times New Roman"/>
          <w:highlight w:val="cyan"/>
          <w:lang w:eastAsia="x-none"/>
        </w:rPr>
        <w:t>Jianchi</w:t>
      </w:r>
      <w:proofErr w:type="spellEnd"/>
      <w:r w:rsidRPr="009241AE">
        <w:rPr>
          <w:rFonts w:ascii="Times New Roman" w:eastAsia="Microsoft YaHei UI Light" w:hAnsi="Times New Roman" w:cs="Times New Roman"/>
          <w:highlight w:val="cyan"/>
          <w:lang w:eastAsia="x-none"/>
        </w:rPr>
        <w:t xml:space="preserve"> (China Telecom).</w:t>
      </w:r>
    </w:p>
    <w:p w14:paraId="4588DB49" w14:textId="407FD022" w:rsidR="006C0368" w:rsidRPr="000B58B9" w:rsidRDefault="000B58B9" w:rsidP="000B58B9">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0B58B9">
        <w:rPr>
          <w:rFonts w:ascii="Arial" w:eastAsia="Arial" w:hAnsi="Arial" w:cs="Arial" w:hint="eastAsia"/>
          <w:sz w:val="36"/>
          <w:szCs w:val="20"/>
          <w:lang w:val="en-GB"/>
        </w:rPr>
        <w:t>S</w:t>
      </w:r>
      <w:r w:rsidRPr="000B58B9">
        <w:rPr>
          <w:rFonts w:ascii="Arial" w:eastAsia="Arial" w:hAnsi="Arial" w:cs="Arial"/>
          <w:sz w:val="36"/>
          <w:szCs w:val="20"/>
          <w:lang w:val="en-GB"/>
        </w:rPr>
        <w:t>ummary of contributions in RAN1#112bis-e</w:t>
      </w:r>
    </w:p>
    <w:p w14:paraId="25529CBD" w14:textId="77777777" w:rsidR="00711CD1" w:rsidRPr="00711CD1" w:rsidRDefault="00711CD1" w:rsidP="00711CD1">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sidRPr="00711CD1">
        <w:rPr>
          <w:rFonts w:ascii="Times New Roman" w:eastAsia="SimSun" w:hAnsi="Times New Roman" w:cs="Times New Roman" w:hint="eastAsia"/>
          <w:kern w:val="0"/>
          <w:szCs w:val="21"/>
          <w:lang w:val="en-GB" w:eastAsia="en-US"/>
        </w:rPr>
        <w:t>I</w:t>
      </w:r>
      <w:r w:rsidRPr="00711CD1">
        <w:rPr>
          <w:rFonts w:ascii="Times New Roman" w:eastAsia="SimSun" w:hAnsi="Times New Roman" w:cs="Times New Roman"/>
          <w:kern w:val="0"/>
          <w:szCs w:val="21"/>
          <w:lang w:val="en-GB" w:eastAsia="en-US"/>
        </w:rPr>
        <w:t>n contributions [2-13], following proposals were made.</w:t>
      </w:r>
    </w:p>
    <w:tbl>
      <w:tblPr>
        <w:tblStyle w:val="TableGrid"/>
        <w:tblW w:w="0" w:type="auto"/>
        <w:tblLook w:val="04A0" w:firstRow="1" w:lastRow="0" w:firstColumn="1" w:lastColumn="0" w:noHBand="0" w:noVBand="1"/>
      </w:tblPr>
      <w:tblGrid>
        <w:gridCol w:w="1249"/>
        <w:gridCol w:w="8487"/>
      </w:tblGrid>
      <w:tr w:rsidR="00711CD1" w:rsidRPr="00C66B62" w14:paraId="2244A6EF" w14:textId="77777777" w:rsidTr="00AD6D3F">
        <w:tc>
          <w:tcPr>
            <w:tcW w:w="717" w:type="dxa"/>
          </w:tcPr>
          <w:p w14:paraId="6D53B402" w14:textId="15D18C75" w:rsidR="00711CD1" w:rsidRPr="00711CD1" w:rsidRDefault="007B647F" w:rsidP="00AD6D3F">
            <w:pPr>
              <w:rPr>
                <w:rFonts w:ascii="Times New Roman" w:eastAsia="MS Mincho" w:hAnsi="Times New Roman" w:cs="Times New Roman"/>
                <w:szCs w:val="21"/>
              </w:rPr>
            </w:pPr>
            <w:r w:rsidRPr="00DD040D">
              <w:rPr>
                <w:rStyle w:val="Hyperlink"/>
                <w:rFonts w:ascii="Times New Roman" w:eastAsia="SimSun" w:hAnsi="Times New Roman" w:cs="Times New Roman"/>
                <w:color w:val="auto"/>
                <w:kern w:val="0"/>
                <w:sz w:val="20"/>
                <w:szCs w:val="20"/>
                <w:u w:val="none"/>
                <w:lang w:eastAsia="x-none"/>
              </w:rPr>
              <w:t xml:space="preserve">Huawei, </w:t>
            </w:r>
            <w:proofErr w:type="spellStart"/>
            <w:r w:rsidRPr="00DD040D">
              <w:rPr>
                <w:rStyle w:val="Hyperlink"/>
                <w:rFonts w:ascii="Times New Roman" w:eastAsia="SimSun" w:hAnsi="Times New Roman" w:cs="Times New Roman"/>
                <w:color w:val="auto"/>
                <w:kern w:val="0"/>
                <w:sz w:val="20"/>
                <w:szCs w:val="20"/>
                <w:u w:val="none"/>
                <w:lang w:eastAsia="x-none"/>
              </w:rPr>
              <w:t>HiSilicon</w:t>
            </w:r>
            <w:proofErr w:type="spellEnd"/>
            <w:r>
              <w:rPr>
                <w:rStyle w:val="Hyperlink"/>
                <w:rFonts w:ascii="Times New Roman" w:eastAsia="SimSun" w:hAnsi="Times New Roman" w:cs="Times New Roman" w:hint="eastAsia"/>
                <w:color w:val="auto"/>
                <w:kern w:val="0"/>
                <w:sz w:val="20"/>
                <w:szCs w:val="20"/>
                <w:u w:val="none"/>
              </w:rPr>
              <w:t>,</w:t>
            </w:r>
            <w:r>
              <w:rPr>
                <w:rStyle w:val="Hyperlink"/>
                <w:rFonts w:ascii="Times New Roman" w:eastAsia="SimSun" w:hAnsi="Times New Roman" w:cs="Times New Roman"/>
                <w:color w:val="auto"/>
                <w:kern w:val="0"/>
                <w:sz w:val="20"/>
                <w:szCs w:val="20"/>
                <w:u w:val="none"/>
              </w:rPr>
              <w:t xml:space="preserve"> </w:t>
            </w:r>
            <w:r w:rsidRPr="00711CD1">
              <w:rPr>
                <w:rFonts w:ascii="Times New Roman" w:eastAsia="MS Mincho" w:hAnsi="Times New Roman" w:cs="Times New Roman"/>
                <w:szCs w:val="21"/>
              </w:rPr>
              <w:t xml:space="preserve"> </w:t>
            </w:r>
            <w:r w:rsidR="00711CD1" w:rsidRPr="00711CD1">
              <w:rPr>
                <w:rFonts w:ascii="Times New Roman" w:eastAsia="MS Mincho" w:hAnsi="Times New Roman" w:cs="Times New Roman"/>
                <w:szCs w:val="21"/>
              </w:rPr>
              <w:t>[2, 13]</w:t>
            </w:r>
          </w:p>
        </w:tc>
        <w:tc>
          <w:tcPr>
            <w:tcW w:w="8911" w:type="dxa"/>
          </w:tcPr>
          <w:p w14:paraId="3F2DA58A"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 xml:space="preserve">Observation 1: </w:t>
            </w:r>
            <w:r w:rsidRPr="00711CD1">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55347FDD"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 xml:space="preserve">Observation 2: </w:t>
            </w:r>
            <w:r w:rsidRPr="00711CD1">
              <w:rPr>
                <w:rFonts w:ascii="Times New Roman" w:hAnsi="Times New Roman" w:cs="Times New Roman"/>
                <w:bCs/>
                <w:i/>
                <w:iCs/>
                <w:szCs w:val="21"/>
              </w:rPr>
              <w:t>In Rel-17, it has been supported that the two Tx chains are switched simultaneously for one triggered UL Tx switching.</w:t>
            </w:r>
          </w:p>
          <w:p w14:paraId="5A1A2E3B"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Proposal:</w:t>
            </w:r>
            <w:r w:rsidRPr="00711CD1">
              <w:rPr>
                <w:rFonts w:ascii="Times New Roman" w:hAnsi="Times New Roman" w:cs="Times New Roman"/>
                <w:bCs/>
                <w:i/>
                <w:iCs/>
                <w:szCs w:val="21"/>
              </w:rPr>
              <w:t xml:space="preserve"> Confirm that Rel-16 and Rel-17 mechanism of Tx switching can be directly reused in Rel-18 UL Tx switching among 3 or 4 bands.</w:t>
            </w:r>
          </w:p>
          <w:p w14:paraId="396C6B52" w14:textId="77777777" w:rsidR="00711CD1" w:rsidRPr="00711CD1" w:rsidRDefault="00711CD1" w:rsidP="00711CD1">
            <w:pPr>
              <w:widowControl/>
              <w:numPr>
                <w:ilvl w:val="0"/>
                <w:numId w:val="30"/>
              </w:numPr>
              <w:overflowPunct w:val="0"/>
              <w:autoSpaceDE w:val="0"/>
              <w:autoSpaceDN w:val="0"/>
              <w:adjustRightInd w:val="0"/>
              <w:spacing w:after="180" w:line="240" w:lineRule="auto"/>
              <w:jc w:val="left"/>
              <w:textAlignment w:val="baseline"/>
              <w:rPr>
                <w:rFonts w:ascii="Times New Roman" w:hAnsi="Times New Roman" w:cs="Times New Roman"/>
                <w:i/>
                <w:szCs w:val="21"/>
              </w:rPr>
            </w:pPr>
            <w:r w:rsidRPr="00711CD1">
              <w:rPr>
                <w:rFonts w:ascii="Times New Roman" w:hAnsi="Times New Roman" w:cs="Times New Roman"/>
                <w:i/>
                <w:szCs w:val="21"/>
              </w:rPr>
              <w:t>For dual UL, two UL transmissions that overlap in time triggers only one UL Tx switching.</w:t>
            </w:r>
          </w:p>
          <w:p w14:paraId="0F5DF31F" w14:textId="77777777" w:rsidR="00711CD1" w:rsidRPr="00711CD1" w:rsidRDefault="00711CD1" w:rsidP="00711CD1">
            <w:pPr>
              <w:widowControl/>
              <w:numPr>
                <w:ilvl w:val="0"/>
                <w:numId w:val="30"/>
              </w:numPr>
              <w:overflowPunct w:val="0"/>
              <w:autoSpaceDE w:val="0"/>
              <w:autoSpaceDN w:val="0"/>
              <w:adjustRightInd w:val="0"/>
              <w:spacing w:after="180" w:line="240" w:lineRule="auto"/>
              <w:jc w:val="left"/>
              <w:textAlignment w:val="baseline"/>
              <w:rPr>
                <w:rFonts w:ascii="Times New Roman" w:hAnsi="Times New Roman" w:cs="Times New Roman"/>
                <w:i/>
                <w:szCs w:val="21"/>
              </w:rPr>
            </w:pPr>
            <w:r w:rsidRPr="00711CD1">
              <w:rPr>
                <w:rFonts w:ascii="Times New Roman" w:hAnsi="Times New Roman" w:cs="Times New Roman"/>
                <w:i/>
                <w:szCs w:val="21"/>
              </w:rPr>
              <w:t>If t</w:t>
            </w:r>
            <w:r w:rsidRPr="00711CD1">
              <w:rPr>
                <w:rFonts w:ascii="Times New Roman" w:hAnsi="Times New Roman" w:cs="Times New Roman"/>
                <w:bCs/>
                <w:i/>
                <w:iCs/>
                <w:szCs w:val="21"/>
              </w:rPr>
              <w:t xml:space="preserve">he two Tx chains are switched for one triggered UL Tx switching, the UE should be capable to switch </w:t>
            </w:r>
            <w:proofErr w:type="gramStart"/>
            <w:r w:rsidRPr="00711CD1">
              <w:rPr>
                <w:rFonts w:ascii="Times New Roman" w:hAnsi="Times New Roman" w:cs="Times New Roman"/>
                <w:bCs/>
                <w:i/>
                <w:iCs/>
                <w:szCs w:val="21"/>
              </w:rPr>
              <w:t>both Tx</w:t>
            </w:r>
            <w:proofErr w:type="gramEnd"/>
            <w:r w:rsidRPr="00711CD1">
              <w:rPr>
                <w:rFonts w:ascii="Times New Roman" w:hAnsi="Times New Roman" w:cs="Times New Roman"/>
                <w:bCs/>
                <w:i/>
                <w:iCs/>
                <w:szCs w:val="21"/>
              </w:rPr>
              <w:t xml:space="preserve"> chain simultaneously. </w:t>
            </w:r>
          </w:p>
        </w:tc>
      </w:tr>
      <w:tr w:rsidR="00711CD1" w:rsidRPr="00F36317" w14:paraId="5FB515C1" w14:textId="77777777" w:rsidTr="00AD6D3F">
        <w:tc>
          <w:tcPr>
            <w:tcW w:w="717" w:type="dxa"/>
          </w:tcPr>
          <w:p w14:paraId="3EC4DAEB" w14:textId="065588B6" w:rsidR="00711CD1" w:rsidRPr="00711CD1" w:rsidRDefault="00076F6D" w:rsidP="00AD6D3F">
            <w:pPr>
              <w:rPr>
                <w:rFonts w:ascii="Times New Roman" w:eastAsia="MS Mincho" w:hAnsi="Times New Roman" w:cs="Times New Roman"/>
                <w:szCs w:val="21"/>
              </w:rPr>
            </w:pPr>
            <w:r>
              <w:rPr>
                <w:rFonts w:ascii="Times New Roman" w:eastAsia="MS Mincho" w:hAnsi="Times New Roman" w:cs="Times New Roman"/>
                <w:szCs w:val="21"/>
              </w:rPr>
              <w:t>v</w:t>
            </w:r>
            <w:r w:rsidR="00C02A95">
              <w:rPr>
                <w:rFonts w:ascii="Times New Roman" w:eastAsia="MS Mincho" w:hAnsi="Times New Roman" w:cs="Times New Roman"/>
                <w:szCs w:val="21"/>
              </w:rPr>
              <w:t xml:space="preserve">ivo, </w:t>
            </w:r>
            <w:r w:rsidR="00711CD1" w:rsidRPr="00711CD1">
              <w:rPr>
                <w:rFonts w:ascii="Times New Roman" w:eastAsia="MS Mincho" w:hAnsi="Times New Roman" w:cs="Times New Roman"/>
                <w:szCs w:val="21"/>
              </w:rPr>
              <w:t>[3]</w:t>
            </w:r>
          </w:p>
        </w:tc>
        <w:tc>
          <w:tcPr>
            <w:tcW w:w="8911" w:type="dxa"/>
          </w:tcPr>
          <w:p w14:paraId="210F36C6" w14:textId="77777777" w:rsidR="00711CD1" w:rsidRPr="00711CD1" w:rsidRDefault="00711CD1" w:rsidP="00AD6D3F">
            <w:pPr>
              <w:pStyle w:val="Caption"/>
              <w:rPr>
                <w:rFonts w:cs="Times New Roman"/>
                <w:bCs/>
                <w:sz w:val="21"/>
                <w:szCs w:val="21"/>
                <w:lang w:val="en-US"/>
              </w:rPr>
            </w:pPr>
            <w:r w:rsidRPr="00711CD1">
              <w:rPr>
                <w:rFonts w:cs="Times New Roman"/>
                <w:bCs/>
                <w:sz w:val="21"/>
                <w:szCs w:val="21"/>
                <w:lang w:val="en-US"/>
              </w:rPr>
              <w:t xml:space="preserve">Answer: </w:t>
            </w:r>
            <w:r w:rsidRPr="00711CD1">
              <w:rPr>
                <w:rFonts w:cs="Times New Roman"/>
                <w:b w:val="0"/>
                <w:sz w:val="21"/>
                <w:szCs w:val="21"/>
                <w:lang w:val="en-US"/>
              </w:rPr>
              <w:t xml:space="preserve">Yes, it is possible that </w:t>
            </w:r>
            <w:r w:rsidRPr="00711CD1">
              <w:rPr>
                <w:rFonts w:cs="Times New Roman"/>
                <w:b w:val="0"/>
                <w:iCs/>
                <w:sz w:val="21"/>
                <w:szCs w:val="21"/>
                <w:lang w:val="en-US"/>
              </w:rPr>
              <w:t>two Tx chains are switched concurrently between two different band pairs and with overlapping switching period</w:t>
            </w:r>
            <w:r w:rsidRPr="00711CD1">
              <w:rPr>
                <w:rFonts w:cs="Times New Roman"/>
                <w:b w:val="0"/>
                <w:sz w:val="21"/>
                <w:szCs w:val="21"/>
                <w:lang w:val="en-US"/>
              </w:rPr>
              <w:t>.</w:t>
            </w:r>
          </w:p>
        </w:tc>
      </w:tr>
      <w:tr w:rsidR="00711CD1" w:rsidRPr="00B733C2" w14:paraId="203D7388" w14:textId="77777777" w:rsidTr="00AD6D3F">
        <w:tc>
          <w:tcPr>
            <w:tcW w:w="717" w:type="dxa"/>
          </w:tcPr>
          <w:p w14:paraId="4110866C" w14:textId="7C10148D" w:rsidR="00711CD1" w:rsidRPr="00711CD1" w:rsidRDefault="00993143" w:rsidP="00AD6D3F">
            <w:pPr>
              <w:rPr>
                <w:rFonts w:ascii="Times New Roman" w:eastAsia="MS Mincho" w:hAnsi="Times New Roman" w:cs="Times New Roman"/>
                <w:szCs w:val="21"/>
              </w:rPr>
            </w:pPr>
            <w:r>
              <w:rPr>
                <w:rFonts w:ascii="Times New Roman" w:eastAsia="MS Mincho" w:hAnsi="Times New Roman" w:cs="Times New Roman"/>
                <w:szCs w:val="21"/>
              </w:rPr>
              <w:t xml:space="preserve">CATT, </w:t>
            </w:r>
            <w:r w:rsidR="00711CD1" w:rsidRPr="00711CD1">
              <w:rPr>
                <w:rFonts w:ascii="Times New Roman" w:eastAsia="MS Mincho" w:hAnsi="Times New Roman" w:cs="Times New Roman"/>
                <w:szCs w:val="21"/>
              </w:rPr>
              <w:t>[4]</w:t>
            </w:r>
          </w:p>
        </w:tc>
        <w:tc>
          <w:tcPr>
            <w:tcW w:w="8911" w:type="dxa"/>
          </w:tcPr>
          <w:p w14:paraId="3201B9FF"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Observation 1: </w:t>
            </w:r>
            <w:r w:rsidRPr="00711CD1">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sidRPr="00711CD1">
              <w:rPr>
                <w:rFonts w:ascii="Times New Roman" w:eastAsia="PMingLiU" w:hAnsi="Times New Roman" w:cs="Times New Roman"/>
                <w:szCs w:val="21"/>
                <w:lang w:eastAsia="zh-TW"/>
              </w:rPr>
              <w:lastRenderedPageBreak/>
              <w:t>band.</w:t>
            </w:r>
          </w:p>
          <w:p w14:paraId="07494089"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Proposal 1: </w:t>
            </w:r>
            <w:r w:rsidRPr="00711CD1">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711CD1" w:rsidRPr="00B733C2" w14:paraId="640865A6" w14:textId="77777777" w:rsidTr="00AD6D3F">
        <w:tc>
          <w:tcPr>
            <w:tcW w:w="717" w:type="dxa"/>
          </w:tcPr>
          <w:p w14:paraId="7085DEE0" w14:textId="1F5AD3ED" w:rsidR="00711CD1" w:rsidRPr="00711CD1" w:rsidRDefault="00274AAA" w:rsidP="00AD6D3F">
            <w:pPr>
              <w:rPr>
                <w:rFonts w:ascii="Times New Roman" w:eastAsia="MS Mincho" w:hAnsi="Times New Roman" w:cs="Times New Roman"/>
                <w:szCs w:val="21"/>
              </w:rPr>
            </w:pPr>
            <w:r>
              <w:rPr>
                <w:rFonts w:ascii="Times New Roman" w:eastAsia="MS Mincho" w:hAnsi="Times New Roman" w:cs="Times New Roman"/>
                <w:szCs w:val="21"/>
              </w:rPr>
              <w:lastRenderedPageBreak/>
              <w:t xml:space="preserve">ZTE, </w:t>
            </w:r>
            <w:r w:rsidR="00711CD1" w:rsidRPr="00711CD1">
              <w:rPr>
                <w:rFonts w:ascii="Times New Roman" w:eastAsia="MS Mincho" w:hAnsi="Times New Roman" w:cs="Times New Roman"/>
                <w:szCs w:val="21"/>
              </w:rPr>
              <w:t>[5]</w:t>
            </w:r>
          </w:p>
        </w:tc>
        <w:tc>
          <w:tcPr>
            <w:tcW w:w="8911" w:type="dxa"/>
          </w:tcPr>
          <w:p w14:paraId="5AC43999" w14:textId="77777777" w:rsidR="00711CD1" w:rsidRPr="00711CD1" w:rsidRDefault="00711CD1" w:rsidP="00AD6D3F">
            <w:pPr>
              <w:spacing w:after="240"/>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Proposal 1: </w:t>
            </w:r>
          </w:p>
          <w:p w14:paraId="34E29719" w14:textId="77777777" w:rsidR="00711CD1" w:rsidRPr="00711CD1" w:rsidRDefault="00711CD1" w:rsidP="00AD6D3F">
            <w:pPr>
              <w:spacing w:after="240"/>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73CB5EDD" w14:textId="77777777" w:rsidR="00711CD1" w:rsidRPr="00711CD1" w:rsidRDefault="00711CD1" w:rsidP="00711CD1">
            <w:pPr>
              <w:widowControl/>
              <w:numPr>
                <w:ilvl w:val="0"/>
                <w:numId w:val="31"/>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5C033ABF" w14:textId="77777777" w:rsidR="00711CD1" w:rsidRPr="00450BB1" w:rsidRDefault="00711CD1" w:rsidP="00711CD1">
            <w:pPr>
              <w:widowControl/>
              <w:numPr>
                <w:ilvl w:val="1"/>
                <w:numId w:val="31"/>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sidRPr="00450BB1">
              <w:rPr>
                <w:rFonts w:ascii="Times New Roman" w:eastAsia="PMingLiU" w:hAnsi="Times New Roman" w:cs="Times New Roman"/>
                <w:bCs/>
                <w:i/>
                <w:szCs w:val="21"/>
                <w:lang w:val="de-DE" w:eastAsia="zh-TW"/>
              </w:rPr>
              <w:t>Alt.1: T</w:t>
            </w:r>
            <w:r w:rsidRPr="00450BB1">
              <w:rPr>
                <w:rFonts w:ascii="Times New Roman" w:eastAsia="PMingLiU" w:hAnsi="Times New Roman" w:cs="Times New Roman"/>
                <w:bCs/>
                <w:i/>
                <w:szCs w:val="21"/>
                <w:vertAlign w:val="subscript"/>
                <w:lang w:val="de-DE" w:eastAsia="zh-TW"/>
              </w:rPr>
              <w:t>0,1</w:t>
            </w:r>
            <w:r w:rsidRPr="00450BB1">
              <w:rPr>
                <w:rFonts w:ascii="Times New Roman" w:eastAsia="PMingLiU" w:hAnsi="Times New Roman" w:cs="Times New Roman"/>
                <w:bCs/>
                <w:i/>
                <w:szCs w:val="21"/>
                <w:lang w:val="de-DE" w:eastAsia="zh-TW"/>
              </w:rPr>
              <w:t>- max {T</w:t>
            </w:r>
            <w:r w:rsidRPr="00450BB1">
              <w:rPr>
                <w:rFonts w:ascii="Times New Roman" w:eastAsia="PMingLiU" w:hAnsi="Times New Roman" w:cs="Times New Roman"/>
                <w:bCs/>
                <w:i/>
                <w:szCs w:val="21"/>
                <w:vertAlign w:val="subscript"/>
                <w:lang w:val="de-DE" w:eastAsia="zh-TW"/>
              </w:rPr>
              <w:t>offset1</w:t>
            </w:r>
            <w:r w:rsidRPr="00450BB1">
              <w:rPr>
                <w:rFonts w:ascii="Times New Roman" w:eastAsia="PMingLiU" w:hAnsi="Times New Roman" w:cs="Times New Roman"/>
                <w:bCs/>
                <w:i/>
                <w:szCs w:val="21"/>
                <w:lang w:val="de-DE" w:eastAsia="zh-TW"/>
              </w:rPr>
              <w:t>, T</w:t>
            </w:r>
            <w:r w:rsidRPr="00450BB1">
              <w:rPr>
                <w:rFonts w:ascii="Times New Roman" w:eastAsia="PMingLiU" w:hAnsi="Times New Roman" w:cs="Times New Roman"/>
                <w:bCs/>
                <w:i/>
                <w:szCs w:val="21"/>
                <w:vertAlign w:val="subscript"/>
                <w:lang w:val="de-DE" w:eastAsia="zh-TW"/>
              </w:rPr>
              <w:t>offset2</w:t>
            </w:r>
            <w:r w:rsidRPr="00450BB1">
              <w:rPr>
                <w:rFonts w:ascii="Times New Roman" w:eastAsia="PMingLiU" w:hAnsi="Times New Roman" w:cs="Times New Roman"/>
                <w:bCs/>
                <w:i/>
                <w:szCs w:val="21"/>
                <w:lang w:val="de-DE" w:eastAsia="zh-TW"/>
              </w:rPr>
              <w:t xml:space="preserve">} </w:t>
            </w:r>
          </w:p>
          <w:p w14:paraId="02F191F9" w14:textId="77777777" w:rsidR="00711CD1" w:rsidRPr="00711CD1" w:rsidRDefault="00711CD1" w:rsidP="00711CD1">
            <w:pPr>
              <w:widowControl/>
              <w:numPr>
                <w:ilvl w:val="2"/>
                <w:numId w:val="32"/>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Alt.2:</w:t>
            </w:r>
            <w:r w:rsidRPr="00711CD1">
              <w:rPr>
                <w:rFonts w:ascii="Times New Roman" w:eastAsia="PMingLiU" w:hAnsi="Times New Roman" w:cs="Times New Roman"/>
                <w:bCs/>
                <w:i/>
                <w:iCs/>
                <w:szCs w:val="21"/>
                <w:lang w:eastAsia="zh-TW"/>
              </w:rPr>
              <w:t xml:space="preserve"> the earlier time between {</w:t>
            </w:r>
            <w:r w:rsidRPr="00711CD1">
              <w:rPr>
                <w:rFonts w:ascii="Times New Roman" w:eastAsia="PMingLiU" w:hAnsi="Times New Roman" w:cs="Times New Roman"/>
                <w:bCs/>
                <w:i/>
                <w:szCs w:val="21"/>
                <w:lang w:eastAsia="zh-TW"/>
              </w:rPr>
              <w:t>T</w:t>
            </w:r>
            <w:r w:rsidRPr="00711CD1">
              <w:rPr>
                <w:rFonts w:ascii="Times New Roman" w:eastAsia="PMingLiU" w:hAnsi="Times New Roman" w:cs="Times New Roman"/>
                <w:bCs/>
                <w:i/>
                <w:szCs w:val="21"/>
                <w:vertAlign w:val="subscript"/>
                <w:lang w:eastAsia="zh-TW"/>
              </w:rPr>
              <w:t>0,1</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offset1</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0,2</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offset2</w:t>
            </w:r>
            <w:r w:rsidRPr="00711CD1">
              <w:rPr>
                <w:rFonts w:ascii="Times New Roman" w:eastAsia="PMingLiU" w:hAnsi="Times New Roman" w:cs="Times New Roman"/>
                <w:bCs/>
                <w:i/>
                <w:iCs/>
                <w:szCs w:val="21"/>
                <w:lang w:eastAsia="zh-TW"/>
              </w:rPr>
              <w:t>}</w:t>
            </w:r>
          </w:p>
          <w:p w14:paraId="0879B61B" w14:textId="77777777" w:rsidR="00711CD1" w:rsidRPr="00711CD1" w:rsidRDefault="00711CD1" w:rsidP="00711CD1">
            <w:pPr>
              <w:widowControl/>
              <w:numPr>
                <w:ilvl w:val="1"/>
                <w:numId w:val="33"/>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T</w:t>
            </w:r>
            <w:r w:rsidRPr="00711CD1">
              <w:rPr>
                <w:rFonts w:ascii="Times New Roman" w:eastAsia="PMingLiU" w:hAnsi="Times New Roman" w:cs="Times New Roman"/>
                <w:bCs/>
                <w:i/>
                <w:szCs w:val="21"/>
                <w:vertAlign w:val="subscript"/>
                <w:lang w:eastAsia="zh-TW"/>
              </w:rPr>
              <w:t>0,1</w:t>
            </w:r>
            <w:r w:rsidRPr="00711CD1">
              <w:rPr>
                <w:rFonts w:ascii="Times New Roman" w:eastAsia="PMingLiU" w:hAnsi="Times New Roman" w:cs="Times New Roman"/>
                <w:bCs/>
                <w:i/>
                <w:szCs w:val="21"/>
                <w:lang w:eastAsia="zh-TW"/>
              </w:rPr>
              <w:t xml:space="preserve"> and T</w:t>
            </w:r>
            <w:r w:rsidRPr="00711CD1">
              <w:rPr>
                <w:rFonts w:ascii="Times New Roman" w:eastAsia="PMingLiU" w:hAnsi="Times New Roman" w:cs="Times New Roman"/>
                <w:bCs/>
                <w:i/>
                <w:szCs w:val="21"/>
                <w:vertAlign w:val="subscript"/>
                <w:lang w:eastAsia="zh-TW"/>
              </w:rPr>
              <w:t>0,2</w:t>
            </w:r>
            <w:r w:rsidRPr="00711CD1">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sidRPr="00711CD1">
              <w:rPr>
                <w:rFonts w:ascii="Times New Roman" w:eastAsia="PMingLiU" w:hAnsi="Times New Roman" w:cs="Times New Roman"/>
                <w:bCs/>
                <w:i/>
                <w:szCs w:val="21"/>
                <w:vertAlign w:val="subscript"/>
                <w:lang w:eastAsia="zh-TW"/>
              </w:rPr>
              <w:t>offset1</w:t>
            </w:r>
            <w:r w:rsidRPr="00711CD1">
              <w:rPr>
                <w:rFonts w:ascii="Times New Roman" w:eastAsia="PMingLiU" w:hAnsi="Times New Roman" w:cs="Times New Roman"/>
                <w:bCs/>
                <w:i/>
                <w:szCs w:val="21"/>
                <w:lang w:eastAsia="zh-TW"/>
              </w:rPr>
              <w:t xml:space="preserve"> and To</w:t>
            </w:r>
            <w:r w:rsidRPr="00711CD1">
              <w:rPr>
                <w:rFonts w:ascii="Times New Roman" w:eastAsia="PMingLiU" w:hAnsi="Times New Roman" w:cs="Times New Roman"/>
                <w:bCs/>
                <w:i/>
                <w:szCs w:val="21"/>
                <w:vertAlign w:val="subscript"/>
                <w:lang w:eastAsia="zh-TW"/>
              </w:rPr>
              <w:t>ffset2</w:t>
            </w:r>
            <w:r w:rsidRPr="00711CD1">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66519D32" w14:textId="1E081B21" w:rsidR="00711CD1" w:rsidRPr="00274AAA" w:rsidRDefault="00711CD1" w:rsidP="00AD6D3F">
            <w:pPr>
              <w:spacing w:after="240"/>
              <w:rPr>
                <w:rFonts w:ascii="Times New Roman" w:eastAsia="PMingLiU" w:hAnsi="Times New Roman" w:cs="Times New Roman"/>
                <w:bCs/>
                <w:i/>
                <w:iCs/>
                <w:szCs w:val="21"/>
                <w:lang w:eastAsia="zh-TW"/>
              </w:rPr>
            </w:pPr>
            <w:r w:rsidRPr="00711CD1">
              <w:rPr>
                <w:rFonts w:ascii="Times New Roman" w:eastAsia="PMingLiU" w:hAnsi="Times New Roman" w:cs="Times New Roman"/>
                <w:bCs/>
                <w:i/>
                <w:iCs/>
                <w:szCs w:val="21"/>
                <w:lang w:eastAsia="zh-TW"/>
              </w:rPr>
              <w:t>Otherwise, UE performs it as two separate Tx switching.</w:t>
            </w:r>
          </w:p>
        </w:tc>
      </w:tr>
      <w:tr w:rsidR="00711CD1" w:rsidRPr="00B733C2" w14:paraId="7DC71063" w14:textId="77777777" w:rsidTr="00AD6D3F">
        <w:tc>
          <w:tcPr>
            <w:tcW w:w="717" w:type="dxa"/>
          </w:tcPr>
          <w:p w14:paraId="31306D05" w14:textId="28FE6E55" w:rsidR="00711CD1" w:rsidRPr="00711CD1" w:rsidRDefault="00D018BC" w:rsidP="00AD6D3F">
            <w:pPr>
              <w:rPr>
                <w:rFonts w:ascii="Times New Roman" w:eastAsia="MS Mincho" w:hAnsi="Times New Roman" w:cs="Times New Roman"/>
                <w:szCs w:val="21"/>
              </w:rPr>
            </w:pPr>
            <w:r>
              <w:rPr>
                <w:rFonts w:ascii="Times New Roman" w:eastAsia="MS Mincho" w:hAnsi="Times New Roman" w:cs="Times New Roman"/>
                <w:szCs w:val="21"/>
              </w:rPr>
              <w:t xml:space="preserve">Intel, </w:t>
            </w:r>
            <w:r w:rsidR="00711CD1" w:rsidRPr="00711CD1">
              <w:rPr>
                <w:rFonts w:ascii="Times New Roman" w:eastAsia="MS Mincho" w:hAnsi="Times New Roman" w:cs="Times New Roman"/>
                <w:szCs w:val="21"/>
              </w:rPr>
              <w:t>[6]</w:t>
            </w:r>
          </w:p>
        </w:tc>
        <w:tc>
          <w:tcPr>
            <w:tcW w:w="8911" w:type="dxa"/>
          </w:tcPr>
          <w:p w14:paraId="29D318E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1</w:t>
            </w:r>
          </w:p>
          <w:p w14:paraId="226E5531" w14:textId="77777777" w:rsidR="00711CD1" w:rsidRPr="00711CD1" w:rsidRDefault="00711CD1" w:rsidP="00711CD1">
            <w:pPr>
              <w:widowControl/>
              <w:numPr>
                <w:ilvl w:val="0"/>
                <w:numId w:val="35"/>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 xml:space="preserve">From RAN1 perspective, it is possible that </w:t>
            </w:r>
            <w:r w:rsidRPr="00711CD1">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711CD1" w:rsidRPr="00B733C2" w14:paraId="1A9C4C42" w14:textId="77777777" w:rsidTr="00AD6D3F">
        <w:tc>
          <w:tcPr>
            <w:tcW w:w="717" w:type="dxa"/>
          </w:tcPr>
          <w:p w14:paraId="58CCB321" w14:textId="12E3387C" w:rsidR="00711CD1" w:rsidRPr="00711CD1" w:rsidRDefault="00DD2D88" w:rsidP="00AD6D3F">
            <w:pPr>
              <w:rPr>
                <w:rFonts w:ascii="Times New Roman" w:eastAsia="MS Mincho" w:hAnsi="Times New Roman" w:cs="Times New Roman"/>
                <w:szCs w:val="21"/>
              </w:rPr>
            </w:pPr>
            <w:r>
              <w:rPr>
                <w:rFonts w:ascii="Times New Roman" w:eastAsia="MS Mincho" w:hAnsi="Times New Roman" w:cs="Times New Roman"/>
                <w:szCs w:val="21"/>
              </w:rPr>
              <w:t xml:space="preserve">Xiaomi, </w:t>
            </w:r>
            <w:r w:rsidR="00711CD1" w:rsidRPr="00711CD1">
              <w:rPr>
                <w:rFonts w:ascii="Times New Roman" w:eastAsia="MS Mincho" w:hAnsi="Times New Roman" w:cs="Times New Roman"/>
                <w:szCs w:val="21"/>
              </w:rPr>
              <w:t>[7]</w:t>
            </w:r>
          </w:p>
        </w:tc>
        <w:tc>
          <w:tcPr>
            <w:tcW w:w="8911" w:type="dxa"/>
          </w:tcPr>
          <w:p w14:paraId="4000DAEB"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Answer:</w:t>
            </w:r>
          </w:p>
          <w:p w14:paraId="7BDB52B8"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TableGrid"/>
              <w:tblW w:w="0" w:type="auto"/>
              <w:tblLook w:val="04A0" w:firstRow="1" w:lastRow="0" w:firstColumn="1" w:lastColumn="0" w:noHBand="0" w:noVBand="1"/>
            </w:tblPr>
            <w:tblGrid>
              <w:gridCol w:w="8261"/>
            </w:tblGrid>
            <w:tr w:rsidR="00711CD1" w:rsidRPr="00450BB1" w14:paraId="7F653FD4" w14:textId="77777777" w:rsidTr="00AD6D3F">
              <w:tc>
                <w:tcPr>
                  <w:tcW w:w="9855" w:type="dxa"/>
                  <w:tcBorders>
                    <w:top w:val="single" w:sz="4" w:space="0" w:color="auto"/>
                    <w:left w:val="single" w:sz="4" w:space="0" w:color="auto"/>
                    <w:bottom w:val="single" w:sz="4" w:space="0" w:color="auto"/>
                    <w:right w:val="single" w:sz="4" w:space="0" w:color="auto"/>
                  </w:tcBorders>
                  <w:hideMark/>
                </w:tcPr>
                <w:p w14:paraId="28014585"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Agreement</w:t>
                  </w:r>
                </w:p>
                <w:p w14:paraId="53D4CFB7"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6317580" w14:textId="77777777" w:rsidR="00711CD1" w:rsidRPr="00711CD1" w:rsidRDefault="00711CD1" w:rsidP="00711CD1">
                  <w:pPr>
                    <w:widowControl/>
                    <w:numPr>
                      <w:ilvl w:val="0"/>
                      <w:numId w:val="36"/>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5275770E" w14:textId="77777777" w:rsidR="00711CD1" w:rsidRPr="00450BB1" w:rsidRDefault="00711CD1" w:rsidP="00711CD1">
                  <w:pPr>
                    <w:widowControl/>
                    <w:numPr>
                      <w:ilvl w:val="0"/>
                      <w:numId w:val="36"/>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sidRPr="00450BB1">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6A4EAFDC"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lastRenderedPageBreak/>
              <w:t>Based on the above agreement, the two examples raised by RAN4 have been already supported:</w:t>
            </w:r>
          </w:p>
          <w:p w14:paraId="67BD70E6"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69A1098F"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61F8A344"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sidRPr="00711CD1">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711CD1" w:rsidRPr="00B733C2" w14:paraId="4FA0E84F" w14:textId="77777777" w:rsidTr="00AD6D3F">
        <w:tc>
          <w:tcPr>
            <w:tcW w:w="717" w:type="dxa"/>
          </w:tcPr>
          <w:p w14:paraId="792650AC" w14:textId="703FF47A" w:rsidR="00711CD1" w:rsidRPr="00711CD1" w:rsidRDefault="00453181" w:rsidP="00AD6D3F">
            <w:pPr>
              <w:rPr>
                <w:rFonts w:ascii="Times New Roman" w:eastAsia="MS Mincho" w:hAnsi="Times New Roman" w:cs="Times New Roman"/>
                <w:szCs w:val="21"/>
              </w:rPr>
            </w:pPr>
            <w:proofErr w:type="spellStart"/>
            <w:r w:rsidRPr="00453181">
              <w:rPr>
                <w:rFonts w:ascii="Times New Roman" w:eastAsia="MS Mincho" w:hAnsi="Times New Roman" w:cs="Times New Roman"/>
                <w:szCs w:val="21"/>
              </w:rPr>
              <w:lastRenderedPageBreak/>
              <w:t>Spreadtrum</w:t>
            </w:r>
            <w:proofErr w:type="spellEnd"/>
            <w:r>
              <w:rPr>
                <w:rFonts w:ascii="Times New Roman" w:eastAsia="MS Mincho" w:hAnsi="Times New Roman" w:cs="Times New Roman"/>
                <w:szCs w:val="21"/>
              </w:rPr>
              <w:t xml:space="preserve">, </w:t>
            </w:r>
            <w:r w:rsidR="00711CD1" w:rsidRPr="00711CD1">
              <w:rPr>
                <w:rFonts w:ascii="Times New Roman" w:eastAsia="MS Mincho" w:hAnsi="Times New Roman" w:cs="Times New Roman"/>
                <w:szCs w:val="21"/>
              </w:rPr>
              <w:t>[8]</w:t>
            </w:r>
          </w:p>
        </w:tc>
        <w:tc>
          <w:tcPr>
            <w:tcW w:w="8911" w:type="dxa"/>
          </w:tcPr>
          <w:p w14:paraId="4DF1C860" w14:textId="77777777" w:rsidR="00711CD1" w:rsidRPr="00711CD1" w:rsidRDefault="00711CD1" w:rsidP="00711CD1">
            <w:pPr>
              <w:widowControl/>
              <w:numPr>
                <w:ilvl w:val="0"/>
                <w:numId w:val="37"/>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711CD1" w:rsidRPr="00B733C2" w14:paraId="6AA165BB" w14:textId="77777777" w:rsidTr="00AD6D3F">
        <w:tc>
          <w:tcPr>
            <w:tcW w:w="717" w:type="dxa"/>
          </w:tcPr>
          <w:p w14:paraId="6AFD0BF1" w14:textId="4FDC1F1F" w:rsidR="00711CD1" w:rsidRPr="00711CD1" w:rsidRDefault="00EA4377" w:rsidP="00AD6D3F">
            <w:pPr>
              <w:rPr>
                <w:rFonts w:ascii="Times New Roman" w:eastAsia="MS Mincho" w:hAnsi="Times New Roman" w:cs="Times New Roman"/>
                <w:szCs w:val="21"/>
              </w:rPr>
            </w:pPr>
            <w:r>
              <w:rPr>
                <w:rFonts w:ascii="Times New Roman" w:eastAsia="MS Mincho" w:hAnsi="Times New Roman" w:cs="Times New Roman"/>
                <w:szCs w:val="21"/>
              </w:rPr>
              <w:t xml:space="preserve">Apple, </w:t>
            </w:r>
            <w:r w:rsidR="00711CD1" w:rsidRPr="00711CD1">
              <w:rPr>
                <w:rFonts w:ascii="Times New Roman" w:eastAsia="MS Mincho" w:hAnsi="Times New Roman" w:cs="Times New Roman"/>
                <w:szCs w:val="21"/>
              </w:rPr>
              <w:t>[9]</w:t>
            </w:r>
          </w:p>
        </w:tc>
        <w:tc>
          <w:tcPr>
            <w:tcW w:w="8911" w:type="dxa"/>
          </w:tcPr>
          <w:p w14:paraId="08C01650" w14:textId="77777777" w:rsidR="00711CD1" w:rsidRPr="00711CD1" w:rsidRDefault="00711CD1" w:rsidP="00AD6D3F">
            <w:pPr>
              <w:spacing w:after="240"/>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 xml:space="preserve">Reply to the question: </w:t>
            </w:r>
          </w:p>
          <w:p w14:paraId="4C24B4FB" w14:textId="77777777" w:rsidR="00711CD1" w:rsidRPr="00711CD1" w:rsidRDefault="00711CD1" w:rsidP="00AD6D3F">
            <w:pPr>
              <w:spacing w:after="240"/>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373FEAAF" w14:textId="77777777" w:rsidR="00711CD1" w:rsidRPr="00711CD1" w:rsidRDefault="00711CD1" w:rsidP="00711CD1">
            <w:pPr>
              <w:widowControl/>
              <w:numPr>
                <w:ilvl w:val="0"/>
                <w:numId w:val="38"/>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2A1B0BD3" w14:textId="77777777" w:rsidR="00711CD1" w:rsidRPr="00711CD1" w:rsidRDefault="00711CD1" w:rsidP="00711CD1">
            <w:pPr>
              <w:widowControl/>
              <w:numPr>
                <w:ilvl w:val="0"/>
                <w:numId w:val="38"/>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711CD1" w:rsidRPr="00B733C2" w14:paraId="5C8BD16E" w14:textId="77777777" w:rsidTr="00AD6D3F">
        <w:tc>
          <w:tcPr>
            <w:tcW w:w="717" w:type="dxa"/>
          </w:tcPr>
          <w:p w14:paraId="4CC8AD18" w14:textId="2887F0B3" w:rsidR="00711CD1" w:rsidRPr="00711CD1" w:rsidRDefault="002F7939" w:rsidP="00AD6D3F">
            <w:pPr>
              <w:rPr>
                <w:rFonts w:ascii="Times New Roman" w:eastAsia="MS Mincho" w:hAnsi="Times New Roman" w:cs="Times New Roman"/>
                <w:szCs w:val="21"/>
              </w:rPr>
            </w:pPr>
            <w:r>
              <w:rPr>
                <w:rFonts w:ascii="Times New Roman" w:eastAsia="MS Mincho" w:hAnsi="Times New Roman" w:cs="Times New Roman"/>
                <w:szCs w:val="21"/>
              </w:rPr>
              <w:t xml:space="preserve">Qualcomm, </w:t>
            </w:r>
            <w:r w:rsidR="00711CD1" w:rsidRPr="00711CD1">
              <w:rPr>
                <w:rFonts w:ascii="Times New Roman" w:eastAsia="MS Mincho" w:hAnsi="Times New Roman" w:cs="Times New Roman"/>
                <w:szCs w:val="21"/>
              </w:rPr>
              <w:lastRenderedPageBreak/>
              <w:t>[10]</w:t>
            </w:r>
          </w:p>
        </w:tc>
        <w:tc>
          <w:tcPr>
            <w:tcW w:w="8911" w:type="dxa"/>
          </w:tcPr>
          <w:p w14:paraId="49A55CB7"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Observation: the two switching cases in the RAN4 LS are allowed from RAN1 perspective.</w:t>
            </w:r>
          </w:p>
          <w:p w14:paraId="67E2C101"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01132C1E"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switch_A_C</w:t>
            </w:r>
            <w:proofErr w:type="spellEnd"/>
            <w:r w:rsidRPr="00711CD1">
              <w:rPr>
                <w:rFonts w:ascii="Times New Roman" w:eastAsia="PMingLiU" w:hAnsi="Times New Roman" w:cs="Times New Roman"/>
                <w:b/>
                <w:bCs/>
                <w:iCs/>
                <w:szCs w:val="21"/>
                <w:lang w:eastAsia="zh-TW"/>
              </w:rPr>
              <w:t xml:space="preserve">,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switch_B_C</w:t>
            </w:r>
            <w:proofErr w:type="spellEnd"/>
            <w:r w:rsidRPr="00711CD1">
              <w:rPr>
                <w:rFonts w:ascii="Times New Roman" w:eastAsia="PMingLiU" w:hAnsi="Times New Roman" w:cs="Times New Roman"/>
                <w:b/>
                <w:bCs/>
                <w:iCs/>
                <w:szCs w:val="21"/>
                <w:lang w:eastAsia="zh-TW"/>
              </w:rPr>
              <w:t>}</w:t>
            </w:r>
          </w:p>
          <w:p w14:paraId="57902BD3"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switch_A_C</w:t>
            </w:r>
            <w:proofErr w:type="spellEnd"/>
            <w:r w:rsidRPr="00711CD1">
              <w:rPr>
                <w:rFonts w:ascii="Times New Roman" w:eastAsia="PMingLiU" w:hAnsi="Times New Roman" w:cs="Times New Roman"/>
                <w:b/>
                <w:bCs/>
                <w:iCs/>
                <w:szCs w:val="21"/>
                <w:lang w:eastAsia="zh-TW"/>
              </w:rPr>
              <w:t xml:space="preserve">,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switch_B_C</w:t>
            </w:r>
            <w:proofErr w:type="spellEnd"/>
            <w:r w:rsidRPr="00711CD1">
              <w:rPr>
                <w:rFonts w:ascii="Times New Roman" w:eastAsia="PMingLiU" w:hAnsi="Times New Roman" w:cs="Times New Roman"/>
                <w:b/>
                <w:bCs/>
                <w:iCs/>
                <w:szCs w:val="21"/>
                <w:lang w:eastAsia="zh-TW"/>
              </w:rPr>
              <w:t>), max(</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switch_A_D</w:t>
            </w:r>
            <w:proofErr w:type="spellEnd"/>
            <w:r w:rsidRPr="00711CD1">
              <w:rPr>
                <w:rFonts w:ascii="Times New Roman" w:eastAsia="PMingLiU" w:hAnsi="Times New Roman" w:cs="Times New Roman"/>
                <w:b/>
                <w:bCs/>
                <w:iCs/>
                <w:szCs w:val="21"/>
                <w:lang w:eastAsia="zh-TW"/>
              </w:rPr>
              <w:t xml:space="preserve">,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switch_B_D</w:t>
            </w:r>
            <w:proofErr w:type="spellEnd"/>
            <w:r w:rsidRPr="00711CD1">
              <w:rPr>
                <w:rFonts w:ascii="Times New Roman" w:eastAsia="PMingLiU" w:hAnsi="Times New Roman" w:cs="Times New Roman"/>
                <w:b/>
                <w:bCs/>
                <w:iCs/>
                <w:szCs w:val="21"/>
                <w:lang w:eastAsia="zh-TW"/>
              </w:rPr>
              <w:t>).</w:t>
            </w:r>
          </w:p>
          <w:p w14:paraId="50EE2EF2"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switch_X_Y</w:t>
            </w:r>
            <w:proofErr w:type="spellEnd"/>
            <w:r w:rsidRPr="00711CD1">
              <w:rPr>
                <w:rFonts w:ascii="Times New Roman" w:eastAsia="PMingLiU" w:hAnsi="Times New Roman" w:cs="Times New Roman"/>
                <w:b/>
                <w:bCs/>
                <w:iCs/>
                <w:szCs w:val="21"/>
                <w:lang w:eastAsia="zh-TW"/>
              </w:rPr>
              <w:t xml:space="preserve"> is the UE reported switching period for band pair X, Y</w:t>
            </w:r>
          </w:p>
        </w:tc>
      </w:tr>
      <w:tr w:rsidR="00711CD1" w:rsidRPr="00B733C2" w14:paraId="3FE1E1B6" w14:textId="77777777" w:rsidTr="00AD6D3F">
        <w:tc>
          <w:tcPr>
            <w:tcW w:w="717" w:type="dxa"/>
          </w:tcPr>
          <w:p w14:paraId="7AEE48CA" w14:textId="032A4495" w:rsidR="00711CD1" w:rsidRPr="00711CD1" w:rsidRDefault="000E1293" w:rsidP="00AD6D3F">
            <w:pPr>
              <w:rPr>
                <w:rFonts w:ascii="Times New Roman" w:eastAsia="MS Mincho" w:hAnsi="Times New Roman" w:cs="Times New Roman"/>
                <w:szCs w:val="21"/>
              </w:rPr>
            </w:pPr>
            <w:r>
              <w:rPr>
                <w:rFonts w:ascii="Times New Roman" w:eastAsia="MS Mincho" w:hAnsi="Times New Roman" w:cs="Times New Roman"/>
                <w:szCs w:val="21"/>
              </w:rPr>
              <w:lastRenderedPageBreak/>
              <w:t xml:space="preserve">OPPO, </w:t>
            </w:r>
            <w:r w:rsidR="00711CD1" w:rsidRPr="00711CD1">
              <w:rPr>
                <w:rFonts w:ascii="Times New Roman" w:eastAsia="MS Mincho" w:hAnsi="Times New Roman" w:cs="Times New Roman"/>
                <w:szCs w:val="21"/>
              </w:rPr>
              <w:t>[11]</w:t>
            </w:r>
          </w:p>
        </w:tc>
        <w:tc>
          <w:tcPr>
            <w:tcW w:w="8911" w:type="dxa"/>
          </w:tcPr>
          <w:p w14:paraId="226B79CD" w14:textId="77777777" w:rsidR="00711CD1" w:rsidRPr="00711CD1" w:rsidRDefault="00711CD1" w:rsidP="00AD6D3F">
            <w:pPr>
              <w:spacing w:after="240"/>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Proposal 1: To add the following inputs to the </w:t>
            </w:r>
            <w:proofErr w:type="gramStart"/>
            <w:r w:rsidRPr="00711CD1">
              <w:rPr>
                <w:rFonts w:ascii="Times New Roman" w:eastAsia="PMingLiU" w:hAnsi="Times New Roman" w:cs="Times New Roman"/>
                <w:b/>
                <w:bCs/>
                <w:i/>
                <w:szCs w:val="21"/>
                <w:lang w:eastAsia="zh-TW"/>
              </w:rPr>
              <w:t>reply</w:t>
            </w:r>
            <w:proofErr w:type="gramEnd"/>
            <w:r w:rsidRPr="00711CD1">
              <w:rPr>
                <w:rFonts w:ascii="Times New Roman" w:eastAsia="PMingLiU" w:hAnsi="Times New Roman" w:cs="Times New Roman"/>
                <w:b/>
                <w:bCs/>
                <w:i/>
                <w:szCs w:val="21"/>
                <w:lang w:eastAsia="zh-TW"/>
              </w:rPr>
              <w:t xml:space="preserve"> LS to </w:t>
            </w:r>
            <w:r w:rsidRPr="00711CD1">
              <w:rPr>
                <w:rFonts w:ascii="Times New Roman" w:eastAsia="PMingLiU" w:hAnsi="Times New Roman" w:cs="Times New Roman"/>
                <w:bCs/>
                <w:szCs w:val="21"/>
                <w:lang w:eastAsia="zh-TW"/>
              </w:rPr>
              <w:fldChar w:fldCharType="begin"/>
            </w:r>
            <w:r w:rsidRPr="00711CD1">
              <w:rPr>
                <w:rFonts w:ascii="Times New Roman" w:eastAsia="PMingLiU" w:hAnsi="Times New Roman" w:cs="Times New Roman"/>
                <w:bCs/>
                <w:szCs w:val="21"/>
                <w:lang w:eastAsia="zh-TW"/>
              </w:rPr>
              <w:instrText xml:space="preserve"> REF _Ref131678942 \r \h  \* MERGEFORMAT </w:instrText>
            </w:r>
            <w:r w:rsidRPr="00711CD1">
              <w:rPr>
                <w:rFonts w:ascii="Times New Roman" w:eastAsia="PMingLiU" w:hAnsi="Times New Roman" w:cs="Times New Roman"/>
                <w:bCs/>
                <w:szCs w:val="21"/>
                <w:lang w:eastAsia="zh-TW"/>
              </w:rPr>
            </w:r>
            <w:r w:rsidRPr="00711CD1">
              <w:rPr>
                <w:rFonts w:ascii="Times New Roman" w:eastAsia="PMingLiU" w:hAnsi="Times New Roman" w:cs="Times New Roman"/>
                <w:bCs/>
                <w:szCs w:val="21"/>
                <w:lang w:eastAsia="zh-TW"/>
              </w:rPr>
              <w:fldChar w:fldCharType="separate"/>
            </w:r>
            <w:r w:rsidRPr="00711CD1">
              <w:rPr>
                <w:rFonts w:ascii="Times New Roman" w:eastAsia="PMingLiU" w:hAnsi="Times New Roman" w:cs="Times New Roman"/>
                <w:b/>
                <w:bCs/>
                <w:i/>
                <w:szCs w:val="21"/>
                <w:lang w:eastAsia="zh-TW"/>
              </w:rPr>
              <w:t>[1]</w:t>
            </w:r>
            <w:r w:rsidRPr="00711CD1">
              <w:rPr>
                <w:rFonts w:ascii="Times New Roman" w:eastAsia="PMingLiU" w:hAnsi="Times New Roman" w:cs="Times New Roman"/>
                <w:bCs/>
                <w:szCs w:val="21"/>
                <w:lang w:eastAsia="zh-TW"/>
              </w:rPr>
              <w:fldChar w:fldCharType="end"/>
            </w:r>
            <w:r w:rsidRPr="00711CD1">
              <w:rPr>
                <w:rFonts w:ascii="Times New Roman" w:eastAsia="PMingLiU" w:hAnsi="Times New Roman" w:cs="Times New Roman"/>
                <w:b/>
                <w:bCs/>
                <w:i/>
                <w:szCs w:val="21"/>
                <w:lang w:eastAsia="zh-TW"/>
              </w:rPr>
              <w:t xml:space="preserve">. </w:t>
            </w:r>
          </w:p>
          <w:p w14:paraId="102C703D" w14:textId="77777777" w:rsidR="00711CD1" w:rsidRPr="00711CD1" w:rsidRDefault="00711CD1" w:rsidP="00711CD1">
            <w:pPr>
              <w:widowControl/>
              <w:numPr>
                <w:ilvl w:val="0"/>
                <w:numId w:val="39"/>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13DA8192" w14:textId="77777777" w:rsidR="00711CD1" w:rsidRPr="00711CD1" w:rsidRDefault="00711CD1" w:rsidP="00711CD1">
            <w:pPr>
              <w:widowControl/>
              <w:numPr>
                <w:ilvl w:val="0"/>
                <w:numId w:val="39"/>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40A9745D" w14:textId="77777777" w:rsidR="00711CD1" w:rsidRPr="00711CD1" w:rsidRDefault="00711CD1" w:rsidP="00711CD1">
            <w:pPr>
              <w:widowControl/>
              <w:numPr>
                <w:ilvl w:val="0"/>
                <w:numId w:val="39"/>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711CD1" w:rsidRPr="00B733C2" w14:paraId="48DD5648" w14:textId="77777777" w:rsidTr="00AD6D3F">
        <w:tc>
          <w:tcPr>
            <w:tcW w:w="717" w:type="dxa"/>
          </w:tcPr>
          <w:p w14:paraId="579CD95C" w14:textId="026E66A2" w:rsidR="00711CD1" w:rsidRPr="00711CD1" w:rsidRDefault="005A241D" w:rsidP="005A241D">
            <w:pPr>
              <w:rPr>
                <w:rFonts w:ascii="Times New Roman" w:eastAsia="MS Mincho" w:hAnsi="Times New Roman" w:cs="Times New Roman"/>
                <w:szCs w:val="21"/>
              </w:rPr>
            </w:pPr>
            <w:r>
              <w:rPr>
                <w:rFonts w:ascii="Times New Roman" w:eastAsia="MS Mincho" w:hAnsi="Times New Roman" w:cs="Times New Roman"/>
                <w:szCs w:val="21"/>
              </w:rPr>
              <w:t xml:space="preserve">NTT DOCOMO, </w:t>
            </w:r>
            <w:r w:rsidR="00711CD1" w:rsidRPr="00711CD1">
              <w:rPr>
                <w:rFonts w:ascii="Times New Roman" w:eastAsia="MS Mincho" w:hAnsi="Times New Roman" w:cs="Times New Roman"/>
                <w:szCs w:val="21"/>
              </w:rPr>
              <w:t>[12]</w:t>
            </w:r>
          </w:p>
        </w:tc>
        <w:tc>
          <w:tcPr>
            <w:tcW w:w="8911" w:type="dxa"/>
          </w:tcPr>
          <w:p w14:paraId="374B7AE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1:</w:t>
            </w:r>
          </w:p>
          <w:p w14:paraId="65B60F7C"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RAN1 first needs to agree on following clarifications to reply RAN4 LS</w:t>
            </w:r>
          </w:p>
          <w:p w14:paraId="147CEAA8"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is the UE processing procedure time defined for the uplink transmission triggering.</w:t>
            </w:r>
          </w:p>
          <w:p w14:paraId="1742E402" w14:textId="77777777" w:rsidR="00711CD1" w:rsidRPr="00711CD1" w:rsidRDefault="00711CD1" w:rsidP="00711CD1">
            <w:pPr>
              <w:widowControl/>
              <w:numPr>
                <w:ilvl w:val="1"/>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To determine the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which is composed of N2</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and</w:t>
            </w:r>
            <w:r w:rsidRPr="00711CD1">
              <w:rPr>
                <w:rFonts w:ascii="Times New Roman" w:eastAsia="PMingLiU" w:hAnsi="Times New Roman" w:cs="Times New Roman"/>
                <w:b/>
                <w:bCs/>
                <w:i/>
                <w:szCs w:val="21"/>
                <w:lang w:val="en-AU" w:eastAsia="zh-TW"/>
              </w:rPr>
              <w:t xml:space="preserve"> </w:t>
            </w:r>
            <w:proofErr w:type="spellStart"/>
            <w:r w:rsidRPr="00711CD1">
              <w:rPr>
                <w:rFonts w:ascii="Times New Roman" w:eastAsia="PMingLiU" w:hAnsi="Times New Roman" w:cs="Times New Roman"/>
                <w:b/>
                <w:bCs/>
                <w:iCs/>
                <w:szCs w:val="21"/>
                <w:lang w:val="en-AU" w:eastAsia="zh-TW"/>
              </w:rPr>
              <w:t>Tswitch</w:t>
            </w:r>
            <w:proofErr w:type="spellEnd"/>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DL</w:t>
            </w:r>
            <w:r w:rsidRPr="00711CD1">
              <w:rPr>
                <w:rFonts w:ascii="Times New Roman" w:eastAsia="PMingLiU" w:hAnsi="Times New Roman" w:cs="Times New Roman"/>
                <w:b/>
                <w:bCs/>
                <w:szCs w:val="21"/>
                <w:lang w:eastAsia="zh-TW"/>
              </w:rPr>
              <w:t xml:space="preserve"> and the minimum SCS among the UL carriers after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N2</w:t>
            </w:r>
            <w:r w:rsidRPr="00711CD1">
              <w:rPr>
                <w:rFonts w:ascii="Times New Roman" w:eastAsia="PMingLiU" w:hAnsi="Times New Roman" w:cs="Times New Roman"/>
                <w:b/>
                <w:bCs/>
                <w:szCs w:val="21"/>
                <w:lang w:eastAsia="zh-TW"/>
              </w:rPr>
              <w:t>,</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additionally,</w:t>
            </w:r>
            <w:r w:rsidRPr="00711CD1">
              <w:rPr>
                <w:rFonts w:ascii="Times New Roman" w:eastAsia="PMingLiU" w:hAnsi="Times New Roman" w:cs="Times New Roman"/>
                <w:b/>
                <w:bCs/>
                <w:szCs w:val="21"/>
                <w:lang w:eastAsia="zh-TW"/>
              </w:rPr>
              <w:t xml:space="preserve"> the minimum SCS among the UL carriers involved in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 xml:space="preserve">to determine </w:t>
            </w:r>
            <w:proofErr w:type="spellStart"/>
            <w:r w:rsidRPr="00711CD1">
              <w:rPr>
                <w:rFonts w:ascii="Times New Roman" w:eastAsia="PMingLiU" w:hAnsi="Times New Roman" w:cs="Times New Roman"/>
                <w:b/>
                <w:bCs/>
                <w:szCs w:val="21"/>
                <w:lang w:val="en-AU" w:eastAsia="zh-TW"/>
              </w:rPr>
              <w:t>Tswitch</w:t>
            </w:r>
            <w:proofErr w:type="spellEnd"/>
          </w:p>
          <w:p w14:paraId="7C31E44F" w14:textId="77777777" w:rsidR="00711CD1" w:rsidRPr="00711CD1" w:rsidRDefault="00711CD1" w:rsidP="00711CD1">
            <w:pPr>
              <w:widowControl/>
              <w:numPr>
                <w:ilvl w:val="1"/>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2110A4C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2:</w:t>
            </w:r>
          </w:p>
          <w:p w14:paraId="168D7C46"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RAN1 replies to RAN4 question with following feedbacks.</w:t>
            </w:r>
          </w:p>
          <w:p w14:paraId="4CE53C15"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113EC361"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In example #2, it is RAN1 understanding that whether there is only one Tx switching for two Tx chains or there are two Tx </w:t>
            </w:r>
            <w:proofErr w:type="spellStart"/>
            <w:r w:rsidRPr="00711CD1">
              <w:rPr>
                <w:rFonts w:ascii="Times New Roman" w:eastAsia="PMingLiU" w:hAnsi="Times New Roman" w:cs="Times New Roman"/>
                <w:b/>
                <w:bCs/>
                <w:szCs w:val="21"/>
                <w:lang w:eastAsia="zh-TW"/>
              </w:rPr>
              <w:t>switchings</w:t>
            </w:r>
            <w:proofErr w:type="spellEnd"/>
            <w:r w:rsidRPr="00711CD1">
              <w:rPr>
                <w:rFonts w:ascii="Times New Roman" w:eastAsia="PMingLiU" w:hAnsi="Times New Roman" w:cs="Times New Roman"/>
                <w:b/>
                <w:bCs/>
                <w:szCs w:val="21"/>
                <w:lang w:eastAsia="zh-TW"/>
              </w:rPr>
              <w:t xml:space="preserve"> (one switching for each Tx chain) is dependent on the trigger timing (T0,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and overlap in time domain between two 1T transmissions after two Tx chain switching(s), and RAN1 made following agreement.</w:t>
            </w:r>
          </w:p>
          <w:p w14:paraId="2FDA1A3C" w14:textId="77777777" w:rsidR="00711CD1" w:rsidRPr="00711CD1" w:rsidRDefault="00711CD1" w:rsidP="00711CD1">
            <w:pPr>
              <w:widowControl/>
              <w:numPr>
                <w:ilvl w:val="1"/>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is the UE processing procedure time defined for the uplink transmission triggering.]</w:t>
            </w:r>
          </w:p>
          <w:p w14:paraId="5D2D39E6" w14:textId="77777777" w:rsidR="00711CD1" w:rsidRPr="00711CD1" w:rsidRDefault="00711CD1" w:rsidP="00711CD1">
            <w:pPr>
              <w:widowControl/>
              <w:numPr>
                <w:ilvl w:val="2"/>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[To determine the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which is composed of N2</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and</w:t>
            </w:r>
            <w:r w:rsidRPr="00711CD1">
              <w:rPr>
                <w:rFonts w:ascii="Times New Roman" w:eastAsia="PMingLiU" w:hAnsi="Times New Roman" w:cs="Times New Roman"/>
                <w:b/>
                <w:bCs/>
                <w:i/>
                <w:szCs w:val="21"/>
                <w:lang w:val="en-AU" w:eastAsia="zh-TW"/>
              </w:rPr>
              <w:t xml:space="preserve"> </w:t>
            </w:r>
            <w:proofErr w:type="spellStart"/>
            <w:r w:rsidRPr="00711CD1">
              <w:rPr>
                <w:rFonts w:ascii="Times New Roman" w:eastAsia="PMingLiU" w:hAnsi="Times New Roman" w:cs="Times New Roman"/>
                <w:b/>
                <w:bCs/>
                <w:iCs/>
                <w:szCs w:val="21"/>
                <w:lang w:val="en-AU" w:eastAsia="zh-TW"/>
              </w:rPr>
              <w:t>Tswitch</w:t>
            </w:r>
            <w:proofErr w:type="spellEnd"/>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DL</w:t>
            </w:r>
            <w:r w:rsidRPr="00711CD1">
              <w:rPr>
                <w:rFonts w:ascii="Times New Roman" w:eastAsia="PMingLiU" w:hAnsi="Times New Roman" w:cs="Times New Roman"/>
                <w:b/>
                <w:bCs/>
                <w:szCs w:val="21"/>
                <w:lang w:eastAsia="zh-TW"/>
              </w:rPr>
              <w:t xml:space="preserve"> and the minimum SCS among the UL carriers after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N2</w:t>
            </w:r>
            <w:r w:rsidRPr="00711CD1">
              <w:rPr>
                <w:rFonts w:ascii="Times New Roman" w:eastAsia="PMingLiU" w:hAnsi="Times New Roman" w:cs="Times New Roman"/>
                <w:b/>
                <w:bCs/>
                <w:szCs w:val="21"/>
                <w:lang w:eastAsia="zh-TW"/>
              </w:rPr>
              <w:t>,</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additionally,</w:t>
            </w:r>
            <w:r w:rsidRPr="00711CD1">
              <w:rPr>
                <w:rFonts w:ascii="Times New Roman" w:eastAsia="PMingLiU" w:hAnsi="Times New Roman" w:cs="Times New Roman"/>
                <w:b/>
                <w:bCs/>
                <w:szCs w:val="21"/>
                <w:lang w:eastAsia="zh-TW"/>
              </w:rPr>
              <w:t xml:space="preserve"> the minimum SCS among the UL carriers involved in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 xml:space="preserve">to determine </w:t>
            </w:r>
            <w:proofErr w:type="spellStart"/>
            <w:r w:rsidRPr="00711CD1">
              <w:rPr>
                <w:rFonts w:ascii="Times New Roman" w:eastAsia="PMingLiU" w:hAnsi="Times New Roman" w:cs="Times New Roman"/>
                <w:b/>
                <w:bCs/>
                <w:szCs w:val="21"/>
                <w:lang w:val="en-AU" w:eastAsia="zh-TW"/>
              </w:rPr>
              <w:t>Tswitch</w:t>
            </w:r>
            <w:proofErr w:type="spellEnd"/>
            <w:r w:rsidRPr="00711CD1">
              <w:rPr>
                <w:rFonts w:ascii="Times New Roman" w:eastAsia="PMingLiU" w:hAnsi="Times New Roman" w:cs="Times New Roman"/>
                <w:b/>
                <w:bCs/>
                <w:szCs w:val="21"/>
                <w:lang w:val="en-AU" w:eastAsia="zh-TW"/>
              </w:rPr>
              <w:t>]</w:t>
            </w:r>
          </w:p>
          <w:p w14:paraId="2B131F0C" w14:textId="77777777" w:rsidR="00711CD1" w:rsidRPr="00711CD1" w:rsidRDefault="00711CD1" w:rsidP="00711CD1">
            <w:pPr>
              <w:widowControl/>
              <w:numPr>
                <w:ilvl w:val="2"/>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179AD7D1"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There is another example “</w:t>
            </w:r>
            <w:r w:rsidRPr="00711CD1">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sidRPr="00711CD1">
              <w:rPr>
                <w:rFonts w:ascii="Times New Roman" w:eastAsia="PMingLiU" w:hAnsi="Times New Roman" w:cs="Times New Roman"/>
                <w:b/>
                <w:bCs/>
                <w:szCs w:val="21"/>
                <w:lang w:eastAsia="zh-TW"/>
              </w:rPr>
              <w:t xml:space="preserve">whether there is only one Tx switching for two Tx chains or there are two Tx </w:t>
            </w:r>
            <w:proofErr w:type="spellStart"/>
            <w:r w:rsidRPr="00711CD1">
              <w:rPr>
                <w:rFonts w:ascii="Times New Roman" w:eastAsia="PMingLiU" w:hAnsi="Times New Roman" w:cs="Times New Roman"/>
                <w:b/>
                <w:bCs/>
                <w:szCs w:val="21"/>
                <w:lang w:eastAsia="zh-TW"/>
              </w:rPr>
              <w:t>switchings</w:t>
            </w:r>
            <w:proofErr w:type="spellEnd"/>
            <w:r w:rsidRPr="00711CD1">
              <w:rPr>
                <w:rFonts w:ascii="Times New Roman" w:eastAsia="PMingLiU" w:hAnsi="Times New Roman" w:cs="Times New Roman"/>
                <w:b/>
                <w:bCs/>
                <w:szCs w:val="21"/>
                <w:lang w:eastAsia="zh-TW"/>
              </w:rPr>
              <w:t xml:space="preserve"> (one switching for each Tx chain) is dependent on the trigger timing (T0,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and overlap in time domain between two 1T transmissions after two Tx chain switching(s) same as in example #2.</w:t>
            </w:r>
          </w:p>
          <w:p w14:paraId="2A563934"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It is also RAN1 understanding that whether UE actually performs concurrent switching on two Tx chains or performs sequential switching on two Tx chains is up to UE implementation as long as </w:t>
            </w:r>
            <w:proofErr w:type="spellStart"/>
            <w:r w:rsidRPr="00711CD1">
              <w:rPr>
                <w:rFonts w:ascii="Times New Roman" w:eastAsia="PMingLiU" w:hAnsi="Times New Roman" w:cs="Times New Roman"/>
                <w:b/>
                <w:bCs/>
                <w:szCs w:val="21"/>
                <w:lang w:eastAsia="zh-TW"/>
              </w:rPr>
              <w:t>switchings</w:t>
            </w:r>
            <w:proofErr w:type="spellEnd"/>
            <w:r w:rsidRPr="00711CD1">
              <w:rPr>
                <w:rFonts w:ascii="Times New Roman" w:eastAsia="PMingLiU" w:hAnsi="Times New Roman" w:cs="Times New Roman"/>
                <w:b/>
                <w:bCs/>
                <w:szCs w:val="21"/>
                <w:lang w:eastAsia="zh-TW"/>
              </w:rPr>
              <w:t xml:space="preserve"> on two Tx chains are completed within reported switching period duration in case of one UL Tx switching.</w:t>
            </w:r>
          </w:p>
        </w:tc>
      </w:tr>
    </w:tbl>
    <w:p w14:paraId="44D0308F" w14:textId="03967972" w:rsidR="00F21B48" w:rsidRDefault="00E86E6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w:t>
      </w:r>
      <w:r w:rsidR="00F456E6">
        <w:rPr>
          <w:rFonts w:ascii="Arial" w:eastAsia="Arial" w:hAnsi="Arial" w:cs="Arial"/>
          <w:sz w:val="36"/>
          <w:szCs w:val="20"/>
          <w:lang w:val="en-GB"/>
        </w:rPr>
        <w:t>iscussion</w:t>
      </w:r>
    </w:p>
    <w:p w14:paraId="62B146DB" w14:textId="57C634A1" w:rsidR="00FC6EFB" w:rsidRPr="00FC6EFB" w:rsidRDefault="00FC6EFB" w:rsidP="00FC6EFB">
      <w:pPr>
        <w:rPr>
          <w:rFonts w:ascii="Times New Roman" w:hAnsi="Times New Roman" w:cs="Times New Roman"/>
          <w:szCs w:val="21"/>
        </w:rPr>
      </w:pPr>
      <w:r w:rsidRPr="00FC6EFB">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sidRPr="00FC6EFB">
        <w:rPr>
          <w:rFonts w:ascii="Times New Roman" w:hAnsi="Times New Roman" w:cs="Times New Roman"/>
          <w:szCs w:val="21"/>
        </w:rPr>
        <w:t xml:space="preserve">, RAN4 asked </w:t>
      </w:r>
      <w:r>
        <w:rPr>
          <w:rFonts w:ascii="Times New Roman" w:hAnsi="Times New Roman" w:cs="Times New Roman"/>
          <w:szCs w:val="21"/>
        </w:rPr>
        <w:t xml:space="preserve">the </w:t>
      </w:r>
      <w:r w:rsidRPr="00FC6EFB">
        <w:rPr>
          <w:rFonts w:ascii="Times New Roman" w:hAnsi="Times New Roman" w:cs="Times New Roman"/>
          <w:szCs w:val="21"/>
        </w:rPr>
        <w:t xml:space="preserve">following question to RAN1. </w:t>
      </w:r>
    </w:p>
    <w:tbl>
      <w:tblPr>
        <w:tblStyle w:val="TableGrid"/>
        <w:tblW w:w="0" w:type="auto"/>
        <w:tblLook w:val="04A0" w:firstRow="1" w:lastRow="0" w:firstColumn="1" w:lastColumn="0" w:noHBand="0" w:noVBand="1"/>
      </w:tblPr>
      <w:tblGrid>
        <w:gridCol w:w="9736"/>
      </w:tblGrid>
      <w:tr w:rsidR="00FC6EFB" w14:paraId="44924A10" w14:textId="77777777" w:rsidTr="00AD6D3F">
        <w:tc>
          <w:tcPr>
            <w:tcW w:w="9962" w:type="dxa"/>
            <w:tcBorders>
              <w:top w:val="single" w:sz="4" w:space="0" w:color="auto"/>
              <w:left w:val="single" w:sz="4" w:space="0" w:color="auto"/>
              <w:bottom w:val="single" w:sz="4" w:space="0" w:color="auto"/>
              <w:right w:val="single" w:sz="4" w:space="0" w:color="auto"/>
            </w:tcBorders>
            <w:hideMark/>
          </w:tcPr>
          <w:p w14:paraId="45F81E7E" w14:textId="77777777" w:rsidR="00FC6EFB" w:rsidRDefault="00FC6EFB" w:rsidP="00AD6D3F">
            <w:pPr>
              <w:spacing w:afterLines="50" w:after="156"/>
              <w:rPr>
                <w:rFonts w:ascii="Arial" w:eastAsia="SimSun" w:hAnsi="Arial" w:cs="Arial"/>
                <w:b/>
                <w:bCs/>
                <w:iCs/>
                <w:sz w:val="20"/>
              </w:rPr>
            </w:pPr>
            <w:r>
              <w:rPr>
                <w:rFonts w:ascii="Arial" w:eastAsia="SimSun" w:hAnsi="Arial" w:cs="Arial"/>
                <w:b/>
                <w:bCs/>
                <w:iCs/>
                <w:sz w:val="20"/>
              </w:rPr>
              <w:lastRenderedPageBreak/>
              <w:t xml:space="preserve">In addition, RAN4 would like to ask RAN1 one question: </w:t>
            </w:r>
          </w:p>
          <w:p w14:paraId="5AB6A6EE" w14:textId="77777777" w:rsidR="00FC6EFB" w:rsidRDefault="00FC6EFB" w:rsidP="00AD6D3F">
            <w:pPr>
              <w:tabs>
                <w:tab w:val="center" w:pos="4153"/>
                <w:tab w:val="right" w:pos="8306"/>
              </w:tabs>
              <w:snapToGrid w:val="0"/>
              <w:spacing w:after="120"/>
              <w:rPr>
                <w:rFonts w:ascii="Arial" w:eastAsia="SimSun" w:hAnsi="Arial" w:cs="Arial"/>
                <w:bCs/>
                <w:iCs/>
                <w:sz w:val="20"/>
              </w:rPr>
            </w:pPr>
            <w:r>
              <w:rPr>
                <w:rFonts w:ascii="Arial" w:eastAsia="SimSun" w:hAnsi="Arial" w:cs="Arial"/>
                <w:bCs/>
                <w:iCs/>
                <w:sz w:val="20"/>
              </w:rPr>
              <w:t>From RAN1 perspective, is it possible that the two Tx chains are switched concurrently between two different band pairs and with overlapping switching period? Two examples are given below:</w:t>
            </w:r>
          </w:p>
          <w:p w14:paraId="2C2EEC87" w14:textId="77777777" w:rsidR="00FC6EFB" w:rsidRDefault="00FC6EFB" w:rsidP="00FC6EFB">
            <w:pPr>
              <w:widowControl/>
              <w:numPr>
                <w:ilvl w:val="0"/>
                <w:numId w:val="29"/>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#1: In the case of 3-band Tx switching, the switching is performed from 1T+1T on band A and B to 2T on band C.</w:t>
            </w:r>
          </w:p>
          <w:p w14:paraId="1F34B862" w14:textId="77777777" w:rsidR="00FC6EFB" w:rsidRDefault="00FC6EFB" w:rsidP="00FC6EFB">
            <w:pPr>
              <w:widowControl/>
              <w:numPr>
                <w:ilvl w:val="0"/>
                <w:numId w:val="29"/>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#2: In the case of 4-band Tx switching, the switching is performed from 1T+1T on band A and B to 1T+1T on band C and D.</w:t>
            </w:r>
          </w:p>
        </w:tc>
      </w:tr>
    </w:tbl>
    <w:p w14:paraId="0CE1AB0E" w14:textId="486BF4DA" w:rsidR="000646BE" w:rsidRPr="00FC6EFB" w:rsidRDefault="000646BE" w:rsidP="000646BE"/>
    <w:p w14:paraId="64469A59" w14:textId="49C8FE89" w:rsidR="00C24A50" w:rsidRPr="00C24A50" w:rsidRDefault="00C24A50" w:rsidP="00C24A50">
      <w:pPr>
        <w:rPr>
          <w:rFonts w:ascii="Times New Roman" w:hAnsi="Times New Roman" w:cs="Times New Roman"/>
          <w:szCs w:val="21"/>
        </w:rPr>
      </w:pPr>
      <w:r w:rsidRPr="00C24A50">
        <w:rPr>
          <w:rFonts w:ascii="Times New Roman" w:hAnsi="Times New Roman" w:cs="Times New Roman"/>
          <w:b/>
          <w:szCs w:val="21"/>
          <w:highlight w:val="yellow"/>
        </w:rPr>
        <w:t>Moderator comments:</w:t>
      </w:r>
      <w:r w:rsidRPr="00C24A50">
        <w:rPr>
          <w:rFonts w:ascii="Times New Roman" w:hAnsi="Times New Roman" w:cs="Times New Roman"/>
          <w:b/>
          <w:szCs w:val="21"/>
        </w:rPr>
        <w:t xml:space="preserve"> </w:t>
      </w:r>
      <w:r w:rsidRPr="00C24A50">
        <w:rPr>
          <w:rFonts w:ascii="Times New Roman" w:hAnsi="Times New Roman" w:cs="Times New Roman" w:hint="eastAsia"/>
          <w:szCs w:val="21"/>
        </w:rPr>
        <w:t>B</w:t>
      </w:r>
      <w:r w:rsidRPr="00C24A50">
        <w:rPr>
          <w:rFonts w:ascii="Times New Roman" w:hAnsi="Times New Roman" w:cs="Times New Roman"/>
          <w:szCs w:val="21"/>
        </w:rPr>
        <w:t>ased on contributions, at least there is common understanding in RAN1 that two example scenarios #1 and #2 mentioned in RAN4 LS are supported from RAN</w:t>
      </w:r>
      <w:r>
        <w:rPr>
          <w:rFonts w:ascii="Times New Roman" w:hAnsi="Times New Roman" w:cs="Times New Roman"/>
          <w:szCs w:val="21"/>
        </w:rPr>
        <w:t xml:space="preserve">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sidRPr="00C24A50">
        <w:rPr>
          <w:rFonts w:ascii="Times New Roman" w:hAnsi="Times New Roman" w:cs="Times New Roman"/>
          <w:szCs w:val="21"/>
        </w:rPr>
        <w:t xml:space="preserve"> proposed to add one more example scenario #3 for the completeness to reply to RAN4 question.</w:t>
      </w:r>
      <w:r w:rsidR="004F6697">
        <w:rPr>
          <w:rFonts w:ascii="Times New Roman" w:hAnsi="Times New Roman" w:cs="Times New Roman"/>
          <w:szCs w:val="21"/>
        </w:rPr>
        <w:t xml:space="preserve"> </w:t>
      </w:r>
      <w:r w:rsidR="00272B86">
        <w:rPr>
          <w:rFonts w:ascii="Times New Roman" w:hAnsi="Times New Roman" w:cs="Times New Roman"/>
          <w:szCs w:val="21"/>
        </w:rPr>
        <w:t>M</w:t>
      </w:r>
      <w:r w:rsidRPr="00C24A50">
        <w:rPr>
          <w:rFonts w:ascii="Times New Roman" w:hAnsi="Times New Roman" w:cs="Times New Roman"/>
          <w:szCs w:val="21"/>
        </w:rPr>
        <w:t>oderator would like to ask companies to provide views on proposed clarification on example scenarios related to RAN4 question.</w:t>
      </w:r>
    </w:p>
    <w:p w14:paraId="19059614" w14:textId="0AAC91C2" w:rsidR="00C24A50" w:rsidRDefault="00C24A50" w:rsidP="0073133A">
      <w:pPr>
        <w:pStyle w:val="Heading3"/>
        <w:spacing w:before="156" w:after="156"/>
        <w:rPr>
          <w:rFonts w:ascii="Arial" w:eastAsiaTheme="majorEastAsia" w:hAnsi="Arial" w:cs="Arial"/>
          <w:b/>
          <w:sz w:val="21"/>
        </w:rPr>
      </w:pPr>
      <w:r w:rsidRPr="007B7227">
        <w:rPr>
          <w:rFonts w:ascii="Arial" w:eastAsiaTheme="majorEastAsia" w:hAnsi="Arial" w:cs="Arial"/>
          <w:b/>
          <w:sz w:val="21"/>
          <w:highlight w:val="yellow"/>
        </w:rPr>
        <w:t>Proposal 1</w:t>
      </w:r>
    </w:p>
    <w:p w14:paraId="7E7FF384" w14:textId="01715E3E" w:rsidR="0073133A" w:rsidRPr="0073133A" w:rsidRDefault="0073133A" w:rsidP="0073133A">
      <w:pPr>
        <w:pStyle w:val="Heading3"/>
        <w:spacing w:before="156" w:after="156"/>
        <w:rPr>
          <w:rFonts w:ascii="Arial" w:eastAsiaTheme="majorEastAsia" w:hAnsi="Arial" w:cs="Arial"/>
          <w:b/>
          <w:sz w:val="21"/>
        </w:rPr>
      </w:pPr>
      <w:r w:rsidRPr="0073133A">
        <w:rPr>
          <w:rFonts w:ascii="Arial" w:eastAsiaTheme="majorEastAsia" w:hAnsi="Arial" w:cs="Arial"/>
          <w:b/>
          <w:sz w:val="21"/>
        </w:rPr>
        <w:t>1</w:t>
      </w:r>
      <w:r w:rsidRPr="0077002B">
        <w:rPr>
          <w:rFonts w:ascii="Arial" w:eastAsiaTheme="majorEastAsia" w:hAnsi="Arial" w:cs="Arial"/>
          <w:b/>
          <w:sz w:val="21"/>
          <w:vertAlign w:val="superscript"/>
        </w:rPr>
        <w:t>st</w:t>
      </w:r>
      <w:r w:rsidRPr="0073133A">
        <w:rPr>
          <w:rFonts w:ascii="Arial" w:eastAsiaTheme="majorEastAsia" w:hAnsi="Arial" w:cs="Arial"/>
          <w:b/>
          <w:sz w:val="21"/>
        </w:rPr>
        <w:t xml:space="preserve"> round</w:t>
      </w:r>
    </w:p>
    <w:p w14:paraId="065B4BF2" w14:textId="77777777" w:rsidR="00C24A50" w:rsidRPr="00272B86" w:rsidRDefault="00C24A50" w:rsidP="00272B86">
      <w:pPr>
        <w:rPr>
          <w:rFonts w:ascii="Times New Roman" w:hAnsi="Times New Roman" w:cs="Times New Roman"/>
          <w:szCs w:val="21"/>
        </w:rPr>
      </w:pPr>
      <w:r w:rsidRPr="00272B86">
        <w:rPr>
          <w:rFonts w:ascii="Times New Roman" w:hAnsi="Times New Roman" w:cs="Times New Roman" w:hint="eastAsia"/>
          <w:szCs w:val="21"/>
        </w:rPr>
        <w:t>I</w:t>
      </w:r>
      <w:r w:rsidRPr="00272B86">
        <w:rPr>
          <w:rFonts w:ascii="Times New Roman" w:hAnsi="Times New Roman" w:cs="Times New Roman"/>
          <w:szCs w:val="21"/>
        </w:rPr>
        <w:t xml:space="preserve">n the </w:t>
      </w:r>
      <w:proofErr w:type="gramStart"/>
      <w:r w:rsidRPr="00272B86">
        <w:rPr>
          <w:rFonts w:ascii="Times New Roman" w:hAnsi="Times New Roman" w:cs="Times New Roman"/>
          <w:szCs w:val="21"/>
        </w:rPr>
        <w:t>reply</w:t>
      </w:r>
      <w:proofErr w:type="gramEnd"/>
      <w:r w:rsidRPr="00272B86">
        <w:rPr>
          <w:rFonts w:ascii="Times New Roman" w:hAnsi="Times New Roman" w:cs="Times New Roman"/>
          <w:szCs w:val="21"/>
        </w:rPr>
        <w:t xml:space="preserve"> LS to RAN4, RAN1 confirms following three example scenarios related to RAN4 question are supported from RAN1 perspective.</w:t>
      </w:r>
    </w:p>
    <w:p w14:paraId="777D2BBF" w14:textId="77777777" w:rsidR="00C24A50" w:rsidRPr="00272B86" w:rsidRDefault="00C24A50" w:rsidP="00272B86">
      <w:pPr>
        <w:pStyle w:val="ListParagraph"/>
        <w:numPr>
          <w:ilvl w:val="0"/>
          <w:numId w:val="41"/>
        </w:numPr>
        <w:tabs>
          <w:tab w:val="num" w:pos="426"/>
          <w:tab w:val="num" w:pos="484"/>
        </w:tabs>
        <w:ind w:firstLineChars="0"/>
        <w:rPr>
          <w:szCs w:val="21"/>
        </w:rPr>
      </w:pPr>
      <w:r w:rsidRPr="00272B86">
        <w:rPr>
          <w:szCs w:val="21"/>
        </w:rPr>
        <w:t>Example #1: In the case of 3-band Tx switching, the switching is performed from 1T+1T on band A and B to 2T on band C.</w:t>
      </w:r>
    </w:p>
    <w:p w14:paraId="18043E5E" w14:textId="77777777" w:rsidR="00C24A50" w:rsidRPr="00272B86" w:rsidRDefault="00C24A50" w:rsidP="00272B86">
      <w:pPr>
        <w:pStyle w:val="ListParagraph"/>
        <w:numPr>
          <w:ilvl w:val="0"/>
          <w:numId w:val="41"/>
        </w:numPr>
        <w:tabs>
          <w:tab w:val="num" w:pos="426"/>
          <w:tab w:val="num" w:pos="484"/>
        </w:tabs>
        <w:ind w:firstLineChars="0"/>
        <w:rPr>
          <w:szCs w:val="21"/>
        </w:rPr>
      </w:pPr>
      <w:r w:rsidRPr="00272B86">
        <w:rPr>
          <w:szCs w:val="21"/>
        </w:rPr>
        <w:t>Example #2: In the case of 4-band Tx switching, the switching is performed from 1T+1T on band A and B to 1T+1T on band C and D.</w:t>
      </w:r>
    </w:p>
    <w:p w14:paraId="75D958EA" w14:textId="77777777" w:rsidR="00C24A50" w:rsidRPr="00272B86" w:rsidRDefault="00C24A50" w:rsidP="00272B86">
      <w:pPr>
        <w:pStyle w:val="ListParagraph"/>
        <w:numPr>
          <w:ilvl w:val="0"/>
          <w:numId w:val="41"/>
        </w:numPr>
        <w:tabs>
          <w:tab w:val="num" w:pos="426"/>
          <w:tab w:val="num" w:pos="484"/>
        </w:tabs>
        <w:ind w:firstLineChars="0"/>
        <w:rPr>
          <w:szCs w:val="21"/>
        </w:rPr>
      </w:pPr>
      <w:r w:rsidRPr="00272B86">
        <w:rPr>
          <w:szCs w:val="21"/>
        </w:rPr>
        <w:t>Example #3: In the case of 3-band Tx switching, the switching is performed from 2T on band A to 1T+1T on band B and C.</w:t>
      </w:r>
    </w:p>
    <w:tbl>
      <w:tblPr>
        <w:tblStyle w:val="TableGrid"/>
        <w:tblW w:w="9736" w:type="dxa"/>
        <w:tblLook w:val="04A0" w:firstRow="1" w:lastRow="0" w:firstColumn="1" w:lastColumn="0" w:noHBand="0" w:noVBand="1"/>
      </w:tblPr>
      <w:tblGrid>
        <w:gridCol w:w="1555"/>
        <w:gridCol w:w="8181"/>
      </w:tblGrid>
      <w:tr w:rsidR="00DD6292" w14:paraId="31A9AC9D" w14:textId="77777777" w:rsidTr="0009636B">
        <w:tc>
          <w:tcPr>
            <w:tcW w:w="1555" w:type="dxa"/>
          </w:tcPr>
          <w:p w14:paraId="7C15242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D6292" w14:paraId="53724BFA" w14:textId="77777777" w:rsidTr="0009636B">
        <w:tc>
          <w:tcPr>
            <w:tcW w:w="1555" w:type="dxa"/>
          </w:tcPr>
          <w:p w14:paraId="554FD3CF" w14:textId="24C95F53" w:rsidR="00DD6292" w:rsidRDefault="00F97A3A"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727D7EB1" w14:textId="44E72703" w:rsidR="00DD6292" w:rsidRDefault="00F97A3A" w:rsidP="0009636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DD6292" w14:paraId="466A50B3" w14:textId="77777777" w:rsidTr="0009636B">
        <w:tc>
          <w:tcPr>
            <w:tcW w:w="1555" w:type="dxa"/>
          </w:tcPr>
          <w:p w14:paraId="62D9A370" w14:textId="5DA46C58" w:rsidR="00DD6292" w:rsidRDefault="00450BB1"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25FF5EC" w14:textId="2978DDED" w:rsidR="00DD6292" w:rsidRDefault="00450BB1" w:rsidP="0009636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DD6292" w14:paraId="5D990FD6" w14:textId="77777777" w:rsidTr="0009636B">
        <w:tc>
          <w:tcPr>
            <w:tcW w:w="1555" w:type="dxa"/>
          </w:tcPr>
          <w:p w14:paraId="77A6C76E" w14:textId="209EAF6F" w:rsidR="00DD6292" w:rsidRPr="00FC4C44" w:rsidRDefault="00FC4C44" w:rsidP="0009636B">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211FB5B" w14:textId="220BD519" w:rsidR="00FC4C44" w:rsidRDefault="00FC4C44" w:rsidP="0009636B">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543DB016" w14:textId="46A85F34" w:rsidR="00FC4C44" w:rsidRPr="00FC4C44" w:rsidRDefault="00FC4C44" w:rsidP="0009636B">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 xml:space="preserve">e are proposing to add Example #3 for completeness as this scenario also relates to the question. </w:t>
            </w:r>
            <w:proofErr w:type="gramStart"/>
            <w:r>
              <w:rPr>
                <w:rFonts w:ascii="Times New Roman" w:eastAsia="MS Mincho" w:hAnsi="Times New Roman" w:cs="Times New Roman"/>
                <w:szCs w:val="21"/>
                <w:lang w:eastAsia="ja-JP"/>
              </w:rPr>
              <w:t>Actually, we</w:t>
            </w:r>
            <w:proofErr w:type="gramEnd"/>
            <w:r>
              <w:rPr>
                <w:rFonts w:ascii="Times New Roman" w:eastAsia="MS Mincho" w:hAnsi="Times New Roman" w:cs="Times New Roman"/>
                <w:szCs w:val="21"/>
                <w:lang w:eastAsia="ja-JP"/>
              </w:rPr>
              <w:t xml:space="preserve"> checked with RAN4 FL via offline and they confirmed Example #3 is also related to the question and hence they prefer to include example #3 in our reply.</w:t>
            </w:r>
          </w:p>
        </w:tc>
      </w:tr>
      <w:tr w:rsidR="005833E9" w14:paraId="3F474DBC" w14:textId="77777777" w:rsidTr="0009636B">
        <w:tc>
          <w:tcPr>
            <w:tcW w:w="1555" w:type="dxa"/>
          </w:tcPr>
          <w:p w14:paraId="610A39B8" w14:textId="430A6200" w:rsidR="005833E9" w:rsidRDefault="005833E9" w:rsidP="005833E9">
            <w:pPr>
              <w:overflowPunct w:val="0"/>
              <w:autoSpaceDE w:val="0"/>
              <w:autoSpaceDN w:val="0"/>
              <w:adjustRightInd w:val="0"/>
              <w:spacing w:after="180"/>
              <w:jc w:val="center"/>
              <w:textAlignment w:val="baseline"/>
              <w:rPr>
                <w:rFonts w:ascii="Times New Roman" w:eastAsia="MS Mincho" w:hAnsi="Times New Roman" w:cs="Times New Roman" w:hint="eastAsia"/>
                <w:szCs w:val="21"/>
                <w:lang w:eastAsia="ja-JP"/>
              </w:rPr>
            </w:pPr>
            <w:r>
              <w:rPr>
                <w:rFonts w:ascii="Times New Roman" w:hAnsi="Times New Roman" w:cs="Times New Roman"/>
                <w:szCs w:val="21"/>
              </w:rPr>
              <w:t>MediaTek</w:t>
            </w:r>
          </w:p>
        </w:tc>
        <w:tc>
          <w:tcPr>
            <w:tcW w:w="8181" w:type="dxa"/>
          </w:tcPr>
          <w:p w14:paraId="005E6B00" w14:textId="77777777" w:rsidR="005833E9" w:rsidRDefault="005833E9" w:rsidP="005833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6055310B" w14:textId="413BA00A" w:rsidR="005833E9" w:rsidRDefault="005833E9" w:rsidP="005833E9">
            <w:pPr>
              <w:overflowPunct w:val="0"/>
              <w:autoSpaceDE w:val="0"/>
              <w:autoSpaceDN w:val="0"/>
              <w:adjustRightInd w:val="0"/>
              <w:spacing w:after="180"/>
              <w:textAlignment w:val="baseline"/>
              <w:rPr>
                <w:rFonts w:ascii="Times New Roman" w:eastAsia="MS Mincho" w:hAnsi="Times New Roman" w:cs="Times New Roman" w:hint="eastAsia"/>
                <w:szCs w:val="21"/>
                <w:lang w:eastAsia="ja-JP"/>
              </w:rPr>
            </w:pPr>
            <w:r w:rsidRPr="006E7AE8">
              <w:rPr>
                <w:rFonts w:ascii="Times New Roman" w:hAnsi="Times New Roman" w:cs="Times New Roman"/>
                <w:szCs w:val="21"/>
              </w:rPr>
              <w:t>“</w:t>
            </w:r>
            <w:r w:rsidRPr="006E7AE8">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sidRPr="006E7AE8">
              <w:rPr>
                <w:rFonts w:ascii="Times New Roman" w:hAnsi="Times New Roman" w:cs="Times New Roman"/>
                <w:szCs w:val="21"/>
              </w:rPr>
              <w:t>”.</w:t>
            </w:r>
          </w:p>
        </w:tc>
      </w:tr>
    </w:tbl>
    <w:p w14:paraId="54016865" w14:textId="01D51093" w:rsidR="00DD6292" w:rsidRDefault="00DD6292" w:rsidP="00DD6292">
      <w:pPr>
        <w:rPr>
          <w:szCs w:val="21"/>
        </w:rPr>
      </w:pPr>
    </w:p>
    <w:p w14:paraId="281C5715" w14:textId="2D3F7B0D" w:rsidR="00996B0E" w:rsidRDefault="00D474E8" w:rsidP="00996B0E">
      <w:pPr>
        <w:rPr>
          <w:rFonts w:ascii="Times New Roman" w:hAnsi="Times New Roman" w:cs="Times New Roman"/>
          <w:kern w:val="0"/>
          <w:sz w:val="22"/>
          <w:szCs w:val="20"/>
        </w:rPr>
      </w:pPr>
      <w:r w:rsidRPr="00C24A50">
        <w:rPr>
          <w:rFonts w:ascii="Times New Roman" w:hAnsi="Times New Roman" w:cs="Times New Roman"/>
          <w:b/>
          <w:szCs w:val="21"/>
          <w:highlight w:val="yellow"/>
        </w:rPr>
        <w:t>Moderator comments:</w:t>
      </w:r>
      <w:r w:rsidRPr="00D474E8">
        <w:rPr>
          <w:rFonts w:ascii="Times New Roman" w:hAnsi="Times New Roman" w:cs="Times New Roman"/>
          <w:szCs w:val="21"/>
        </w:rPr>
        <w:t xml:space="preserve"> Regarding RAN4’s question “is it possible that the two Tx chains are switched concurrently between two different band pairs and with overlapping switching period</w:t>
      </w:r>
      <w:r w:rsidR="009F2950">
        <w:rPr>
          <w:rFonts w:ascii="Times New Roman" w:hAnsi="Times New Roman" w:cs="Times New Roman"/>
          <w:szCs w:val="21"/>
        </w:rPr>
        <w:t>?</w:t>
      </w:r>
      <w:r w:rsidRPr="00D474E8">
        <w:rPr>
          <w:rFonts w:ascii="Times New Roman" w:hAnsi="Times New Roman" w:cs="Times New Roman"/>
          <w:szCs w:val="21"/>
        </w:rPr>
        <w:t xml:space="preserve">”. </w:t>
      </w:r>
      <w:r w:rsidR="00E52264">
        <w:rPr>
          <w:rFonts w:ascii="Times New Roman" w:hAnsi="Times New Roman" w:cs="Times New Roman"/>
          <w:szCs w:val="21"/>
        </w:rPr>
        <w:t xml:space="preserve">It seems it is related to </w:t>
      </w:r>
      <w:r w:rsidR="00934EF9" w:rsidRPr="00934EF9">
        <w:rPr>
          <w:rFonts w:ascii="Times New Roman" w:hAnsi="Times New Roman" w:cs="Times New Roman"/>
          <w:szCs w:val="21"/>
        </w:rPr>
        <w:t xml:space="preserve">the issue on ambiguity between one Tx switching and two Tx </w:t>
      </w:r>
      <w:proofErr w:type="spellStart"/>
      <w:r w:rsidR="00934EF9" w:rsidRPr="00934EF9">
        <w:rPr>
          <w:rFonts w:ascii="Times New Roman" w:hAnsi="Times New Roman" w:cs="Times New Roman"/>
          <w:szCs w:val="21"/>
        </w:rPr>
        <w:t>switchings</w:t>
      </w:r>
      <w:proofErr w:type="spellEnd"/>
      <w:r w:rsidR="00934EF9">
        <w:rPr>
          <w:rFonts w:ascii="Times New Roman" w:hAnsi="Times New Roman" w:cs="Times New Roman"/>
          <w:szCs w:val="21"/>
        </w:rPr>
        <w:t xml:space="preserve"> which has been discussed</w:t>
      </w:r>
      <w:r w:rsidR="003E719B">
        <w:rPr>
          <w:rFonts w:ascii="Times New Roman" w:hAnsi="Times New Roman" w:cs="Times New Roman"/>
          <w:szCs w:val="21"/>
        </w:rPr>
        <w:t xml:space="preserve"> extensively</w:t>
      </w:r>
      <w:r w:rsidR="00934EF9">
        <w:rPr>
          <w:rFonts w:ascii="Times New Roman" w:hAnsi="Times New Roman" w:cs="Times New Roman"/>
          <w:szCs w:val="21"/>
        </w:rPr>
        <w:t xml:space="preserve"> in past RAN1 meetings.</w:t>
      </w:r>
      <w:r w:rsidR="00996B0E">
        <w:rPr>
          <w:rFonts w:ascii="Times New Roman" w:hAnsi="Times New Roman" w:cs="Times New Roman"/>
          <w:szCs w:val="21"/>
        </w:rPr>
        <w:t xml:space="preserve"> The latest proposal in </w:t>
      </w:r>
      <w:r w:rsidR="00996B0E">
        <w:rPr>
          <w:rFonts w:ascii="Times New Roman" w:hAnsi="Times New Roman" w:cs="Times New Roman"/>
          <w:szCs w:val="21"/>
        </w:rPr>
        <w:fldChar w:fldCharType="begin"/>
      </w:r>
      <w:r w:rsidR="00996B0E">
        <w:rPr>
          <w:rFonts w:ascii="Times New Roman" w:hAnsi="Times New Roman" w:cs="Times New Roman"/>
          <w:szCs w:val="21"/>
        </w:rPr>
        <w:instrText xml:space="preserve"> REF _Ref132221318 \r \h </w:instrText>
      </w:r>
      <w:r w:rsidR="00996B0E">
        <w:rPr>
          <w:rFonts w:ascii="Times New Roman" w:hAnsi="Times New Roman" w:cs="Times New Roman"/>
          <w:szCs w:val="21"/>
        </w:rPr>
      </w:r>
      <w:r w:rsidR="00996B0E">
        <w:rPr>
          <w:rFonts w:ascii="Times New Roman" w:hAnsi="Times New Roman" w:cs="Times New Roman"/>
          <w:szCs w:val="21"/>
        </w:rPr>
        <w:fldChar w:fldCharType="separate"/>
      </w:r>
      <w:r w:rsidR="00996B0E">
        <w:rPr>
          <w:rFonts w:ascii="Times New Roman" w:hAnsi="Times New Roman" w:cs="Times New Roman"/>
          <w:szCs w:val="21"/>
        </w:rPr>
        <w:t>[14]</w:t>
      </w:r>
      <w:r w:rsidR="00996B0E">
        <w:rPr>
          <w:rFonts w:ascii="Times New Roman" w:hAnsi="Times New Roman" w:cs="Times New Roman"/>
          <w:szCs w:val="21"/>
        </w:rPr>
        <w:fldChar w:fldCharType="end"/>
      </w:r>
      <w:r w:rsidR="009E1865">
        <w:rPr>
          <w:rFonts w:ascii="Times New Roman" w:hAnsi="Times New Roman" w:cs="Times New Roman"/>
          <w:szCs w:val="21"/>
        </w:rPr>
        <w:t xml:space="preserve"> is as follows.</w:t>
      </w:r>
    </w:p>
    <w:tbl>
      <w:tblPr>
        <w:tblStyle w:val="TableGrid"/>
        <w:tblW w:w="0" w:type="auto"/>
        <w:tblLook w:val="04A0" w:firstRow="1" w:lastRow="0" w:firstColumn="1" w:lastColumn="0" w:noHBand="0" w:noVBand="1"/>
      </w:tblPr>
      <w:tblGrid>
        <w:gridCol w:w="9736"/>
      </w:tblGrid>
      <w:tr w:rsidR="00996B0E" w14:paraId="385D1B69" w14:textId="77777777" w:rsidTr="00555278">
        <w:tc>
          <w:tcPr>
            <w:tcW w:w="9962" w:type="dxa"/>
            <w:tcBorders>
              <w:top w:val="single" w:sz="4" w:space="0" w:color="auto"/>
              <w:left w:val="single" w:sz="4" w:space="0" w:color="auto"/>
              <w:bottom w:val="single" w:sz="4" w:space="0" w:color="auto"/>
              <w:right w:val="single" w:sz="4" w:space="0" w:color="auto"/>
            </w:tcBorders>
            <w:hideMark/>
          </w:tcPr>
          <w:p w14:paraId="62458124" w14:textId="77777777" w:rsidR="00996B0E" w:rsidRPr="00DB31A7" w:rsidRDefault="00996B0E" w:rsidP="00555278">
            <w:pPr>
              <w:pStyle w:val="18"/>
              <w:numPr>
                <w:ilvl w:val="0"/>
                <w:numId w:val="43"/>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sidRPr="00DB31A7">
              <w:rPr>
                <w:rFonts w:ascii="Times New Roman" w:eastAsia="MS Mincho" w:hAnsi="Times New Roman"/>
                <w:sz w:val="21"/>
                <w:szCs w:val="21"/>
              </w:rPr>
              <w:t xml:space="preserve">When a UE is triggered to perform TX switching between a band pair, and the start of the UL transmission after TX switching is T0, UE uses grants received before T0-Toffset to determine how to perform switching, where </w:t>
            </w:r>
            <w:proofErr w:type="spellStart"/>
            <w:r w:rsidRPr="00DB31A7">
              <w:rPr>
                <w:rFonts w:ascii="Times New Roman" w:eastAsia="MS Mincho" w:hAnsi="Times New Roman"/>
                <w:sz w:val="21"/>
                <w:szCs w:val="21"/>
              </w:rPr>
              <w:t>Toffset</w:t>
            </w:r>
            <w:proofErr w:type="spellEnd"/>
            <w:r w:rsidRPr="00DB31A7">
              <w:rPr>
                <w:rFonts w:ascii="Times New Roman" w:eastAsia="MS Mincho" w:hAnsi="Times New Roman"/>
                <w:sz w:val="21"/>
                <w:szCs w:val="21"/>
              </w:rPr>
              <w:t xml:space="preserve"> is the UE processing procedure time defined for the uplink transmission triggering.</w:t>
            </w:r>
          </w:p>
          <w:p w14:paraId="1F782AFB" w14:textId="77777777" w:rsidR="00996B0E" w:rsidRPr="00DB31A7" w:rsidRDefault="00996B0E" w:rsidP="00555278">
            <w:pPr>
              <w:pStyle w:val="18"/>
              <w:numPr>
                <w:ilvl w:val="2"/>
                <w:numId w:val="44"/>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sidRPr="00DB31A7">
              <w:rPr>
                <w:rFonts w:ascii="Times New Roman" w:eastAsia="MS Mincho" w:hAnsi="Times New Roman"/>
                <w:sz w:val="21"/>
                <w:szCs w:val="21"/>
              </w:rPr>
              <w:t xml:space="preserve">To determine the </w:t>
            </w:r>
            <w:proofErr w:type="spellStart"/>
            <w:r w:rsidRPr="00DB31A7">
              <w:rPr>
                <w:rFonts w:ascii="Times New Roman" w:eastAsia="MS Mincho" w:hAnsi="Times New Roman"/>
                <w:sz w:val="21"/>
                <w:szCs w:val="21"/>
              </w:rPr>
              <w:t>Toffset</w:t>
            </w:r>
            <w:proofErr w:type="spellEnd"/>
            <w:r w:rsidRPr="00DB31A7">
              <w:rPr>
                <w:rFonts w:ascii="Times New Roman" w:eastAsia="MS Mincho" w:hAnsi="Times New Roman"/>
                <w:sz w:val="21"/>
                <w:szCs w:val="21"/>
              </w:rPr>
              <w:t xml:space="preserve"> which is composed of N2</w:t>
            </w:r>
            <w:r w:rsidRPr="00DB31A7">
              <w:rPr>
                <w:rFonts w:ascii="Times New Roman" w:eastAsia="MS Mincho" w:hAnsi="Times New Roman"/>
                <w:i/>
                <w:sz w:val="21"/>
                <w:szCs w:val="21"/>
                <w:vertAlign w:val="subscript"/>
              </w:rPr>
              <w:t xml:space="preserve"> </w:t>
            </w:r>
            <w:r w:rsidRPr="00DB31A7">
              <w:rPr>
                <w:rFonts w:ascii="Times New Roman" w:eastAsia="MS Mincho" w:hAnsi="Times New Roman"/>
                <w:iCs/>
                <w:sz w:val="21"/>
                <w:szCs w:val="21"/>
              </w:rPr>
              <w:t>and</w:t>
            </w:r>
            <w:r w:rsidRPr="00DB31A7">
              <w:rPr>
                <w:rFonts w:ascii="Times New Roman" w:eastAsia="MS Mincho" w:hAnsi="Times New Roman"/>
                <w:i/>
                <w:sz w:val="21"/>
                <w:szCs w:val="21"/>
                <w:lang w:val="en-AU"/>
              </w:rPr>
              <w:t xml:space="preserve"> </w:t>
            </w:r>
            <w:proofErr w:type="spellStart"/>
            <w:r w:rsidRPr="00DB31A7">
              <w:rPr>
                <w:rFonts w:ascii="Times New Roman" w:eastAsia="MS Mincho" w:hAnsi="Times New Roman"/>
                <w:iCs/>
                <w:sz w:val="21"/>
                <w:szCs w:val="21"/>
                <w:lang w:val="en-AU"/>
              </w:rPr>
              <w:t>Tswitch</w:t>
            </w:r>
            <w:proofErr w:type="spellEnd"/>
            <w:r w:rsidRPr="00DB31A7">
              <w:rPr>
                <w:rFonts w:ascii="Times New Roman" w:eastAsia="MS Mincho" w:hAnsi="Times New Roman"/>
                <w:i/>
                <w:sz w:val="21"/>
                <w:szCs w:val="21"/>
                <w:lang w:val="en-AU"/>
              </w:rPr>
              <w:t xml:space="preserve">, </w:t>
            </w:r>
            <w:r w:rsidRPr="00DB31A7">
              <w:rPr>
                <w:rFonts w:ascii="Times New Roman" w:eastAsia="MS Mincho" w:hAnsi="Times New Roman"/>
                <w:sz w:val="21"/>
                <w:szCs w:val="21"/>
              </w:rPr>
              <w:t xml:space="preserve">the minimum SCS among the downlink carriers where DCI triggers the UL transmission for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DL</w:t>
            </w:r>
            <w:r w:rsidRPr="00DB31A7">
              <w:rPr>
                <w:rFonts w:ascii="Times New Roman" w:eastAsia="MS Mincho" w:hAnsi="Times New Roman"/>
                <w:sz w:val="21"/>
                <w:szCs w:val="21"/>
              </w:rPr>
              <w:t xml:space="preserve"> and the minimum SCS among the UL carriers after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 xml:space="preserve">UL </w:t>
            </w:r>
            <w:r w:rsidRPr="00DB31A7">
              <w:rPr>
                <w:rFonts w:ascii="Times New Roman" w:eastAsia="MS Mincho" w:hAnsi="Times New Roman"/>
                <w:sz w:val="21"/>
                <w:szCs w:val="21"/>
                <w:lang w:val="en-AU"/>
              </w:rPr>
              <w:t>to determine N2</w:t>
            </w:r>
            <w:r w:rsidRPr="00DB31A7">
              <w:rPr>
                <w:rFonts w:ascii="Times New Roman" w:eastAsia="MS Mincho" w:hAnsi="Times New Roman"/>
                <w:sz w:val="21"/>
                <w:szCs w:val="21"/>
              </w:rPr>
              <w:t>,</w:t>
            </w:r>
            <w:r w:rsidRPr="00DB31A7">
              <w:rPr>
                <w:rFonts w:ascii="Times New Roman" w:eastAsia="MS Mincho" w:hAnsi="Times New Roman"/>
                <w:i/>
                <w:sz w:val="21"/>
                <w:szCs w:val="21"/>
                <w:vertAlign w:val="subscript"/>
              </w:rPr>
              <w:t xml:space="preserve"> </w:t>
            </w:r>
            <w:r w:rsidRPr="00DB31A7">
              <w:rPr>
                <w:rFonts w:ascii="Times New Roman" w:eastAsia="MS Mincho" w:hAnsi="Times New Roman"/>
                <w:iCs/>
                <w:sz w:val="21"/>
                <w:szCs w:val="21"/>
              </w:rPr>
              <w:t>additionally,</w:t>
            </w:r>
            <w:r w:rsidRPr="00DB31A7">
              <w:rPr>
                <w:rFonts w:ascii="Times New Roman" w:eastAsia="MS Mincho" w:hAnsi="Times New Roman"/>
                <w:sz w:val="21"/>
                <w:szCs w:val="21"/>
              </w:rPr>
              <w:t xml:space="preserve"> the minimum SCS among the UL carriers involved in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 xml:space="preserve">UL </w:t>
            </w:r>
            <w:r w:rsidRPr="00DB31A7">
              <w:rPr>
                <w:rFonts w:ascii="Times New Roman" w:eastAsia="MS Mincho" w:hAnsi="Times New Roman"/>
                <w:sz w:val="21"/>
                <w:szCs w:val="21"/>
                <w:lang w:val="en-AU"/>
              </w:rPr>
              <w:t xml:space="preserve">to determine </w:t>
            </w:r>
            <w:proofErr w:type="spellStart"/>
            <w:r w:rsidRPr="00DB31A7">
              <w:rPr>
                <w:rFonts w:ascii="Times New Roman" w:eastAsia="MS Mincho" w:hAnsi="Times New Roman"/>
                <w:sz w:val="21"/>
                <w:szCs w:val="21"/>
                <w:lang w:val="en-AU"/>
              </w:rPr>
              <w:t>Tswitch</w:t>
            </w:r>
            <w:proofErr w:type="spellEnd"/>
          </w:p>
          <w:p w14:paraId="60159E0C" w14:textId="77777777" w:rsidR="00996B0E" w:rsidRDefault="00996B0E" w:rsidP="00555278">
            <w:pPr>
              <w:pStyle w:val="18"/>
              <w:numPr>
                <w:ilvl w:val="2"/>
                <w:numId w:val="44"/>
              </w:numPr>
              <w:overflowPunct w:val="0"/>
              <w:autoSpaceDE w:val="0"/>
              <w:autoSpaceDN w:val="0"/>
              <w:adjustRightInd w:val="0"/>
              <w:spacing w:afterLines="50" w:after="156" w:line="254" w:lineRule="auto"/>
              <w:ind w:leftChars="0"/>
              <w:jc w:val="both"/>
              <w:textAlignment w:val="baseline"/>
              <w:rPr>
                <w:rFonts w:eastAsia="MS Mincho"/>
                <w:sz w:val="22"/>
                <w:szCs w:val="22"/>
              </w:rPr>
            </w:pPr>
            <w:r w:rsidRPr="00DB31A7">
              <w:rPr>
                <w:rFonts w:ascii="Times New Roman" w:eastAsia="MS Mincho" w:hAnsi="Times New Roman"/>
                <w:sz w:val="21"/>
                <w:szCs w:val="21"/>
              </w:rPr>
              <w:t>If the two Tx chains are triggered to switch between two different band pairs (e.g., band A + band C-&gt;band B + band D), and</w:t>
            </w:r>
            <w:r w:rsidRPr="00DB31A7">
              <w:rPr>
                <w:rFonts w:ascii="Times New Roman" w:eastAsia="MS Mincho" w:hAnsi="Times New Roman"/>
                <w:color w:val="FF0000"/>
                <w:sz w:val="21"/>
                <w:szCs w:val="21"/>
              </w:rPr>
              <w:t xml:space="preserve"> </w:t>
            </w:r>
            <w:r w:rsidRPr="00DB31A7">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66F157F2" w14:textId="722348A9" w:rsidR="00996B0E" w:rsidRDefault="00996B0E" w:rsidP="00996B0E">
      <w:pPr>
        <w:rPr>
          <w:szCs w:val="21"/>
        </w:rPr>
      </w:pPr>
    </w:p>
    <w:p w14:paraId="6FF04784" w14:textId="4A967D12" w:rsidR="009F2950" w:rsidRDefault="00552889" w:rsidP="00996B0E">
      <w:pPr>
        <w:rPr>
          <w:rFonts w:ascii="Times New Roman" w:hAnsi="Times New Roman" w:cs="Times New Roman"/>
          <w:szCs w:val="21"/>
        </w:rPr>
      </w:pPr>
      <w:r w:rsidRPr="00C24A50">
        <w:rPr>
          <w:rFonts w:ascii="Times New Roman" w:hAnsi="Times New Roman" w:cs="Times New Roman"/>
          <w:b/>
          <w:szCs w:val="21"/>
          <w:highlight w:val="yellow"/>
        </w:rPr>
        <w:t>Moderator comments:</w:t>
      </w:r>
      <w:r w:rsidRPr="00D474E8">
        <w:rPr>
          <w:rFonts w:ascii="Times New Roman" w:hAnsi="Times New Roman" w:cs="Times New Roman"/>
          <w:szCs w:val="21"/>
        </w:rPr>
        <w:t xml:space="preserve"> </w:t>
      </w:r>
      <w:r>
        <w:rPr>
          <w:rFonts w:ascii="Times New Roman" w:hAnsi="Times New Roman" w:cs="Times New Roman"/>
          <w:szCs w:val="21"/>
        </w:rPr>
        <w:t xml:space="preserve">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sidR="00EE6497">
        <w:rPr>
          <w:rFonts w:ascii="Times New Roman" w:hAnsi="Times New Roman" w:cs="Times New Roman"/>
          <w:szCs w:val="21"/>
        </w:rPr>
        <w:t xml:space="preserve">, </w:t>
      </w:r>
      <w:r w:rsidR="00A7276E" w:rsidRPr="00A7276E">
        <w:rPr>
          <w:rFonts w:ascii="Times New Roman" w:hAnsi="Times New Roman" w:cs="Times New Roman"/>
          <w:szCs w:val="21"/>
        </w:rPr>
        <w:t xml:space="preserve">whether there is only one Tx switching for two Tx chains or there are two Tx </w:t>
      </w:r>
      <w:proofErr w:type="spellStart"/>
      <w:r w:rsidR="00A7276E" w:rsidRPr="00A7276E">
        <w:rPr>
          <w:rFonts w:ascii="Times New Roman" w:hAnsi="Times New Roman" w:cs="Times New Roman"/>
          <w:szCs w:val="21"/>
        </w:rPr>
        <w:t>switchings</w:t>
      </w:r>
      <w:proofErr w:type="spellEnd"/>
      <w:r w:rsidR="00A7276E" w:rsidRPr="00A7276E">
        <w:rPr>
          <w:rFonts w:ascii="Times New Roman" w:hAnsi="Times New Roman" w:cs="Times New Roman"/>
          <w:szCs w:val="21"/>
        </w:rPr>
        <w:t xml:space="preserve"> (one switching for each Tx chain) is dependent on the </w:t>
      </w:r>
      <w:r w:rsidR="00A7276E">
        <w:rPr>
          <w:rFonts w:ascii="Times New Roman" w:hAnsi="Times New Roman" w:cs="Times New Roman"/>
          <w:szCs w:val="21"/>
        </w:rPr>
        <w:t>timeline</w:t>
      </w:r>
      <w:r w:rsidR="00A7276E" w:rsidRPr="00A7276E">
        <w:rPr>
          <w:rFonts w:ascii="Times New Roman" w:hAnsi="Times New Roman" w:cs="Times New Roman"/>
          <w:szCs w:val="21"/>
        </w:rPr>
        <w:t xml:space="preserve"> and overlap in time domain between two 1T transmissions </w:t>
      </w:r>
      <w:r w:rsidR="00A7276E">
        <w:rPr>
          <w:rFonts w:ascii="Times New Roman" w:hAnsi="Times New Roman" w:cs="Times New Roman"/>
          <w:szCs w:val="21"/>
        </w:rPr>
        <w:t xml:space="preserve">after two Tx chain switching(s), while the timeline may also include a couple of factors such as T0, </w:t>
      </w:r>
      <w:proofErr w:type="spellStart"/>
      <w:r w:rsidR="00A7276E">
        <w:rPr>
          <w:rFonts w:ascii="Times New Roman" w:hAnsi="Times New Roman" w:cs="Times New Roman"/>
          <w:szCs w:val="21"/>
        </w:rPr>
        <w:t>Toffset</w:t>
      </w:r>
      <w:proofErr w:type="spellEnd"/>
      <w:r w:rsidR="00A7276E">
        <w:rPr>
          <w:rFonts w:ascii="Times New Roman" w:hAnsi="Times New Roman" w:cs="Times New Roman"/>
          <w:szCs w:val="21"/>
        </w:rPr>
        <w:t>, CG or DG</w:t>
      </w:r>
      <w:r w:rsidR="00233B3D">
        <w:rPr>
          <w:rFonts w:ascii="Times New Roman" w:hAnsi="Times New Roman" w:cs="Times New Roman"/>
          <w:szCs w:val="21"/>
        </w:rPr>
        <w:t xml:space="preserve">, maximum or </w:t>
      </w:r>
      <w:r w:rsidR="00585E77" w:rsidRPr="00585E77">
        <w:rPr>
          <w:rFonts w:ascii="Times New Roman" w:hAnsi="Times New Roman" w:cs="Times New Roman"/>
          <w:szCs w:val="21"/>
        </w:rPr>
        <w:t>summation of the switching periods</w:t>
      </w:r>
      <w:r w:rsidR="006D238D">
        <w:rPr>
          <w:rFonts w:ascii="Times New Roman" w:hAnsi="Times New Roman" w:cs="Times New Roman"/>
          <w:szCs w:val="21"/>
        </w:rPr>
        <w:t xml:space="preserve"> based on the contributions summarized in section 2</w:t>
      </w:r>
      <w:r w:rsidR="00A7276E">
        <w:rPr>
          <w:rFonts w:ascii="Times New Roman" w:hAnsi="Times New Roman" w:cs="Times New Roman"/>
          <w:szCs w:val="21"/>
        </w:rPr>
        <w:t>.</w:t>
      </w:r>
      <w:r w:rsidR="004636D1">
        <w:rPr>
          <w:rFonts w:ascii="Times New Roman" w:hAnsi="Times New Roman" w:cs="Times New Roman"/>
          <w:szCs w:val="21"/>
        </w:rPr>
        <w:t xml:space="preserve"> </w:t>
      </w:r>
      <w:r w:rsidR="00BB28C7">
        <w:rPr>
          <w:rFonts w:ascii="Times New Roman" w:hAnsi="Times New Roman" w:cs="Times New Roman"/>
          <w:szCs w:val="21"/>
        </w:rPr>
        <w:t xml:space="preserve">As per the following guidance from Chair, </w:t>
      </w:r>
      <w:r w:rsidR="009F2950">
        <w:rPr>
          <w:rFonts w:ascii="Times New Roman" w:hAnsi="Times New Roman" w:cs="Times New Roman"/>
          <w:szCs w:val="21"/>
        </w:rPr>
        <w:t>t</w:t>
      </w:r>
      <w:r w:rsidR="009F2950" w:rsidRPr="009F2950">
        <w:rPr>
          <w:rFonts w:ascii="Times New Roman" w:hAnsi="Times New Roman" w:cs="Times New Roman"/>
          <w:szCs w:val="21"/>
        </w:rPr>
        <w:t xml:space="preserve">he discussion on potential RAN1 specification impact </w:t>
      </w:r>
      <w:r w:rsidR="009F2950">
        <w:rPr>
          <w:rFonts w:ascii="Times New Roman" w:hAnsi="Times New Roman" w:cs="Times New Roman"/>
          <w:szCs w:val="21"/>
        </w:rPr>
        <w:t>will be</w:t>
      </w:r>
      <w:r w:rsidR="009F2950" w:rsidRPr="009F2950">
        <w:rPr>
          <w:rFonts w:ascii="Times New Roman" w:hAnsi="Times New Roman" w:cs="Times New Roman"/>
          <w:szCs w:val="21"/>
        </w:rPr>
        <w:t xml:space="preserve"> handled</w:t>
      </w:r>
      <w:r w:rsidR="009F2950">
        <w:rPr>
          <w:rFonts w:ascii="Times New Roman" w:hAnsi="Times New Roman" w:cs="Times New Roman"/>
          <w:szCs w:val="21"/>
        </w:rPr>
        <w:t xml:space="preserve"> in </w:t>
      </w:r>
      <w:r w:rsidR="009F2950" w:rsidRPr="009F2950">
        <w:rPr>
          <w:rFonts w:ascii="Times New Roman" w:hAnsi="Times New Roman" w:cs="Times New Roman"/>
          <w:szCs w:val="21"/>
        </w:rPr>
        <w:t xml:space="preserve">agenda item 9.18, </w:t>
      </w:r>
      <w:r w:rsidR="009F2950">
        <w:rPr>
          <w:rFonts w:ascii="Times New Roman" w:hAnsi="Times New Roman" w:cs="Times New Roman"/>
          <w:szCs w:val="21"/>
        </w:rPr>
        <w:t xml:space="preserve">while we </w:t>
      </w:r>
      <w:r w:rsidR="009F2950" w:rsidRPr="009F2950">
        <w:rPr>
          <w:rFonts w:ascii="Times New Roman" w:hAnsi="Times New Roman" w:cs="Times New Roman"/>
          <w:szCs w:val="21"/>
        </w:rPr>
        <w:t xml:space="preserve">will </w:t>
      </w:r>
      <w:r w:rsidR="009F2950">
        <w:rPr>
          <w:rFonts w:ascii="Times New Roman" w:hAnsi="Times New Roman" w:cs="Times New Roman"/>
          <w:szCs w:val="21"/>
        </w:rPr>
        <w:t xml:space="preserve">focus on the answer to RAN4 question in </w:t>
      </w:r>
      <w:r w:rsidR="009F2950" w:rsidRPr="009F2950">
        <w:rPr>
          <w:rFonts w:ascii="Times New Roman" w:hAnsi="Times New Roman" w:cs="Times New Roman"/>
          <w:szCs w:val="21"/>
        </w:rPr>
        <w:t>agenda item 5</w:t>
      </w:r>
      <w:r w:rsidR="009F2950">
        <w:rPr>
          <w:rFonts w:ascii="Times New Roman" w:hAnsi="Times New Roman" w:cs="Times New Roman"/>
          <w:szCs w:val="21"/>
        </w:rPr>
        <w:t>.</w:t>
      </w:r>
    </w:p>
    <w:p w14:paraId="63F38FE2" w14:textId="1649ADAE" w:rsidR="000B7E0D" w:rsidRDefault="000B7E0D" w:rsidP="000B7E0D">
      <w:pPr>
        <w:rPr>
          <w:rFonts w:ascii="Times New Roman" w:hAnsi="Times New Roman" w:cs="Times New Roman"/>
          <w:highlight w:val="yellow"/>
          <w:lang w:eastAsia="x-none"/>
        </w:rPr>
      </w:pPr>
      <w:r w:rsidRPr="000B7E0D">
        <w:rPr>
          <w:rFonts w:ascii="Times New Roman" w:hAnsi="Times New Roman" w:cs="Times New Roman"/>
          <w:highlight w:val="yellow"/>
          <w:lang w:eastAsia="x-none"/>
        </w:rPr>
        <w:t>The discussion on potential RAN1 specification impact to be handled under the email discussion(s) on draft CR(s) for Rel-18 MC-</w:t>
      </w:r>
      <w:proofErr w:type="spellStart"/>
      <w:r w:rsidRPr="000B7E0D">
        <w:rPr>
          <w:rFonts w:ascii="Times New Roman" w:hAnsi="Times New Roman" w:cs="Times New Roman"/>
          <w:highlight w:val="yellow"/>
          <w:lang w:eastAsia="x-none"/>
        </w:rPr>
        <w:t>Enh</w:t>
      </w:r>
      <w:proofErr w:type="spellEnd"/>
      <w:r w:rsidRPr="000B7E0D">
        <w:rPr>
          <w:rFonts w:ascii="Times New Roman" w:hAnsi="Times New Roman" w:cs="Times New Roman"/>
          <w:highlight w:val="yellow"/>
          <w:lang w:eastAsia="x-none"/>
        </w:rPr>
        <w:t xml:space="preserve"> in agenda item 9.18. For the RAN4 questions to RAN1, to be handle in agenda item 5.</w:t>
      </w:r>
    </w:p>
    <w:p w14:paraId="27939623" w14:textId="77777777" w:rsidR="000B7E0D" w:rsidRPr="000B7E0D" w:rsidRDefault="000B7E0D" w:rsidP="00996B0E">
      <w:pPr>
        <w:rPr>
          <w:rFonts w:ascii="Times New Roman" w:hAnsi="Times New Roman" w:cs="Times New Roman"/>
          <w:szCs w:val="21"/>
        </w:rPr>
      </w:pPr>
    </w:p>
    <w:p w14:paraId="56DCF0F9" w14:textId="671A1FAE" w:rsidR="007B732E" w:rsidRDefault="009F2950" w:rsidP="00B040BA">
      <w:pPr>
        <w:rPr>
          <w:szCs w:val="21"/>
        </w:rPr>
      </w:pPr>
      <w:r w:rsidRPr="00C24A50">
        <w:rPr>
          <w:rFonts w:ascii="Times New Roman" w:hAnsi="Times New Roman" w:cs="Times New Roman"/>
          <w:b/>
          <w:szCs w:val="21"/>
          <w:highlight w:val="yellow"/>
        </w:rPr>
        <w:t>Moderator comments:</w:t>
      </w:r>
      <w:r w:rsidR="00FE7E6C">
        <w:rPr>
          <w:rFonts w:ascii="Times New Roman" w:hAnsi="Times New Roman" w:cs="Times New Roman"/>
          <w:b/>
          <w:szCs w:val="21"/>
        </w:rPr>
        <w:t xml:space="preserve"> </w:t>
      </w:r>
      <w:r w:rsidR="00FE7E6C" w:rsidRPr="007F5CDA">
        <w:rPr>
          <w:rFonts w:ascii="Times New Roman" w:hAnsi="Times New Roman" w:cs="Times New Roman"/>
          <w:szCs w:val="21"/>
        </w:rPr>
        <w:t xml:space="preserve">Then, </w:t>
      </w:r>
      <w:r w:rsidR="007F5CDA">
        <w:rPr>
          <w:rFonts w:ascii="Times New Roman" w:hAnsi="Times New Roman" w:cs="Times New Roman"/>
          <w:szCs w:val="21"/>
        </w:rPr>
        <w:t xml:space="preserve">looking back at the RAN4 question, RAN4 is asking the </w:t>
      </w:r>
      <w:r w:rsidR="00455781">
        <w:rPr>
          <w:rFonts w:ascii="Times New Roman" w:hAnsi="Times New Roman" w:cs="Times New Roman"/>
          <w:szCs w:val="21"/>
        </w:rPr>
        <w:t xml:space="preserve">possibility </w:t>
      </w:r>
      <w:r w:rsidR="007F5CDA">
        <w:rPr>
          <w:rFonts w:ascii="Times New Roman" w:hAnsi="Times New Roman" w:cs="Times New Roman"/>
          <w:szCs w:val="21"/>
        </w:rPr>
        <w:t xml:space="preserve">of concurrent switching of </w:t>
      </w:r>
      <w:r w:rsidR="007F5CDA" w:rsidRPr="00D474E8">
        <w:rPr>
          <w:rFonts w:ascii="Times New Roman" w:hAnsi="Times New Roman" w:cs="Times New Roman"/>
          <w:szCs w:val="21"/>
        </w:rPr>
        <w:t>two Tx chains between two different band pairs</w:t>
      </w:r>
      <w:r w:rsidR="007F5CDA">
        <w:rPr>
          <w:rFonts w:ascii="Times New Roman" w:hAnsi="Times New Roman" w:cs="Times New Roman"/>
          <w:szCs w:val="21"/>
        </w:rPr>
        <w:t xml:space="preserve">. </w:t>
      </w:r>
      <w:r w:rsidR="00203A4E">
        <w:rPr>
          <w:rFonts w:ascii="Times New Roman" w:hAnsi="Times New Roman" w:cs="Times New Roman"/>
          <w:szCs w:val="21"/>
        </w:rPr>
        <w:t>For Example #1, it</w:t>
      </w:r>
      <w:r w:rsidR="002228C1">
        <w:rPr>
          <w:rFonts w:ascii="Times New Roman" w:hAnsi="Times New Roman" w:cs="Times New Roman"/>
          <w:szCs w:val="21"/>
        </w:rPr>
        <w:t xml:space="preserve"> seems companies </w:t>
      </w:r>
      <w:r w:rsidR="001C2FF1">
        <w:rPr>
          <w:rFonts w:ascii="Times New Roman" w:hAnsi="Times New Roman" w:cs="Times New Roman"/>
          <w:szCs w:val="21"/>
        </w:rPr>
        <w:t>acknowledge that there is only one Tx switching, since 2 Tx chains are on the same band after Tx switching.</w:t>
      </w:r>
      <w:r w:rsidR="007E1EED">
        <w:rPr>
          <w:rFonts w:ascii="Times New Roman" w:hAnsi="Times New Roman" w:cs="Times New Roman"/>
          <w:szCs w:val="21"/>
        </w:rPr>
        <w:t xml:space="preserve"> </w:t>
      </w:r>
      <w:r w:rsidR="00581C7F">
        <w:rPr>
          <w:rFonts w:ascii="Times New Roman" w:hAnsi="Times New Roman" w:cs="Times New Roman"/>
          <w:szCs w:val="21"/>
        </w:rPr>
        <w:t xml:space="preserve">For Example #2, </w:t>
      </w:r>
      <w:r w:rsidR="00845E97">
        <w:rPr>
          <w:rFonts w:ascii="Times New Roman" w:hAnsi="Times New Roman" w:cs="Times New Roman"/>
          <w:szCs w:val="21"/>
        </w:rPr>
        <w:t xml:space="preserve">whether there is one Tx switching or two Tx </w:t>
      </w:r>
      <w:proofErr w:type="spellStart"/>
      <w:r w:rsidR="00845E97">
        <w:rPr>
          <w:rFonts w:ascii="Times New Roman" w:hAnsi="Times New Roman" w:cs="Times New Roman"/>
          <w:szCs w:val="21"/>
        </w:rPr>
        <w:t>switchings</w:t>
      </w:r>
      <w:proofErr w:type="spellEnd"/>
      <w:r w:rsidR="00845E97">
        <w:rPr>
          <w:rFonts w:ascii="Times New Roman" w:hAnsi="Times New Roman" w:cs="Times New Roman"/>
          <w:szCs w:val="21"/>
        </w:rPr>
        <w:t xml:space="preserve"> will be discussed in agenda item 9.18</w:t>
      </w:r>
      <w:r w:rsidR="006B2E88">
        <w:rPr>
          <w:rFonts w:ascii="Times New Roman" w:hAnsi="Times New Roman" w:cs="Times New Roman"/>
          <w:szCs w:val="21"/>
        </w:rPr>
        <w:t>.</w:t>
      </w:r>
      <w:r w:rsidR="00203A4E">
        <w:rPr>
          <w:rFonts w:ascii="Times New Roman" w:hAnsi="Times New Roman" w:cs="Times New Roman"/>
          <w:szCs w:val="21"/>
        </w:rPr>
        <w:t xml:space="preserve"> </w:t>
      </w:r>
      <w:r w:rsidR="006B2E88">
        <w:rPr>
          <w:rFonts w:ascii="Times New Roman" w:hAnsi="Times New Roman" w:cs="Times New Roman"/>
          <w:szCs w:val="21"/>
        </w:rPr>
        <w:t>I</w:t>
      </w:r>
      <w:r w:rsidR="00203A4E">
        <w:rPr>
          <w:rFonts w:ascii="Times New Roman" w:hAnsi="Times New Roman" w:cs="Times New Roman"/>
          <w:szCs w:val="21"/>
        </w:rPr>
        <w:t xml:space="preserve">t seems companies acknowledge that </w:t>
      </w:r>
      <w:r w:rsidR="006B2E88">
        <w:rPr>
          <w:rFonts w:ascii="Times New Roman" w:hAnsi="Times New Roman" w:cs="Times New Roman"/>
          <w:szCs w:val="21"/>
        </w:rPr>
        <w:t>one Tx switching</w:t>
      </w:r>
      <w:r w:rsidR="00090C92">
        <w:rPr>
          <w:rFonts w:ascii="Times New Roman" w:hAnsi="Times New Roman" w:cs="Times New Roman"/>
          <w:szCs w:val="21"/>
        </w:rPr>
        <w:t xml:space="preserve"> is regarded</w:t>
      </w:r>
      <w:r w:rsidR="006B2E88">
        <w:rPr>
          <w:rFonts w:ascii="Times New Roman" w:hAnsi="Times New Roman" w:cs="Times New Roman"/>
          <w:szCs w:val="21"/>
        </w:rPr>
        <w:t xml:space="preserve"> as long as conditions are met, e.g., timeline, </w:t>
      </w:r>
      <w:r w:rsidR="006B2E88" w:rsidRPr="00A7276E">
        <w:rPr>
          <w:rFonts w:ascii="Times New Roman" w:hAnsi="Times New Roman" w:cs="Times New Roman"/>
          <w:szCs w:val="21"/>
        </w:rPr>
        <w:t>overlap in time domain</w:t>
      </w:r>
      <w:r w:rsidR="006B2E88">
        <w:rPr>
          <w:rFonts w:ascii="Times New Roman" w:hAnsi="Times New Roman" w:cs="Times New Roman"/>
          <w:szCs w:val="21"/>
        </w:rPr>
        <w:t xml:space="preserve">. </w:t>
      </w:r>
      <w:r w:rsidR="009C1530">
        <w:rPr>
          <w:rFonts w:ascii="Times New Roman" w:hAnsi="Times New Roman" w:cs="Times New Roman"/>
          <w:szCs w:val="21"/>
        </w:rPr>
        <w:t>Example #3 is similar with Example #2.</w:t>
      </w:r>
      <w:r w:rsidR="00CA7A31">
        <w:rPr>
          <w:rFonts w:ascii="Times New Roman" w:hAnsi="Times New Roman" w:cs="Times New Roman"/>
          <w:szCs w:val="21"/>
        </w:rPr>
        <w:t xml:space="preserve"> If there is one Tx switching, UE can perform concurrent switching of </w:t>
      </w:r>
      <w:r w:rsidR="00CA7A31" w:rsidRPr="00D474E8">
        <w:rPr>
          <w:rFonts w:ascii="Times New Roman" w:hAnsi="Times New Roman" w:cs="Times New Roman"/>
          <w:szCs w:val="21"/>
        </w:rPr>
        <w:t>two Tx chains</w:t>
      </w:r>
      <w:r w:rsidR="00C8784E">
        <w:rPr>
          <w:rFonts w:ascii="Times New Roman" w:hAnsi="Times New Roman" w:cs="Times New Roman"/>
          <w:szCs w:val="21"/>
        </w:rPr>
        <w:t xml:space="preserve">. </w:t>
      </w:r>
      <w:r w:rsidR="007B732E">
        <w:rPr>
          <w:rFonts w:ascii="Times New Roman" w:hAnsi="Times New Roman" w:cs="Times New Roman"/>
          <w:szCs w:val="21"/>
        </w:rPr>
        <w:t>Some companies</w:t>
      </w:r>
      <w:r w:rsidR="007B732E" w:rsidRPr="00E62828">
        <w:rPr>
          <w:rFonts w:ascii="Times New Roman" w:hAnsi="Times New Roman" w:cs="Times New Roman"/>
          <w:szCs w:val="21"/>
        </w:rPr>
        <w:t xml:space="preserve"> may argue that if there is sufficient time between end of the transmission on switch-from bands (A and B) and start of the transmission on switch-to band (C), it may be possible UE implementation to perform switching on one Tx chain first and then perform switching on another Tx chain.</w:t>
      </w:r>
      <w:r w:rsidR="003A1B28">
        <w:rPr>
          <w:rFonts w:ascii="Times New Roman" w:hAnsi="Times New Roman" w:cs="Times New Roman"/>
          <w:szCs w:val="21"/>
        </w:rPr>
        <w:t xml:space="preserve"> </w:t>
      </w:r>
      <w:r w:rsidR="007B732E">
        <w:rPr>
          <w:rFonts w:ascii="Times New Roman" w:hAnsi="Times New Roman" w:cs="Times New Roman"/>
          <w:szCs w:val="21"/>
        </w:rPr>
        <w:t xml:space="preserve">But it does not </w:t>
      </w:r>
      <w:r w:rsidR="00AC287F">
        <w:rPr>
          <w:rFonts w:ascii="Times New Roman" w:hAnsi="Times New Roman" w:cs="Times New Roman"/>
          <w:szCs w:val="21"/>
        </w:rPr>
        <w:t>preclude</w:t>
      </w:r>
      <w:r w:rsidR="007B732E">
        <w:rPr>
          <w:rFonts w:ascii="Times New Roman" w:hAnsi="Times New Roman" w:cs="Times New Roman"/>
          <w:szCs w:val="21"/>
        </w:rPr>
        <w:t xml:space="preserve"> the </w:t>
      </w:r>
      <w:r w:rsidR="00455781">
        <w:rPr>
          <w:rFonts w:ascii="Times New Roman" w:hAnsi="Times New Roman" w:cs="Times New Roman"/>
          <w:szCs w:val="21"/>
        </w:rPr>
        <w:t>possibility</w:t>
      </w:r>
      <w:r w:rsidR="007B732E">
        <w:rPr>
          <w:rFonts w:ascii="Times New Roman" w:hAnsi="Times New Roman" w:cs="Times New Roman"/>
          <w:szCs w:val="21"/>
        </w:rPr>
        <w:t xml:space="preserve"> of concurrent switching of </w:t>
      </w:r>
      <w:r w:rsidR="007B732E" w:rsidRPr="00D474E8">
        <w:rPr>
          <w:rFonts w:ascii="Times New Roman" w:hAnsi="Times New Roman" w:cs="Times New Roman"/>
          <w:szCs w:val="21"/>
        </w:rPr>
        <w:t>two Tx chains</w:t>
      </w:r>
      <w:r w:rsidR="007B732E">
        <w:rPr>
          <w:rFonts w:ascii="Times New Roman" w:hAnsi="Times New Roman" w:cs="Times New Roman"/>
          <w:szCs w:val="21"/>
        </w:rPr>
        <w:t xml:space="preserve"> asked by RAN4.</w:t>
      </w:r>
      <w:r w:rsidR="00921662">
        <w:rPr>
          <w:rFonts w:ascii="Times New Roman" w:hAnsi="Times New Roman" w:cs="Times New Roman"/>
          <w:szCs w:val="21"/>
        </w:rPr>
        <w:t xml:space="preserve"> </w:t>
      </w:r>
    </w:p>
    <w:p w14:paraId="2CF88955" w14:textId="1E633C93" w:rsidR="004A3022" w:rsidRDefault="00063FEF" w:rsidP="00DD6292">
      <w:pPr>
        <w:rPr>
          <w:rFonts w:ascii="Times New Roman" w:hAnsi="Times New Roman" w:cs="Times New Roman"/>
          <w:szCs w:val="21"/>
        </w:rPr>
      </w:pPr>
      <w:r w:rsidRPr="00063FEF">
        <w:rPr>
          <w:rFonts w:ascii="Times New Roman" w:hAnsi="Times New Roman" w:cs="Times New Roman"/>
          <w:szCs w:val="21"/>
        </w:rPr>
        <w:t xml:space="preserve">Regarding the </w:t>
      </w:r>
      <w:r>
        <w:rPr>
          <w:rFonts w:ascii="Times New Roman" w:hAnsi="Times New Roman" w:cs="Times New Roman"/>
          <w:szCs w:val="21"/>
        </w:rPr>
        <w:t>“</w:t>
      </w:r>
      <w:r w:rsidRPr="00D474E8">
        <w:rPr>
          <w:rFonts w:ascii="Times New Roman" w:hAnsi="Times New Roman" w:cs="Times New Roman"/>
          <w:szCs w:val="21"/>
        </w:rPr>
        <w:t>with overlapping switching period</w:t>
      </w:r>
      <w:r>
        <w:rPr>
          <w:rFonts w:ascii="Times New Roman" w:hAnsi="Times New Roman" w:cs="Times New Roman"/>
          <w:szCs w:val="21"/>
        </w:rPr>
        <w:t xml:space="preserve">” in RAN4 question, </w:t>
      </w:r>
      <w:r w:rsidR="00C63164">
        <w:rPr>
          <w:rFonts w:ascii="Times New Roman" w:hAnsi="Times New Roman" w:cs="Times New Roman"/>
          <w:szCs w:val="21"/>
        </w:rPr>
        <w:t xml:space="preserve">from moderator understanding, it refers to </w:t>
      </w:r>
      <w:r w:rsidR="00A07B19">
        <w:rPr>
          <w:rFonts w:ascii="Times New Roman" w:hAnsi="Times New Roman" w:cs="Times New Roman"/>
          <w:szCs w:val="21"/>
        </w:rPr>
        <w:lastRenderedPageBreak/>
        <w:t xml:space="preserve">switching periods for </w:t>
      </w:r>
      <w:r w:rsidR="00A07B19" w:rsidRPr="00A07B19">
        <w:rPr>
          <w:rFonts w:ascii="Times New Roman" w:hAnsi="Times New Roman" w:cs="Times New Roman"/>
          <w:szCs w:val="21"/>
        </w:rPr>
        <w:t>different band pairs reported by UE.</w:t>
      </w:r>
      <w:r w:rsidR="00A07B19">
        <w:rPr>
          <w:rFonts w:ascii="Times New Roman" w:hAnsi="Times New Roman" w:cs="Times New Roman"/>
          <w:szCs w:val="21"/>
        </w:rPr>
        <w:t xml:space="preserve"> If there is only </w:t>
      </w:r>
      <w:r w:rsidR="00FC2984">
        <w:rPr>
          <w:rFonts w:ascii="Times New Roman" w:hAnsi="Times New Roman" w:cs="Times New Roman"/>
          <w:szCs w:val="21"/>
        </w:rPr>
        <w:t>one Tx switching, the effective switching period is derived based on the following LS from RAN4.</w:t>
      </w:r>
      <w:r w:rsidR="004A3022">
        <w:rPr>
          <w:rFonts w:ascii="Times New Roman" w:hAnsi="Times New Roman" w:cs="Times New Roman"/>
          <w:szCs w:val="21"/>
        </w:rPr>
        <w:t xml:space="preserve"> T</w:t>
      </w:r>
      <w:r w:rsidR="004A3022" w:rsidRPr="004A3022">
        <w:rPr>
          <w:rFonts w:ascii="Times New Roman" w:hAnsi="Times New Roman" w:cs="Times New Roman"/>
          <w:szCs w:val="21"/>
        </w:rPr>
        <w:t xml:space="preserve">he </w:t>
      </w:r>
      <w:r w:rsidR="004A3022" w:rsidRPr="005A4C3C">
        <w:rPr>
          <w:rFonts w:ascii="Times New Roman" w:hAnsi="Times New Roman" w:cs="Times New Roman"/>
          <w:szCs w:val="21"/>
        </w:rPr>
        <w:t>concurrent switching of two Tx chains between two different band pairs</w:t>
      </w:r>
      <w:r w:rsidR="004A3022" w:rsidRPr="004A3022">
        <w:rPr>
          <w:rFonts w:ascii="Times New Roman" w:hAnsi="Times New Roman" w:cs="Times New Roman"/>
          <w:szCs w:val="21"/>
        </w:rPr>
        <w:t xml:space="preserve"> can be performed during an effective switching period derived by </w:t>
      </w:r>
      <w:r w:rsidR="004A3022">
        <w:rPr>
          <w:rFonts w:ascii="Times New Roman" w:hAnsi="Times New Roman" w:cs="Times New Roman"/>
          <w:szCs w:val="21"/>
        </w:rPr>
        <w:t xml:space="preserve">switching periods for </w:t>
      </w:r>
      <w:r w:rsidR="004A3022" w:rsidRPr="00A07B19">
        <w:rPr>
          <w:rFonts w:ascii="Times New Roman" w:hAnsi="Times New Roman" w:cs="Times New Roman"/>
          <w:szCs w:val="21"/>
        </w:rPr>
        <w:t>different band pairs reported by UE</w:t>
      </w:r>
      <w:r w:rsidR="004A3022" w:rsidRPr="004A3022">
        <w:rPr>
          <w:rFonts w:ascii="Times New Roman" w:hAnsi="Times New Roman" w:cs="Times New Roman"/>
          <w:szCs w:val="21"/>
        </w:rPr>
        <w:t xml:space="preserve">. </w:t>
      </w:r>
    </w:p>
    <w:tbl>
      <w:tblPr>
        <w:tblStyle w:val="TableGrid"/>
        <w:tblW w:w="0" w:type="auto"/>
        <w:jc w:val="center"/>
        <w:tblLook w:val="04A0" w:firstRow="1" w:lastRow="0" w:firstColumn="1" w:lastColumn="0" w:noHBand="0" w:noVBand="1"/>
      </w:tblPr>
      <w:tblGrid>
        <w:gridCol w:w="9307"/>
      </w:tblGrid>
      <w:tr w:rsidR="00A75B49" w14:paraId="5613A6EF" w14:textId="77777777" w:rsidTr="00555278">
        <w:trPr>
          <w:jc w:val="center"/>
        </w:trPr>
        <w:tc>
          <w:tcPr>
            <w:tcW w:w="9307" w:type="dxa"/>
            <w:tcBorders>
              <w:top w:val="single" w:sz="4" w:space="0" w:color="auto"/>
              <w:left w:val="single" w:sz="4" w:space="0" w:color="auto"/>
              <w:bottom w:val="single" w:sz="4" w:space="0" w:color="auto"/>
              <w:right w:val="single" w:sz="4" w:space="0" w:color="auto"/>
            </w:tcBorders>
            <w:hideMark/>
          </w:tcPr>
          <w:p w14:paraId="09D717DC" w14:textId="77777777" w:rsidR="00A75B49" w:rsidRPr="000A01DF" w:rsidRDefault="00A75B49" w:rsidP="00555278">
            <w:pPr>
              <w:overflowPunct w:val="0"/>
              <w:spacing w:before="156" w:afterLines="50" w:after="156"/>
              <w:jc w:val="left"/>
              <w:textAlignment w:val="baseline"/>
              <w:rPr>
                <w:rFonts w:ascii="Arial" w:hAnsi="Arial" w:cs="Arial"/>
                <w:b/>
                <w:bCs/>
                <w:iCs/>
                <w:szCs w:val="21"/>
              </w:rPr>
            </w:pPr>
            <w:r w:rsidRPr="000A01DF">
              <w:rPr>
                <w:rFonts w:ascii="Arial" w:hAnsi="Arial" w:cs="Arial"/>
                <w:b/>
                <w:bCs/>
                <w:iCs/>
                <w:szCs w:val="21"/>
              </w:rPr>
              <w:t xml:space="preserve">LS </w:t>
            </w:r>
            <w:bookmarkStart w:id="3" w:name="_Hlk131633411"/>
            <w:r w:rsidRPr="000A01DF">
              <w:rPr>
                <w:rFonts w:ascii="Arial" w:hAnsi="Arial" w:cs="Arial"/>
                <w:b/>
                <w:szCs w:val="21"/>
              </w:rPr>
              <w:t>R1-2300029/</w:t>
            </w:r>
            <w:r w:rsidRPr="000A01DF">
              <w:rPr>
                <w:rFonts w:ascii="Arial" w:hAnsi="Arial" w:cs="Arial"/>
                <w:szCs w:val="21"/>
              </w:rPr>
              <w:t xml:space="preserve"> </w:t>
            </w:r>
            <w:r w:rsidRPr="000A01DF">
              <w:rPr>
                <w:rFonts w:ascii="Arial" w:hAnsi="Arial" w:cs="Arial"/>
                <w:b/>
                <w:szCs w:val="21"/>
              </w:rPr>
              <w:t>R4-2220548</w:t>
            </w:r>
            <w:bookmarkEnd w:id="3"/>
          </w:p>
          <w:p w14:paraId="1BBB0B7F" w14:textId="77777777" w:rsidR="00A75B49" w:rsidRPr="000A01DF" w:rsidRDefault="00A75B49" w:rsidP="00555278">
            <w:pPr>
              <w:overflowPunct w:val="0"/>
              <w:spacing w:before="156" w:afterLines="50" w:after="156"/>
              <w:jc w:val="left"/>
              <w:textAlignment w:val="baseline"/>
              <w:rPr>
                <w:rFonts w:ascii="Arial" w:hAnsi="Arial" w:cs="Arial"/>
                <w:b/>
                <w:bCs/>
                <w:iCs/>
                <w:szCs w:val="21"/>
              </w:rPr>
            </w:pPr>
            <w:r w:rsidRPr="000A01DF">
              <w:rPr>
                <w:rFonts w:ascii="Arial" w:hAnsi="Arial" w:cs="Arial"/>
                <w:b/>
                <w:bCs/>
                <w:iCs/>
                <w:szCs w:val="21"/>
              </w:rPr>
              <w:t>Issue 2: Ambiguity issue when two Tx chains are switched between two different band pairs</w:t>
            </w:r>
          </w:p>
          <w:p w14:paraId="71B4BFEE" w14:textId="77777777" w:rsidR="00A75B49" w:rsidRPr="000A01DF" w:rsidRDefault="00A75B49" w:rsidP="00555278">
            <w:pPr>
              <w:tabs>
                <w:tab w:val="center" w:pos="4153"/>
                <w:tab w:val="right" w:pos="8306"/>
              </w:tabs>
              <w:spacing w:before="156"/>
              <w:jc w:val="left"/>
              <w:rPr>
                <w:rFonts w:ascii="Arial" w:hAnsi="Arial" w:cs="Arial"/>
                <w:bCs/>
                <w:iCs/>
                <w:szCs w:val="21"/>
              </w:rPr>
            </w:pPr>
            <w:r w:rsidRPr="000A01DF">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3E340186" w14:textId="77777777" w:rsidR="00A75B49" w:rsidRPr="000A01DF" w:rsidRDefault="00A75B49" w:rsidP="00555278">
            <w:pPr>
              <w:numPr>
                <w:ilvl w:val="0"/>
                <w:numId w:val="42"/>
              </w:numPr>
              <w:tabs>
                <w:tab w:val="num" w:pos="426"/>
                <w:tab w:val="num" w:pos="484"/>
                <w:tab w:val="num" w:pos="851"/>
                <w:tab w:val="num"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sidRPr="000A01DF">
              <w:rPr>
                <w:rFonts w:ascii="Arial" w:hAnsi="Arial" w:cs="Arial"/>
                <w:szCs w:val="21"/>
                <w:lang w:val="en-GB"/>
              </w:rPr>
              <w:t xml:space="preserve">As baseline UE assumption, no need to resolve the ambiguity issue of the switching pattern for </w:t>
            </w:r>
            <w:r w:rsidRPr="000A01DF">
              <w:rPr>
                <w:rFonts w:ascii="Arial" w:eastAsia="MS Gothic" w:hAnsi="Arial" w:cs="Arial"/>
                <w:szCs w:val="21"/>
              </w:rPr>
              <w:t>each</w:t>
            </w:r>
            <w:r w:rsidRPr="000A01DF">
              <w:rPr>
                <w:rFonts w:ascii="Arial" w:hAnsi="Arial" w:cs="Arial"/>
                <w:szCs w:val="21"/>
                <w:lang w:val="en-GB"/>
              </w:rPr>
              <w:t xml:space="preserve"> Tx chain and </w:t>
            </w:r>
            <w:r w:rsidRPr="000A01DF">
              <w:rPr>
                <w:rFonts w:ascii="Arial" w:hAnsi="Arial" w:cs="Arial"/>
                <w:bCs/>
                <w:iCs/>
                <w:szCs w:val="21"/>
              </w:rPr>
              <w:t>determine</w:t>
            </w:r>
            <w:r w:rsidRPr="000A01DF">
              <w:rPr>
                <w:rFonts w:ascii="Arial" w:hAnsi="Arial" w:cs="Arial"/>
                <w:szCs w:val="21"/>
                <w:lang w:val="en-GB"/>
              </w:rPr>
              <w:t xml:space="preserve"> the switching gap based on the worst case by default, i.e., neither of the two Tx chains is expected to be used for transmission during the maximum of the four </w:t>
            </w:r>
            <w:r w:rsidRPr="000A01DF">
              <w:rPr>
                <w:rFonts w:ascii="Arial" w:eastAsia="Times New Roman" w:hAnsi="Arial" w:cs="Arial"/>
                <w:bCs/>
                <w:szCs w:val="21"/>
                <w:lang w:val="en-GB"/>
              </w:rPr>
              <w:t>switching periods, i.e., max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w:t>
            </w:r>
          </w:p>
          <w:p w14:paraId="6C2B5974" w14:textId="77777777" w:rsidR="00A75B49" w:rsidRDefault="00A75B49" w:rsidP="00555278">
            <w:pPr>
              <w:tabs>
                <w:tab w:val="num" w:pos="484"/>
                <w:tab w:val="num" w:pos="709"/>
                <w:tab w:val="num" w:pos="851"/>
                <w:tab w:val="num" w:pos="1440"/>
                <w:tab w:val="center" w:pos="4153"/>
                <w:tab w:val="right" w:pos="8306"/>
              </w:tabs>
              <w:spacing w:before="156"/>
              <w:ind w:left="422"/>
              <w:jc w:val="left"/>
              <w:rPr>
                <w:rFonts w:ascii="Times New Roman" w:hAnsi="Times New Roman" w:cs="Times New Roman"/>
                <w:b/>
                <w:bCs/>
                <w:i/>
                <w:iCs/>
                <w:sz w:val="22"/>
                <w:lang w:val="en-GB"/>
              </w:rPr>
            </w:pPr>
            <w:r w:rsidRPr="000A01DF">
              <w:rPr>
                <w:rFonts w:ascii="Arial" w:hAnsi="Arial" w:cs="Arial"/>
                <w:szCs w:val="21"/>
                <w:lang w:val="en-GB"/>
              </w:rPr>
              <w:t>Note</w:t>
            </w:r>
            <w:r w:rsidRPr="000A01DF">
              <w:rPr>
                <w:rFonts w:ascii="Arial" w:eastAsia="Times New Roman" w:hAnsi="Arial" w:cs="Arial"/>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 xml:space="preserve">-C </w:t>
            </w:r>
            <w:r w:rsidRPr="000A01DF">
              <w:rPr>
                <w:rFonts w:ascii="Arial" w:hAnsi="Arial" w:cs="Arial"/>
                <w:bCs/>
                <w:szCs w:val="21"/>
                <w:lang w:val="en-GB"/>
              </w:rPr>
              <w:t>are</w:t>
            </w:r>
            <w:r w:rsidRPr="000A01DF">
              <w:rPr>
                <w:rFonts w:ascii="Arial" w:eastAsia="Times New Roman" w:hAnsi="Arial" w:cs="Arial"/>
                <w:bCs/>
                <w:szCs w:val="21"/>
                <w:lang w:val="en-GB"/>
              </w:rPr>
              <w:t xml:space="preserve"> the switching period</w:t>
            </w:r>
            <w:r w:rsidRPr="000A01DF">
              <w:rPr>
                <w:rFonts w:ascii="Arial" w:hAnsi="Arial" w:cs="Arial"/>
                <w:bCs/>
                <w:szCs w:val="21"/>
                <w:lang w:val="en-GB"/>
              </w:rPr>
              <w:t>s</w:t>
            </w:r>
            <w:r w:rsidRPr="000A01DF">
              <w:rPr>
                <w:rFonts w:ascii="Arial" w:eastAsia="Times New Roman" w:hAnsi="Arial" w:cs="Arial"/>
                <w:bCs/>
                <w:szCs w:val="21"/>
                <w:lang w:val="en-GB"/>
              </w:rPr>
              <w:t xml:space="preserve"> reported by the UE for </w:t>
            </w:r>
            <w:r w:rsidRPr="000A01DF">
              <w:rPr>
                <w:rFonts w:ascii="Arial" w:hAnsi="Arial" w:cs="Arial"/>
                <w:bCs/>
                <w:szCs w:val="21"/>
                <w:lang w:val="en-GB"/>
              </w:rPr>
              <w:t>band pair</w:t>
            </w:r>
            <w:r w:rsidRPr="000A01DF">
              <w:rPr>
                <w:rFonts w:ascii="Arial" w:eastAsia="Times New Roman" w:hAnsi="Arial" w:cs="Arial"/>
                <w:bCs/>
                <w:szCs w:val="21"/>
                <w:lang w:val="en-GB"/>
              </w:rPr>
              <w:t xml:space="preserve"> A</w:t>
            </w:r>
            <w:r w:rsidRPr="000A01DF">
              <w:rPr>
                <w:rFonts w:ascii="Arial" w:hAnsi="Arial" w:cs="Arial"/>
                <w:bCs/>
                <w:szCs w:val="21"/>
                <w:lang w:val="en-GB"/>
              </w:rPr>
              <w:t>&amp;</w:t>
            </w:r>
            <w:r w:rsidRPr="000A01DF">
              <w:rPr>
                <w:rFonts w:ascii="Arial" w:eastAsia="Times New Roman" w:hAnsi="Arial" w:cs="Arial"/>
                <w:bCs/>
                <w:szCs w:val="21"/>
                <w:lang w:val="en-GB"/>
              </w:rPr>
              <w:t>C, B</w:t>
            </w:r>
            <w:r w:rsidRPr="000A01DF">
              <w:rPr>
                <w:rFonts w:ascii="Arial" w:hAnsi="Arial" w:cs="Arial"/>
                <w:bCs/>
                <w:szCs w:val="21"/>
                <w:lang w:val="en-GB"/>
              </w:rPr>
              <w:t>&amp;</w:t>
            </w:r>
            <w:r w:rsidRPr="000A01DF">
              <w:rPr>
                <w:rFonts w:ascii="Arial" w:eastAsia="Times New Roman" w:hAnsi="Arial" w:cs="Arial"/>
                <w:bCs/>
                <w:szCs w:val="21"/>
                <w:lang w:val="en-GB"/>
              </w:rPr>
              <w:t>D,A</w:t>
            </w:r>
            <w:r w:rsidRPr="000A01DF">
              <w:rPr>
                <w:rFonts w:ascii="Arial" w:hAnsi="Arial" w:cs="Arial"/>
                <w:bCs/>
                <w:szCs w:val="21"/>
                <w:lang w:val="en-GB"/>
              </w:rPr>
              <w:t>&amp;</w:t>
            </w:r>
            <w:r w:rsidRPr="000A01DF">
              <w:rPr>
                <w:rFonts w:ascii="Arial" w:eastAsia="Times New Roman" w:hAnsi="Arial" w:cs="Arial"/>
                <w:bCs/>
                <w:szCs w:val="21"/>
                <w:lang w:val="en-GB"/>
              </w:rPr>
              <w:t>D and B</w:t>
            </w:r>
            <w:r w:rsidRPr="000A01DF">
              <w:rPr>
                <w:rFonts w:ascii="Arial" w:hAnsi="Arial" w:cs="Arial"/>
                <w:bCs/>
                <w:szCs w:val="21"/>
                <w:lang w:val="en-GB"/>
              </w:rPr>
              <w:t>&amp;</w:t>
            </w:r>
            <w:r w:rsidRPr="000A01DF">
              <w:rPr>
                <w:rFonts w:ascii="Arial" w:eastAsia="Times New Roman" w:hAnsi="Arial" w:cs="Arial"/>
                <w:bCs/>
                <w:szCs w:val="21"/>
                <w:lang w:val="en-GB"/>
              </w:rPr>
              <w:t>C, respectively.</w:t>
            </w:r>
          </w:p>
        </w:tc>
      </w:tr>
    </w:tbl>
    <w:p w14:paraId="4AF7F8F6" w14:textId="6017853A" w:rsidR="00A75B49" w:rsidRDefault="00A75B49" w:rsidP="00A75B49">
      <w:pPr>
        <w:rPr>
          <w:szCs w:val="21"/>
        </w:rPr>
      </w:pPr>
    </w:p>
    <w:p w14:paraId="015EFA42" w14:textId="4BB5357C" w:rsidR="00177394" w:rsidRDefault="00177394" w:rsidP="00A75B49">
      <w:pPr>
        <w:rPr>
          <w:rFonts w:ascii="Times New Roman" w:hAnsi="Times New Roman" w:cs="Times New Roman"/>
          <w:szCs w:val="21"/>
        </w:rPr>
      </w:pPr>
      <w:r w:rsidRPr="00C24A50">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w:t>
      </w:r>
      <w:r w:rsidRPr="004A5403">
        <w:rPr>
          <w:rFonts w:ascii="Times New Roman" w:hAnsi="Times New Roman" w:cs="Times New Roman"/>
          <w:szCs w:val="21"/>
        </w:rPr>
        <w:t>UE is capable of uplink transmission</w:t>
      </w:r>
      <w:r>
        <w:rPr>
          <w:rFonts w:ascii="Times New Roman" w:hAnsi="Times New Roman" w:cs="Times New Roman"/>
          <w:szCs w:val="21"/>
        </w:rPr>
        <w:t xml:space="preserve"> during the </w:t>
      </w:r>
      <w:proofErr w:type="gramStart"/>
      <w:r>
        <w:rPr>
          <w:rFonts w:ascii="Times New Roman" w:hAnsi="Times New Roman" w:cs="Times New Roman"/>
          <w:szCs w:val="21"/>
        </w:rPr>
        <w:t>time period</w:t>
      </w:r>
      <w:proofErr w:type="gramEnd"/>
      <w:r>
        <w:rPr>
          <w:rFonts w:ascii="Times New Roman" w:hAnsi="Times New Roman" w:cs="Times New Roman"/>
          <w:szCs w:val="21"/>
        </w:rPr>
        <w:t xml:space="preserve"> </w:t>
      </w:r>
      <w:r w:rsidR="007200BA">
        <w:rPr>
          <w:rFonts w:ascii="Times New Roman" w:hAnsi="Times New Roman" w:cs="Times New Roman"/>
          <w:szCs w:val="21"/>
        </w:rPr>
        <w:t xml:space="preserve">of </w:t>
      </w:r>
      <w:r>
        <w:rPr>
          <w:rFonts w:ascii="Times New Roman" w:hAnsi="Times New Roman" w:cs="Times New Roman"/>
          <w:szCs w:val="21"/>
        </w:rPr>
        <w:t xml:space="preserve">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w:t>
      </w:r>
      <w:r w:rsidRPr="004A3022">
        <w:rPr>
          <w:rFonts w:ascii="Times New Roman" w:hAnsi="Times New Roman" w:cs="Times New Roman"/>
          <w:szCs w:val="21"/>
        </w:rPr>
        <w:t>hether</w:t>
      </w:r>
      <w:r>
        <w:rPr>
          <w:rFonts w:ascii="Times New Roman" w:hAnsi="Times New Roman" w:cs="Times New Roman"/>
          <w:szCs w:val="21"/>
        </w:rPr>
        <w:t xml:space="preserve"> </w:t>
      </w:r>
      <w:r w:rsidRPr="004A3022">
        <w:rPr>
          <w:rFonts w:ascii="Times New Roman" w:hAnsi="Times New Roman" w:cs="Times New Roman"/>
          <w:szCs w:val="21"/>
        </w:rPr>
        <w:t xml:space="preserve">the </w:t>
      </w:r>
      <w:r w:rsidRPr="005A4C3C">
        <w:rPr>
          <w:rFonts w:ascii="Times New Roman" w:hAnsi="Times New Roman" w:cs="Times New Roman"/>
          <w:szCs w:val="21"/>
        </w:rPr>
        <w:t>concurrent switching of two Tx chains between two different band pairs</w:t>
      </w:r>
      <w:r w:rsidRPr="004A3022">
        <w:rPr>
          <w:rFonts w:ascii="Times New Roman" w:hAnsi="Times New Roman" w:cs="Times New Roman"/>
          <w:szCs w:val="21"/>
        </w:rPr>
        <w:t xml:space="preserve"> can be performed during </w:t>
      </w:r>
      <w:r w:rsidRPr="00F6420E">
        <w:rPr>
          <w:rFonts w:ascii="Times New Roman" w:hAnsi="Times New Roman" w:cs="Times New Roman"/>
          <w:szCs w:val="21"/>
        </w:rPr>
        <w:t>overlapping</w:t>
      </w:r>
      <w:r>
        <w:rPr>
          <w:rFonts w:ascii="Times New Roman" w:hAnsi="Times New Roman" w:cs="Times New Roman"/>
          <w:szCs w:val="21"/>
        </w:rPr>
        <w:t xml:space="preserve"> switching periods for </w:t>
      </w:r>
      <w:r w:rsidRPr="00A07B19">
        <w:rPr>
          <w:rFonts w:ascii="Times New Roman" w:hAnsi="Times New Roman" w:cs="Times New Roman"/>
          <w:szCs w:val="21"/>
        </w:rPr>
        <w:t>different band pairs reported by UE</w:t>
      </w:r>
      <w:r>
        <w:rPr>
          <w:rFonts w:ascii="Times New Roman" w:hAnsi="Times New Roman" w:cs="Times New Roman"/>
          <w:szCs w:val="21"/>
        </w:rPr>
        <w:t>, e.g., advanced UE capability, is up to RAN4</w:t>
      </w:r>
      <w:r w:rsidRPr="004A3022">
        <w:rPr>
          <w:rFonts w:ascii="Times New Roman" w:hAnsi="Times New Roman" w:cs="Times New Roman"/>
          <w:szCs w:val="21"/>
        </w:rPr>
        <w:t>.</w:t>
      </w:r>
    </w:p>
    <w:tbl>
      <w:tblPr>
        <w:tblStyle w:val="TableGrid"/>
        <w:tblW w:w="0" w:type="auto"/>
        <w:tblLook w:val="04A0" w:firstRow="1" w:lastRow="0" w:firstColumn="1" w:lastColumn="0" w:noHBand="0" w:noVBand="1"/>
      </w:tblPr>
      <w:tblGrid>
        <w:gridCol w:w="9736"/>
      </w:tblGrid>
      <w:tr w:rsidR="004A1E45" w14:paraId="2A7EB5F7" w14:textId="77777777" w:rsidTr="004A1E45">
        <w:tc>
          <w:tcPr>
            <w:tcW w:w="9736" w:type="dxa"/>
          </w:tcPr>
          <w:p w14:paraId="3FA1B84A" w14:textId="44FBE621" w:rsidR="004A1E45" w:rsidRPr="00CB61E6" w:rsidRDefault="004A1E45" w:rsidP="00A75B49">
            <w:pPr>
              <w:rPr>
                <w:rFonts w:ascii="Arial" w:hAnsi="Arial" w:cs="Arial"/>
                <w:b/>
                <w:szCs w:val="21"/>
                <w:lang w:val="en-GB"/>
              </w:rPr>
            </w:pPr>
            <w:r w:rsidRPr="00CB61E6">
              <w:rPr>
                <w:rFonts w:ascii="Arial" w:hAnsi="Arial" w:cs="Arial"/>
                <w:b/>
                <w:szCs w:val="21"/>
                <w:lang w:eastAsia="ko-KR"/>
              </w:rPr>
              <w:t xml:space="preserve">Issue 1-4-3 in </w:t>
            </w:r>
            <w:r w:rsidRPr="00CB61E6">
              <w:rPr>
                <w:rFonts w:ascii="Arial" w:hAnsi="Arial" w:cs="Arial"/>
                <w:b/>
                <w:szCs w:val="21"/>
                <w:lang w:eastAsia="ko-KR"/>
              </w:rPr>
              <w:fldChar w:fldCharType="begin"/>
            </w:r>
            <w:r w:rsidRPr="00CB61E6">
              <w:rPr>
                <w:rFonts w:ascii="Arial" w:hAnsi="Arial" w:cs="Arial"/>
                <w:b/>
                <w:szCs w:val="21"/>
                <w:lang w:eastAsia="ko-KR"/>
              </w:rPr>
              <w:instrText xml:space="preserve"> REF _Ref132269026 \r \h  \* MERGEFORMAT </w:instrText>
            </w:r>
            <w:r w:rsidRPr="00CB61E6">
              <w:rPr>
                <w:rFonts w:ascii="Arial" w:hAnsi="Arial" w:cs="Arial"/>
                <w:b/>
                <w:szCs w:val="21"/>
                <w:lang w:eastAsia="ko-KR"/>
              </w:rPr>
            </w:r>
            <w:r w:rsidRPr="00CB61E6">
              <w:rPr>
                <w:rFonts w:ascii="Arial" w:hAnsi="Arial" w:cs="Arial"/>
                <w:b/>
                <w:szCs w:val="21"/>
                <w:lang w:eastAsia="ko-KR"/>
              </w:rPr>
              <w:fldChar w:fldCharType="separate"/>
            </w:r>
            <w:r w:rsidRPr="00CB61E6">
              <w:rPr>
                <w:rFonts w:ascii="Arial" w:hAnsi="Arial" w:cs="Arial"/>
                <w:b/>
                <w:szCs w:val="21"/>
                <w:lang w:eastAsia="ko-KR"/>
              </w:rPr>
              <w:t>[15]</w:t>
            </w:r>
            <w:r w:rsidRPr="00CB61E6">
              <w:rPr>
                <w:rFonts w:ascii="Arial" w:hAnsi="Arial" w:cs="Arial"/>
                <w:b/>
                <w:szCs w:val="21"/>
                <w:lang w:eastAsia="ko-KR"/>
              </w:rPr>
              <w:fldChar w:fldCharType="end"/>
            </w:r>
            <w:r w:rsidR="007A4E94" w:rsidRPr="00CB61E6">
              <w:rPr>
                <w:rFonts w:ascii="Arial" w:hAnsi="Arial" w:cs="Arial"/>
                <w:b/>
                <w:szCs w:val="21"/>
                <w:lang w:eastAsia="ko-KR"/>
              </w:rPr>
              <w:t>:</w:t>
            </w:r>
          </w:p>
          <w:p w14:paraId="60BBE758" w14:textId="77777777" w:rsidR="004A1E45" w:rsidRDefault="004A1E45" w:rsidP="004A1E45">
            <w:pPr>
              <w:jc w:val="center"/>
            </w:pPr>
            <w:r>
              <w:rPr>
                <w:noProof/>
              </w:rPr>
              <w:lastRenderedPageBreak/>
              <w:drawing>
                <wp:inline distT="0" distB="0" distL="0" distR="0" wp14:anchorId="5AEFEDFE" wp14:editId="418A1E76">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1A1E298" w14:textId="50D3D1C4" w:rsidR="004A1E45" w:rsidRPr="007A4E94" w:rsidRDefault="004A1E45" w:rsidP="007A4E94">
            <w:pPr>
              <w:pStyle w:val="TF"/>
              <w:snapToGrid w:val="0"/>
              <w:spacing w:before="156" w:after="120"/>
              <w:rPr>
                <w:rFonts w:ascii="Times New Roman" w:hAnsi="Times New Roman"/>
                <w:b w:val="0"/>
                <w:lang w:eastAsia="zh-CN"/>
              </w:rPr>
            </w:pPr>
            <w:r w:rsidRPr="00822111">
              <w:rPr>
                <w:rFonts w:ascii="Times New Roman" w:hAnsi="Times New Roman"/>
                <w:b w:val="0"/>
                <w:lang w:eastAsia="zh-CN"/>
              </w:rPr>
              <w:t>T</w:t>
            </w:r>
            <w:r w:rsidRPr="00822111">
              <w:rPr>
                <w:rFonts w:ascii="Times New Roman" w:hAnsi="Times New Roman"/>
                <w:b w:val="0"/>
              </w:rPr>
              <w:t xml:space="preserve">ime mask for </w:t>
            </w:r>
            <w:r w:rsidRPr="00822111">
              <w:rPr>
                <w:rFonts w:ascii="Times New Roman" w:hAnsi="Times New Roman"/>
                <w:b w:val="0"/>
                <w:lang w:eastAsia="zh-CN"/>
              </w:rPr>
              <w:t>one transmitter s</w:t>
            </w:r>
            <w:r w:rsidRPr="00822111">
              <w:rPr>
                <w:rFonts w:ascii="Times New Roman" w:hAnsi="Times New Roman"/>
                <w:b w:val="0"/>
              </w:rPr>
              <w:t xml:space="preserve">witching between </w:t>
            </w:r>
            <w:r w:rsidRPr="00822111">
              <w:rPr>
                <w:rFonts w:ascii="Times New Roman" w:hAnsi="Times New Roman"/>
                <w:b w:val="0"/>
                <w:lang w:eastAsia="zh-CN"/>
              </w:rPr>
              <w:t xml:space="preserve">band X </w:t>
            </w:r>
            <w:r w:rsidRPr="00822111">
              <w:rPr>
                <w:rFonts w:ascii="Times New Roman" w:hAnsi="Times New Roman"/>
                <w:b w:val="0"/>
              </w:rPr>
              <w:t xml:space="preserve">and </w:t>
            </w:r>
            <w:r w:rsidRPr="00822111">
              <w:rPr>
                <w:rFonts w:ascii="Times New Roman" w:hAnsi="Times New Roman"/>
                <w:b w:val="0"/>
                <w:lang w:eastAsia="zh-CN"/>
              </w:rPr>
              <w:t>band Z, and between band Y and band Z, where UE is capable of uplink transmission on band Y during time period of {switching period #1 - switching period #2}, i.e., the UE indicates [</w:t>
            </w:r>
            <w:r w:rsidRPr="00822111">
              <w:rPr>
                <w:rFonts w:ascii="Times New Roman" w:hAnsi="Times New Roman"/>
                <w:b w:val="0"/>
                <w:i/>
                <w:lang w:eastAsia="zh-CN"/>
              </w:rPr>
              <w:t>TBD-1</w:t>
            </w:r>
            <w:r w:rsidRPr="00822111">
              <w:rPr>
                <w:rFonts w:ascii="Times New Roman" w:hAnsi="Times New Roman"/>
                <w:b w:val="0"/>
                <w:lang w:eastAsia="zh-CN"/>
              </w:rPr>
              <w:t>] in the capability [</w:t>
            </w:r>
            <w:r w:rsidRPr="00822111">
              <w:rPr>
                <w:rFonts w:ascii="Times New Roman" w:hAnsi="Times New Roman"/>
                <w:b w:val="0"/>
                <w:i/>
                <w:lang w:eastAsia="zh-CN"/>
              </w:rPr>
              <w:t xml:space="preserve">TBD </w:t>
            </w:r>
            <w:proofErr w:type="spellStart"/>
            <w:r w:rsidRPr="00822111">
              <w:rPr>
                <w:rFonts w:ascii="Times New Roman" w:hAnsi="Times New Roman"/>
                <w:b w:val="0"/>
                <w:i/>
                <w:lang w:eastAsia="zh-CN"/>
              </w:rPr>
              <w:t>tx</w:t>
            </w:r>
            <w:proofErr w:type="spellEnd"/>
            <w:r w:rsidRPr="00822111">
              <w:rPr>
                <w:rFonts w:ascii="Times New Roman" w:hAnsi="Times New Roman"/>
                <w:b w:val="0"/>
                <w:i/>
                <w:lang w:eastAsia="zh-CN"/>
              </w:rPr>
              <w:t>-on-non-affected-band</w:t>
            </w:r>
            <w:r w:rsidRPr="00822111">
              <w:rPr>
                <w:rFonts w:ascii="Times New Roman" w:hAnsi="Times New Roman"/>
                <w:b w:val="0"/>
                <w:lang w:eastAsia="zh-CN"/>
              </w:rPr>
              <w:t>]</w:t>
            </w:r>
          </w:p>
        </w:tc>
      </w:tr>
    </w:tbl>
    <w:p w14:paraId="06E6C18A" w14:textId="77777777" w:rsidR="00177394" w:rsidRDefault="00177394" w:rsidP="00A75B49">
      <w:pPr>
        <w:rPr>
          <w:szCs w:val="21"/>
        </w:rPr>
      </w:pPr>
    </w:p>
    <w:p w14:paraId="24761FC7" w14:textId="0503913A" w:rsidR="00A26059" w:rsidRDefault="00A26059" w:rsidP="00A26059">
      <w:pPr>
        <w:pStyle w:val="Heading3"/>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60E66A87" w14:textId="77777777" w:rsidR="00410B7A" w:rsidRPr="0073133A" w:rsidRDefault="00410B7A" w:rsidP="00410B7A">
      <w:pPr>
        <w:pStyle w:val="Heading3"/>
        <w:spacing w:before="156" w:after="156"/>
        <w:rPr>
          <w:rFonts w:ascii="Arial" w:eastAsiaTheme="majorEastAsia" w:hAnsi="Arial" w:cs="Arial"/>
          <w:b/>
          <w:sz w:val="21"/>
        </w:rPr>
      </w:pPr>
      <w:r w:rsidRPr="0073133A">
        <w:rPr>
          <w:rFonts w:ascii="Arial" w:eastAsiaTheme="majorEastAsia" w:hAnsi="Arial" w:cs="Arial"/>
          <w:b/>
          <w:sz w:val="21"/>
        </w:rPr>
        <w:t>1</w:t>
      </w:r>
      <w:r w:rsidRPr="0077002B">
        <w:rPr>
          <w:rFonts w:ascii="Arial" w:eastAsiaTheme="majorEastAsia" w:hAnsi="Arial" w:cs="Arial"/>
          <w:b/>
          <w:sz w:val="21"/>
          <w:vertAlign w:val="superscript"/>
        </w:rPr>
        <w:t xml:space="preserve">st </w:t>
      </w:r>
      <w:r w:rsidRPr="0073133A">
        <w:rPr>
          <w:rFonts w:ascii="Arial" w:eastAsiaTheme="majorEastAsia" w:hAnsi="Arial" w:cs="Arial"/>
          <w:b/>
          <w:sz w:val="21"/>
        </w:rPr>
        <w:t>round</w:t>
      </w:r>
    </w:p>
    <w:p w14:paraId="72247418" w14:textId="7D1C4E83" w:rsidR="00591F0D" w:rsidRPr="00591F0D" w:rsidRDefault="00591F0D" w:rsidP="00591F0D">
      <w:r w:rsidRPr="005A4C3C">
        <w:rPr>
          <w:rFonts w:ascii="Times New Roman" w:hAnsi="Times New Roman" w:cs="Times New Roman" w:hint="eastAsia"/>
          <w:szCs w:val="21"/>
        </w:rPr>
        <w:t>I</w:t>
      </w:r>
      <w:r w:rsidRPr="005A4C3C">
        <w:rPr>
          <w:rFonts w:ascii="Times New Roman" w:hAnsi="Times New Roman" w:cs="Times New Roman"/>
          <w:szCs w:val="21"/>
        </w:rPr>
        <w:t xml:space="preserve">n the </w:t>
      </w:r>
      <w:proofErr w:type="gramStart"/>
      <w:r w:rsidRPr="005A4C3C">
        <w:rPr>
          <w:rFonts w:ascii="Times New Roman" w:hAnsi="Times New Roman" w:cs="Times New Roman"/>
          <w:szCs w:val="21"/>
        </w:rPr>
        <w:t>reply</w:t>
      </w:r>
      <w:proofErr w:type="gramEnd"/>
      <w:r w:rsidRPr="005A4C3C">
        <w:rPr>
          <w:rFonts w:ascii="Times New Roman" w:hAnsi="Times New Roman" w:cs="Times New Roman"/>
          <w:szCs w:val="21"/>
        </w:rPr>
        <w:t xml:space="preserve"> LS to RAN4,</w:t>
      </w:r>
      <w:r w:rsidR="00477FC2">
        <w:rPr>
          <w:rFonts w:ascii="Times New Roman" w:hAnsi="Times New Roman" w:cs="Times New Roman"/>
          <w:szCs w:val="21"/>
        </w:rPr>
        <w:t xml:space="preserve"> the answer to RAN4 question is as follows:</w:t>
      </w:r>
    </w:p>
    <w:p w14:paraId="2031B638" w14:textId="121DFEF8" w:rsidR="00CD6B25" w:rsidRPr="005A4C3C" w:rsidRDefault="00CD6B25" w:rsidP="005A4C3C">
      <w:pPr>
        <w:pStyle w:val="ListParagraph"/>
        <w:numPr>
          <w:ilvl w:val="0"/>
          <w:numId w:val="46"/>
        </w:numPr>
        <w:ind w:firstLineChars="0"/>
        <w:rPr>
          <w:szCs w:val="21"/>
        </w:rPr>
      </w:pPr>
      <w:r w:rsidRPr="005A4C3C">
        <w:rPr>
          <w:szCs w:val="21"/>
        </w:rPr>
        <w:t xml:space="preserve">RAN1 confirms </w:t>
      </w:r>
      <w:r w:rsidR="00455781" w:rsidRPr="005A4C3C">
        <w:rPr>
          <w:szCs w:val="21"/>
        </w:rPr>
        <w:t>that it is possible</w:t>
      </w:r>
      <w:r w:rsidR="00DA7BAC">
        <w:rPr>
          <w:szCs w:val="21"/>
        </w:rPr>
        <w:t xml:space="preserve"> that</w:t>
      </w:r>
      <w:r w:rsidR="00455781" w:rsidRPr="005A4C3C">
        <w:rPr>
          <w:szCs w:val="21"/>
        </w:rPr>
        <w:t xml:space="preserve"> </w:t>
      </w:r>
      <w:r w:rsidR="00FE1597" w:rsidRPr="005A4C3C">
        <w:rPr>
          <w:szCs w:val="21"/>
        </w:rPr>
        <w:t xml:space="preserve">the two Tx chains are switched concurrently between two different band pairs </w:t>
      </w:r>
      <w:r w:rsidR="00455781" w:rsidRPr="005A4C3C">
        <w:rPr>
          <w:szCs w:val="21"/>
        </w:rPr>
        <w:t>for the following three examples</w:t>
      </w:r>
      <w:r w:rsidRPr="005A4C3C">
        <w:rPr>
          <w:szCs w:val="21"/>
        </w:rPr>
        <w:t>.</w:t>
      </w:r>
    </w:p>
    <w:p w14:paraId="2E283FA3" w14:textId="77777777" w:rsidR="00CD6B25" w:rsidRPr="00272B86" w:rsidRDefault="00CD6B25" w:rsidP="005A4C3C">
      <w:pPr>
        <w:pStyle w:val="ListParagraph"/>
        <w:numPr>
          <w:ilvl w:val="1"/>
          <w:numId w:val="47"/>
        </w:numPr>
        <w:ind w:firstLineChars="0"/>
        <w:rPr>
          <w:szCs w:val="21"/>
        </w:rPr>
      </w:pPr>
      <w:r w:rsidRPr="00272B86">
        <w:rPr>
          <w:szCs w:val="21"/>
        </w:rPr>
        <w:t>Example #1: In the case of 3-band Tx switching, the switching is performed from 1T+1T on band A and B to 2T on band C.</w:t>
      </w:r>
    </w:p>
    <w:p w14:paraId="591E1A05" w14:textId="77777777" w:rsidR="00CD6B25" w:rsidRPr="00272B86" w:rsidRDefault="00CD6B25" w:rsidP="005A4C3C">
      <w:pPr>
        <w:pStyle w:val="ListParagraph"/>
        <w:numPr>
          <w:ilvl w:val="1"/>
          <w:numId w:val="47"/>
        </w:numPr>
        <w:ind w:firstLineChars="0"/>
        <w:rPr>
          <w:szCs w:val="21"/>
        </w:rPr>
      </w:pPr>
      <w:r w:rsidRPr="00272B86">
        <w:rPr>
          <w:szCs w:val="21"/>
        </w:rPr>
        <w:t>Example #2: In the case of 4-band Tx switching, the switching is performed from 1T+1T on band A and B to 1T+1T on band C and D.</w:t>
      </w:r>
    </w:p>
    <w:p w14:paraId="2B78CB21" w14:textId="0CDEA1F3" w:rsidR="00F530C5" w:rsidRDefault="00CD6B25" w:rsidP="005A4C3C">
      <w:pPr>
        <w:pStyle w:val="ListParagraph"/>
        <w:numPr>
          <w:ilvl w:val="1"/>
          <w:numId w:val="47"/>
        </w:numPr>
        <w:ind w:firstLineChars="0"/>
        <w:rPr>
          <w:szCs w:val="21"/>
        </w:rPr>
      </w:pPr>
      <w:r w:rsidRPr="00272B86">
        <w:rPr>
          <w:szCs w:val="21"/>
        </w:rPr>
        <w:t>Example #3: In the case of 3-band Tx switching, the switching is performed from 2T on band A to 1T+1T on band B and C.</w:t>
      </w:r>
    </w:p>
    <w:p w14:paraId="262FFC4B" w14:textId="193B308D" w:rsidR="00FB48AF" w:rsidRPr="00023331" w:rsidRDefault="00F32E13" w:rsidP="00540DB1">
      <w:pPr>
        <w:pStyle w:val="ListParagraph"/>
        <w:numPr>
          <w:ilvl w:val="0"/>
          <w:numId w:val="46"/>
        </w:numPr>
        <w:ind w:firstLineChars="0"/>
        <w:rPr>
          <w:szCs w:val="21"/>
          <w:lang w:eastAsia="zh-CN"/>
        </w:rPr>
      </w:pPr>
      <w:r w:rsidRPr="00023331">
        <w:rPr>
          <w:szCs w:val="21"/>
          <w:lang w:eastAsia="zh-CN"/>
        </w:rPr>
        <w:t xml:space="preserve">It is RAN1 understanding </w:t>
      </w:r>
      <w:r w:rsidR="00AF0270" w:rsidRPr="00023331">
        <w:rPr>
          <w:szCs w:val="21"/>
        </w:rPr>
        <w:t>it is possible</w:t>
      </w:r>
      <w:r w:rsidR="00AF0270" w:rsidRPr="00023331">
        <w:rPr>
          <w:szCs w:val="21"/>
          <w:lang w:eastAsia="zh-CN"/>
        </w:rPr>
        <w:t xml:space="preserve"> </w:t>
      </w:r>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 xml:space="preserve">two Tx chains between two different band pairs can be performed during an effective switching period derived by </w:t>
      </w:r>
      <w:r w:rsidRPr="00023331">
        <w:rPr>
          <w:szCs w:val="21"/>
        </w:rPr>
        <w:t>switching periods for different band pairs reported by UE</w:t>
      </w:r>
      <w:r w:rsidR="00023331" w:rsidRPr="00023331">
        <w:rPr>
          <w:szCs w:val="21"/>
        </w:rPr>
        <w:t xml:space="preserve"> according to RAN4 LS [</w:t>
      </w:r>
      <w:r w:rsidR="00023331" w:rsidRPr="00023331">
        <w:rPr>
          <w:szCs w:val="21"/>
          <w:lang w:eastAsia="zh-CN"/>
        </w:rPr>
        <w:t>R1-2300029/R4-2220548</w:t>
      </w:r>
      <w:r w:rsidR="00023331" w:rsidRPr="00023331">
        <w:rPr>
          <w:szCs w:val="21"/>
        </w:rPr>
        <w:t>]</w:t>
      </w:r>
      <w:r w:rsidRPr="00023331">
        <w:rPr>
          <w:szCs w:val="21"/>
        </w:rPr>
        <w:t>.</w:t>
      </w:r>
      <w:r w:rsidR="004A3022" w:rsidRPr="00023331">
        <w:rPr>
          <w:szCs w:val="21"/>
        </w:rPr>
        <w:t xml:space="preserve"> </w:t>
      </w:r>
    </w:p>
    <w:p w14:paraId="5ACDE875" w14:textId="6A0500EA" w:rsidR="00F32E13" w:rsidRDefault="0079736F" w:rsidP="00FB48AF">
      <w:pPr>
        <w:pStyle w:val="ListParagraph"/>
        <w:numPr>
          <w:ilvl w:val="1"/>
          <w:numId w:val="46"/>
        </w:numPr>
        <w:ind w:firstLineChars="0"/>
        <w:rPr>
          <w:szCs w:val="21"/>
        </w:rPr>
      </w:pPr>
      <w:r w:rsidRPr="004A3022">
        <w:rPr>
          <w:szCs w:val="21"/>
        </w:rPr>
        <w:t>Whether</w:t>
      </w:r>
      <w:r>
        <w:rPr>
          <w:szCs w:val="21"/>
        </w:rPr>
        <w:t xml:space="preserve"> </w:t>
      </w:r>
      <w:r w:rsidRPr="004A3022">
        <w:rPr>
          <w:szCs w:val="21"/>
          <w:lang w:eastAsia="zh-CN"/>
        </w:rPr>
        <w:t xml:space="preserve">the </w:t>
      </w:r>
      <w:r w:rsidRPr="005A4C3C">
        <w:rPr>
          <w:szCs w:val="21"/>
        </w:rPr>
        <w:t xml:space="preserve">concurrent switching of </w:t>
      </w:r>
      <w:r w:rsidRPr="005A4C3C">
        <w:rPr>
          <w:rFonts w:eastAsiaTheme="minorEastAsia"/>
          <w:sz w:val="21"/>
          <w:szCs w:val="21"/>
        </w:rPr>
        <w:t>two Tx chains between two different band pairs</w:t>
      </w:r>
      <w:r w:rsidRPr="004A3022">
        <w:rPr>
          <w:rFonts w:eastAsiaTheme="minorEastAsia"/>
          <w:sz w:val="21"/>
          <w:szCs w:val="21"/>
        </w:rPr>
        <w:t xml:space="preserve"> can be performed during </w:t>
      </w:r>
      <w:r w:rsidRPr="00F6420E">
        <w:rPr>
          <w:rFonts w:eastAsiaTheme="minorEastAsia"/>
          <w:sz w:val="21"/>
          <w:szCs w:val="21"/>
        </w:rPr>
        <w:t>overlapping</w:t>
      </w:r>
      <w:r>
        <w:rPr>
          <w:szCs w:val="21"/>
        </w:rPr>
        <w:t xml:space="preserve"> switching periods for </w:t>
      </w:r>
      <w:r w:rsidRPr="00A07B19">
        <w:rPr>
          <w:szCs w:val="21"/>
        </w:rPr>
        <w:t>different band pairs reported by UE</w:t>
      </w:r>
      <w:r>
        <w:rPr>
          <w:szCs w:val="21"/>
        </w:rPr>
        <w:t xml:space="preserve">, e.g., </w:t>
      </w:r>
      <w:r w:rsidR="00C40A91">
        <w:rPr>
          <w:szCs w:val="21"/>
        </w:rPr>
        <w:t>subject to different</w:t>
      </w:r>
      <w:r>
        <w:rPr>
          <w:szCs w:val="21"/>
        </w:rPr>
        <w:t xml:space="preserve"> UE capability, is up to RAN4</w:t>
      </w:r>
      <w:r w:rsidRPr="004A3022">
        <w:rPr>
          <w:szCs w:val="21"/>
        </w:rPr>
        <w:t>.</w:t>
      </w:r>
    </w:p>
    <w:p w14:paraId="53F798E1" w14:textId="0C169E91" w:rsidR="006D54CD" w:rsidRPr="005A4C3C" w:rsidRDefault="00CB3267" w:rsidP="005A4C3C">
      <w:pPr>
        <w:pStyle w:val="ListParagraph"/>
        <w:numPr>
          <w:ilvl w:val="0"/>
          <w:numId w:val="46"/>
        </w:numPr>
        <w:ind w:firstLineChars="0"/>
        <w:rPr>
          <w:szCs w:val="21"/>
        </w:rPr>
      </w:pPr>
      <w:r w:rsidRPr="005A4C3C">
        <w:rPr>
          <w:rFonts w:hint="eastAsia"/>
          <w:szCs w:val="21"/>
        </w:rPr>
        <w:t>T</w:t>
      </w:r>
      <w:r w:rsidRPr="005A4C3C">
        <w:rPr>
          <w:szCs w:val="21"/>
        </w:rPr>
        <w:t xml:space="preserve">he conditions 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385C10BD" w14:textId="77777777" w:rsidR="00A26059" w:rsidRPr="00E951AE" w:rsidRDefault="00A26059" w:rsidP="00F530C5">
      <w:pPr>
        <w:jc w:val="center"/>
        <w:rPr>
          <w:szCs w:val="21"/>
        </w:rPr>
      </w:pPr>
    </w:p>
    <w:tbl>
      <w:tblPr>
        <w:tblStyle w:val="TableGrid"/>
        <w:tblW w:w="9736" w:type="dxa"/>
        <w:tblLook w:val="04A0" w:firstRow="1" w:lastRow="0" w:firstColumn="1" w:lastColumn="0" w:noHBand="0" w:noVBand="1"/>
      </w:tblPr>
      <w:tblGrid>
        <w:gridCol w:w="1555"/>
        <w:gridCol w:w="8181"/>
      </w:tblGrid>
      <w:tr w:rsidR="00A26059" w14:paraId="65170904" w14:textId="77777777" w:rsidTr="00555278">
        <w:tc>
          <w:tcPr>
            <w:tcW w:w="1555" w:type="dxa"/>
          </w:tcPr>
          <w:p w14:paraId="0420D056"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tcPr>
          <w:p w14:paraId="79E519AD"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A26059" w14:paraId="48AA90B6" w14:textId="77777777" w:rsidTr="00555278">
        <w:tc>
          <w:tcPr>
            <w:tcW w:w="1555" w:type="dxa"/>
          </w:tcPr>
          <w:p w14:paraId="3FC1D25E" w14:textId="17A16F67" w:rsidR="00A26059" w:rsidRDefault="00F97A3A"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09B039EB" w14:textId="16602722" w:rsidR="00A26059" w:rsidRDefault="00F97A3A" w:rsidP="0055527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 xml:space="preserve">upport. What RAN1 needs to </w:t>
            </w:r>
            <w:proofErr w:type="gramStart"/>
            <w:r>
              <w:rPr>
                <w:rFonts w:ascii="Times New Roman" w:hAnsi="Times New Roman" w:cs="Times New Roman"/>
                <w:szCs w:val="21"/>
              </w:rPr>
              <w:t>is</w:t>
            </w:r>
            <w:proofErr w:type="gramEnd"/>
            <w:r>
              <w:rPr>
                <w:rFonts w:ascii="Times New Roman" w:hAnsi="Times New Roman" w:cs="Times New Roman"/>
                <w:szCs w:val="21"/>
              </w:rPr>
              <w:t xml:space="preserve"> to directly reply the questions from RAN4. The detailed discussion happening in RAN1 is </w:t>
            </w:r>
            <w:proofErr w:type="gramStart"/>
            <w:r>
              <w:rPr>
                <w:rFonts w:ascii="Times New Roman" w:hAnsi="Times New Roman" w:cs="Times New Roman"/>
                <w:szCs w:val="21"/>
              </w:rPr>
              <w:t>no</w:t>
            </w:r>
            <w:proofErr w:type="gramEnd"/>
            <w:r>
              <w:rPr>
                <w:rFonts w:ascii="Times New Roman" w:hAnsi="Times New Roman" w:cs="Times New Roman"/>
                <w:szCs w:val="21"/>
              </w:rPr>
              <w:t xml:space="preserve"> necessarily to be provided in the LS to RAN4.</w:t>
            </w:r>
          </w:p>
        </w:tc>
      </w:tr>
      <w:tr w:rsidR="00A26059" w14:paraId="600799E1" w14:textId="77777777" w:rsidTr="00555278">
        <w:tc>
          <w:tcPr>
            <w:tcW w:w="1555" w:type="dxa"/>
          </w:tcPr>
          <w:p w14:paraId="527E73A0" w14:textId="4E3CC105" w:rsidR="00A26059" w:rsidRDefault="00956016"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CCC88C4" w14:textId="77777777" w:rsidR="00956016" w:rsidRDefault="00956016" w:rsidP="0095601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46FD0703" w14:textId="7A09D380" w:rsidR="00956016" w:rsidRDefault="00956016" w:rsidP="00956016">
            <w:pPr>
              <w:pStyle w:val="ListParagraph"/>
              <w:numPr>
                <w:ilvl w:val="1"/>
                <w:numId w:val="47"/>
              </w:numPr>
              <w:overflowPunct w:val="0"/>
              <w:spacing w:after="180"/>
              <w:ind w:firstLineChars="0"/>
              <w:textAlignment w:val="baseline"/>
              <w:rPr>
                <w:szCs w:val="21"/>
              </w:rPr>
            </w:pPr>
            <w:r>
              <w:rPr>
                <w:szCs w:val="21"/>
              </w:rPr>
              <w:t>First, as commented in proposal 1, we suggest removing Example#3</w:t>
            </w:r>
          </w:p>
          <w:p w14:paraId="5FE1DA2F" w14:textId="77777777" w:rsidR="00956016" w:rsidRDefault="00956016" w:rsidP="00956016">
            <w:pPr>
              <w:pStyle w:val="ListParagraph"/>
              <w:numPr>
                <w:ilvl w:val="1"/>
                <w:numId w:val="47"/>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5826B556" w14:textId="3E92054C" w:rsidR="00956016" w:rsidRPr="00665037" w:rsidRDefault="00956016" w:rsidP="00665037">
            <w:pPr>
              <w:pStyle w:val="ListParagraph"/>
              <w:numPr>
                <w:ilvl w:val="1"/>
                <w:numId w:val="47"/>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A26059" w:rsidRPr="00D42FBC" w14:paraId="3FBA553D" w14:textId="77777777" w:rsidTr="00555278">
        <w:tc>
          <w:tcPr>
            <w:tcW w:w="1555" w:type="dxa"/>
          </w:tcPr>
          <w:p w14:paraId="1EA72D53" w14:textId="7998A706" w:rsidR="00A26059" w:rsidRPr="00FC4C44" w:rsidRDefault="00FC4C44" w:rsidP="00555278">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2FEE1159" w14:textId="5F900CED" w:rsidR="00A26059" w:rsidRDefault="00FC4C44" w:rsidP="00555278">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 xml:space="preserve">e are fine with moderator’s proposal that detailed conditions for the case with one UL Tx switching period </w:t>
            </w:r>
            <w:r w:rsidR="006D07EC">
              <w:rPr>
                <w:rFonts w:ascii="Times New Roman" w:eastAsia="MS Mincho" w:hAnsi="Times New Roman" w:cs="Times New Roman"/>
                <w:szCs w:val="21"/>
                <w:lang w:eastAsia="ja-JP"/>
              </w:rPr>
              <w:t xml:space="preserve">(single switching instance in Apple’s wording) </w:t>
            </w:r>
            <w:r>
              <w:rPr>
                <w:rFonts w:ascii="Times New Roman" w:eastAsia="MS Mincho" w:hAnsi="Times New Roman" w:cs="Times New Roman"/>
                <w:szCs w:val="21"/>
                <w:lang w:eastAsia="ja-JP"/>
              </w:rPr>
              <w:t xml:space="preserve">for both of two Tx chains are discussed separately in AI 9.18 while </w:t>
            </w:r>
            <w:proofErr w:type="gramStart"/>
            <w:r>
              <w:rPr>
                <w:rFonts w:ascii="Times New Roman" w:eastAsia="MS Mincho" w:hAnsi="Times New Roman" w:cs="Times New Roman"/>
                <w:szCs w:val="21"/>
                <w:lang w:eastAsia="ja-JP"/>
              </w:rPr>
              <w:t>reply</w:t>
            </w:r>
            <w:proofErr w:type="gramEnd"/>
            <w:r>
              <w:rPr>
                <w:rFonts w:ascii="Times New Roman" w:eastAsia="MS Mincho" w:hAnsi="Times New Roman" w:cs="Times New Roman"/>
                <w:szCs w:val="21"/>
                <w:lang w:eastAsia="ja-JP"/>
              </w:rPr>
              <w:t xml:space="preserve"> LS to RAN4 </w:t>
            </w:r>
            <w:r w:rsidR="00D42FBC">
              <w:rPr>
                <w:rFonts w:ascii="Times New Roman" w:eastAsia="MS Mincho" w:hAnsi="Times New Roman" w:cs="Times New Roman"/>
                <w:szCs w:val="21"/>
                <w:lang w:eastAsia="ja-JP"/>
              </w:rPr>
              <w:t xml:space="preserve">answers to the question with assuming such </w:t>
            </w:r>
            <w:r w:rsidR="007D29A0">
              <w:rPr>
                <w:rFonts w:ascii="Times New Roman" w:eastAsia="MS Mincho" w:hAnsi="Times New Roman" w:cs="Times New Roman"/>
                <w:szCs w:val="21"/>
                <w:lang w:eastAsia="ja-JP"/>
              </w:rPr>
              <w:t xml:space="preserve">single switching instance </w:t>
            </w:r>
            <w:r w:rsidR="00D42FBC">
              <w:rPr>
                <w:rFonts w:ascii="Times New Roman" w:eastAsia="MS Mincho" w:hAnsi="Times New Roman" w:cs="Times New Roman"/>
                <w:szCs w:val="21"/>
                <w:lang w:eastAsia="ja-JP"/>
              </w:rPr>
              <w:t>case.</w:t>
            </w:r>
          </w:p>
          <w:p w14:paraId="17BD52B1" w14:textId="1A0A101E" w:rsidR="006D07EC" w:rsidRPr="006D07EC" w:rsidRDefault="00DD68E3" w:rsidP="006D07EC">
            <w:pPr>
              <w:pStyle w:val="ListParagraph"/>
              <w:numPr>
                <w:ilvl w:val="0"/>
                <w:numId w:val="48"/>
              </w:numPr>
              <w:overflowPunct w:val="0"/>
              <w:spacing w:after="180"/>
              <w:ind w:firstLineChars="0"/>
              <w:textAlignment w:val="baseline"/>
              <w:rPr>
                <w:rFonts w:eastAsia="MS Mincho"/>
                <w:szCs w:val="21"/>
                <w:lang w:eastAsia="ja-JP"/>
              </w:rPr>
            </w:pPr>
            <w:r>
              <w:rPr>
                <w:rFonts w:eastAsia="MS Mincho"/>
                <w:szCs w:val="21"/>
                <w:lang w:eastAsia="ja-JP"/>
              </w:rPr>
              <w:t>Regarding</w:t>
            </w:r>
            <w:r w:rsidR="006D07EC">
              <w:rPr>
                <w:rFonts w:eastAsia="MS Mincho"/>
                <w:szCs w:val="21"/>
                <w:lang w:eastAsia="ja-JP"/>
              </w:rPr>
              <w:t xml:space="preserve"> Apple</w:t>
            </w:r>
            <w:r>
              <w:rPr>
                <w:rFonts w:eastAsia="MS Mincho"/>
                <w:szCs w:val="21"/>
                <w:lang w:eastAsia="ja-JP"/>
              </w:rPr>
              <w:t>’s second and third comments</w:t>
            </w:r>
            <w:r w:rsidR="006D07EC">
              <w:rPr>
                <w:rFonts w:eastAsia="MS Mincho"/>
                <w:szCs w:val="21"/>
                <w:lang w:eastAsia="ja-JP"/>
              </w:rPr>
              <w:t xml:space="preserve">: As described above, we have same understanding </w:t>
            </w:r>
            <w:r w:rsidR="007D29A0">
              <w:rPr>
                <w:rFonts w:eastAsia="MS Mincho"/>
                <w:szCs w:val="21"/>
                <w:lang w:eastAsia="ja-JP"/>
              </w:rPr>
              <w:t xml:space="preserve">with second comment </w:t>
            </w:r>
            <w:r w:rsidR="006D07EC">
              <w:rPr>
                <w:rFonts w:eastAsia="MS Mincho"/>
                <w:szCs w:val="21"/>
                <w:lang w:eastAsia="ja-JP"/>
              </w:rPr>
              <w:t xml:space="preserve">that the proposal is focusing on single switching instance case. </w:t>
            </w:r>
            <w:r w:rsidR="007D29A0">
              <w:rPr>
                <w:rFonts w:eastAsia="MS Mincho"/>
                <w:szCs w:val="21"/>
                <w:lang w:eastAsia="ja-JP"/>
              </w:rPr>
              <w:t>Regarding third comment, o</w:t>
            </w:r>
            <w:r w:rsidR="006D07EC">
              <w:rPr>
                <w:rFonts w:eastAsia="MS Mincho"/>
                <w:szCs w:val="21"/>
                <w:lang w:eastAsia="ja-JP"/>
              </w:rPr>
              <w:t xml:space="preserve">ur understanding on sub-bullet of second main bullet is that this is also about single switching instance case and it is about the issue 1-4-3 in [15] (as figure </w:t>
            </w:r>
            <w:r w:rsidR="007D29A0">
              <w:rPr>
                <w:rFonts w:eastAsia="MS Mincho"/>
                <w:szCs w:val="21"/>
                <w:lang w:eastAsia="ja-JP"/>
              </w:rPr>
              <w:t>that moderator</w:t>
            </w:r>
            <w:r w:rsidR="006D07EC">
              <w:rPr>
                <w:rFonts w:eastAsia="MS Mincho"/>
                <w:szCs w:val="21"/>
                <w:lang w:eastAsia="ja-JP"/>
              </w:rPr>
              <w:t xml:space="preserve"> captured</w:t>
            </w:r>
            <w:r w:rsidR="007D29A0">
              <w:rPr>
                <w:rFonts w:eastAsia="MS Mincho"/>
                <w:szCs w:val="21"/>
                <w:lang w:eastAsia="ja-JP"/>
              </w:rPr>
              <w:t xml:space="preserve"> above</w:t>
            </w:r>
            <w:r w:rsidR="006D07EC">
              <w:rPr>
                <w:rFonts w:eastAsia="MS Mincho"/>
                <w:szCs w:val="21"/>
                <w:lang w:eastAsia="ja-JP"/>
              </w:rPr>
              <w:t xml:space="preserve">) where UE with advanced capability may or may not be able to perform transmission </w:t>
            </w:r>
            <w:r>
              <w:rPr>
                <w:rFonts w:eastAsia="MS Mincho"/>
                <w:szCs w:val="21"/>
                <w:lang w:eastAsia="ja-JP"/>
              </w:rPr>
              <w:t>on</w:t>
            </w:r>
            <w:r w:rsidR="006D07EC">
              <w:rPr>
                <w:rFonts w:eastAsia="MS Mincho"/>
                <w:szCs w:val="21"/>
                <w:lang w:eastAsia="ja-JP"/>
              </w:rPr>
              <w:t xml:space="preserve"> one Tx chain associated with band pair requiring shorter switching period </w:t>
            </w:r>
            <w:r>
              <w:rPr>
                <w:rFonts w:eastAsia="MS Mincho"/>
                <w:szCs w:val="21"/>
                <w:lang w:eastAsia="ja-JP"/>
              </w:rPr>
              <w:t xml:space="preserve">during the </w:t>
            </w:r>
            <w:r w:rsidR="007D29A0">
              <w:rPr>
                <w:rFonts w:eastAsia="MS Mincho"/>
                <w:szCs w:val="21"/>
                <w:lang w:eastAsia="ja-JP"/>
              </w:rPr>
              <w:t xml:space="preserve">(longer) </w:t>
            </w:r>
            <w:r>
              <w:rPr>
                <w:rFonts w:eastAsia="MS Mincho"/>
                <w:szCs w:val="21"/>
                <w:lang w:eastAsia="ja-JP"/>
              </w:rPr>
              <w:t>switching period which is required for</w:t>
            </w:r>
            <w:r w:rsidR="006D07EC">
              <w:rPr>
                <w:rFonts w:eastAsia="MS Mincho"/>
                <w:szCs w:val="21"/>
                <w:lang w:eastAsia="ja-JP"/>
              </w:rPr>
              <w:t xml:space="preserve"> </w:t>
            </w:r>
            <w:r>
              <w:rPr>
                <w:rFonts w:eastAsia="MS Mincho"/>
                <w:szCs w:val="21"/>
                <w:lang w:eastAsia="ja-JP"/>
              </w:rPr>
              <w:t>another band pair associated with another Tx chain. We also think current wording of the sub-bullet is a bit confusing and FL’s intention may not be clearly reflected.</w:t>
            </w:r>
          </w:p>
          <w:p w14:paraId="0E8281CD" w14:textId="51EE26C0" w:rsidR="00C978FD" w:rsidRPr="00C978FD" w:rsidRDefault="007D29A0" w:rsidP="00DD68E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I</w:t>
            </w:r>
            <w:r w:rsidR="00D42FBC">
              <w:rPr>
                <w:rFonts w:ascii="Times New Roman" w:eastAsia="MS Mincho" w:hAnsi="Times New Roman" w:cs="Times New Roman"/>
                <w:szCs w:val="21"/>
                <w:lang w:eastAsia="ja-JP"/>
              </w:rPr>
              <w:t>t seems all companies consider concurrent switching of two Tx chains is “possible”, and Proposal 2 saying “can be performed” would be ok</w:t>
            </w:r>
            <w:r>
              <w:rPr>
                <w:rFonts w:ascii="Times New Roman" w:eastAsia="MS Mincho" w:hAnsi="Times New Roman" w:cs="Times New Roman"/>
                <w:szCs w:val="21"/>
                <w:lang w:eastAsia="ja-JP"/>
              </w:rPr>
              <w:t xml:space="preserve"> in that sense</w:t>
            </w:r>
            <w:r w:rsidR="00D42FBC">
              <w:rPr>
                <w:rFonts w:ascii="Times New Roman" w:eastAsia="MS Mincho" w:hAnsi="Times New Roman" w:cs="Times New Roman"/>
                <w:szCs w:val="21"/>
                <w:lang w:eastAsia="ja-JP"/>
              </w:rPr>
              <w:t xml:space="preserve">. However, according to the contributions, </w:t>
            </w:r>
            <w:r>
              <w:rPr>
                <w:rFonts w:ascii="Times New Roman" w:eastAsia="MS Mincho" w:hAnsi="Times New Roman" w:cs="Times New Roman"/>
                <w:szCs w:val="21"/>
                <w:lang w:eastAsia="ja-JP"/>
              </w:rPr>
              <w:t>we think</w:t>
            </w:r>
            <w:r w:rsidR="00D42FBC">
              <w:rPr>
                <w:rFonts w:ascii="Times New Roman" w:eastAsia="MS Mincho" w:hAnsi="Times New Roman" w:cs="Times New Roman"/>
                <w:szCs w:val="21"/>
                <w:lang w:eastAsia="ja-JP"/>
              </w:rPr>
              <w:t xml:space="preserve"> companies have different views on whether performing concurrent switching of two Tx chains is “required (i.e., necessary)” at least in some case or not. </w:t>
            </w:r>
            <w:r w:rsidR="00C978FD">
              <w:rPr>
                <w:rFonts w:ascii="Times New Roman" w:eastAsia="MS Mincho" w:hAnsi="Times New Roman" w:cs="Times New Roman"/>
                <w:szCs w:val="21"/>
                <w:lang w:eastAsia="ja-JP"/>
              </w:rPr>
              <w:t>If RAN1 answer is just “it is possible and can be performed”, we are not sure if the answer is sufficient for RAN4.</w:t>
            </w:r>
            <w:r w:rsidR="00DD68E3">
              <w:rPr>
                <w:rFonts w:ascii="Times New Roman" w:eastAsia="MS Mincho" w:hAnsi="Times New Roman" w:cs="Times New Roman"/>
                <w:szCs w:val="21"/>
                <w:lang w:eastAsia="ja-JP"/>
              </w:rPr>
              <w:t xml:space="preserve"> If just “possible” or not is sufficient for RAN4, we are fine with </w:t>
            </w:r>
            <w:r>
              <w:rPr>
                <w:rFonts w:ascii="Times New Roman" w:eastAsia="MS Mincho" w:hAnsi="Times New Roman" w:cs="Times New Roman"/>
                <w:szCs w:val="21"/>
                <w:lang w:eastAsia="ja-JP"/>
              </w:rPr>
              <w:t xml:space="preserve">the </w:t>
            </w:r>
            <w:r w:rsidR="00DD68E3">
              <w:rPr>
                <w:rFonts w:ascii="Times New Roman" w:eastAsia="MS Mincho" w:hAnsi="Times New Roman" w:cs="Times New Roman"/>
                <w:szCs w:val="21"/>
                <w:lang w:eastAsia="ja-JP"/>
              </w:rPr>
              <w:t xml:space="preserve">proposed answer. However, the clarification on whether it is “required” or not may have impact on switching gap duration determination. </w:t>
            </w:r>
            <w:r w:rsidR="00C978FD">
              <w:rPr>
                <w:rFonts w:ascii="Times New Roman" w:eastAsia="MS Mincho" w:hAnsi="Times New Roman" w:cs="Times New Roman" w:hint="eastAsia"/>
                <w:szCs w:val="21"/>
                <w:lang w:eastAsia="ja-JP"/>
              </w:rPr>
              <w:t>I</w:t>
            </w:r>
            <w:r w:rsidR="00C978FD">
              <w:rPr>
                <w:rFonts w:ascii="Times New Roman" w:eastAsia="MS Mincho" w:hAnsi="Times New Roman" w:cs="Times New Roman"/>
                <w:szCs w:val="21"/>
                <w:lang w:eastAsia="ja-JP"/>
              </w:rPr>
              <w:t>n our understanding, if RAN1 can agree that it is “required”</w:t>
            </w:r>
            <w:r w:rsidR="00FD53FE">
              <w:rPr>
                <w:rFonts w:ascii="Times New Roman" w:eastAsia="MS Mincho" w:hAnsi="Times New Roman" w:cs="Times New Roman"/>
                <w:szCs w:val="21"/>
                <w:lang w:eastAsia="ja-JP"/>
              </w:rPr>
              <w:t xml:space="preserve"> to perform concurrent switching of two Tx chains in particular cases, it is aligned with RAN4 agreement on switching </w:t>
            </w:r>
            <w:r w:rsidR="00DD68E3">
              <w:rPr>
                <w:rFonts w:ascii="Times New Roman" w:eastAsia="MS Mincho" w:hAnsi="Times New Roman" w:cs="Times New Roman"/>
                <w:szCs w:val="21"/>
                <w:lang w:eastAsia="ja-JP"/>
              </w:rPr>
              <w:t>gap duration determination</w:t>
            </w:r>
            <w:r w:rsidR="00FD53FE">
              <w:rPr>
                <w:rFonts w:ascii="Times New Roman" w:eastAsia="MS Mincho" w:hAnsi="Times New Roman" w:cs="Times New Roman"/>
                <w:szCs w:val="21"/>
                <w:lang w:eastAsia="ja-JP"/>
              </w:rPr>
              <w:t xml:space="preserve"> in case of Tx switching between different band pairs (i.e., the switching </w:t>
            </w:r>
            <w:r w:rsidR="00DD68E3">
              <w:rPr>
                <w:rFonts w:ascii="Times New Roman" w:eastAsia="MS Mincho" w:hAnsi="Times New Roman" w:cs="Times New Roman"/>
                <w:szCs w:val="21"/>
                <w:lang w:eastAsia="ja-JP"/>
              </w:rPr>
              <w:t>gap duration</w:t>
            </w:r>
            <w:r w:rsidR="00FD53FE">
              <w:rPr>
                <w:rFonts w:ascii="Times New Roman" w:eastAsia="MS Mincho" w:hAnsi="Times New Roman" w:cs="Times New Roman"/>
                <w:szCs w:val="21"/>
                <w:lang w:eastAsia="ja-JP"/>
              </w:rPr>
              <w:t xml:space="preserve"> in the case is </w:t>
            </w:r>
            <w:r w:rsidR="00DD68E3">
              <w:rPr>
                <w:rFonts w:ascii="Times New Roman" w:eastAsia="MS Mincho" w:hAnsi="Times New Roman" w:cs="Times New Roman"/>
                <w:szCs w:val="21"/>
                <w:lang w:eastAsia="ja-JP"/>
              </w:rPr>
              <w:t xml:space="preserve">determined as </w:t>
            </w:r>
            <w:r w:rsidR="00FD53FE">
              <w:rPr>
                <w:rFonts w:ascii="Times New Roman" w:eastAsia="MS Mincho" w:hAnsi="Times New Roman" w:cs="Times New Roman"/>
                <w:szCs w:val="21"/>
                <w:lang w:eastAsia="ja-JP"/>
              </w:rPr>
              <w:t xml:space="preserve">maximum of </w:t>
            </w:r>
            <w:r w:rsidR="00DD68E3">
              <w:rPr>
                <w:rFonts w:ascii="Times New Roman" w:eastAsia="MS Mincho" w:hAnsi="Times New Roman" w:cs="Times New Roman"/>
                <w:szCs w:val="21"/>
                <w:lang w:eastAsia="ja-JP"/>
              </w:rPr>
              <w:t xml:space="preserve">reported </w:t>
            </w:r>
            <w:r w:rsidR="00FD53FE">
              <w:rPr>
                <w:rFonts w:ascii="Times New Roman" w:eastAsia="MS Mincho" w:hAnsi="Times New Roman" w:cs="Times New Roman"/>
                <w:szCs w:val="21"/>
                <w:lang w:eastAsia="ja-JP"/>
              </w:rPr>
              <w:t>switching period</w:t>
            </w:r>
            <w:r w:rsidR="00DD68E3">
              <w:rPr>
                <w:rFonts w:ascii="Times New Roman" w:eastAsia="MS Mincho" w:hAnsi="Times New Roman" w:cs="Times New Roman"/>
                <w:szCs w:val="21"/>
                <w:lang w:eastAsia="ja-JP"/>
              </w:rPr>
              <w:t>s</w:t>
            </w:r>
            <w:r w:rsidR="00FD53FE">
              <w:rPr>
                <w:rFonts w:ascii="Times New Roman" w:eastAsia="MS Mincho" w:hAnsi="Times New Roman" w:cs="Times New Roman"/>
                <w:szCs w:val="21"/>
                <w:lang w:eastAsia="ja-JP"/>
              </w:rPr>
              <w:t xml:space="preserve"> for possible switching band pair</w:t>
            </w:r>
            <w:r w:rsidR="00DD68E3">
              <w:rPr>
                <w:rFonts w:ascii="Times New Roman" w:eastAsia="MS Mincho" w:hAnsi="Times New Roman" w:cs="Times New Roman"/>
                <w:szCs w:val="21"/>
                <w:lang w:eastAsia="ja-JP"/>
              </w:rPr>
              <w:t>s</w:t>
            </w:r>
            <w:r w:rsidR="00FD53FE">
              <w:rPr>
                <w:rFonts w:ascii="Times New Roman" w:eastAsia="MS Mincho" w:hAnsi="Times New Roman" w:cs="Times New Roman"/>
                <w:szCs w:val="21"/>
                <w:lang w:eastAsia="ja-JP"/>
              </w:rPr>
              <w:t xml:space="preserve">). However, if RAN1 cannot agree on it and it is “possible” but not “required” to perform concurrent switching of two Tx chains even in those particular cases, we should inform it to RAN4 and the switching </w:t>
            </w:r>
            <w:r w:rsidR="00DD68E3">
              <w:rPr>
                <w:rFonts w:ascii="Times New Roman" w:eastAsia="MS Mincho" w:hAnsi="Times New Roman" w:cs="Times New Roman"/>
                <w:szCs w:val="21"/>
                <w:lang w:eastAsia="ja-JP"/>
              </w:rPr>
              <w:t>gap duration</w:t>
            </w:r>
            <w:r>
              <w:rPr>
                <w:rFonts w:ascii="Times New Roman" w:eastAsia="MS Mincho" w:hAnsi="Times New Roman" w:cs="Times New Roman"/>
                <w:szCs w:val="21"/>
                <w:lang w:eastAsia="ja-JP"/>
              </w:rPr>
              <w:t xml:space="preserve"> determination</w:t>
            </w:r>
            <w:r w:rsidR="00FD53FE">
              <w:rPr>
                <w:rFonts w:ascii="Times New Roman" w:eastAsia="MS Mincho" w:hAnsi="Times New Roman" w:cs="Times New Roman"/>
                <w:szCs w:val="21"/>
                <w:lang w:eastAsia="ja-JP"/>
              </w:rPr>
              <w:t xml:space="preserve"> in case of Tx switching between different band pairs needs to be re-discussed (e.g., as Qualcomm </w:t>
            </w:r>
            <w:r w:rsidR="00FD53FE">
              <w:rPr>
                <w:rFonts w:ascii="Times New Roman" w:eastAsia="MS Mincho" w:hAnsi="Times New Roman" w:cs="Times New Roman"/>
                <w:szCs w:val="21"/>
                <w:lang w:eastAsia="ja-JP"/>
              </w:rPr>
              <w:lastRenderedPageBreak/>
              <w:t>proposed, it should be summation instead of maximum if sequential switching of two Tx chains within one switching period is allowed).</w:t>
            </w:r>
          </w:p>
        </w:tc>
      </w:tr>
      <w:tr w:rsidR="005833E9" w:rsidRPr="00D42FBC" w14:paraId="33899CF3" w14:textId="77777777" w:rsidTr="00555278">
        <w:tc>
          <w:tcPr>
            <w:tcW w:w="1555" w:type="dxa"/>
          </w:tcPr>
          <w:p w14:paraId="707103DA" w14:textId="5D229265" w:rsidR="005833E9" w:rsidRDefault="005833E9" w:rsidP="005833E9">
            <w:pPr>
              <w:overflowPunct w:val="0"/>
              <w:autoSpaceDE w:val="0"/>
              <w:autoSpaceDN w:val="0"/>
              <w:adjustRightInd w:val="0"/>
              <w:spacing w:after="180"/>
              <w:jc w:val="center"/>
              <w:textAlignment w:val="baseline"/>
              <w:rPr>
                <w:rFonts w:ascii="Times New Roman" w:eastAsia="MS Mincho" w:hAnsi="Times New Roman" w:cs="Times New Roman" w:hint="eastAsia"/>
                <w:szCs w:val="21"/>
                <w:lang w:eastAsia="ja-JP"/>
              </w:rPr>
            </w:pPr>
            <w:r>
              <w:rPr>
                <w:rFonts w:ascii="Times New Roman" w:hAnsi="Times New Roman" w:cs="Times New Roman"/>
                <w:szCs w:val="21"/>
              </w:rPr>
              <w:lastRenderedPageBreak/>
              <w:t>MediaTek</w:t>
            </w:r>
          </w:p>
        </w:tc>
        <w:tc>
          <w:tcPr>
            <w:tcW w:w="8181" w:type="dxa"/>
          </w:tcPr>
          <w:p w14:paraId="12572794" w14:textId="77777777" w:rsidR="005833E9" w:rsidRDefault="005833E9" w:rsidP="005833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3496080C" w14:textId="77777777" w:rsidR="005833E9" w:rsidRDefault="005833E9" w:rsidP="005833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sidRPr="005910AC">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3AADAB18" w14:textId="7ABF7F6F" w:rsidR="005833E9" w:rsidRDefault="005833E9" w:rsidP="005833E9">
            <w:pPr>
              <w:overflowPunct w:val="0"/>
              <w:autoSpaceDE w:val="0"/>
              <w:autoSpaceDN w:val="0"/>
              <w:adjustRightInd w:val="0"/>
              <w:spacing w:after="180"/>
              <w:textAlignment w:val="baseline"/>
              <w:rPr>
                <w:rFonts w:ascii="Times New Roman" w:eastAsia="MS Mincho" w:hAnsi="Times New Roman" w:cs="Times New Roman" w:hint="eastAsia"/>
                <w:szCs w:val="21"/>
                <w:lang w:eastAsia="ja-JP"/>
              </w:rPr>
            </w:pPr>
            <w:r>
              <w:rPr>
                <w:rFonts w:ascii="Times New Roman" w:hAnsi="Times New Roman" w:cs="Times New Roman"/>
                <w:szCs w:val="21"/>
              </w:rPr>
              <w:t xml:space="preserve">Thus, the discussion should be on answering the above question, Yes or No. The reply to RAN4 question should be as follows: </w:t>
            </w:r>
            <w:r w:rsidRPr="006E7AE8">
              <w:rPr>
                <w:rFonts w:ascii="Times New Roman" w:hAnsi="Times New Roman" w:cs="Times New Roman"/>
                <w:szCs w:val="21"/>
              </w:rPr>
              <w:t>“</w:t>
            </w:r>
            <w:r w:rsidRPr="005910AC">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sidRPr="006E7AE8">
              <w:rPr>
                <w:rFonts w:ascii="Times New Roman" w:hAnsi="Times New Roman" w:cs="Times New Roman"/>
                <w:szCs w:val="21"/>
              </w:rPr>
              <w:t>”.</w:t>
            </w:r>
          </w:p>
        </w:tc>
      </w:tr>
    </w:tbl>
    <w:p w14:paraId="1DD02CD9" w14:textId="28C67B64" w:rsidR="00FB1202" w:rsidRDefault="00FB1202" w:rsidP="00DD6292">
      <w:pPr>
        <w:rPr>
          <w:szCs w:val="21"/>
        </w:rPr>
      </w:pPr>
    </w:p>
    <w:p w14:paraId="197A36C3" w14:textId="77777777" w:rsidR="00F21B48" w:rsidRDefault="00D053B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4B755258" w14:textId="40BBF46D" w:rsidR="00496004" w:rsidRDefault="00496004" w:rsidP="00496004">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4" w:name="_Ref132127604"/>
      <w:r w:rsidRPr="00496004">
        <w:rPr>
          <w:rStyle w:val="Hyperlink"/>
          <w:rFonts w:ascii="Times New Roman" w:eastAsia="SimSun" w:hAnsi="Times New Roman" w:cs="Times New Roman"/>
          <w:color w:val="auto"/>
          <w:kern w:val="0"/>
          <w:sz w:val="20"/>
          <w:szCs w:val="20"/>
          <w:u w:val="none"/>
          <w:lang w:eastAsia="x-none"/>
        </w:rPr>
        <w:t>R1-2302266</w:t>
      </w:r>
      <w:r w:rsidRPr="00496004">
        <w:rPr>
          <w:rStyle w:val="Hyperlink"/>
          <w:rFonts w:ascii="Times New Roman" w:eastAsia="SimSun" w:hAnsi="Times New Roman" w:cs="Times New Roman"/>
          <w:color w:val="auto"/>
          <w:kern w:val="0"/>
          <w:sz w:val="20"/>
          <w:szCs w:val="20"/>
          <w:u w:val="none"/>
          <w:lang w:eastAsia="x-none"/>
        </w:rPr>
        <w:tab/>
        <w:t xml:space="preserve">LS on Rel-18 </w:t>
      </w:r>
      <w:proofErr w:type="gramStart"/>
      <w:r w:rsidRPr="00496004">
        <w:rPr>
          <w:rStyle w:val="Hyperlink"/>
          <w:rFonts w:ascii="Times New Roman" w:eastAsia="SimSun" w:hAnsi="Times New Roman" w:cs="Times New Roman"/>
          <w:color w:val="auto"/>
          <w:kern w:val="0"/>
          <w:sz w:val="20"/>
          <w:szCs w:val="20"/>
          <w:u w:val="none"/>
          <w:lang w:eastAsia="x-none"/>
        </w:rPr>
        <w:t>Multi-carrier</w:t>
      </w:r>
      <w:proofErr w:type="gramEnd"/>
      <w:r w:rsidRPr="00496004">
        <w:rPr>
          <w:rStyle w:val="Hyperlink"/>
          <w:rFonts w:ascii="Times New Roman" w:eastAsia="SimSun" w:hAnsi="Times New Roman" w:cs="Times New Roman"/>
          <w:color w:val="auto"/>
          <w:kern w:val="0"/>
          <w:sz w:val="20"/>
          <w:szCs w:val="20"/>
          <w:u w:val="none"/>
          <w:lang w:eastAsia="x-none"/>
        </w:rPr>
        <w:t xml:space="preserve"> enhancement for NR</w:t>
      </w:r>
      <w:r w:rsidRPr="00496004">
        <w:rPr>
          <w:rStyle w:val="Hyperlink"/>
          <w:rFonts w:ascii="Times New Roman" w:eastAsia="SimSun" w:hAnsi="Times New Roman" w:cs="Times New Roman"/>
          <w:color w:val="auto"/>
          <w:kern w:val="0"/>
          <w:sz w:val="20"/>
          <w:szCs w:val="20"/>
          <w:u w:val="none"/>
          <w:lang w:eastAsia="x-none"/>
        </w:rPr>
        <w:tab/>
        <w:t>RAN4, China Telecom</w:t>
      </w:r>
      <w:bookmarkEnd w:id="4"/>
    </w:p>
    <w:p w14:paraId="6C03A5E2"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R1-2302386</w:t>
      </w:r>
      <w:r w:rsidRPr="00DD040D">
        <w:rPr>
          <w:rStyle w:val="Hyperlink"/>
          <w:rFonts w:ascii="Times New Roman" w:eastAsia="SimSun" w:hAnsi="Times New Roman" w:cs="Times New Roman"/>
          <w:color w:val="auto"/>
          <w:kern w:val="0"/>
          <w:sz w:val="20"/>
          <w:szCs w:val="20"/>
          <w:u w:val="none"/>
          <w:lang w:eastAsia="x-none"/>
        </w:rPr>
        <w:tab/>
        <w:t>Discussion on UL Tx switching across 3 or 4 bands in Rel-18</w:t>
      </w:r>
      <w:r w:rsidRPr="00DD040D">
        <w:rPr>
          <w:rStyle w:val="Hyperlink"/>
          <w:rFonts w:ascii="Times New Roman" w:eastAsia="SimSun" w:hAnsi="Times New Roman" w:cs="Times New Roman"/>
          <w:color w:val="auto"/>
          <w:kern w:val="0"/>
          <w:sz w:val="20"/>
          <w:szCs w:val="20"/>
          <w:u w:val="none"/>
          <w:lang w:eastAsia="x-none"/>
        </w:rPr>
        <w:tab/>
        <w:t xml:space="preserve">Huawei, </w:t>
      </w:r>
      <w:proofErr w:type="spellStart"/>
      <w:r w:rsidRPr="00DD040D">
        <w:rPr>
          <w:rStyle w:val="Hyperlink"/>
          <w:rFonts w:ascii="Times New Roman" w:eastAsia="SimSun" w:hAnsi="Times New Roman" w:cs="Times New Roman"/>
          <w:color w:val="auto"/>
          <w:kern w:val="0"/>
          <w:sz w:val="20"/>
          <w:szCs w:val="20"/>
          <w:u w:val="none"/>
          <w:lang w:eastAsia="x-none"/>
        </w:rPr>
        <w:t>HiSilicon</w:t>
      </w:r>
      <w:proofErr w:type="spellEnd"/>
    </w:p>
    <w:p w14:paraId="62FFC5A3"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R1-2302446</w:t>
      </w:r>
      <w:r w:rsidRPr="00DD040D">
        <w:rPr>
          <w:rStyle w:val="Hyperlink"/>
          <w:rFonts w:ascii="Times New Roman" w:eastAsia="SimSun" w:hAnsi="Times New Roman" w:cs="Times New Roman"/>
          <w:color w:val="auto"/>
          <w:kern w:val="0"/>
          <w:sz w:val="20"/>
          <w:szCs w:val="20"/>
          <w:u w:val="none"/>
          <w:lang w:eastAsia="x-none"/>
        </w:rPr>
        <w:tab/>
        <w:t xml:space="preserve">Draft LS reply on Rel-18 </w:t>
      </w:r>
      <w:proofErr w:type="gramStart"/>
      <w:r w:rsidRPr="00DD040D">
        <w:rPr>
          <w:rStyle w:val="Hyperlink"/>
          <w:rFonts w:ascii="Times New Roman" w:eastAsia="SimSun" w:hAnsi="Times New Roman" w:cs="Times New Roman"/>
          <w:color w:val="auto"/>
          <w:kern w:val="0"/>
          <w:sz w:val="20"/>
          <w:szCs w:val="20"/>
          <w:u w:val="none"/>
          <w:lang w:eastAsia="x-none"/>
        </w:rPr>
        <w:t>Multi-carrier</w:t>
      </w:r>
      <w:proofErr w:type="gramEnd"/>
      <w:r w:rsidRPr="00DD040D">
        <w:rPr>
          <w:rStyle w:val="Hyperlink"/>
          <w:rFonts w:ascii="Times New Roman" w:eastAsia="SimSun" w:hAnsi="Times New Roman" w:cs="Times New Roman"/>
          <w:color w:val="auto"/>
          <w:kern w:val="0"/>
          <w:sz w:val="20"/>
          <w:szCs w:val="20"/>
          <w:u w:val="none"/>
          <w:lang w:eastAsia="x-none"/>
        </w:rPr>
        <w:t xml:space="preserve"> enhancement for NR</w:t>
      </w:r>
      <w:r w:rsidRPr="00DD040D">
        <w:rPr>
          <w:rStyle w:val="Hyperlink"/>
          <w:rFonts w:ascii="Times New Roman" w:eastAsia="SimSun" w:hAnsi="Times New Roman" w:cs="Times New Roman"/>
          <w:color w:val="auto"/>
          <w:kern w:val="0"/>
          <w:sz w:val="20"/>
          <w:szCs w:val="20"/>
          <w:u w:val="none"/>
          <w:lang w:eastAsia="x-none"/>
        </w:rPr>
        <w:tab/>
        <w:t>vivo</w:t>
      </w:r>
    </w:p>
    <w:p w14:paraId="094DE5D8"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R1-2302639</w:t>
      </w:r>
      <w:r w:rsidRPr="00DD040D">
        <w:rPr>
          <w:rStyle w:val="Hyperlink"/>
          <w:rFonts w:ascii="Times New Roman" w:eastAsia="SimSun" w:hAnsi="Times New Roman" w:cs="Times New Roman"/>
          <w:color w:val="auto"/>
          <w:kern w:val="0"/>
          <w:sz w:val="20"/>
          <w:szCs w:val="20"/>
          <w:u w:val="none"/>
          <w:lang w:eastAsia="x-none"/>
        </w:rPr>
        <w:tab/>
        <w:t xml:space="preserve">Discussion on RAN4 LS on Rel-18 </w:t>
      </w:r>
      <w:proofErr w:type="gramStart"/>
      <w:r w:rsidRPr="00DD040D">
        <w:rPr>
          <w:rStyle w:val="Hyperlink"/>
          <w:rFonts w:ascii="Times New Roman" w:eastAsia="SimSun" w:hAnsi="Times New Roman" w:cs="Times New Roman"/>
          <w:color w:val="auto"/>
          <w:kern w:val="0"/>
          <w:sz w:val="20"/>
          <w:szCs w:val="20"/>
          <w:u w:val="none"/>
          <w:lang w:eastAsia="x-none"/>
        </w:rPr>
        <w:t>Multi-carrier</w:t>
      </w:r>
      <w:proofErr w:type="gramEnd"/>
      <w:r w:rsidRPr="00DD040D">
        <w:rPr>
          <w:rStyle w:val="Hyperlink"/>
          <w:rFonts w:ascii="Times New Roman" w:eastAsia="SimSun" w:hAnsi="Times New Roman" w:cs="Times New Roman"/>
          <w:color w:val="auto"/>
          <w:kern w:val="0"/>
          <w:sz w:val="20"/>
          <w:szCs w:val="20"/>
          <w:u w:val="none"/>
          <w:lang w:eastAsia="x-none"/>
        </w:rPr>
        <w:t xml:space="preserve"> enhancement for NR</w:t>
      </w:r>
      <w:r w:rsidRPr="00DD040D">
        <w:rPr>
          <w:rStyle w:val="Hyperlink"/>
          <w:rFonts w:ascii="Times New Roman" w:eastAsia="SimSun" w:hAnsi="Times New Roman" w:cs="Times New Roman"/>
          <w:color w:val="auto"/>
          <w:kern w:val="0"/>
          <w:sz w:val="20"/>
          <w:szCs w:val="20"/>
          <w:u w:val="none"/>
          <w:lang w:eastAsia="x-none"/>
        </w:rPr>
        <w:tab/>
        <w:t>CATT</w:t>
      </w:r>
    </w:p>
    <w:p w14:paraId="0C774AF7"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R1-2302754</w:t>
      </w:r>
      <w:r w:rsidRPr="00DD040D">
        <w:rPr>
          <w:rStyle w:val="Hyperlink"/>
          <w:rFonts w:ascii="Times New Roman" w:eastAsia="SimSun" w:hAnsi="Times New Roman" w:cs="Times New Roman"/>
          <w:color w:val="auto"/>
          <w:kern w:val="0"/>
          <w:sz w:val="20"/>
          <w:szCs w:val="20"/>
          <w:u w:val="none"/>
          <w:lang w:eastAsia="x-none"/>
        </w:rPr>
        <w:tab/>
        <w:t xml:space="preserve">[Draft] Reply LS on Rel-18 </w:t>
      </w:r>
      <w:proofErr w:type="gramStart"/>
      <w:r w:rsidRPr="00DD040D">
        <w:rPr>
          <w:rStyle w:val="Hyperlink"/>
          <w:rFonts w:ascii="Times New Roman" w:eastAsia="SimSun" w:hAnsi="Times New Roman" w:cs="Times New Roman"/>
          <w:color w:val="auto"/>
          <w:kern w:val="0"/>
          <w:sz w:val="20"/>
          <w:szCs w:val="20"/>
          <w:u w:val="none"/>
          <w:lang w:eastAsia="x-none"/>
        </w:rPr>
        <w:t>Multi-carrier</w:t>
      </w:r>
      <w:proofErr w:type="gramEnd"/>
      <w:r w:rsidRPr="00DD040D">
        <w:rPr>
          <w:rStyle w:val="Hyperlink"/>
          <w:rFonts w:ascii="Times New Roman" w:eastAsia="SimSun" w:hAnsi="Times New Roman" w:cs="Times New Roman"/>
          <w:color w:val="auto"/>
          <w:kern w:val="0"/>
          <w:sz w:val="20"/>
          <w:szCs w:val="20"/>
          <w:u w:val="none"/>
          <w:lang w:eastAsia="x-none"/>
        </w:rPr>
        <w:t xml:space="preserve"> enhancement for NR</w:t>
      </w:r>
      <w:r w:rsidRPr="00DD040D">
        <w:rPr>
          <w:rStyle w:val="Hyperlink"/>
          <w:rFonts w:ascii="Times New Roman" w:eastAsia="SimSun" w:hAnsi="Times New Roman" w:cs="Times New Roman"/>
          <w:color w:val="auto"/>
          <w:kern w:val="0"/>
          <w:sz w:val="20"/>
          <w:szCs w:val="20"/>
          <w:u w:val="none"/>
          <w:lang w:eastAsia="x-none"/>
        </w:rPr>
        <w:tab/>
        <w:t>ZTE</w:t>
      </w:r>
    </w:p>
    <w:p w14:paraId="130AFB2F" w14:textId="77777777" w:rsidR="00F95536" w:rsidRPr="00DD040D" w:rsidRDefault="00F95536" w:rsidP="00F95536">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R1-2302777</w:t>
      </w:r>
      <w:r w:rsidRPr="00DD040D">
        <w:rPr>
          <w:rStyle w:val="Hyperlink"/>
          <w:rFonts w:ascii="Times New Roman" w:eastAsia="SimSun" w:hAnsi="Times New Roman" w:cs="Times New Roman"/>
          <w:color w:val="auto"/>
          <w:kern w:val="0"/>
          <w:sz w:val="20"/>
          <w:szCs w:val="20"/>
          <w:u w:val="none"/>
          <w:lang w:eastAsia="x-none"/>
        </w:rPr>
        <w:tab/>
        <w:t xml:space="preserve">Discussions on </w:t>
      </w:r>
      <w:proofErr w:type="gramStart"/>
      <w:r w:rsidRPr="00DD040D">
        <w:rPr>
          <w:rStyle w:val="Hyperlink"/>
          <w:rFonts w:ascii="Times New Roman" w:eastAsia="SimSun" w:hAnsi="Times New Roman" w:cs="Times New Roman"/>
          <w:color w:val="auto"/>
          <w:kern w:val="0"/>
          <w:sz w:val="20"/>
          <w:szCs w:val="20"/>
          <w:u w:val="none"/>
          <w:lang w:eastAsia="x-none"/>
        </w:rPr>
        <w:t>reply</w:t>
      </w:r>
      <w:proofErr w:type="gramEnd"/>
      <w:r w:rsidRPr="00DD040D">
        <w:rPr>
          <w:rStyle w:val="Hyperlink"/>
          <w:rFonts w:ascii="Times New Roman" w:eastAsia="SimSun" w:hAnsi="Times New Roman" w:cs="Times New Roman"/>
          <w:color w:val="auto"/>
          <w:kern w:val="0"/>
          <w:sz w:val="20"/>
          <w:szCs w:val="20"/>
          <w:u w:val="none"/>
          <w:lang w:eastAsia="x-none"/>
        </w:rPr>
        <w:t xml:space="preserve"> LS on Rel-18 multi-carrier enhancement</w:t>
      </w:r>
      <w:r w:rsidRPr="00DD040D">
        <w:rPr>
          <w:rStyle w:val="Hyperlink"/>
          <w:rFonts w:ascii="Times New Roman" w:eastAsia="SimSun" w:hAnsi="Times New Roman" w:cs="Times New Roman"/>
          <w:color w:val="auto"/>
          <w:kern w:val="0"/>
          <w:sz w:val="20"/>
          <w:szCs w:val="20"/>
          <w:u w:val="none"/>
          <w:lang w:eastAsia="x-none"/>
        </w:rPr>
        <w:tab/>
        <w:t>Intel Corporation</w:t>
      </w:r>
    </w:p>
    <w:p w14:paraId="5783A1BF"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R1-2302955</w:t>
      </w:r>
      <w:r w:rsidRPr="00DD040D">
        <w:rPr>
          <w:rStyle w:val="Hyperlink"/>
          <w:rFonts w:ascii="Times New Roman" w:eastAsia="SimSun" w:hAnsi="Times New Roman" w:cs="Times New Roman"/>
          <w:color w:val="auto"/>
          <w:kern w:val="0"/>
          <w:sz w:val="20"/>
          <w:szCs w:val="20"/>
          <w:u w:val="none"/>
          <w:lang w:eastAsia="x-none"/>
        </w:rPr>
        <w:tab/>
        <w:t xml:space="preserve">[Draft] Reply LS on Rel-18 </w:t>
      </w:r>
      <w:proofErr w:type="gramStart"/>
      <w:r w:rsidRPr="00DD040D">
        <w:rPr>
          <w:rStyle w:val="Hyperlink"/>
          <w:rFonts w:ascii="Times New Roman" w:eastAsia="SimSun" w:hAnsi="Times New Roman" w:cs="Times New Roman"/>
          <w:color w:val="auto"/>
          <w:kern w:val="0"/>
          <w:sz w:val="20"/>
          <w:szCs w:val="20"/>
          <w:u w:val="none"/>
          <w:lang w:eastAsia="x-none"/>
        </w:rPr>
        <w:t>Multi-carrier</w:t>
      </w:r>
      <w:proofErr w:type="gramEnd"/>
      <w:r w:rsidRPr="00DD040D">
        <w:rPr>
          <w:rStyle w:val="Hyperlink"/>
          <w:rFonts w:ascii="Times New Roman" w:eastAsia="SimSun" w:hAnsi="Times New Roman" w:cs="Times New Roman"/>
          <w:color w:val="auto"/>
          <w:kern w:val="0"/>
          <w:sz w:val="20"/>
          <w:szCs w:val="20"/>
          <w:u w:val="none"/>
          <w:lang w:eastAsia="x-none"/>
        </w:rPr>
        <w:t xml:space="preserve"> enhancement for NR</w:t>
      </w:r>
      <w:r w:rsidRPr="00DD040D">
        <w:rPr>
          <w:rStyle w:val="Hyperlink"/>
          <w:rFonts w:ascii="Times New Roman" w:eastAsia="SimSun" w:hAnsi="Times New Roman" w:cs="Times New Roman"/>
          <w:color w:val="auto"/>
          <w:kern w:val="0"/>
          <w:sz w:val="20"/>
          <w:szCs w:val="20"/>
          <w:u w:val="none"/>
          <w:lang w:eastAsia="x-none"/>
        </w:rPr>
        <w:tab/>
      </w:r>
      <w:proofErr w:type="spellStart"/>
      <w:r w:rsidRPr="00DD040D">
        <w:rPr>
          <w:rStyle w:val="Hyperlink"/>
          <w:rFonts w:ascii="Times New Roman" w:eastAsia="SimSun" w:hAnsi="Times New Roman" w:cs="Times New Roman"/>
          <w:color w:val="auto"/>
          <w:kern w:val="0"/>
          <w:sz w:val="20"/>
          <w:szCs w:val="20"/>
          <w:u w:val="none"/>
          <w:lang w:eastAsia="x-none"/>
        </w:rPr>
        <w:t>xiaomi</w:t>
      </w:r>
      <w:proofErr w:type="spellEnd"/>
    </w:p>
    <w:p w14:paraId="272A2006" w14:textId="534BC5E2"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R1-2303165</w:t>
      </w:r>
      <w:r w:rsidRPr="00DD040D">
        <w:rPr>
          <w:rStyle w:val="Hyperlink"/>
          <w:rFonts w:ascii="Times New Roman" w:eastAsia="SimSun" w:hAnsi="Times New Roman" w:cs="Times New Roman"/>
          <w:color w:val="auto"/>
          <w:kern w:val="0"/>
          <w:sz w:val="20"/>
          <w:szCs w:val="20"/>
          <w:u w:val="none"/>
          <w:lang w:eastAsia="x-none"/>
        </w:rPr>
        <w:tab/>
        <w:t xml:space="preserve">Discussion of RAN4 LS on Rel-18 </w:t>
      </w:r>
      <w:proofErr w:type="gramStart"/>
      <w:r w:rsidRPr="00DD040D">
        <w:rPr>
          <w:rStyle w:val="Hyperlink"/>
          <w:rFonts w:ascii="Times New Roman" w:eastAsia="SimSun" w:hAnsi="Times New Roman" w:cs="Times New Roman"/>
          <w:color w:val="auto"/>
          <w:kern w:val="0"/>
          <w:sz w:val="20"/>
          <w:szCs w:val="20"/>
          <w:u w:val="none"/>
          <w:lang w:eastAsia="x-none"/>
        </w:rPr>
        <w:t>Multi-carrier</w:t>
      </w:r>
      <w:proofErr w:type="gramEnd"/>
      <w:r w:rsidRPr="00DD040D">
        <w:rPr>
          <w:rStyle w:val="Hyperlink"/>
          <w:rFonts w:ascii="Times New Roman" w:eastAsia="SimSun" w:hAnsi="Times New Roman" w:cs="Times New Roman"/>
          <w:color w:val="auto"/>
          <w:kern w:val="0"/>
          <w:sz w:val="20"/>
          <w:szCs w:val="20"/>
          <w:u w:val="none"/>
          <w:lang w:eastAsia="x-none"/>
        </w:rPr>
        <w:t xml:space="preserve"> enhancement for NR</w:t>
      </w:r>
      <w:r w:rsidRPr="00DD040D">
        <w:rPr>
          <w:rStyle w:val="Hyperlink"/>
          <w:rFonts w:ascii="Times New Roman" w:eastAsia="SimSun" w:hAnsi="Times New Roman" w:cs="Times New Roman"/>
          <w:color w:val="auto"/>
          <w:kern w:val="0"/>
          <w:sz w:val="20"/>
          <w:szCs w:val="20"/>
          <w:u w:val="none"/>
          <w:lang w:eastAsia="x-none"/>
        </w:rPr>
        <w:tab/>
      </w:r>
      <w:proofErr w:type="spellStart"/>
      <w:r w:rsidRPr="00DD040D">
        <w:rPr>
          <w:rStyle w:val="Hyperlink"/>
          <w:rFonts w:ascii="Times New Roman" w:eastAsia="SimSun" w:hAnsi="Times New Roman" w:cs="Times New Roman"/>
          <w:color w:val="auto"/>
          <w:kern w:val="0"/>
          <w:sz w:val="20"/>
          <w:szCs w:val="20"/>
          <w:u w:val="none"/>
          <w:lang w:eastAsia="x-none"/>
        </w:rPr>
        <w:t>Spreadtrum</w:t>
      </w:r>
      <w:proofErr w:type="spellEnd"/>
      <w:r>
        <w:rPr>
          <w:rStyle w:val="Hyperlink"/>
          <w:rFonts w:ascii="Times New Roman" w:eastAsia="SimSun" w:hAnsi="Times New Roman" w:cs="Times New Roman"/>
          <w:color w:val="auto"/>
          <w:kern w:val="0"/>
          <w:sz w:val="20"/>
          <w:szCs w:val="20"/>
          <w:u w:val="none"/>
          <w:lang w:eastAsia="x-none"/>
        </w:rPr>
        <w:t xml:space="preserve"> </w:t>
      </w:r>
      <w:r w:rsidRPr="00DD040D">
        <w:rPr>
          <w:rStyle w:val="Hyperlink"/>
          <w:rFonts w:ascii="Times New Roman" w:eastAsia="SimSun" w:hAnsi="Times New Roman" w:cs="Times New Roman"/>
          <w:color w:val="auto"/>
          <w:kern w:val="0"/>
          <w:sz w:val="20"/>
          <w:szCs w:val="20"/>
          <w:u w:val="none"/>
          <w:lang w:eastAsia="x-none"/>
        </w:rPr>
        <w:t>Communications</w:t>
      </w:r>
    </w:p>
    <w:p w14:paraId="161B58D4"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R1-2303462</w:t>
      </w:r>
      <w:r w:rsidRPr="00DD040D">
        <w:rPr>
          <w:rStyle w:val="Hyperlink"/>
          <w:rFonts w:ascii="Times New Roman" w:eastAsia="SimSun" w:hAnsi="Times New Roman" w:cs="Times New Roman"/>
          <w:color w:val="auto"/>
          <w:kern w:val="0"/>
          <w:sz w:val="20"/>
          <w:szCs w:val="20"/>
          <w:u w:val="none"/>
          <w:lang w:eastAsia="x-none"/>
        </w:rPr>
        <w:tab/>
        <w:t xml:space="preserve">Draft </w:t>
      </w:r>
      <w:proofErr w:type="gramStart"/>
      <w:r w:rsidRPr="00DD040D">
        <w:rPr>
          <w:rStyle w:val="Hyperlink"/>
          <w:rFonts w:ascii="Times New Roman" w:eastAsia="SimSun" w:hAnsi="Times New Roman" w:cs="Times New Roman"/>
          <w:color w:val="auto"/>
          <w:kern w:val="0"/>
          <w:sz w:val="20"/>
          <w:szCs w:val="20"/>
          <w:u w:val="none"/>
          <w:lang w:eastAsia="x-none"/>
        </w:rPr>
        <w:t>reply</w:t>
      </w:r>
      <w:proofErr w:type="gramEnd"/>
      <w:r w:rsidRPr="00DD040D">
        <w:rPr>
          <w:rStyle w:val="Hyperlink"/>
          <w:rFonts w:ascii="Times New Roman" w:eastAsia="SimSun" w:hAnsi="Times New Roman" w:cs="Times New Roman"/>
          <w:color w:val="auto"/>
          <w:kern w:val="0"/>
          <w:sz w:val="20"/>
          <w:szCs w:val="20"/>
          <w:u w:val="none"/>
          <w:lang w:eastAsia="x-none"/>
        </w:rPr>
        <w:t xml:space="preserve"> LS to RAN4 on Rel-18 multi-carrier enhancements for NR</w:t>
      </w:r>
      <w:r w:rsidRPr="00DD040D">
        <w:rPr>
          <w:rStyle w:val="Hyperlink"/>
          <w:rFonts w:ascii="Times New Roman" w:eastAsia="SimSun" w:hAnsi="Times New Roman" w:cs="Times New Roman"/>
          <w:color w:val="auto"/>
          <w:kern w:val="0"/>
          <w:sz w:val="20"/>
          <w:szCs w:val="20"/>
          <w:u w:val="none"/>
          <w:lang w:eastAsia="x-none"/>
        </w:rPr>
        <w:tab/>
        <w:t>Apple</w:t>
      </w:r>
    </w:p>
    <w:p w14:paraId="322B7DE8"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R1-2303562</w:t>
      </w:r>
      <w:r w:rsidRPr="00DD040D">
        <w:rPr>
          <w:rStyle w:val="Hyperlink"/>
          <w:rFonts w:ascii="Times New Roman" w:eastAsia="SimSun" w:hAnsi="Times New Roman" w:cs="Times New Roman"/>
          <w:color w:val="auto"/>
          <w:kern w:val="0"/>
          <w:sz w:val="20"/>
          <w:szCs w:val="20"/>
          <w:u w:val="none"/>
          <w:lang w:eastAsia="x-none"/>
        </w:rPr>
        <w:tab/>
        <w:t>Draft Reply to LS on RAN4 LS on Multi-Carrier enhancement for NR</w:t>
      </w:r>
      <w:r w:rsidRPr="00DD040D">
        <w:rPr>
          <w:rStyle w:val="Hyperlink"/>
          <w:rFonts w:ascii="Times New Roman" w:eastAsia="SimSun" w:hAnsi="Times New Roman" w:cs="Times New Roman"/>
          <w:color w:val="auto"/>
          <w:kern w:val="0"/>
          <w:sz w:val="20"/>
          <w:szCs w:val="20"/>
          <w:u w:val="none"/>
          <w:lang w:eastAsia="x-none"/>
        </w:rPr>
        <w:tab/>
        <w:t>Qualcomm Incorporated</w:t>
      </w:r>
    </w:p>
    <w:p w14:paraId="4989EC4C"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R1-2303629</w:t>
      </w:r>
      <w:r w:rsidRPr="00DD040D">
        <w:rPr>
          <w:rStyle w:val="Hyperlink"/>
          <w:rFonts w:ascii="Times New Roman" w:eastAsia="SimSun" w:hAnsi="Times New Roman" w:cs="Times New Roman"/>
          <w:color w:val="auto"/>
          <w:kern w:val="0"/>
          <w:sz w:val="20"/>
          <w:szCs w:val="20"/>
          <w:u w:val="none"/>
          <w:lang w:eastAsia="x-none"/>
        </w:rPr>
        <w:tab/>
        <w:t>Discussion on RAN4 LS for multi-carrier enhancement</w:t>
      </w:r>
      <w:r w:rsidRPr="00DD040D">
        <w:rPr>
          <w:rStyle w:val="Hyperlink"/>
          <w:rFonts w:ascii="Times New Roman" w:eastAsia="SimSun" w:hAnsi="Times New Roman" w:cs="Times New Roman"/>
          <w:color w:val="auto"/>
          <w:kern w:val="0"/>
          <w:sz w:val="20"/>
          <w:szCs w:val="20"/>
          <w:u w:val="none"/>
          <w:lang w:eastAsia="x-none"/>
        </w:rPr>
        <w:tab/>
        <w:t>OPPO</w:t>
      </w:r>
    </w:p>
    <w:p w14:paraId="4B3AF03B"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5" w:name="_Ref132127948"/>
      <w:r w:rsidRPr="00DD040D">
        <w:rPr>
          <w:rStyle w:val="Hyperlink"/>
          <w:rFonts w:ascii="Times New Roman" w:eastAsia="SimSun" w:hAnsi="Times New Roman" w:cs="Times New Roman"/>
          <w:color w:val="auto"/>
          <w:kern w:val="0"/>
          <w:sz w:val="20"/>
          <w:szCs w:val="20"/>
          <w:u w:val="none"/>
          <w:lang w:eastAsia="x-none"/>
        </w:rPr>
        <w:t>R1-2303689</w:t>
      </w:r>
      <w:r w:rsidRPr="00DD040D">
        <w:rPr>
          <w:rStyle w:val="Hyperlink"/>
          <w:rFonts w:ascii="Times New Roman" w:eastAsia="SimSun" w:hAnsi="Times New Roman" w:cs="Times New Roman"/>
          <w:color w:val="auto"/>
          <w:kern w:val="0"/>
          <w:sz w:val="20"/>
          <w:szCs w:val="20"/>
          <w:u w:val="none"/>
          <w:lang w:eastAsia="x-none"/>
        </w:rPr>
        <w:tab/>
        <w:t xml:space="preserve">Discussion on </w:t>
      </w:r>
      <w:proofErr w:type="gramStart"/>
      <w:r w:rsidRPr="00DD040D">
        <w:rPr>
          <w:rStyle w:val="Hyperlink"/>
          <w:rFonts w:ascii="Times New Roman" w:eastAsia="SimSun" w:hAnsi="Times New Roman" w:cs="Times New Roman"/>
          <w:color w:val="auto"/>
          <w:kern w:val="0"/>
          <w:sz w:val="20"/>
          <w:szCs w:val="20"/>
          <w:u w:val="none"/>
          <w:lang w:eastAsia="x-none"/>
        </w:rPr>
        <w:t>reply</w:t>
      </w:r>
      <w:proofErr w:type="gramEnd"/>
      <w:r w:rsidRPr="00DD040D">
        <w:rPr>
          <w:rStyle w:val="Hyperlink"/>
          <w:rFonts w:ascii="Times New Roman" w:eastAsia="SimSun" w:hAnsi="Times New Roman" w:cs="Times New Roman"/>
          <w:color w:val="auto"/>
          <w:kern w:val="0"/>
          <w:sz w:val="20"/>
          <w:szCs w:val="20"/>
          <w:u w:val="none"/>
          <w:lang w:eastAsia="x-none"/>
        </w:rPr>
        <w:t xml:space="preserve"> LS on Multi-carrier enhancement for NR</w:t>
      </w:r>
      <w:r w:rsidRPr="00DD040D">
        <w:rPr>
          <w:rStyle w:val="Hyperlink"/>
          <w:rFonts w:ascii="Times New Roman" w:eastAsia="SimSun" w:hAnsi="Times New Roman" w:cs="Times New Roman"/>
          <w:color w:val="auto"/>
          <w:kern w:val="0"/>
          <w:sz w:val="20"/>
          <w:szCs w:val="20"/>
          <w:u w:val="none"/>
          <w:lang w:eastAsia="x-none"/>
        </w:rPr>
        <w:tab/>
        <w:t>NTT DOCOMO, INC.</w:t>
      </w:r>
      <w:bookmarkEnd w:id="5"/>
    </w:p>
    <w:p w14:paraId="059CD0D1" w14:textId="456D1835" w:rsid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R1-2303856</w:t>
      </w:r>
      <w:r w:rsidRPr="00DD040D">
        <w:rPr>
          <w:rStyle w:val="Hyperlink"/>
          <w:rFonts w:ascii="Times New Roman" w:eastAsia="SimSun" w:hAnsi="Times New Roman" w:cs="Times New Roman"/>
          <w:color w:val="auto"/>
          <w:kern w:val="0"/>
          <w:sz w:val="20"/>
          <w:szCs w:val="20"/>
          <w:u w:val="none"/>
          <w:lang w:eastAsia="x-none"/>
        </w:rPr>
        <w:tab/>
        <w:t xml:space="preserve">Draft </w:t>
      </w:r>
      <w:proofErr w:type="gramStart"/>
      <w:r w:rsidRPr="00DD040D">
        <w:rPr>
          <w:rStyle w:val="Hyperlink"/>
          <w:rFonts w:ascii="Times New Roman" w:eastAsia="SimSun" w:hAnsi="Times New Roman" w:cs="Times New Roman"/>
          <w:color w:val="auto"/>
          <w:kern w:val="0"/>
          <w:sz w:val="20"/>
          <w:szCs w:val="20"/>
          <w:u w:val="none"/>
          <w:lang w:eastAsia="x-none"/>
        </w:rPr>
        <w:t>reply</w:t>
      </w:r>
      <w:proofErr w:type="gramEnd"/>
      <w:r w:rsidRPr="00DD040D">
        <w:rPr>
          <w:rStyle w:val="Hyperlink"/>
          <w:rFonts w:ascii="Times New Roman" w:eastAsia="SimSun" w:hAnsi="Times New Roman" w:cs="Times New Roman"/>
          <w:color w:val="auto"/>
          <w:kern w:val="0"/>
          <w:sz w:val="20"/>
          <w:szCs w:val="20"/>
          <w:u w:val="none"/>
          <w:lang w:eastAsia="x-none"/>
        </w:rPr>
        <w:t xml:space="preserve"> LS on UL Tx switching across 3 or 4 bands in Rel-18</w:t>
      </w:r>
      <w:r w:rsidRPr="00DD040D">
        <w:rPr>
          <w:rStyle w:val="Hyperlink"/>
          <w:rFonts w:ascii="Times New Roman" w:eastAsia="SimSun" w:hAnsi="Times New Roman" w:cs="Times New Roman"/>
          <w:color w:val="auto"/>
          <w:kern w:val="0"/>
          <w:sz w:val="20"/>
          <w:szCs w:val="20"/>
          <w:u w:val="none"/>
          <w:lang w:eastAsia="x-none"/>
        </w:rPr>
        <w:tab/>
        <w:t xml:space="preserve">Huawei, </w:t>
      </w:r>
      <w:proofErr w:type="spellStart"/>
      <w:r w:rsidRPr="00DD040D">
        <w:rPr>
          <w:rStyle w:val="Hyperlink"/>
          <w:rFonts w:ascii="Times New Roman" w:eastAsia="SimSun" w:hAnsi="Times New Roman" w:cs="Times New Roman"/>
          <w:color w:val="auto"/>
          <w:kern w:val="0"/>
          <w:sz w:val="20"/>
          <w:szCs w:val="20"/>
          <w:u w:val="none"/>
          <w:lang w:eastAsia="x-none"/>
        </w:rPr>
        <w:t>HiSilicon</w:t>
      </w:r>
      <w:proofErr w:type="spellEnd"/>
    </w:p>
    <w:p w14:paraId="054677A2" w14:textId="3A3C1422" w:rsidR="00F4635A" w:rsidRPr="004E102F" w:rsidRDefault="00F4635A" w:rsidP="00F4635A">
      <w:pPr>
        <w:widowControl/>
        <w:numPr>
          <w:ilvl w:val="0"/>
          <w:numId w:val="12"/>
        </w:numPr>
        <w:autoSpaceDE w:val="0"/>
        <w:autoSpaceDN w:val="0"/>
        <w:adjustRightInd w:val="0"/>
        <w:snapToGrid w:val="0"/>
        <w:spacing w:after="120" w:line="240" w:lineRule="auto"/>
        <w:ind w:left="400" w:hangingChars="200" w:hanging="400"/>
        <w:rPr>
          <w:rStyle w:val="Hyperlink"/>
          <w:rFonts w:eastAsia="SimSun"/>
          <w:color w:val="auto"/>
          <w:kern w:val="0"/>
          <w:sz w:val="20"/>
          <w:u w:val="none"/>
          <w:lang w:eastAsia="x-none"/>
        </w:rPr>
      </w:pPr>
      <w:bookmarkStart w:id="6" w:name="_Ref132221318"/>
      <w:r w:rsidRPr="00F4635A">
        <w:rPr>
          <w:rStyle w:val="Hyperlink"/>
          <w:rFonts w:ascii="Times New Roman" w:eastAsia="SimSun" w:hAnsi="Times New Roman" w:cs="Times New Roman"/>
          <w:color w:val="auto"/>
          <w:kern w:val="0"/>
          <w:sz w:val="20"/>
          <w:szCs w:val="20"/>
          <w:u w:val="none"/>
          <w:lang w:eastAsia="x-none"/>
        </w:rPr>
        <w:t>R1-2302221</w:t>
      </w:r>
      <w:r w:rsidRPr="00F4635A">
        <w:rPr>
          <w:rStyle w:val="Hyperlink"/>
          <w:rFonts w:ascii="Times New Roman" w:eastAsia="SimSun" w:hAnsi="Times New Roman" w:cs="Times New Roman"/>
          <w:color w:val="auto"/>
          <w:kern w:val="0"/>
          <w:sz w:val="20"/>
          <w:szCs w:val="20"/>
          <w:u w:val="none"/>
          <w:lang w:eastAsia="x-none"/>
        </w:rPr>
        <w:tab/>
        <w:t>Summary#3 of discussion on multi-carrier UL Tx switching scheme</w:t>
      </w:r>
      <w:r w:rsidRPr="00F4635A">
        <w:rPr>
          <w:rStyle w:val="Hyperlink"/>
          <w:rFonts w:ascii="Times New Roman" w:eastAsia="SimSun" w:hAnsi="Times New Roman" w:cs="Times New Roman"/>
          <w:color w:val="auto"/>
          <w:kern w:val="0"/>
          <w:sz w:val="20"/>
          <w:szCs w:val="20"/>
          <w:u w:val="none"/>
          <w:lang w:eastAsia="x-none"/>
        </w:rPr>
        <w:tab/>
        <w:t>Moderators (NTT DOCOMO, INC.)</w:t>
      </w:r>
      <w:bookmarkEnd w:id="6"/>
    </w:p>
    <w:p w14:paraId="2DDD41E1" w14:textId="3E202BB3" w:rsidR="004E102F" w:rsidRPr="004E102F" w:rsidRDefault="004E102F" w:rsidP="004E102F">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7" w:name="_Ref132269026"/>
      <w:r w:rsidRPr="004E102F">
        <w:rPr>
          <w:rStyle w:val="Hyperlink"/>
          <w:rFonts w:ascii="Times New Roman" w:eastAsia="SimSun" w:hAnsi="Times New Roman" w:cs="Times New Roman"/>
          <w:color w:val="auto"/>
          <w:kern w:val="0"/>
          <w:sz w:val="20"/>
          <w:szCs w:val="20"/>
          <w:u w:val="none"/>
          <w:lang w:eastAsia="x-none"/>
        </w:rPr>
        <w:t>R4-2303693</w:t>
      </w:r>
      <w:r>
        <w:rPr>
          <w:rStyle w:val="Hyperlink"/>
          <w:rFonts w:ascii="Times New Roman" w:eastAsia="SimSun" w:hAnsi="Times New Roman" w:cs="Times New Roman"/>
          <w:color w:val="auto"/>
          <w:kern w:val="0"/>
          <w:sz w:val="20"/>
          <w:szCs w:val="20"/>
          <w:u w:val="none"/>
          <w:lang w:eastAsia="x-none"/>
        </w:rPr>
        <w:tab/>
      </w:r>
      <w:r w:rsidRPr="004E102F">
        <w:rPr>
          <w:rStyle w:val="Hyperlink"/>
          <w:rFonts w:ascii="Times New Roman" w:eastAsia="SimSun" w:hAnsi="Times New Roman" w:cs="Times New Roman"/>
          <w:color w:val="auto"/>
          <w:kern w:val="0"/>
          <w:sz w:val="20"/>
          <w:szCs w:val="20"/>
          <w:u w:val="none"/>
          <w:lang w:eastAsia="x-none"/>
        </w:rPr>
        <w:t>WF on Multi-carrier enhancements for NR</w:t>
      </w:r>
      <w:r w:rsidRPr="004E102F">
        <w:rPr>
          <w:rStyle w:val="Hyperlink"/>
          <w:rFonts w:ascii="Times New Roman" w:eastAsia="SimSun" w:hAnsi="Times New Roman" w:cs="Times New Roman"/>
          <w:color w:val="auto"/>
          <w:kern w:val="0"/>
          <w:sz w:val="20"/>
          <w:szCs w:val="20"/>
          <w:u w:val="none"/>
          <w:lang w:eastAsia="x-none"/>
        </w:rPr>
        <w:tab/>
        <w:t>China Telecom</w:t>
      </w:r>
      <w:bookmarkEnd w:id="7"/>
    </w:p>
    <w:sectPr w:rsidR="004E102F" w:rsidRPr="004E102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AB2D9" w14:textId="77777777" w:rsidR="0064203B" w:rsidRDefault="0064203B">
      <w:pPr>
        <w:spacing w:line="240" w:lineRule="auto"/>
      </w:pPr>
      <w:r>
        <w:separator/>
      </w:r>
    </w:p>
  </w:endnote>
  <w:endnote w:type="continuationSeparator" w:id="0">
    <w:p w14:paraId="2CB1BC56" w14:textId="77777777" w:rsidR="0064203B" w:rsidRDefault="006420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52F89" w14:textId="77777777" w:rsidR="0064203B" w:rsidRDefault="0064203B">
      <w:pPr>
        <w:spacing w:after="0"/>
      </w:pPr>
      <w:r>
        <w:separator/>
      </w:r>
    </w:p>
  </w:footnote>
  <w:footnote w:type="continuationSeparator" w:id="0">
    <w:p w14:paraId="31123637" w14:textId="77777777" w:rsidR="0064203B" w:rsidRDefault="006420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5B5F9A"/>
    <w:multiLevelType w:val="hybridMultilevel"/>
    <w:tmpl w:val="BD18DE3A"/>
    <w:lvl w:ilvl="0" w:tplc="FFFFFFFF">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0BFF56E8"/>
    <w:multiLevelType w:val="hybridMultilevel"/>
    <w:tmpl w:val="93966D6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11503A6"/>
    <w:multiLevelType w:val="hybridMultilevel"/>
    <w:tmpl w:val="B75E0CC2"/>
    <w:lvl w:ilvl="0" w:tplc="155EF976">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250011"/>
    <w:multiLevelType w:val="multilevel"/>
    <w:tmpl w:val="6390F9D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46F63C4"/>
    <w:multiLevelType w:val="hybridMultilevel"/>
    <w:tmpl w:val="5CC421A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9F2489"/>
    <w:multiLevelType w:val="hybridMultilevel"/>
    <w:tmpl w:val="73B681EA"/>
    <w:lvl w:ilvl="0" w:tplc="1C1806F8">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264B44C3"/>
    <w:multiLevelType w:val="hybridMultilevel"/>
    <w:tmpl w:val="8FEE08DA"/>
    <w:lvl w:ilvl="0" w:tplc="892CCC14">
      <w:start w:val="5"/>
      <w:numFmt w:val="bullet"/>
      <w:lvlText w:val="-"/>
      <w:lvlJc w:val="left"/>
      <w:pPr>
        <w:ind w:left="720" w:hanging="360"/>
      </w:pPr>
      <w:rPr>
        <w:rFonts w:ascii="Times New Roman" w:eastAsia="Yu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EE5524"/>
    <w:multiLevelType w:val="hybridMultilevel"/>
    <w:tmpl w:val="3502068A"/>
    <w:lvl w:ilvl="0" w:tplc="1C1806F8">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16"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E56A11"/>
    <w:multiLevelType w:val="hybridMultilevel"/>
    <w:tmpl w:val="B4688276"/>
    <w:lvl w:ilvl="0" w:tplc="1C1806F8">
      <w:start w:val="1"/>
      <w:numFmt w:val="bullet"/>
      <w:lvlText w:val=""/>
      <w:lvlJc w:val="left"/>
      <w:pPr>
        <w:ind w:left="420" w:hanging="420"/>
      </w:pPr>
      <w:rPr>
        <w:rFonts w:ascii="Wingdings" w:hAnsi="Wingdings" w:hint="default"/>
      </w:rPr>
    </w:lvl>
    <w:lvl w:ilvl="1" w:tplc="1C1806F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5B50C5A"/>
    <w:multiLevelType w:val="hybridMultilevel"/>
    <w:tmpl w:val="2CA624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8D6AB4"/>
    <w:multiLevelType w:val="hybridMultilevel"/>
    <w:tmpl w:val="94A2961A"/>
    <w:lvl w:ilvl="0" w:tplc="1C1806F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5D406F8"/>
    <w:multiLevelType w:val="hybridMultilevel"/>
    <w:tmpl w:val="38465A2C"/>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50157AB0"/>
    <w:multiLevelType w:val="hybridMultilevel"/>
    <w:tmpl w:val="99886CFA"/>
    <w:lvl w:ilvl="0" w:tplc="ABE06020">
      <w:start w:val="1"/>
      <w:numFmt w:val="bullet"/>
      <w:lvlText w:val="•"/>
      <w:lvlJc w:val="left"/>
      <w:pPr>
        <w:ind w:left="420" w:hanging="420"/>
      </w:pPr>
      <w:rPr>
        <w:rFonts w:ascii="Arial" w:hAnsi="Arial" w:cs="Times New Roman" w:hint="default"/>
      </w:rPr>
    </w:lvl>
    <w:lvl w:ilvl="1" w:tplc="A60C966E">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35410A3"/>
    <w:multiLevelType w:val="hybridMultilevel"/>
    <w:tmpl w:val="959C1E36"/>
    <w:lvl w:ilvl="0" w:tplc="FD3442D6">
      <w:start w:val="1"/>
      <w:numFmt w:val="decimal"/>
      <w:suff w:val="nothing"/>
      <w:lvlText w:val="Proposal %1."/>
      <w:lvlJc w:val="left"/>
      <w:pPr>
        <w:ind w:left="709" w:hanging="360"/>
      </w:pPr>
    </w:lvl>
    <w:lvl w:ilvl="1" w:tplc="04090019">
      <w:start w:val="1"/>
      <w:numFmt w:val="lowerLetter"/>
      <w:lvlText w:val="%2."/>
      <w:lvlJc w:val="left"/>
      <w:pPr>
        <w:ind w:left="1429" w:hanging="360"/>
      </w:pPr>
    </w:lvl>
    <w:lvl w:ilvl="2" w:tplc="0409001B">
      <w:start w:val="1"/>
      <w:numFmt w:val="lowerRoman"/>
      <w:lvlText w:val="%3."/>
      <w:lvlJc w:val="right"/>
      <w:pPr>
        <w:ind w:left="2149" w:hanging="180"/>
      </w:pPr>
    </w:lvl>
    <w:lvl w:ilvl="3" w:tplc="0409000F">
      <w:start w:val="1"/>
      <w:numFmt w:val="decimal"/>
      <w:lvlText w:val="%4."/>
      <w:lvlJc w:val="left"/>
      <w:pPr>
        <w:ind w:left="2869" w:hanging="360"/>
      </w:pPr>
    </w:lvl>
    <w:lvl w:ilvl="4" w:tplc="04090019">
      <w:start w:val="1"/>
      <w:numFmt w:val="lowerLetter"/>
      <w:lvlText w:val="%5."/>
      <w:lvlJc w:val="left"/>
      <w:pPr>
        <w:ind w:left="3589" w:hanging="360"/>
      </w:pPr>
    </w:lvl>
    <w:lvl w:ilvl="5" w:tplc="0409001B">
      <w:start w:val="1"/>
      <w:numFmt w:val="lowerRoman"/>
      <w:lvlText w:val="%6."/>
      <w:lvlJc w:val="right"/>
      <w:pPr>
        <w:ind w:left="4309" w:hanging="180"/>
      </w:pPr>
    </w:lvl>
    <w:lvl w:ilvl="6" w:tplc="0409000F">
      <w:start w:val="1"/>
      <w:numFmt w:val="decimal"/>
      <w:lvlText w:val="%7."/>
      <w:lvlJc w:val="left"/>
      <w:pPr>
        <w:ind w:left="5029" w:hanging="360"/>
      </w:pPr>
    </w:lvl>
    <w:lvl w:ilvl="7" w:tplc="04090019">
      <w:start w:val="1"/>
      <w:numFmt w:val="lowerLetter"/>
      <w:lvlText w:val="%8."/>
      <w:lvlJc w:val="left"/>
      <w:pPr>
        <w:ind w:left="5749" w:hanging="360"/>
      </w:pPr>
    </w:lvl>
    <w:lvl w:ilvl="8" w:tplc="0409001B">
      <w:start w:val="1"/>
      <w:numFmt w:val="lowerRoman"/>
      <w:lvlText w:val="%9."/>
      <w:lvlJc w:val="right"/>
      <w:pPr>
        <w:ind w:left="6469" w:hanging="180"/>
      </w:pPr>
    </w:lvl>
  </w:abstractNum>
  <w:abstractNum w:abstractNumId="35"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8007DD"/>
    <w:multiLevelType w:val="hybridMultilevel"/>
    <w:tmpl w:val="B4409A6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25E7ADF"/>
    <w:multiLevelType w:val="hybridMultilevel"/>
    <w:tmpl w:val="3D5439DC"/>
    <w:lvl w:ilvl="0" w:tplc="ABE06020">
      <w:start w:val="1"/>
      <w:numFmt w:val="bullet"/>
      <w:lvlText w:val="•"/>
      <w:lvlJc w:val="left"/>
      <w:pPr>
        <w:ind w:left="420" w:hanging="420"/>
      </w:pPr>
      <w:rPr>
        <w:rFonts w:ascii="Arial" w:hAnsi="Arial" w:cs="Times New Roman" w:hint="default"/>
      </w:rPr>
    </w:lvl>
    <w:lvl w:ilvl="1" w:tplc="A60C966E">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4A24CEE"/>
    <w:multiLevelType w:val="hybridMultilevel"/>
    <w:tmpl w:val="F8849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78746EC"/>
    <w:multiLevelType w:val="multilevel"/>
    <w:tmpl w:val="3A24EC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6"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20"/>
  </w:num>
  <w:num w:numId="4">
    <w:abstractNumId w:val="33"/>
  </w:num>
  <w:num w:numId="5">
    <w:abstractNumId w:val="40"/>
  </w:num>
  <w:num w:numId="6">
    <w:abstractNumId w:val="25"/>
  </w:num>
  <w:num w:numId="7">
    <w:abstractNumId w:val="44"/>
  </w:num>
  <w:num w:numId="8">
    <w:abstractNumId w:val="4"/>
  </w:num>
  <w:num w:numId="9">
    <w:abstractNumId w:val="31"/>
  </w:num>
  <w:num w:numId="10">
    <w:abstractNumId w:val="36"/>
  </w:num>
  <w:num w:numId="11">
    <w:abstractNumId w:val="24"/>
  </w:num>
  <w:num w:numId="12">
    <w:abstractNumId w:val="9"/>
  </w:num>
  <w:num w:numId="13">
    <w:abstractNumId w:val="2"/>
  </w:num>
  <w:num w:numId="14">
    <w:abstractNumId w:val="7"/>
  </w:num>
  <w:num w:numId="15">
    <w:abstractNumId w:val="12"/>
  </w:num>
  <w:num w:numId="16">
    <w:abstractNumId w:val="27"/>
  </w:num>
  <w:num w:numId="17">
    <w:abstractNumId w:val="16"/>
  </w:num>
  <w:num w:numId="18">
    <w:abstractNumId w:val="41"/>
  </w:num>
  <w:num w:numId="19">
    <w:abstractNumId w:val="5"/>
  </w:num>
  <w:num w:numId="20">
    <w:abstractNumId w:val="8"/>
  </w:num>
  <w:num w:numId="21">
    <w:abstractNumId w:val="46"/>
  </w:num>
  <w:num w:numId="22">
    <w:abstractNumId w:val="28"/>
  </w:num>
  <w:num w:numId="23">
    <w:abstractNumId w:val="18"/>
  </w:num>
  <w:num w:numId="24">
    <w:abstractNumId w:val="17"/>
  </w:num>
  <w:num w:numId="25">
    <w:abstractNumId w:val="39"/>
  </w:num>
  <w:num w:numId="26">
    <w:abstractNumId w:val="10"/>
  </w:num>
  <w:num w:numId="27">
    <w:abstractNumId w:val="23"/>
  </w:num>
  <w:num w:numId="28">
    <w:abstractNumId w:val="35"/>
  </w:num>
  <w:num w:numId="29">
    <w:abstractNumId w:val="29"/>
  </w:num>
  <w:num w:numId="30">
    <w:abstractNumId w:val="3"/>
  </w:num>
  <w:num w:numId="31">
    <w:abstractNumId w:val="13"/>
  </w:num>
  <w:num w:numId="32">
    <w:abstractNumId w:val="26"/>
  </w:num>
  <w:num w:numId="33">
    <w:abstractNumId w:val="19"/>
  </w:num>
  <w:num w:numId="34">
    <w:abstractNumId w:val="15"/>
  </w:num>
  <w:num w:numId="35">
    <w:abstractNumId w:val="30"/>
  </w:num>
  <w:num w:numId="36">
    <w:abstractNumId w:val="45"/>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42"/>
  </w:num>
  <w:num w:numId="40">
    <w:abstractNumId w:val="6"/>
  </w:num>
  <w:num w:numId="41">
    <w:abstractNumId w:val="37"/>
  </w:num>
  <w:num w:numId="42">
    <w:abstractNumId w:val="29"/>
  </w:num>
  <w:num w:numId="43">
    <w:abstractNumId w:val="21"/>
  </w:num>
  <w:num w:numId="44">
    <w:abstractNumId w:val="43"/>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8"/>
  </w:num>
  <w:num w:numId="48">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2193"/>
    <w:rsid w:val="00B02379"/>
    <w:rsid w:val="00B0241B"/>
    <w:rsid w:val="00B02745"/>
    <w:rsid w:val="00B03293"/>
    <w:rsid w:val="00B0347C"/>
    <w:rsid w:val="00B03A56"/>
    <w:rsid w:val="00B040BA"/>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51AE"/>
    <w:rsid w:val="00E951F1"/>
    <w:rsid w:val="00E95B37"/>
    <w:rsid w:val="00E95DDF"/>
    <w:rsid w:val="00E95F6E"/>
    <w:rsid w:val="00E960E6"/>
    <w:rsid w:val="00E961C8"/>
    <w:rsid w:val="00E9629B"/>
    <w:rsid w:val="00E9638A"/>
    <w:rsid w:val="00E9641D"/>
    <w:rsid w:val="00E96A43"/>
    <w:rsid w:val="00E96C1A"/>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Ca,C"/>
    <w:basedOn w:val="Normal"/>
    <w:next w:val="Normal"/>
    <w:link w:val="CaptionChar1"/>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TOC5">
    <w:name w:val="toc 5"/>
    <w:basedOn w:val="Normal"/>
    <w:next w:val="Normal"/>
    <w:uiPriority w:val="39"/>
    <w:semiHidden/>
    <w:unhideWhenUsed/>
    <w:qFormat/>
    <w:pPr>
      <w:ind w:leftChars="800" w:left="1680"/>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semiHidden/>
    <w:unhideWhenUsed/>
    <w:qFormat/>
  </w:style>
  <w:style w:type="paragraph" w:styleId="TOC4">
    <w:name w:val="toc 4"/>
    <w:basedOn w:val="Normal"/>
    <w:next w:val="Normal"/>
    <w:uiPriority w:val="39"/>
    <w:semiHidden/>
    <w:unhideWhenUsed/>
    <w:qFormat/>
    <w:pPr>
      <w:ind w:leftChars="600" w:left="1260"/>
    </w:p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Normal"/>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 w:type="character" w:customStyle="1" w:styleId="a0">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8"/>
    <w:uiPriority w:val="34"/>
    <w:qFormat/>
    <w:locked/>
    <w:rsid w:val="00DC132D"/>
    <w:rPr>
      <w:rFonts w:ascii="MS Gothic" w:eastAsia="MS Gothic" w:hAnsi="MS Gothic"/>
    </w:rPr>
  </w:style>
  <w:style w:type="paragraph" w:customStyle="1" w:styleId="18">
    <w:name w:val="목록 단락1"/>
    <w:basedOn w:val="Normal"/>
    <w:link w:val="a0"/>
    <w:uiPriority w:val="34"/>
    <w:qFormat/>
    <w:rsid w:val="00DC132D"/>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sid w:val="004A540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4291">
      <w:bodyDiv w:val="1"/>
      <w:marLeft w:val="0"/>
      <w:marRight w:val="0"/>
      <w:marTop w:val="0"/>
      <w:marBottom w:val="0"/>
      <w:divBdr>
        <w:top w:val="none" w:sz="0" w:space="0" w:color="auto"/>
        <w:left w:val="none" w:sz="0" w:space="0" w:color="auto"/>
        <w:bottom w:val="none" w:sz="0" w:space="0" w:color="auto"/>
        <w:right w:val="none" w:sz="0" w:space="0" w:color="auto"/>
      </w:divBdr>
    </w:div>
    <w:div w:id="155465178">
      <w:bodyDiv w:val="1"/>
      <w:marLeft w:val="0"/>
      <w:marRight w:val="0"/>
      <w:marTop w:val="0"/>
      <w:marBottom w:val="0"/>
      <w:divBdr>
        <w:top w:val="none" w:sz="0" w:space="0" w:color="auto"/>
        <w:left w:val="none" w:sz="0" w:space="0" w:color="auto"/>
        <w:bottom w:val="none" w:sz="0" w:space="0" w:color="auto"/>
        <w:right w:val="none" w:sz="0" w:space="0" w:color="auto"/>
      </w:divBdr>
    </w:div>
    <w:div w:id="253323189">
      <w:bodyDiv w:val="1"/>
      <w:marLeft w:val="0"/>
      <w:marRight w:val="0"/>
      <w:marTop w:val="0"/>
      <w:marBottom w:val="0"/>
      <w:divBdr>
        <w:top w:val="none" w:sz="0" w:space="0" w:color="auto"/>
        <w:left w:val="none" w:sz="0" w:space="0" w:color="auto"/>
        <w:bottom w:val="none" w:sz="0" w:space="0" w:color="auto"/>
        <w:right w:val="none" w:sz="0" w:space="0" w:color="auto"/>
      </w:divBdr>
    </w:div>
    <w:div w:id="485434723">
      <w:bodyDiv w:val="1"/>
      <w:marLeft w:val="0"/>
      <w:marRight w:val="0"/>
      <w:marTop w:val="0"/>
      <w:marBottom w:val="0"/>
      <w:divBdr>
        <w:top w:val="none" w:sz="0" w:space="0" w:color="auto"/>
        <w:left w:val="none" w:sz="0" w:space="0" w:color="auto"/>
        <w:bottom w:val="none" w:sz="0" w:space="0" w:color="auto"/>
        <w:right w:val="none" w:sz="0" w:space="0" w:color="auto"/>
      </w:divBdr>
    </w:div>
    <w:div w:id="598103135">
      <w:bodyDiv w:val="1"/>
      <w:marLeft w:val="0"/>
      <w:marRight w:val="0"/>
      <w:marTop w:val="0"/>
      <w:marBottom w:val="0"/>
      <w:divBdr>
        <w:top w:val="none" w:sz="0" w:space="0" w:color="auto"/>
        <w:left w:val="none" w:sz="0" w:space="0" w:color="auto"/>
        <w:bottom w:val="none" w:sz="0" w:space="0" w:color="auto"/>
        <w:right w:val="none" w:sz="0" w:space="0" w:color="auto"/>
      </w:divBdr>
    </w:div>
    <w:div w:id="1133013181">
      <w:bodyDiv w:val="1"/>
      <w:marLeft w:val="0"/>
      <w:marRight w:val="0"/>
      <w:marTop w:val="0"/>
      <w:marBottom w:val="0"/>
      <w:divBdr>
        <w:top w:val="none" w:sz="0" w:space="0" w:color="auto"/>
        <w:left w:val="none" w:sz="0" w:space="0" w:color="auto"/>
        <w:bottom w:val="none" w:sz="0" w:space="0" w:color="auto"/>
        <w:right w:val="none" w:sz="0" w:space="0" w:color="auto"/>
      </w:divBdr>
    </w:div>
    <w:div w:id="1180580250">
      <w:bodyDiv w:val="1"/>
      <w:marLeft w:val="0"/>
      <w:marRight w:val="0"/>
      <w:marTop w:val="0"/>
      <w:marBottom w:val="0"/>
      <w:divBdr>
        <w:top w:val="none" w:sz="0" w:space="0" w:color="auto"/>
        <w:left w:val="none" w:sz="0" w:space="0" w:color="auto"/>
        <w:bottom w:val="none" w:sz="0" w:space="0" w:color="auto"/>
        <w:right w:val="none" w:sz="0" w:space="0" w:color="auto"/>
      </w:divBdr>
    </w:div>
    <w:div w:id="1219046853">
      <w:bodyDiv w:val="1"/>
      <w:marLeft w:val="0"/>
      <w:marRight w:val="0"/>
      <w:marTop w:val="0"/>
      <w:marBottom w:val="0"/>
      <w:divBdr>
        <w:top w:val="none" w:sz="0" w:space="0" w:color="auto"/>
        <w:left w:val="none" w:sz="0" w:space="0" w:color="auto"/>
        <w:bottom w:val="none" w:sz="0" w:space="0" w:color="auto"/>
        <w:right w:val="none" w:sz="0" w:space="0" w:color="auto"/>
      </w:divBdr>
    </w:div>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752316253">
      <w:bodyDiv w:val="1"/>
      <w:marLeft w:val="0"/>
      <w:marRight w:val="0"/>
      <w:marTop w:val="0"/>
      <w:marBottom w:val="0"/>
      <w:divBdr>
        <w:top w:val="none" w:sz="0" w:space="0" w:color="auto"/>
        <w:left w:val="none" w:sz="0" w:space="0" w:color="auto"/>
        <w:bottom w:val="none" w:sz="0" w:space="0" w:color="auto"/>
        <w:right w:val="none" w:sz="0" w:space="0" w:color="auto"/>
      </w:divBdr>
    </w:div>
    <w:div w:id="184570709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1895852590">
      <w:bodyDiv w:val="1"/>
      <w:marLeft w:val="0"/>
      <w:marRight w:val="0"/>
      <w:marTop w:val="0"/>
      <w:marBottom w:val="0"/>
      <w:divBdr>
        <w:top w:val="none" w:sz="0" w:space="0" w:color="auto"/>
        <w:left w:val="none" w:sz="0" w:space="0" w:color="auto"/>
        <w:bottom w:val="none" w:sz="0" w:space="0" w:color="auto"/>
        <w:right w:val="none" w:sz="0" w:space="0" w:color="auto"/>
      </w:divBdr>
    </w:div>
    <w:div w:id="1964648011">
      <w:bodyDiv w:val="1"/>
      <w:marLeft w:val="0"/>
      <w:marRight w:val="0"/>
      <w:marTop w:val="0"/>
      <w:marBottom w:val="0"/>
      <w:divBdr>
        <w:top w:val="none" w:sz="0" w:space="0" w:color="auto"/>
        <w:left w:val="none" w:sz="0" w:space="0" w:color="auto"/>
        <w:bottom w:val="none" w:sz="0" w:space="0" w:color="auto"/>
        <w:right w:val="none" w:sz="0" w:space="0" w:color="auto"/>
      </w:divBdr>
    </w:div>
    <w:div w:id="1983801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youns\OneDrive\Documents\3GPP\RAN1%20tdocs\TSGR1_112b-e\Docs\R1-2302266.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013046-717f-4449-8614-b21769059c69"/>
    <lcf76f155ced4ddcb4097134ff3c332f xmlns="77e7d536-9cde-4514-95f2-d894f5dbb2f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14" ma:contentTypeDescription="新しいドキュメントを作成します。" ma:contentTypeScope="" ma:versionID="918b32a7f5ffe6956b72ea7946ab7bdf">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2ba79ef7f62244197b9d47cfe1237afe"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e391acf-b2a8-4a1c-9c03-161b1cee91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ed6af253-43a3-403c-9b17-1c0a379e9de0}" ma:internalName="TaxCatchAll" ma:showField="CatchAllData" ma:web="40013046-717f-4449-8614-b2176905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F70AF-1D57-45AB-8C38-F3E4157CDB30}">
  <ds:schemaRefs>
    <ds:schemaRef ds:uri="http://schemas.microsoft.com/office/2006/metadata/properties"/>
    <ds:schemaRef ds:uri="http://schemas.microsoft.com/office/infopath/2007/PartnerControls"/>
    <ds:schemaRef ds:uri="40013046-717f-4449-8614-b21769059c69"/>
    <ds:schemaRef ds:uri="77e7d536-9cde-4514-95f2-d894f5dbb2f2"/>
  </ds:schemaRefs>
</ds:datastoreItem>
</file>

<file path=customXml/itemProps2.xml><?xml version="1.0" encoding="utf-8"?>
<ds:datastoreItem xmlns:ds="http://schemas.openxmlformats.org/officeDocument/2006/customXml" ds:itemID="{166A9B11-9B15-43FF-BB30-4A7D11769306}">
  <ds:schemaRefs>
    <ds:schemaRef ds:uri="http://schemas.openxmlformats.org/officeDocument/2006/bibliography"/>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F3CD0E86-357A-4069-820C-4C6D62185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3872</Words>
  <Characters>22077</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P R C</Company>
  <LinksUpToDate>false</LinksUpToDate>
  <CharactersWithSpaces>25898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Mohammed Al-Imari</cp:lastModifiedBy>
  <cp:revision>4</cp:revision>
  <cp:lastPrinted>2021-04-15T03:16:00Z</cp:lastPrinted>
  <dcterms:created xsi:type="dcterms:W3CDTF">2023-04-18T08:38:00Z</dcterms:created>
  <dcterms:modified xsi:type="dcterms:W3CDTF">2023-04-18T09:48:00Z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2052-11.8.2.11716</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