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7777777" w:rsidR="00AC34DB" w:rsidRDefault="007769A2">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66A7E881" w14:textId="77777777" w:rsidR="00AC34DB" w:rsidRDefault="007769A2">
            <w:pPr>
              <w:rPr>
                <w:rFonts w:eastAsia="Malgun Gothic"/>
                <w:b/>
                <w:lang w:eastAsia="ko-KR"/>
              </w:rPr>
            </w:pPr>
            <w:r>
              <w:rPr>
                <w:rFonts w:eastAsia="Malgun Gothic"/>
                <w:b/>
                <w:lang w:eastAsia="ko-KR"/>
              </w:rPr>
              <w:t>FL5 Proposal 2.4.4:</w:t>
            </w:r>
          </w:p>
          <w:p w14:paraId="528F87A3" w14:textId="77777777" w:rsidR="00AC34DB" w:rsidRDefault="007769A2">
            <w:pPr>
              <w:pStyle w:val="ListParagraph"/>
              <w:numPr>
                <w:ilvl w:val="0"/>
                <w:numId w:val="9"/>
              </w:numPr>
              <w:rPr>
                <w:b/>
              </w:rPr>
            </w:pPr>
            <w:r>
              <w:rPr>
                <w:b/>
              </w:rPr>
              <w:t xml:space="preserve">The agreed relative power values in power model table are at ms-level. </w:t>
            </w:r>
          </w:p>
          <w:p w14:paraId="67534BD5" w14:textId="77777777" w:rsidR="00AC34DB" w:rsidRDefault="007769A2">
            <w:pPr>
              <w:pStyle w:val="ListParagraph"/>
              <w:numPr>
                <w:ilvl w:val="0"/>
                <w:numId w:val="9"/>
              </w:numPr>
              <w:rPr>
                <w:b/>
              </w:rPr>
            </w:pPr>
            <w:r>
              <w:rPr>
                <w:b/>
              </w:rPr>
              <w:t>Use slot-level modelling as baseline. Optionally use symbol-level modelling as an explicit modelling approach.</w:t>
            </w:r>
          </w:p>
          <w:p w14:paraId="01911F7F" w14:textId="77777777" w:rsidR="00AC34DB" w:rsidRDefault="00AC34DB">
            <w:pPr>
              <w:rPr>
                <w:lang w:val="en-GB"/>
              </w:rPr>
            </w:pPr>
          </w:p>
          <w:p w14:paraId="3771FAF1" w14:textId="77777777" w:rsidR="00AC34DB" w:rsidRDefault="007769A2">
            <w:pPr>
              <w:rPr>
                <w:b/>
              </w:rPr>
            </w:pPr>
            <w:r>
              <w:rPr>
                <w:b/>
              </w:rPr>
              <w:t xml:space="preserve">FL5 </w:t>
            </w:r>
            <w:r>
              <w:rPr>
                <w:rFonts w:hint="eastAsia"/>
                <w:b/>
              </w:rPr>
              <w:t>P</w:t>
            </w:r>
            <w:r>
              <w:rPr>
                <w:b/>
              </w:rPr>
              <w:t>roposal 2.6.3:</w:t>
            </w:r>
          </w:p>
          <w:p w14:paraId="2AB4C50C" w14:textId="77777777" w:rsidR="00AC34DB" w:rsidRDefault="007769A2">
            <w:pPr>
              <w:rPr>
                <w:b/>
              </w:rPr>
            </w:pPr>
            <w:r>
              <w:rPr>
                <w:b/>
              </w:rPr>
              <w:t>Capture in TR that,</w:t>
            </w:r>
          </w:p>
          <w:p w14:paraId="73F825F6" w14:textId="77777777" w:rsidR="00AC34DB" w:rsidRDefault="007769A2">
            <w:pPr>
              <w:pStyle w:val="ListParagraph"/>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D54EF3" w14:textId="77777777" w:rsidR="00AC34DB" w:rsidRDefault="007769A2">
            <w:pPr>
              <w:pStyle w:val="ListParagraph"/>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3F426811" w14:textId="77777777" w:rsidR="00AC34DB" w:rsidRDefault="00AC34DB">
            <w:pPr>
              <w:rPr>
                <w:lang w:val="en-GB"/>
              </w:rPr>
            </w:pPr>
          </w:p>
          <w:p w14:paraId="719F18F5" w14:textId="77777777" w:rsidR="00AC34DB" w:rsidRDefault="007769A2">
            <w:pPr>
              <w:spacing w:beforeLines="50" w:before="120" w:after="0"/>
              <w:rPr>
                <w:b/>
              </w:rPr>
            </w:pPr>
            <w:r>
              <w:rPr>
                <w:b/>
              </w:rPr>
              <w:t>FL5 Proposal 3.2.3:</w:t>
            </w:r>
          </w:p>
          <w:p w14:paraId="7F8D6576"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ook w:val="04A0" w:firstRow="1" w:lastRow="0" w:firstColumn="1" w:lastColumn="0" w:noHBand="0" w:noVBand="1"/>
            </w:tblPr>
            <w:tblGrid>
              <w:gridCol w:w="421"/>
              <w:gridCol w:w="2409"/>
              <w:gridCol w:w="2835"/>
              <w:gridCol w:w="2872"/>
            </w:tblGrid>
            <w:tr w:rsidR="00AC34DB" w14:paraId="10426CB3" w14:textId="77777777">
              <w:trPr>
                <w:trHeight w:val="123"/>
                <w:jc w:val="center"/>
              </w:trPr>
              <w:tc>
                <w:tcPr>
                  <w:tcW w:w="421" w:type="dxa"/>
                </w:tcPr>
                <w:p w14:paraId="6E7A66CF" w14:textId="77777777" w:rsidR="00AC34DB" w:rsidRDefault="00AC34DB">
                  <w:pPr>
                    <w:spacing w:after="0"/>
                    <w:rPr>
                      <w:b/>
                      <w:bCs/>
                    </w:rPr>
                  </w:pPr>
                </w:p>
              </w:tc>
              <w:tc>
                <w:tcPr>
                  <w:tcW w:w="2409" w:type="dxa"/>
                </w:tcPr>
                <w:p w14:paraId="68C718A5" w14:textId="77777777" w:rsidR="00AC34DB" w:rsidRDefault="00AC34DB">
                  <w:pPr>
                    <w:spacing w:after="0"/>
                    <w:rPr>
                      <w:b/>
                      <w:bCs/>
                    </w:rPr>
                  </w:pPr>
                </w:p>
              </w:tc>
              <w:tc>
                <w:tcPr>
                  <w:tcW w:w="2835" w:type="dxa"/>
                </w:tcPr>
                <w:p w14:paraId="39095F1D" w14:textId="77777777" w:rsidR="00AC34DB" w:rsidRDefault="007769A2">
                  <w:pPr>
                    <w:spacing w:after="0"/>
                    <w:jc w:val="center"/>
                    <w:rPr>
                      <w:bCs/>
                    </w:rPr>
                  </w:pPr>
                  <w:r>
                    <w:rPr>
                      <w:bCs/>
                    </w:rPr>
                    <w:t>Set 1 FR1</w:t>
                  </w:r>
                </w:p>
              </w:tc>
              <w:tc>
                <w:tcPr>
                  <w:tcW w:w="2872" w:type="dxa"/>
                </w:tcPr>
                <w:p w14:paraId="3792A7F6" w14:textId="77777777" w:rsidR="00AC34DB" w:rsidRDefault="007769A2">
                  <w:pPr>
                    <w:spacing w:after="0"/>
                    <w:jc w:val="center"/>
                    <w:rPr>
                      <w:bCs/>
                    </w:rPr>
                  </w:pPr>
                  <w:r>
                    <w:rPr>
                      <w:bCs/>
                    </w:rPr>
                    <w:t>Set 2 FR1</w:t>
                  </w:r>
                </w:p>
              </w:tc>
            </w:tr>
            <w:tr w:rsidR="00AC34DB" w14:paraId="77E262F8" w14:textId="77777777">
              <w:trPr>
                <w:trHeight w:val="123"/>
                <w:jc w:val="center"/>
              </w:trPr>
              <w:tc>
                <w:tcPr>
                  <w:tcW w:w="421" w:type="dxa"/>
                </w:tcPr>
                <w:p w14:paraId="5F50CAD2" w14:textId="77777777" w:rsidR="00AC34DB" w:rsidRDefault="007769A2">
                  <w:pPr>
                    <w:spacing w:after="0"/>
                    <w:rPr>
                      <w:b/>
                      <w:bCs/>
                    </w:rPr>
                  </w:pPr>
                  <w:r>
                    <w:rPr>
                      <w:b/>
                      <w:bCs/>
                    </w:rPr>
                    <w:t>1</w:t>
                  </w:r>
                </w:p>
              </w:tc>
              <w:tc>
                <w:tcPr>
                  <w:tcW w:w="2409" w:type="dxa"/>
                </w:tcPr>
                <w:p w14:paraId="3981B22E" w14:textId="77777777" w:rsidR="00AC34DB" w:rsidRDefault="007769A2">
                  <w:pPr>
                    <w:spacing w:after="0"/>
                    <w:rPr>
                      <w:b/>
                      <w:bCs/>
                    </w:rPr>
                  </w:pPr>
                  <w:r>
                    <w:rPr>
                      <w:b/>
                      <w:bCs/>
                    </w:rPr>
                    <w:t>Channel model</w:t>
                  </w:r>
                </w:p>
              </w:tc>
              <w:tc>
                <w:tcPr>
                  <w:tcW w:w="2835" w:type="dxa"/>
                </w:tcPr>
                <w:p w14:paraId="3F9D6B06" w14:textId="77777777" w:rsidR="00AC34DB" w:rsidRDefault="007769A2">
                  <w:pPr>
                    <w:spacing w:after="0"/>
                    <w:jc w:val="center"/>
                    <w:rPr>
                      <w:bCs/>
                    </w:rPr>
                  </w:pPr>
                  <w:r>
                    <w:rPr>
                      <w:bCs/>
                    </w:rPr>
                    <w:t>3D-Uma as in TR 38.901</w:t>
                  </w:r>
                </w:p>
              </w:tc>
              <w:tc>
                <w:tcPr>
                  <w:tcW w:w="2872" w:type="dxa"/>
                </w:tcPr>
                <w:p w14:paraId="151F96A1" w14:textId="77777777" w:rsidR="00AC34DB" w:rsidRDefault="007769A2">
                  <w:pPr>
                    <w:spacing w:after="0"/>
                    <w:jc w:val="center"/>
                    <w:rPr>
                      <w:bCs/>
                    </w:rPr>
                  </w:pPr>
                  <w:r>
                    <w:rPr>
                      <w:bCs/>
                    </w:rPr>
                    <w:t>3D-Uma as in TR 38.901</w:t>
                  </w:r>
                </w:p>
              </w:tc>
            </w:tr>
            <w:tr w:rsidR="00AC34DB" w14:paraId="30EEDEA3" w14:textId="77777777">
              <w:trPr>
                <w:trHeight w:val="123"/>
                <w:jc w:val="center"/>
              </w:trPr>
              <w:tc>
                <w:tcPr>
                  <w:tcW w:w="421" w:type="dxa"/>
                </w:tcPr>
                <w:p w14:paraId="42FBC50C" w14:textId="77777777" w:rsidR="00AC34DB" w:rsidRDefault="007769A2">
                  <w:pPr>
                    <w:spacing w:after="0"/>
                    <w:rPr>
                      <w:b/>
                      <w:bCs/>
                    </w:rPr>
                  </w:pPr>
                  <w:r>
                    <w:rPr>
                      <w:b/>
                      <w:bCs/>
                    </w:rPr>
                    <w:t>2</w:t>
                  </w:r>
                </w:p>
              </w:tc>
              <w:tc>
                <w:tcPr>
                  <w:tcW w:w="2409" w:type="dxa"/>
                </w:tcPr>
                <w:p w14:paraId="4FC32810" w14:textId="77777777" w:rsidR="00AC34DB" w:rsidRDefault="007769A2">
                  <w:pPr>
                    <w:spacing w:after="0"/>
                    <w:rPr>
                      <w:b/>
                      <w:bCs/>
                    </w:rPr>
                  </w:pPr>
                  <w:r>
                    <w:rPr>
                      <w:b/>
                      <w:bCs/>
                    </w:rPr>
                    <w:t>percentage of high loss and low loss building type</w:t>
                  </w:r>
                </w:p>
              </w:tc>
              <w:tc>
                <w:tcPr>
                  <w:tcW w:w="2835" w:type="dxa"/>
                </w:tcPr>
                <w:p w14:paraId="0CE4CB54" w14:textId="77777777" w:rsidR="00AC34DB" w:rsidRDefault="007769A2">
                  <w:pPr>
                    <w:spacing w:after="0"/>
                    <w:jc w:val="center"/>
                    <w:rPr>
                      <w:bCs/>
                    </w:rPr>
                  </w:pPr>
                  <w:r>
                    <w:rPr>
                      <w:bCs/>
                    </w:rPr>
                    <w:t>100% low loss</w:t>
                  </w:r>
                </w:p>
              </w:tc>
              <w:tc>
                <w:tcPr>
                  <w:tcW w:w="2872" w:type="dxa"/>
                </w:tcPr>
                <w:p w14:paraId="4058FD01" w14:textId="77777777" w:rsidR="00AC34DB" w:rsidRDefault="007769A2">
                  <w:pPr>
                    <w:spacing w:after="0"/>
                    <w:jc w:val="center"/>
                    <w:rPr>
                      <w:bCs/>
                    </w:rPr>
                  </w:pPr>
                  <w:r>
                    <w:rPr>
                      <w:bCs/>
                    </w:rPr>
                    <w:t>100% low loss</w:t>
                  </w:r>
                </w:p>
              </w:tc>
            </w:tr>
            <w:tr w:rsidR="00AC34DB" w14:paraId="72D13056" w14:textId="77777777">
              <w:trPr>
                <w:trHeight w:val="378"/>
                <w:jc w:val="center"/>
              </w:trPr>
              <w:tc>
                <w:tcPr>
                  <w:tcW w:w="421" w:type="dxa"/>
                </w:tcPr>
                <w:p w14:paraId="56DFF3CC" w14:textId="77777777" w:rsidR="00AC34DB" w:rsidRDefault="007769A2">
                  <w:pPr>
                    <w:spacing w:after="0"/>
                    <w:rPr>
                      <w:b/>
                      <w:bCs/>
                    </w:rPr>
                  </w:pPr>
                  <w:r>
                    <w:rPr>
                      <w:b/>
                      <w:bCs/>
                    </w:rPr>
                    <w:t>3</w:t>
                  </w:r>
                </w:p>
              </w:tc>
              <w:tc>
                <w:tcPr>
                  <w:tcW w:w="2409" w:type="dxa"/>
                </w:tcPr>
                <w:p w14:paraId="6898B81E" w14:textId="77777777" w:rsidR="00AC34DB" w:rsidRDefault="007769A2">
                  <w:pPr>
                    <w:spacing w:after="0"/>
                    <w:rPr>
                      <w:b/>
                      <w:bCs/>
                    </w:rPr>
                  </w:pPr>
                  <w:r>
                    <w:rPr>
                      <w:b/>
                      <w:bCs/>
                    </w:rPr>
                    <w:t>Guard band ratio on simulation bandwidth</w:t>
                  </w:r>
                </w:p>
              </w:tc>
              <w:tc>
                <w:tcPr>
                  <w:tcW w:w="2835" w:type="dxa"/>
                </w:tcPr>
                <w:p w14:paraId="45DC3D07"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2D1DFF20" w14:textId="77777777" w:rsidR="00AC34DB" w:rsidRDefault="007769A2">
                  <w:pPr>
                    <w:spacing w:after="0"/>
                    <w:rPr>
                      <w:bCs/>
                    </w:rPr>
                  </w:pPr>
                  <w:r>
                    <w:t>FDD: 6.4% (104RB for 15kHz SCS and 20 MHz BW)</w:t>
                  </w:r>
                </w:p>
              </w:tc>
            </w:tr>
            <w:tr w:rsidR="00AC34DB" w14:paraId="4195474D" w14:textId="77777777">
              <w:trPr>
                <w:trHeight w:val="378"/>
                <w:jc w:val="center"/>
              </w:trPr>
              <w:tc>
                <w:tcPr>
                  <w:tcW w:w="421" w:type="dxa"/>
                </w:tcPr>
                <w:p w14:paraId="5E38388B" w14:textId="77777777" w:rsidR="00AC34DB" w:rsidRDefault="007769A2">
                  <w:pPr>
                    <w:spacing w:after="0"/>
                    <w:rPr>
                      <w:b/>
                      <w:bCs/>
                    </w:rPr>
                  </w:pPr>
                  <w:r>
                    <w:rPr>
                      <w:b/>
                      <w:bCs/>
                    </w:rPr>
                    <w:t>4</w:t>
                  </w:r>
                </w:p>
              </w:tc>
              <w:tc>
                <w:tcPr>
                  <w:tcW w:w="2409" w:type="dxa"/>
                </w:tcPr>
                <w:p w14:paraId="2DDE1C84" w14:textId="77777777" w:rsidR="00AC34DB" w:rsidRDefault="007769A2">
                  <w:pPr>
                    <w:spacing w:after="0"/>
                    <w:rPr>
                      <w:b/>
                      <w:bCs/>
                    </w:rPr>
                  </w:pPr>
                  <w:r>
                    <w:rPr>
                      <w:b/>
                      <w:bCs/>
                    </w:rPr>
                    <w:t>HARQ scheme</w:t>
                  </w:r>
                </w:p>
              </w:tc>
              <w:tc>
                <w:tcPr>
                  <w:tcW w:w="2835" w:type="dxa"/>
                </w:tcPr>
                <w:p w14:paraId="3CF8BCA2" w14:textId="77777777" w:rsidR="00AC34DB" w:rsidRDefault="007769A2">
                  <w:pPr>
                    <w:spacing w:after="0"/>
                    <w:rPr>
                      <w:bCs/>
                    </w:rPr>
                  </w:pPr>
                  <w:r>
                    <w:rPr>
                      <w:bCs/>
                    </w:rPr>
                    <w:t>Ideal</w:t>
                  </w:r>
                </w:p>
              </w:tc>
              <w:tc>
                <w:tcPr>
                  <w:tcW w:w="2872" w:type="dxa"/>
                </w:tcPr>
                <w:p w14:paraId="2D697409" w14:textId="77777777" w:rsidR="00AC34DB" w:rsidRDefault="007769A2">
                  <w:pPr>
                    <w:spacing w:after="0"/>
                    <w:rPr>
                      <w:bCs/>
                    </w:rPr>
                  </w:pPr>
                  <w:r>
                    <w:rPr>
                      <w:bCs/>
                    </w:rPr>
                    <w:t>Ideal</w:t>
                  </w:r>
                </w:p>
              </w:tc>
            </w:tr>
            <w:tr w:rsidR="00AC34DB" w14:paraId="655504AA" w14:textId="77777777">
              <w:trPr>
                <w:trHeight w:val="378"/>
                <w:jc w:val="center"/>
              </w:trPr>
              <w:tc>
                <w:tcPr>
                  <w:tcW w:w="421" w:type="dxa"/>
                </w:tcPr>
                <w:p w14:paraId="16DD1A22" w14:textId="77777777" w:rsidR="00AC34DB" w:rsidRDefault="007769A2">
                  <w:pPr>
                    <w:spacing w:after="0"/>
                    <w:rPr>
                      <w:b/>
                      <w:bCs/>
                    </w:rPr>
                  </w:pPr>
                  <w:r>
                    <w:rPr>
                      <w:b/>
                      <w:bCs/>
                    </w:rPr>
                    <w:t>5</w:t>
                  </w:r>
                </w:p>
              </w:tc>
              <w:tc>
                <w:tcPr>
                  <w:tcW w:w="2409" w:type="dxa"/>
                </w:tcPr>
                <w:p w14:paraId="3B4056EE" w14:textId="77777777" w:rsidR="00AC34DB" w:rsidRDefault="007769A2">
                  <w:pPr>
                    <w:spacing w:after="0"/>
                    <w:rPr>
                      <w:b/>
                      <w:bCs/>
                    </w:rPr>
                  </w:pPr>
                  <w:r>
                    <w:rPr>
                      <w:b/>
                      <w:bCs/>
                    </w:rPr>
                    <w:t>Max HARQ retransmission</w:t>
                  </w:r>
                </w:p>
              </w:tc>
              <w:tc>
                <w:tcPr>
                  <w:tcW w:w="2835" w:type="dxa"/>
                </w:tcPr>
                <w:p w14:paraId="2E53B45D" w14:textId="77777777" w:rsidR="00AC34DB" w:rsidRDefault="007769A2">
                  <w:pPr>
                    <w:spacing w:after="0"/>
                    <w:rPr>
                      <w:bCs/>
                    </w:rPr>
                  </w:pPr>
                  <w:r>
                    <w:rPr>
                      <w:bCs/>
                    </w:rPr>
                    <w:t>3</w:t>
                  </w:r>
                </w:p>
              </w:tc>
              <w:tc>
                <w:tcPr>
                  <w:tcW w:w="2872" w:type="dxa"/>
                </w:tcPr>
                <w:p w14:paraId="5C3B2DB3" w14:textId="77777777" w:rsidR="00AC34DB" w:rsidRDefault="007769A2">
                  <w:pPr>
                    <w:spacing w:after="0"/>
                    <w:rPr>
                      <w:bCs/>
                    </w:rPr>
                  </w:pPr>
                  <w:r>
                    <w:rPr>
                      <w:bCs/>
                    </w:rPr>
                    <w:t>3</w:t>
                  </w:r>
                </w:p>
              </w:tc>
            </w:tr>
            <w:tr w:rsidR="00AC34DB" w14:paraId="71E13D06" w14:textId="77777777">
              <w:trPr>
                <w:trHeight w:val="378"/>
                <w:jc w:val="center"/>
              </w:trPr>
              <w:tc>
                <w:tcPr>
                  <w:tcW w:w="421" w:type="dxa"/>
                </w:tcPr>
                <w:p w14:paraId="09A0E965" w14:textId="77777777" w:rsidR="00AC34DB" w:rsidRDefault="007769A2">
                  <w:pPr>
                    <w:spacing w:after="0"/>
                    <w:rPr>
                      <w:b/>
                      <w:bCs/>
                    </w:rPr>
                  </w:pPr>
                  <w:r>
                    <w:rPr>
                      <w:b/>
                      <w:bCs/>
                    </w:rPr>
                    <w:t>6</w:t>
                  </w:r>
                </w:p>
              </w:tc>
              <w:tc>
                <w:tcPr>
                  <w:tcW w:w="2409" w:type="dxa"/>
                </w:tcPr>
                <w:p w14:paraId="7D266FED" w14:textId="77777777" w:rsidR="00AC34DB" w:rsidRDefault="007769A2">
                  <w:pPr>
                    <w:spacing w:after="0"/>
                    <w:rPr>
                      <w:b/>
                      <w:bCs/>
                    </w:rPr>
                  </w:pPr>
                  <w:r>
                    <w:rPr>
                      <w:b/>
                      <w:bCs/>
                    </w:rPr>
                    <w:t>Target BLER</w:t>
                  </w:r>
                </w:p>
              </w:tc>
              <w:tc>
                <w:tcPr>
                  <w:tcW w:w="2835" w:type="dxa"/>
                </w:tcPr>
                <w:p w14:paraId="46A0C5B1"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20CCF50A" w14:textId="77777777" w:rsidR="00AC34DB" w:rsidRDefault="007769A2">
                  <w:pPr>
                    <w:spacing w:after="0"/>
                    <w:rPr>
                      <w:bCs/>
                    </w:rPr>
                  </w:pPr>
                  <w:r>
                    <w:rPr>
                      <w:bCs/>
                    </w:rPr>
                    <w:t>1</w:t>
                  </w:r>
                  <w:r>
                    <w:rPr>
                      <w:bCs/>
                      <w:strike/>
                      <w:color w:val="FF0000"/>
                    </w:rPr>
                    <w:t>2</w:t>
                  </w:r>
                  <w:r>
                    <w:rPr>
                      <w:bCs/>
                    </w:rPr>
                    <w:t>0% of first transmission</w:t>
                  </w:r>
                </w:p>
              </w:tc>
            </w:tr>
            <w:tr w:rsidR="00AC34DB" w14:paraId="672DBC75" w14:textId="77777777">
              <w:trPr>
                <w:trHeight w:val="378"/>
                <w:jc w:val="center"/>
              </w:trPr>
              <w:tc>
                <w:tcPr>
                  <w:tcW w:w="421" w:type="dxa"/>
                </w:tcPr>
                <w:p w14:paraId="68EEF874" w14:textId="77777777" w:rsidR="00AC34DB" w:rsidRDefault="007769A2">
                  <w:pPr>
                    <w:spacing w:after="0"/>
                    <w:rPr>
                      <w:b/>
                      <w:bCs/>
                    </w:rPr>
                  </w:pPr>
                  <w:r>
                    <w:rPr>
                      <w:b/>
                      <w:bCs/>
                    </w:rPr>
                    <w:t>7</w:t>
                  </w:r>
                </w:p>
              </w:tc>
              <w:tc>
                <w:tcPr>
                  <w:tcW w:w="2409" w:type="dxa"/>
                </w:tcPr>
                <w:p w14:paraId="32BE5BEC" w14:textId="77777777" w:rsidR="00AC34DB" w:rsidRDefault="007769A2">
                  <w:pPr>
                    <w:spacing w:after="0"/>
                    <w:rPr>
                      <w:b/>
                      <w:bCs/>
                    </w:rPr>
                  </w:pPr>
                  <w:r>
                    <w:rPr>
                      <w:b/>
                      <w:bCs/>
                    </w:rPr>
                    <w:t>Power control parameters</w:t>
                  </w:r>
                </w:p>
              </w:tc>
              <w:tc>
                <w:tcPr>
                  <w:tcW w:w="2835" w:type="dxa"/>
                </w:tcPr>
                <w:p w14:paraId="4BD94826" w14:textId="77777777" w:rsidR="00AC34DB" w:rsidRDefault="007769A2">
                  <w:pPr>
                    <w:spacing w:after="0"/>
                    <w:rPr>
                      <w:bCs/>
                    </w:rPr>
                  </w:pPr>
                  <w:r>
                    <w:rPr>
                      <w:bCs/>
                    </w:rPr>
                    <w:t xml:space="preserve">Open loop, </w:t>
                  </w:r>
                  <w:r>
                    <w:rPr>
                      <w:bCs/>
                      <w:strike/>
                    </w:rPr>
                    <w:t>Alpha=1, P0=-106 dBm</w:t>
                  </w:r>
                </w:p>
                <w:p w14:paraId="69B1A45B" w14:textId="77777777" w:rsidR="00AC34DB" w:rsidRDefault="007769A2">
                  <w:pPr>
                    <w:spacing w:after="0"/>
                    <w:rPr>
                      <w:bCs/>
                    </w:rPr>
                  </w:pPr>
                  <w:r>
                    <w:rPr>
                      <w:rFonts w:eastAsia="Batang"/>
                      <w:color w:val="FF0000"/>
                      <w:kern w:val="2"/>
                    </w:rPr>
                    <w:t>P0=-80dBm, alpha=0.8</w:t>
                  </w:r>
                </w:p>
              </w:tc>
              <w:tc>
                <w:tcPr>
                  <w:tcW w:w="2872" w:type="dxa"/>
                </w:tcPr>
                <w:p w14:paraId="5EFB2CFF" w14:textId="77777777" w:rsidR="00AC34DB" w:rsidRDefault="007769A2">
                  <w:pPr>
                    <w:spacing w:after="0"/>
                    <w:rPr>
                      <w:bCs/>
                    </w:rPr>
                  </w:pPr>
                  <w:r>
                    <w:rPr>
                      <w:bCs/>
                    </w:rPr>
                    <w:t xml:space="preserve">Open loop, </w:t>
                  </w:r>
                  <w:r>
                    <w:rPr>
                      <w:bCs/>
                      <w:strike/>
                    </w:rPr>
                    <w:t>Alpha=1, P0=-106 dBm</w:t>
                  </w:r>
                </w:p>
                <w:p w14:paraId="64FA08BA" w14:textId="77777777" w:rsidR="00AC34DB" w:rsidRDefault="007769A2">
                  <w:pPr>
                    <w:spacing w:after="0"/>
                    <w:rPr>
                      <w:bCs/>
                    </w:rPr>
                  </w:pPr>
                  <w:r>
                    <w:rPr>
                      <w:rFonts w:eastAsia="Batang"/>
                      <w:color w:val="FF0000"/>
                      <w:kern w:val="2"/>
                    </w:rPr>
                    <w:t>P0=-80dBm, alpha=0.8</w:t>
                  </w:r>
                </w:p>
              </w:tc>
            </w:tr>
            <w:tr w:rsidR="00AC34DB" w14:paraId="5BB5D86F" w14:textId="77777777">
              <w:trPr>
                <w:trHeight w:val="378"/>
                <w:jc w:val="center"/>
              </w:trPr>
              <w:tc>
                <w:tcPr>
                  <w:tcW w:w="421" w:type="dxa"/>
                </w:tcPr>
                <w:p w14:paraId="60A3BC21" w14:textId="77777777" w:rsidR="00AC34DB" w:rsidRDefault="007769A2">
                  <w:pPr>
                    <w:spacing w:after="0"/>
                    <w:rPr>
                      <w:b/>
                      <w:bCs/>
                    </w:rPr>
                  </w:pPr>
                  <w:r>
                    <w:rPr>
                      <w:b/>
                      <w:bCs/>
                    </w:rPr>
                    <w:t>10</w:t>
                  </w:r>
                </w:p>
              </w:tc>
              <w:tc>
                <w:tcPr>
                  <w:tcW w:w="2409" w:type="dxa"/>
                </w:tcPr>
                <w:p w14:paraId="04751FD9" w14:textId="77777777" w:rsidR="00AC34DB" w:rsidRDefault="007769A2">
                  <w:pPr>
                    <w:spacing w:after="0"/>
                    <w:rPr>
                      <w:b/>
                      <w:bCs/>
                      <w:highlight w:val="magenta"/>
                      <w:lang w:val="sv-SE"/>
                    </w:rPr>
                  </w:pPr>
                  <w:r>
                    <w:rPr>
                      <w:b/>
                      <w:bCs/>
                      <w:lang w:val="sv-SE"/>
                    </w:rPr>
                    <w:t>SS blocks per SSB burst</w:t>
                  </w:r>
                </w:p>
              </w:tc>
              <w:tc>
                <w:tcPr>
                  <w:tcW w:w="2835" w:type="dxa"/>
                </w:tcPr>
                <w:p w14:paraId="1C5383DA" w14:textId="77777777" w:rsidR="00AC34DB" w:rsidRDefault="007769A2">
                  <w:pPr>
                    <w:spacing w:after="0"/>
                  </w:pPr>
                  <w:r>
                    <w:rPr>
                      <w:highlight w:val="yellow"/>
                    </w:rPr>
                    <w:t>Up to</w:t>
                  </w:r>
                  <w:r>
                    <w:t xml:space="preserve"> 8 for 3 GHz &lt; FR1 &lt;= 6 </w:t>
                  </w:r>
                  <w:r>
                    <w:lastRenderedPageBreak/>
                    <w:t>GHz</w:t>
                  </w:r>
                </w:p>
              </w:tc>
              <w:tc>
                <w:tcPr>
                  <w:tcW w:w="2872" w:type="dxa"/>
                </w:tcPr>
                <w:p w14:paraId="4AF608A1" w14:textId="77777777" w:rsidR="00AC34DB" w:rsidRDefault="007769A2">
                  <w:pPr>
                    <w:spacing w:after="0"/>
                    <w:rPr>
                      <w:color w:val="FF0000"/>
                    </w:rPr>
                  </w:pPr>
                  <w:r>
                    <w:rPr>
                      <w:color w:val="FF0000"/>
                      <w:highlight w:val="yellow"/>
                    </w:rPr>
                    <w:lastRenderedPageBreak/>
                    <w:t>Up to</w:t>
                  </w:r>
                  <w:r>
                    <w:rPr>
                      <w:color w:val="FF0000"/>
                    </w:rPr>
                    <w:t xml:space="preserve"> 4 for FR1&lt;=3GHz</w:t>
                  </w:r>
                </w:p>
              </w:tc>
            </w:tr>
            <w:tr w:rsidR="00AC34DB" w14:paraId="6C57BC98" w14:textId="77777777">
              <w:trPr>
                <w:trHeight w:val="577"/>
                <w:jc w:val="center"/>
              </w:trPr>
              <w:tc>
                <w:tcPr>
                  <w:tcW w:w="421" w:type="dxa"/>
                </w:tcPr>
                <w:p w14:paraId="6A3D1342" w14:textId="77777777" w:rsidR="00AC34DB" w:rsidRDefault="007769A2">
                  <w:pPr>
                    <w:spacing w:after="0"/>
                    <w:rPr>
                      <w:b/>
                      <w:bCs/>
                    </w:rPr>
                  </w:pPr>
                  <w:r>
                    <w:rPr>
                      <w:b/>
                      <w:bCs/>
                    </w:rPr>
                    <w:t>11</w:t>
                  </w:r>
                </w:p>
              </w:tc>
              <w:tc>
                <w:tcPr>
                  <w:tcW w:w="2409" w:type="dxa"/>
                </w:tcPr>
                <w:p w14:paraId="4418AB42" w14:textId="77777777" w:rsidR="00AC34DB" w:rsidRDefault="007769A2">
                  <w:pPr>
                    <w:spacing w:after="0"/>
                    <w:rPr>
                      <w:b/>
                      <w:bCs/>
                    </w:rPr>
                  </w:pPr>
                  <w:r>
                    <w:rPr>
                      <w:b/>
                      <w:bCs/>
                    </w:rPr>
                    <w:t>SSB time resource</w:t>
                  </w:r>
                </w:p>
              </w:tc>
              <w:tc>
                <w:tcPr>
                  <w:tcW w:w="2835" w:type="dxa"/>
                </w:tcPr>
                <w:p w14:paraId="016EEC7B" w14:textId="77777777" w:rsidR="00AC34DB" w:rsidRDefault="007769A2">
                  <w:pPr>
                    <w:spacing w:after="0"/>
                    <w:rPr>
                      <w:strike/>
                    </w:rPr>
                  </w:pPr>
                  <w:r>
                    <w:rPr>
                      <w:strike/>
                      <w:highlight w:val="yellow"/>
                    </w:rPr>
                    <w:t>2 SSBs per slot</w:t>
                  </w:r>
                </w:p>
                <w:p w14:paraId="1772D492" w14:textId="77777777" w:rsidR="00AC34DB" w:rsidRDefault="007769A2">
                  <w:pPr>
                    <w:spacing w:after="0"/>
                    <w:rPr>
                      <w:bCs/>
                    </w:rPr>
                  </w:pPr>
                  <w:r>
                    <w:rPr>
                      <w:rFonts w:hint="eastAsia"/>
                    </w:rPr>
                    <w:t>4</w:t>
                  </w:r>
                  <w:r>
                    <w:t xml:space="preserve"> symbols for each SSB</w:t>
                  </w:r>
                </w:p>
              </w:tc>
              <w:tc>
                <w:tcPr>
                  <w:tcW w:w="2872" w:type="dxa"/>
                </w:tcPr>
                <w:p w14:paraId="2B51AD1F" w14:textId="77777777" w:rsidR="00AC34DB" w:rsidRDefault="007769A2">
                  <w:pPr>
                    <w:spacing w:after="0"/>
                    <w:rPr>
                      <w:strike/>
                    </w:rPr>
                  </w:pPr>
                  <w:r>
                    <w:rPr>
                      <w:strike/>
                      <w:highlight w:val="yellow"/>
                    </w:rPr>
                    <w:t>2 SSBs per slot</w:t>
                  </w:r>
                </w:p>
                <w:p w14:paraId="776B598F" w14:textId="77777777" w:rsidR="00AC34DB" w:rsidRDefault="007769A2">
                  <w:pPr>
                    <w:spacing w:after="0"/>
                    <w:rPr>
                      <w:bCs/>
                    </w:rPr>
                  </w:pPr>
                  <w:r>
                    <w:rPr>
                      <w:rFonts w:hint="eastAsia"/>
                    </w:rPr>
                    <w:t>4</w:t>
                  </w:r>
                  <w:r>
                    <w:t xml:space="preserve"> symbols for each SSB</w:t>
                  </w:r>
                </w:p>
              </w:tc>
            </w:tr>
            <w:tr w:rsidR="00AC34DB" w14:paraId="5F5D8B93" w14:textId="77777777">
              <w:trPr>
                <w:trHeight w:val="378"/>
                <w:jc w:val="center"/>
              </w:trPr>
              <w:tc>
                <w:tcPr>
                  <w:tcW w:w="421" w:type="dxa"/>
                </w:tcPr>
                <w:p w14:paraId="7CEAFC31" w14:textId="77777777" w:rsidR="00AC34DB" w:rsidRDefault="007769A2">
                  <w:pPr>
                    <w:spacing w:after="0"/>
                    <w:rPr>
                      <w:b/>
                      <w:bCs/>
                    </w:rPr>
                  </w:pPr>
                  <w:r>
                    <w:rPr>
                      <w:b/>
                      <w:bCs/>
                    </w:rPr>
                    <w:t>12</w:t>
                  </w:r>
                </w:p>
              </w:tc>
              <w:tc>
                <w:tcPr>
                  <w:tcW w:w="2409" w:type="dxa"/>
                </w:tcPr>
                <w:p w14:paraId="5DD9D012" w14:textId="77777777" w:rsidR="00AC34DB" w:rsidRDefault="007769A2">
                  <w:pPr>
                    <w:spacing w:after="0"/>
                    <w:rPr>
                      <w:b/>
                      <w:bCs/>
                    </w:rPr>
                  </w:pPr>
                  <w:r>
                    <w:rPr>
                      <w:b/>
                      <w:bCs/>
                    </w:rPr>
                    <w:t>SSB frequency resource</w:t>
                  </w:r>
                </w:p>
              </w:tc>
              <w:tc>
                <w:tcPr>
                  <w:tcW w:w="2835" w:type="dxa"/>
                </w:tcPr>
                <w:p w14:paraId="08102E84" w14:textId="77777777" w:rsidR="00AC34DB" w:rsidRDefault="007769A2">
                  <w:pPr>
                    <w:spacing w:after="0"/>
                    <w:rPr>
                      <w:bCs/>
                    </w:rPr>
                  </w:pPr>
                  <w:r>
                    <w:rPr>
                      <w:bCs/>
                    </w:rPr>
                    <w:t>20 RBs</w:t>
                  </w:r>
                </w:p>
              </w:tc>
              <w:tc>
                <w:tcPr>
                  <w:tcW w:w="2872" w:type="dxa"/>
                </w:tcPr>
                <w:p w14:paraId="6FD5279C" w14:textId="77777777" w:rsidR="00AC34DB" w:rsidRDefault="007769A2">
                  <w:pPr>
                    <w:spacing w:after="0"/>
                    <w:rPr>
                      <w:bCs/>
                    </w:rPr>
                  </w:pPr>
                  <w:r>
                    <w:rPr>
                      <w:bCs/>
                    </w:rPr>
                    <w:t>20 RBs</w:t>
                  </w:r>
                </w:p>
              </w:tc>
            </w:tr>
          </w:tbl>
          <w:p w14:paraId="22C062A4" w14:textId="77777777" w:rsidR="00AC34DB" w:rsidRDefault="00AC34DB">
            <w:pPr>
              <w:pStyle w:val="ListParagraph"/>
              <w:autoSpaceDE/>
              <w:autoSpaceDN/>
              <w:adjustRightInd/>
              <w:spacing w:afterLines="100" w:after="240" w:line="360" w:lineRule="auto"/>
              <w:ind w:left="360"/>
              <w:rPr>
                <w:b/>
              </w:rPr>
            </w:pPr>
          </w:p>
          <w:p w14:paraId="4994F80E"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8920" w:type="dxa"/>
              <w:tblLook w:val="04A0" w:firstRow="1" w:lastRow="0" w:firstColumn="1" w:lastColumn="0" w:noHBand="0" w:noVBand="1"/>
            </w:tblPr>
            <w:tblGrid>
              <w:gridCol w:w="2119"/>
              <w:gridCol w:w="2267"/>
              <w:gridCol w:w="2267"/>
              <w:gridCol w:w="2267"/>
            </w:tblGrid>
            <w:tr w:rsidR="00AC34DB" w14:paraId="299FB31E" w14:textId="77777777">
              <w:trPr>
                <w:trHeight w:val="132"/>
              </w:trPr>
              <w:tc>
                <w:tcPr>
                  <w:tcW w:w="2119" w:type="dxa"/>
                </w:tcPr>
                <w:p w14:paraId="72FD200D" w14:textId="77777777" w:rsidR="00AC34DB" w:rsidRDefault="007769A2">
                  <w:pPr>
                    <w:spacing w:after="0"/>
                    <w:rPr>
                      <w:b/>
                      <w:bCs/>
                    </w:rPr>
                  </w:pPr>
                  <w:r>
                    <w:rPr>
                      <w:b/>
                      <w:bCs/>
                    </w:rPr>
                    <w:t>BS type</w:t>
                  </w:r>
                </w:p>
              </w:tc>
              <w:tc>
                <w:tcPr>
                  <w:tcW w:w="2267" w:type="dxa"/>
                </w:tcPr>
                <w:p w14:paraId="73C3934C" w14:textId="77777777" w:rsidR="00AC34DB" w:rsidRDefault="007769A2">
                  <w:pPr>
                    <w:spacing w:after="0"/>
                    <w:jc w:val="center"/>
                    <w:rPr>
                      <w:bCs/>
                      <w:i/>
                      <w:iCs/>
                      <w:strike/>
                    </w:rPr>
                  </w:pPr>
                  <w:r>
                    <w:rPr>
                      <w:bCs/>
                    </w:rPr>
                    <w:t>Micro</w:t>
                  </w:r>
                </w:p>
              </w:tc>
              <w:tc>
                <w:tcPr>
                  <w:tcW w:w="2267" w:type="dxa"/>
                </w:tcPr>
                <w:p w14:paraId="30F6BF20" w14:textId="77777777" w:rsidR="00AC34DB" w:rsidRDefault="007769A2">
                  <w:pPr>
                    <w:autoSpaceDE/>
                    <w:autoSpaceDN/>
                    <w:adjustRightInd/>
                    <w:snapToGrid/>
                    <w:spacing w:after="0" w:line="240" w:lineRule="auto"/>
                    <w:jc w:val="left"/>
                  </w:pPr>
                  <w:r>
                    <w:rPr>
                      <w:b/>
                      <w:bCs/>
                    </w:rPr>
                    <w:t>UE BWP</w:t>
                  </w:r>
                </w:p>
              </w:tc>
              <w:tc>
                <w:tcPr>
                  <w:tcW w:w="2267" w:type="dxa"/>
                </w:tcPr>
                <w:p w14:paraId="050EF37D"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7C4C609E" w14:textId="77777777">
              <w:trPr>
                <w:trHeight w:val="129"/>
              </w:trPr>
              <w:tc>
                <w:tcPr>
                  <w:tcW w:w="2119" w:type="dxa"/>
                </w:tcPr>
                <w:p w14:paraId="6EA73BEB" w14:textId="77777777" w:rsidR="00AC34DB" w:rsidRDefault="007769A2">
                  <w:pPr>
                    <w:spacing w:after="0"/>
                    <w:rPr>
                      <w:b/>
                      <w:bCs/>
                    </w:rPr>
                  </w:pPr>
                  <w:r>
                    <w:rPr>
                      <w:b/>
                      <w:bCs/>
                    </w:rPr>
                    <w:t>Network layout and inter-site distance [6]</w:t>
                  </w:r>
                </w:p>
              </w:tc>
              <w:tc>
                <w:tcPr>
                  <w:tcW w:w="2267" w:type="dxa"/>
                </w:tcPr>
                <w:p w14:paraId="20B2A527" w14:textId="77777777" w:rsidR="00AC34DB" w:rsidRDefault="007769A2">
                  <w:pPr>
                    <w:spacing w:after="0"/>
                    <w:jc w:val="center"/>
                    <w:rPr>
                      <w:bCs/>
                    </w:rPr>
                  </w:pPr>
                  <w:r>
                    <w:rPr>
                      <w:bCs/>
                    </w:rPr>
                    <w:t>21 cells Wraparound (ISD=</w:t>
                  </w:r>
                  <w:r>
                    <w:rPr>
                      <w:bCs/>
                      <w:highlight w:val="yellow"/>
                    </w:rPr>
                    <w:t>200m, as agreed</w:t>
                  </w:r>
                  <w:r>
                    <w:rPr>
                      <w:bCs/>
                    </w:rPr>
                    <w:t>)</w:t>
                  </w:r>
                </w:p>
              </w:tc>
              <w:tc>
                <w:tcPr>
                  <w:tcW w:w="2267" w:type="dxa"/>
                </w:tcPr>
                <w:p w14:paraId="00768989" w14:textId="77777777" w:rsidR="00AC34DB" w:rsidRDefault="007769A2">
                  <w:pPr>
                    <w:autoSpaceDE/>
                    <w:autoSpaceDN/>
                    <w:adjustRightInd/>
                    <w:snapToGrid/>
                    <w:spacing w:after="0" w:line="240" w:lineRule="auto"/>
                    <w:jc w:val="left"/>
                  </w:pPr>
                  <w:r>
                    <w:rPr>
                      <w:b/>
                      <w:bCs/>
                    </w:rPr>
                    <w:t>UE height</w:t>
                  </w:r>
                </w:p>
              </w:tc>
              <w:tc>
                <w:tcPr>
                  <w:tcW w:w="2267" w:type="dxa"/>
                </w:tcPr>
                <w:p w14:paraId="5E87015E" w14:textId="77777777" w:rsidR="00AC34DB" w:rsidRDefault="007769A2">
                  <w:pPr>
                    <w:autoSpaceDE/>
                    <w:autoSpaceDN/>
                    <w:adjustRightInd/>
                    <w:snapToGrid/>
                    <w:spacing w:after="0" w:line="240" w:lineRule="auto"/>
                    <w:jc w:val="left"/>
                  </w:pPr>
                  <w:r>
                    <w:rPr>
                      <w:bCs/>
                    </w:rPr>
                    <w:t>1.5m</w:t>
                  </w:r>
                </w:p>
              </w:tc>
            </w:tr>
            <w:tr w:rsidR="00AC34DB" w14:paraId="1B949F61" w14:textId="77777777">
              <w:trPr>
                <w:trHeight w:val="129"/>
              </w:trPr>
              <w:tc>
                <w:tcPr>
                  <w:tcW w:w="2119" w:type="dxa"/>
                </w:tcPr>
                <w:p w14:paraId="1923812A" w14:textId="77777777" w:rsidR="00AC34DB" w:rsidRDefault="007769A2">
                  <w:pPr>
                    <w:spacing w:after="0"/>
                    <w:rPr>
                      <w:b/>
                      <w:bCs/>
                    </w:rPr>
                  </w:pPr>
                  <w:r>
                    <w:rPr>
                      <w:b/>
                      <w:bCs/>
                    </w:rPr>
                    <w:t>Channel model</w:t>
                  </w:r>
                </w:p>
              </w:tc>
              <w:tc>
                <w:tcPr>
                  <w:tcW w:w="2267" w:type="dxa"/>
                </w:tcPr>
                <w:p w14:paraId="021EF42A" w14:textId="77777777" w:rsidR="00AC34DB" w:rsidRDefault="007769A2">
                  <w:pPr>
                    <w:spacing w:after="0"/>
                    <w:jc w:val="center"/>
                    <w:rPr>
                      <w:bCs/>
                    </w:rPr>
                  </w:pPr>
                  <w:r>
                    <w:rPr>
                      <w:bCs/>
                    </w:rPr>
                    <w:t>UMi</w:t>
                  </w:r>
                </w:p>
              </w:tc>
              <w:tc>
                <w:tcPr>
                  <w:tcW w:w="2267" w:type="dxa"/>
                </w:tcPr>
                <w:p w14:paraId="7889A2CE" w14:textId="77777777" w:rsidR="00AC34DB" w:rsidRDefault="007769A2">
                  <w:pPr>
                    <w:autoSpaceDE/>
                    <w:autoSpaceDN/>
                    <w:adjustRightInd/>
                    <w:snapToGrid/>
                    <w:spacing w:after="0" w:line="240" w:lineRule="auto"/>
                    <w:jc w:val="left"/>
                  </w:pPr>
                  <w:r>
                    <w:rPr>
                      <w:b/>
                      <w:bCs/>
                    </w:rPr>
                    <w:t>UE noise figure</w:t>
                  </w:r>
                </w:p>
              </w:tc>
              <w:tc>
                <w:tcPr>
                  <w:tcW w:w="2267" w:type="dxa"/>
                </w:tcPr>
                <w:p w14:paraId="5337B7D7"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4E247407" w14:textId="77777777">
              <w:trPr>
                <w:trHeight w:val="129"/>
              </w:trPr>
              <w:tc>
                <w:tcPr>
                  <w:tcW w:w="2119" w:type="dxa"/>
                </w:tcPr>
                <w:p w14:paraId="2FB311C6" w14:textId="77777777" w:rsidR="00AC34DB" w:rsidRDefault="007769A2">
                  <w:pPr>
                    <w:spacing w:after="0"/>
                    <w:rPr>
                      <w:b/>
                      <w:bCs/>
                    </w:rPr>
                  </w:pPr>
                  <w:r>
                    <w:rPr>
                      <w:b/>
                      <w:bCs/>
                    </w:rPr>
                    <w:t>Link direction</w:t>
                  </w:r>
                </w:p>
              </w:tc>
              <w:tc>
                <w:tcPr>
                  <w:tcW w:w="2267" w:type="dxa"/>
                </w:tcPr>
                <w:p w14:paraId="03BDA1FD" w14:textId="77777777" w:rsidR="00AC34DB" w:rsidRDefault="007769A2">
                  <w:pPr>
                    <w:spacing w:after="0"/>
                    <w:rPr>
                      <w:bCs/>
                    </w:rPr>
                  </w:pPr>
                  <w:r>
                    <w:rPr>
                      <w:bCs/>
                    </w:rPr>
                    <w:t>Downlink</w:t>
                  </w:r>
                </w:p>
              </w:tc>
              <w:tc>
                <w:tcPr>
                  <w:tcW w:w="2267" w:type="dxa"/>
                </w:tcPr>
                <w:p w14:paraId="1CFC1E36" w14:textId="77777777" w:rsidR="00AC34DB" w:rsidRDefault="007769A2">
                  <w:pPr>
                    <w:autoSpaceDE/>
                    <w:autoSpaceDN/>
                    <w:adjustRightInd/>
                    <w:snapToGrid/>
                    <w:spacing w:after="0" w:line="240" w:lineRule="auto"/>
                    <w:jc w:val="left"/>
                  </w:pPr>
                  <w:r>
                    <w:rPr>
                      <w:b/>
                    </w:rPr>
                    <w:t>UE antenna element gain</w:t>
                  </w:r>
                </w:p>
              </w:tc>
              <w:tc>
                <w:tcPr>
                  <w:tcW w:w="2267" w:type="dxa"/>
                </w:tcPr>
                <w:p w14:paraId="0F1FB30B" w14:textId="77777777" w:rsidR="00AC34DB" w:rsidRDefault="007769A2">
                  <w:pPr>
                    <w:autoSpaceDE/>
                    <w:autoSpaceDN/>
                    <w:adjustRightInd/>
                    <w:snapToGrid/>
                    <w:spacing w:after="0" w:line="240" w:lineRule="auto"/>
                    <w:jc w:val="left"/>
                  </w:pPr>
                  <w:r>
                    <w:t>5 dBi</w:t>
                  </w:r>
                </w:p>
              </w:tc>
            </w:tr>
            <w:tr w:rsidR="00AC34DB" w14:paraId="0762579C" w14:textId="77777777">
              <w:trPr>
                <w:trHeight w:val="293"/>
              </w:trPr>
              <w:tc>
                <w:tcPr>
                  <w:tcW w:w="2119" w:type="dxa"/>
                </w:tcPr>
                <w:p w14:paraId="678411DF" w14:textId="77777777" w:rsidR="00AC34DB" w:rsidRDefault="007769A2">
                  <w:pPr>
                    <w:spacing w:after="0"/>
                    <w:rPr>
                      <w:b/>
                      <w:bCs/>
                    </w:rPr>
                  </w:pPr>
                  <w:r>
                    <w:rPr>
                      <w:b/>
                      <w:bCs/>
                    </w:rPr>
                    <w:t>Frequency range</w:t>
                  </w:r>
                </w:p>
              </w:tc>
              <w:tc>
                <w:tcPr>
                  <w:tcW w:w="2267" w:type="dxa"/>
                </w:tcPr>
                <w:p w14:paraId="50AE9657" w14:textId="77777777" w:rsidR="00AC34DB" w:rsidRDefault="007769A2">
                  <w:pPr>
                    <w:spacing w:after="0"/>
                    <w:rPr>
                      <w:bCs/>
                    </w:rPr>
                  </w:pPr>
                  <w:r>
                    <w:rPr>
                      <w:bCs/>
                    </w:rPr>
                    <w:t xml:space="preserve">30GHz </w:t>
                  </w:r>
                </w:p>
              </w:tc>
              <w:tc>
                <w:tcPr>
                  <w:tcW w:w="2267" w:type="dxa"/>
                </w:tcPr>
                <w:p w14:paraId="54CA6AE2" w14:textId="77777777" w:rsidR="00AC34DB" w:rsidRDefault="007769A2">
                  <w:pPr>
                    <w:autoSpaceDE/>
                    <w:autoSpaceDN/>
                    <w:adjustRightInd/>
                    <w:snapToGrid/>
                    <w:spacing w:after="0" w:line="240" w:lineRule="auto"/>
                    <w:jc w:val="left"/>
                  </w:pPr>
                  <w:r>
                    <w:rPr>
                      <w:b/>
                      <w:bCs/>
                    </w:rPr>
                    <w:t>UE receiver</w:t>
                  </w:r>
                </w:p>
              </w:tc>
              <w:tc>
                <w:tcPr>
                  <w:tcW w:w="2267" w:type="dxa"/>
                </w:tcPr>
                <w:p w14:paraId="747353CA" w14:textId="77777777" w:rsidR="00AC34DB" w:rsidRDefault="007769A2">
                  <w:pPr>
                    <w:autoSpaceDE/>
                    <w:autoSpaceDN/>
                    <w:adjustRightInd/>
                    <w:snapToGrid/>
                    <w:spacing w:after="0" w:line="240" w:lineRule="auto"/>
                    <w:jc w:val="left"/>
                  </w:pPr>
                  <w:r>
                    <w:rPr>
                      <w:bCs/>
                    </w:rPr>
                    <w:t>MMSE-IRC</w:t>
                  </w:r>
                </w:p>
              </w:tc>
            </w:tr>
            <w:tr w:rsidR="00AC34DB" w14:paraId="784B9AA0" w14:textId="77777777">
              <w:trPr>
                <w:trHeight w:val="254"/>
              </w:trPr>
              <w:tc>
                <w:tcPr>
                  <w:tcW w:w="2119" w:type="dxa"/>
                </w:tcPr>
                <w:p w14:paraId="62C7AC73" w14:textId="77777777" w:rsidR="00AC34DB" w:rsidRDefault="007769A2">
                  <w:pPr>
                    <w:spacing w:after="0"/>
                    <w:rPr>
                      <w:b/>
                      <w:bCs/>
                    </w:rPr>
                  </w:pPr>
                  <w:r>
                    <w:rPr>
                      <w:b/>
                      <w:bCs/>
                    </w:rPr>
                    <w:t xml:space="preserve">Duplex </w:t>
                  </w:r>
                </w:p>
              </w:tc>
              <w:tc>
                <w:tcPr>
                  <w:tcW w:w="2267" w:type="dxa"/>
                </w:tcPr>
                <w:p w14:paraId="212F9B22" w14:textId="77777777" w:rsidR="00AC34DB" w:rsidRDefault="007769A2">
                  <w:pPr>
                    <w:spacing w:after="0"/>
                    <w:rPr>
                      <w:bCs/>
                    </w:rPr>
                  </w:pPr>
                  <w:r>
                    <w:rPr>
                      <w:bCs/>
                    </w:rPr>
                    <w:t>TDD</w:t>
                  </w:r>
                </w:p>
              </w:tc>
              <w:tc>
                <w:tcPr>
                  <w:tcW w:w="2267" w:type="dxa"/>
                </w:tcPr>
                <w:p w14:paraId="3A5F3BA6" w14:textId="77777777" w:rsidR="00AC34DB" w:rsidRDefault="007769A2">
                  <w:pPr>
                    <w:autoSpaceDE/>
                    <w:autoSpaceDN/>
                    <w:adjustRightInd/>
                    <w:snapToGrid/>
                    <w:spacing w:after="0" w:line="240" w:lineRule="auto"/>
                    <w:jc w:val="left"/>
                  </w:pPr>
                  <w:r>
                    <w:rPr>
                      <w:b/>
                      <w:bCs/>
                    </w:rPr>
                    <w:t>UE deployment</w:t>
                  </w:r>
                </w:p>
              </w:tc>
              <w:tc>
                <w:tcPr>
                  <w:tcW w:w="2267" w:type="dxa"/>
                </w:tcPr>
                <w:p w14:paraId="7280100A" w14:textId="77777777" w:rsidR="00AC34DB" w:rsidRDefault="007769A2">
                  <w:pPr>
                    <w:spacing w:after="0"/>
                    <w:rPr>
                      <w:bCs/>
                    </w:rPr>
                  </w:pPr>
                  <w:r>
                    <w:rPr>
                      <w:bCs/>
                    </w:rPr>
                    <w:t>20% Outdoor in cars: 30km/h,</w:t>
                  </w:r>
                </w:p>
                <w:p w14:paraId="35F44D70" w14:textId="77777777" w:rsidR="00AC34DB" w:rsidRDefault="007769A2">
                  <w:pPr>
                    <w:autoSpaceDE/>
                    <w:autoSpaceDN/>
                    <w:adjustRightInd/>
                    <w:snapToGrid/>
                    <w:spacing w:after="0" w:line="240" w:lineRule="auto"/>
                    <w:jc w:val="left"/>
                  </w:pPr>
                  <w:r>
                    <w:rPr>
                      <w:bCs/>
                    </w:rPr>
                    <w:t>80% Indoor in houses: 3km/h</w:t>
                  </w:r>
                </w:p>
              </w:tc>
            </w:tr>
            <w:tr w:rsidR="00AC34DB" w14:paraId="02FE9551" w14:textId="77777777">
              <w:trPr>
                <w:trHeight w:val="254"/>
              </w:trPr>
              <w:tc>
                <w:tcPr>
                  <w:tcW w:w="2119" w:type="dxa"/>
                </w:tcPr>
                <w:p w14:paraId="0777DD45" w14:textId="77777777" w:rsidR="00AC34DB" w:rsidRDefault="007769A2">
                  <w:pPr>
                    <w:spacing w:after="0"/>
                    <w:rPr>
                      <w:b/>
                      <w:bCs/>
                    </w:rPr>
                  </w:pPr>
                  <w:r>
                    <w:rPr>
                      <w:b/>
                      <w:bCs/>
                    </w:rPr>
                    <w:t>Frame structure</w:t>
                  </w:r>
                </w:p>
              </w:tc>
              <w:tc>
                <w:tcPr>
                  <w:tcW w:w="2267" w:type="dxa"/>
                </w:tcPr>
                <w:p w14:paraId="1C705E56" w14:textId="77777777" w:rsidR="00AC34DB" w:rsidRDefault="007769A2">
                  <w:pPr>
                    <w:spacing w:after="0"/>
                    <w:rPr>
                      <w:bCs/>
                    </w:rPr>
                  </w:pPr>
                  <w:r>
                    <w:rPr>
                      <w:bCs/>
                    </w:rPr>
                    <w:t xml:space="preserve">DDDSU (S: 10D:2G:2U) </w:t>
                  </w:r>
                </w:p>
              </w:tc>
              <w:tc>
                <w:tcPr>
                  <w:tcW w:w="2267" w:type="dxa"/>
                </w:tcPr>
                <w:p w14:paraId="1DDFBA8C" w14:textId="77777777" w:rsidR="00AC34DB" w:rsidRDefault="007769A2">
                  <w:pPr>
                    <w:autoSpaceDE/>
                    <w:autoSpaceDN/>
                    <w:adjustRightInd/>
                    <w:snapToGrid/>
                    <w:spacing w:after="0" w:line="240" w:lineRule="auto"/>
                    <w:jc w:val="left"/>
                  </w:pPr>
                  <w:r>
                    <w:rPr>
                      <w:b/>
                      <w:bCs/>
                    </w:rPr>
                    <w:t>Traffic model and C-DRx configuration</w:t>
                  </w:r>
                </w:p>
              </w:tc>
              <w:tc>
                <w:tcPr>
                  <w:tcW w:w="2267" w:type="dxa"/>
                </w:tcPr>
                <w:p w14:paraId="2B04544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0219283"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5EDEA870" w14:textId="77777777">
              <w:trPr>
                <w:trHeight w:val="245"/>
              </w:trPr>
              <w:tc>
                <w:tcPr>
                  <w:tcW w:w="2119" w:type="dxa"/>
                </w:tcPr>
                <w:p w14:paraId="7BB30336" w14:textId="77777777" w:rsidR="00AC34DB" w:rsidRDefault="007769A2">
                  <w:pPr>
                    <w:spacing w:after="0"/>
                    <w:rPr>
                      <w:b/>
                      <w:bCs/>
                    </w:rPr>
                  </w:pPr>
                  <w:r>
                    <w:rPr>
                      <w:b/>
                      <w:bCs/>
                    </w:rPr>
                    <w:t>Subcarrier spacing</w:t>
                  </w:r>
                </w:p>
              </w:tc>
              <w:tc>
                <w:tcPr>
                  <w:tcW w:w="2267" w:type="dxa"/>
                </w:tcPr>
                <w:p w14:paraId="1D8F3711" w14:textId="77777777" w:rsidR="00AC34DB" w:rsidRDefault="007769A2">
                  <w:pPr>
                    <w:spacing w:after="0"/>
                    <w:rPr>
                      <w:bCs/>
                    </w:rPr>
                  </w:pPr>
                  <w:r>
                    <w:rPr>
                      <w:bCs/>
                    </w:rPr>
                    <w:t>120 kHz</w:t>
                  </w:r>
                </w:p>
              </w:tc>
              <w:tc>
                <w:tcPr>
                  <w:tcW w:w="2267" w:type="dxa"/>
                </w:tcPr>
                <w:p w14:paraId="1A4048BE" w14:textId="77777777" w:rsidR="00AC34DB" w:rsidRDefault="007769A2">
                  <w:pPr>
                    <w:autoSpaceDE/>
                    <w:autoSpaceDN/>
                    <w:adjustRightInd/>
                    <w:snapToGrid/>
                    <w:spacing w:after="0" w:line="240" w:lineRule="auto"/>
                    <w:jc w:val="left"/>
                  </w:pPr>
                  <w:r>
                    <w:rPr>
                      <w:b/>
                      <w:bCs/>
                    </w:rPr>
                    <w:t>UE density/NW Load</w:t>
                  </w:r>
                </w:p>
              </w:tc>
              <w:tc>
                <w:tcPr>
                  <w:tcW w:w="2267" w:type="dxa"/>
                </w:tcPr>
                <w:p w14:paraId="2F335207" w14:textId="77777777" w:rsidR="00AC34DB" w:rsidRDefault="007769A2">
                  <w:pPr>
                    <w:autoSpaceDE/>
                    <w:autoSpaceDN/>
                    <w:adjustRightInd/>
                    <w:snapToGrid/>
                    <w:spacing w:after="0" w:line="240" w:lineRule="auto"/>
                    <w:jc w:val="left"/>
                  </w:pPr>
                  <w:r>
                    <w:t>Follow previous RAN1 agreements</w:t>
                  </w:r>
                </w:p>
              </w:tc>
            </w:tr>
            <w:tr w:rsidR="00AC34DB" w14:paraId="055183A7" w14:textId="77777777">
              <w:trPr>
                <w:trHeight w:val="245"/>
              </w:trPr>
              <w:tc>
                <w:tcPr>
                  <w:tcW w:w="2119" w:type="dxa"/>
                </w:tcPr>
                <w:p w14:paraId="1EF0BEFC" w14:textId="77777777" w:rsidR="00AC34DB" w:rsidRDefault="007769A2">
                  <w:pPr>
                    <w:spacing w:after="0"/>
                    <w:rPr>
                      <w:b/>
                      <w:bCs/>
                    </w:rPr>
                  </w:pPr>
                  <w:r>
                    <w:rPr>
                      <w:b/>
                      <w:bCs/>
                    </w:rPr>
                    <w:t>Simulation bandwidth</w:t>
                  </w:r>
                </w:p>
              </w:tc>
              <w:tc>
                <w:tcPr>
                  <w:tcW w:w="2267" w:type="dxa"/>
                </w:tcPr>
                <w:p w14:paraId="14DB8B69" w14:textId="77777777" w:rsidR="00AC34DB" w:rsidRDefault="007769A2">
                  <w:pPr>
                    <w:spacing w:after="0"/>
                    <w:rPr>
                      <w:bCs/>
                    </w:rPr>
                  </w:pPr>
                  <w:r>
                    <w:rPr>
                      <w:rFonts w:eastAsia="Times New Roman" w:cstheme="minorHAnsi"/>
                      <w:lang w:val="it-IT" w:eastAsia="en-GB"/>
                    </w:rPr>
                    <w:t>100 MHz</w:t>
                  </w:r>
                </w:p>
              </w:tc>
              <w:tc>
                <w:tcPr>
                  <w:tcW w:w="2267" w:type="dxa"/>
                </w:tcPr>
                <w:p w14:paraId="45800805" w14:textId="77777777" w:rsidR="00AC34DB" w:rsidRDefault="007769A2">
                  <w:pPr>
                    <w:autoSpaceDE/>
                    <w:autoSpaceDN/>
                    <w:adjustRightInd/>
                    <w:snapToGrid/>
                    <w:spacing w:after="0" w:line="240" w:lineRule="auto"/>
                    <w:jc w:val="left"/>
                  </w:pPr>
                  <w:r>
                    <w:rPr>
                      <w:b/>
                      <w:bCs/>
                    </w:rPr>
                    <w:t>Maximum supported Modulation and coding scheme</w:t>
                  </w:r>
                </w:p>
              </w:tc>
              <w:tc>
                <w:tcPr>
                  <w:tcW w:w="2267" w:type="dxa"/>
                </w:tcPr>
                <w:p w14:paraId="5BC08F97" w14:textId="77777777" w:rsidR="00AC34DB" w:rsidRDefault="007769A2">
                  <w:pPr>
                    <w:autoSpaceDE/>
                    <w:autoSpaceDN/>
                    <w:adjustRightInd/>
                    <w:snapToGrid/>
                    <w:spacing w:after="0" w:line="240" w:lineRule="auto"/>
                    <w:jc w:val="left"/>
                  </w:pPr>
                  <w:r>
                    <w:rPr>
                      <w:bCs/>
                    </w:rPr>
                    <w:t>Up to 256QAM</w:t>
                  </w:r>
                </w:p>
              </w:tc>
            </w:tr>
            <w:tr w:rsidR="00AC34DB" w14:paraId="0E214BE3" w14:textId="77777777">
              <w:trPr>
                <w:trHeight w:val="254"/>
              </w:trPr>
              <w:tc>
                <w:tcPr>
                  <w:tcW w:w="2119" w:type="dxa"/>
                </w:tcPr>
                <w:p w14:paraId="23345172" w14:textId="77777777" w:rsidR="00AC34DB" w:rsidRDefault="007769A2">
                  <w:pPr>
                    <w:spacing w:after="0"/>
                    <w:rPr>
                      <w:b/>
                      <w:bCs/>
                    </w:rPr>
                  </w:pPr>
                  <w:r>
                    <w:rPr>
                      <w:b/>
                      <w:bCs/>
                    </w:rPr>
                    <w:t>Number of carriers</w:t>
                  </w:r>
                </w:p>
              </w:tc>
              <w:tc>
                <w:tcPr>
                  <w:tcW w:w="2267" w:type="dxa"/>
                </w:tcPr>
                <w:p w14:paraId="29254999" w14:textId="77777777" w:rsidR="00AC34DB" w:rsidRDefault="007769A2">
                  <w:pPr>
                    <w:spacing w:after="0"/>
                    <w:rPr>
                      <w:bCs/>
                    </w:rPr>
                  </w:pPr>
                  <w:r>
                    <w:rPr>
                      <w:bCs/>
                    </w:rPr>
                    <w:t>1 CC</w:t>
                  </w:r>
                </w:p>
              </w:tc>
              <w:tc>
                <w:tcPr>
                  <w:tcW w:w="2267" w:type="dxa"/>
                </w:tcPr>
                <w:p w14:paraId="16853B7D" w14:textId="77777777" w:rsidR="00AC34DB" w:rsidRDefault="007769A2">
                  <w:pPr>
                    <w:autoSpaceDE/>
                    <w:autoSpaceDN/>
                    <w:adjustRightInd/>
                    <w:snapToGrid/>
                    <w:spacing w:after="0" w:line="240" w:lineRule="auto"/>
                    <w:jc w:val="left"/>
                  </w:pPr>
                  <w:r>
                    <w:rPr>
                      <w:b/>
                      <w:bCs/>
                    </w:rPr>
                    <w:t>Guard band ratio on simulation bandwidth</w:t>
                  </w:r>
                </w:p>
              </w:tc>
              <w:tc>
                <w:tcPr>
                  <w:tcW w:w="2267" w:type="dxa"/>
                </w:tcPr>
                <w:p w14:paraId="1047FA23"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3453CE62" w14:textId="77777777" w:rsidR="00AC34DB" w:rsidRDefault="00AC34DB">
                  <w:pPr>
                    <w:autoSpaceDE/>
                    <w:autoSpaceDN/>
                    <w:adjustRightInd/>
                    <w:snapToGrid/>
                    <w:spacing w:after="0" w:line="240" w:lineRule="auto"/>
                    <w:jc w:val="left"/>
                  </w:pPr>
                </w:p>
              </w:tc>
            </w:tr>
            <w:tr w:rsidR="00AC34DB" w14:paraId="33E4160A" w14:textId="77777777">
              <w:trPr>
                <w:trHeight w:val="254"/>
              </w:trPr>
              <w:tc>
                <w:tcPr>
                  <w:tcW w:w="2119" w:type="dxa"/>
                </w:tcPr>
                <w:p w14:paraId="2E69057A" w14:textId="77777777" w:rsidR="00AC34DB" w:rsidRDefault="007769A2">
                  <w:pPr>
                    <w:spacing w:after="0"/>
                    <w:rPr>
                      <w:b/>
                      <w:bCs/>
                    </w:rPr>
                  </w:pPr>
                  <w:r>
                    <w:rPr>
                      <w:b/>
                      <w:bCs/>
                    </w:rPr>
                    <w:t>Slot size</w:t>
                  </w:r>
                </w:p>
              </w:tc>
              <w:tc>
                <w:tcPr>
                  <w:tcW w:w="2267" w:type="dxa"/>
                </w:tcPr>
                <w:p w14:paraId="0E03F423" w14:textId="77777777" w:rsidR="00AC34DB" w:rsidRDefault="007769A2">
                  <w:pPr>
                    <w:spacing w:after="0"/>
                    <w:rPr>
                      <w:bCs/>
                    </w:rPr>
                  </w:pPr>
                  <w:r>
                    <w:rPr>
                      <w:bCs/>
                    </w:rPr>
                    <w:t>14 OFDM symbols</w:t>
                  </w:r>
                </w:p>
              </w:tc>
              <w:tc>
                <w:tcPr>
                  <w:tcW w:w="2267" w:type="dxa"/>
                </w:tcPr>
                <w:p w14:paraId="48B99BE3" w14:textId="77777777" w:rsidR="00AC34DB" w:rsidRDefault="007769A2">
                  <w:pPr>
                    <w:autoSpaceDE/>
                    <w:autoSpaceDN/>
                    <w:adjustRightInd/>
                    <w:snapToGrid/>
                    <w:spacing w:after="0" w:line="240" w:lineRule="auto"/>
                    <w:jc w:val="left"/>
                  </w:pPr>
                  <w:r>
                    <w:rPr>
                      <w:b/>
                      <w:bCs/>
                    </w:rPr>
                    <w:t>Channel estimation</w:t>
                  </w:r>
                </w:p>
              </w:tc>
              <w:tc>
                <w:tcPr>
                  <w:tcW w:w="2267" w:type="dxa"/>
                </w:tcPr>
                <w:p w14:paraId="139E1DA6" w14:textId="77777777" w:rsidR="00AC34DB" w:rsidRDefault="007769A2">
                  <w:pPr>
                    <w:autoSpaceDE/>
                    <w:autoSpaceDN/>
                    <w:adjustRightInd/>
                    <w:snapToGrid/>
                    <w:spacing w:after="0" w:line="240" w:lineRule="auto"/>
                    <w:jc w:val="left"/>
                  </w:pPr>
                  <w:r>
                    <w:rPr>
                      <w:bCs/>
                    </w:rPr>
                    <w:t>Ideal</w:t>
                  </w:r>
                </w:p>
              </w:tc>
            </w:tr>
            <w:tr w:rsidR="00AC34DB" w14:paraId="2318D844" w14:textId="77777777">
              <w:trPr>
                <w:trHeight w:val="364"/>
              </w:trPr>
              <w:tc>
                <w:tcPr>
                  <w:tcW w:w="2119" w:type="dxa"/>
                </w:tcPr>
                <w:p w14:paraId="502E41F7" w14:textId="77777777" w:rsidR="00AC34DB" w:rsidRDefault="007769A2">
                  <w:pPr>
                    <w:spacing w:after="0"/>
                    <w:rPr>
                      <w:b/>
                      <w:highlight w:val="yellow"/>
                    </w:rPr>
                  </w:pPr>
                  <w:r>
                    <w:rPr>
                      <w:b/>
                    </w:rPr>
                    <w:t>BS antenna configuration [7]</w:t>
                  </w:r>
                </w:p>
              </w:tc>
              <w:tc>
                <w:tcPr>
                  <w:tcW w:w="2267" w:type="dxa"/>
                </w:tcPr>
                <w:p w14:paraId="19A593C0"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0021D943" w14:textId="77777777" w:rsidR="00AC34DB" w:rsidRDefault="007769A2">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c>
                <w:tcPr>
                  <w:tcW w:w="2267" w:type="dxa"/>
                </w:tcPr>
                <w:p w14:paraId="2D988EC5" w14:textId="77777777" w:rsidR="00AC34DB" w:rsidRDefault="007769A2">
                  <w:pPr>
                    <w:autoSpaceDE/>
                    <w:autoSpaceDN/>
                    <w:adjustRightInd/>
                    <w:snapToGrid/>
                    <w:spacing w:after="0" w:line="240" w:lineRule="auto"/>
                    <w:jc w:val="left"/>
                  </w:pPr>
                  <w:r>
                    <w:rPr>
                      <w:b/>
                      <w:bCs/>
                    </w:rPr>
                    <w:t>HARQ scheme</w:t>
                  </w:r>
                </w:p>
              </w:tc>
              <w:tc>
                <w:tcPr>
                  <w:tcW w:w="2267" w:type="dxa"/>
                </w:tcPr>
                <w:p w14:paraId="50A9F495" w14:textId="77777777" w:rsidR="00AC34DB" w:rsidRDefault="007769A2">
                  <w:pPr>
                    <w:autoSpaceDE/>
                    <w:autoSpaceDN/>
                    <w:adjustRightInd/>
                    <w:snapToGrid/>
                    <w:spacing w:after="0" w:line="240" w:lineRule="auto"/>
                    <w:jc w:val="left"/>
                  </w:pPr>
                  <w:r>
                    <w:rPr>
                      <w:bCs/>
                    </w:rPr>
                    <w:t>Ideal</w:t>
                  </w:r>
                </w:p>
              </w:tc>
            </w:tr>
            <w:tr w:rsidR="00AC34DB" w14:paraId="05A66BBE" w14:textId="77777777">
              <w:trPr>
                <w:trHeight w:val="386"/>
              </w:trPr>
              <w:tc>
                <w:tcPr>
                  <w:tcW w:w="2119" w:type="dxa"/>
                </w:tcPr>
                <w:p w14:paraId="0B2D5DE8" w14:textId="77777777" w:rsidR="00AC34DB" w:rsidRDefault="007769A2">
                  <w:pPr>
                    <w:spacing w:after="0"/>
                    <w:rPr>
                      <w:b/>
                      <w:bCs/>
                    </w:rPr>
                  </w:pPr>
                  <w:r>
                    <w:rPr>
                      <w:b/>
                      <w:bCs/>
                    </w:rPr>
                    <w:t xml:space="preserve">Total Tx power </w:t>
                  </w:r>
                </w:p>
              </w:tc>
              <w:tc>
                <w:tcPr>
                  <w:tcW w:w="2267" w:type="dxa"/>
                </w:tcPr>
                <w:p w14:paraId="66783F68" w14:textId="77777777" w:rsidR="00AC34DB" w:rsidRDefault="007769A2">
                  <w:pPr>
                    <w:spacing w:after="0"/>
                  </w:pPr>
                  <w:r>
                    <w:t xml:space="preserve">33 dBm, EIRP limited to 63 dBm </w:t>
                  </w:r>
                  <w:r>
                    <w:rPr>
                      <w:highlight w:val="yellow"/>
                    </w:rPr>
                    <w:t>(as agreed in ref. conf. set 3</w:t>
                  </w:r>
                  <w:r>
                    <w:t>)</w:t>
                  </w:r>
                </w:p>
              </w:tc>
              <w:tc>
                <w:tcPr>
                  <w:tcW w:w="2267" w:type="dxa"/>
                </w:tcPr>
                <w:p w14:paraId="2E25667A" w14:textId="77777777" w:rsidR="00AC34DB" w:rsidRDefault="007769A2">
                  <w:pPr>
                    <w:autoSpaceDE/>
                    <w:autoSpaceDN/>
                    <w:adjustRightInd/>
                    <w:snapToGrid/>
                    <w:spacing w:after="0" w:line="240" w:lineRule="auto"/>
                    <w:jc w:val="left"/>
                  </w:pPr>
                  <w:r>
                    <w:rPr>
                      <w:b/>
                      <w:bCs/>
                    </w:rPr>
                    <w:t>Max HARQ retransmission</w:t>
                  </w:r>
                </w:p>
              </w:tc>
              <w:tc>
                <w:tcPr>
                  <w:tcW w:w="2267" w:type="dxa"/>
                </w:tcPr>
                <w:p w14:paraId="6BD92D29" w14:textId="77777777" w:rsidR="00AC34DB" w:rsidRDefault="007769A2">
                  <w:pPr>
                    <w:autoSpaceDE/>
                    <w:autoSpaceDN/>
                    <w:adjustRightInd/>
                    <w:snapToGrid/>
                    <w:spacing w:after="0" w:line="240" w:lineRule="auto"/>
                    <w:jc w:val="left"/>
                  </w:pPr>
                  <w:r>
                    <w:rPr>
                      <w:bCs/>
                    </w:rPr>
                    <w:t>3</w:t>
                  </w:r>
                </w:p>
              </w:tc>
            </w:tr>
            <w:tr w:rsidR="00AC34DB" w14:paraId="2E7AB4D0" w14:textId="77777777">
              <w:trPr>
                <w:trHeight w:val="386"/>
              </w:trPr>
              <w:tc>
                <w:tcPr>
                  <w:tcW w:w="2119" w:type="dxa"/>
                </w:tcPr>
                <w:p w14:paraId="5C801696" w14:textId="77777777" w:rsidR="00AC34DB" w:rsidRDefault="007769A2">
                  <w:pPr>
                    <w:spacing w:after="0"/>
                    <w:rPr>
                      <w:b/>
                      <w:bCs/>
                    </w:rPr>
                  </w:pPr>
                  <w:r>
                    <w:rPr>
                      <w:b/>
                      <w:bCs/>
                    </w:rPr>
                    <w:t>BS height [7]</w:t>
                  </w:r>
                </w:p>
              </w:tc>
              <w:tc>
                <w:tcPr>
                  <w:tcW w:w="2267" w:type="dxa"/>
                </w:tcPr>
                <w:p w14:paraId="38EF6C08" w14:textId="77777777" w:rsidR="00AC34DB" w:rsidRDefault="007769A2">
                  <w:pPr>
                    <w:spacing w:after="0"/>
                  </w:pPr>
                  <w:r>
                    <w:t>10m</w:t>
                  </w:r>
                </w:p>
              </w:tc>
              <w:tc>
                <w:tcPr>
                  <w:tcW w:w="2267" w:type="dxa"/>
                </w:tcPr>
                <w:p w14:paraId="54104C31" w14:textId="77777777" w:rsidR="00AC34DB" w:rsidRDefault="007769A2">
                  <w:pPr>
                    <w:autoSpaceDE/>
                    <w:autoSpaceDN/>
                    <w:adjustRightInd/>
                    <w:snapToGrid/>
                    <w:spacing w:after="0" w:line="240" w:lineRule="auto"/>
                    <w:jc w:val="left"/>
                  </w:pPr>
                  <w:r>
                    <w:rPr>
                      <w:b/>
                      <w:bCs/>
                    </w:rPr>
                    <w:t>Target BLER</w:t>
                  </w:r>
                </w:p>
              </w:tc>
              <w:tc>
                <w:tcPr>
                  <w:tcW w:w="2267" w:type="dxa"/>
                </w:tcPr>
                <w:p w14:paraId="1047D31D"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390A288A" w14:textId="77777777">
              <w:trPr>
                <w:trHeight w:val="396"/>
              </w:trPr>
              <w:tc>
                <w:tcPr>
                  <w:tcW w:w="2119" w:type="dxa"/>
                </w:tcPr>
                <w:p w14:paraId="347748A9" w14:textId="77777777" w:rsidR="00AC34DB" w:rsidRDefault="007769A2">
                  <w:pPr>
                    <w:spacing w:after="0"/>
                    <w:rPr>
                      <w:b/>
                      <w:bCs/>
                    </w:rPr>
                  </w:pPr>
                  <w:r>
                    <w:rPr>
                      <w:b/>
                      <w:bCs/>
                    </w:rPr>
                    <w:t>BS noise figure</w:t>
                  </w:r>
                </w:p>
              </w:tc>
              <w:tc>
                <w:tcPr>
                  <w:tcW w:w="2267" w:type="dxa"/>
                </w:tcPr>
                <w:p w14:paraId="5F2B3E9B" w14:textId="77777777" w:rsidR="00AC34DB" w:rsidRDefault="007769A2">
                  <w:pPr>
                    <w:spacing w:after="0"/>
                    <w:rPr>
                      <w:bCs/>
                      <w:highlight w:val="yellow"/>
                    </w:rPr>
                  </w:pPr>
                  <w:r>
                    <w:rPr>
                      <w:bCs/>
                    </w:rPr>
                    <w:t>7 dB</w:t>
                  </w:r>
                </w:p>
              </w:tc>
              <w:tc>
                <w:tcPr>
                  <w:tcW w:w="2267" w:type="dxa"/>
                </w:tcPr>
                <w:p w14:paraId="190D9787" w14:textId="77777777" w:rsidR="00AC34DB" w:rsidRDefault="007769A2">
                  <w:pPr>
                    <w:autoSpaceDE/>
                    <w:autoSpaceDN/>
                    <w:adjustRightInd/>
                    <w:snapToGrid/>
                    <w:spacing w:after="0" w:line="240" w:lineRule="auto"/>
                    <w:jc w:val="left"/>
                  </w:pPr>
                  <w:r>
                    <w:rPr>
                      <w:b/>
                      <w:bCs/>
                    </w:rPr>
                    <w:t>Power control parameters</w:t>
                  </w:r>
                </w:p>
              </w:tc>
              <w:tc>
                <w:tcPr>
                  <w:tcW w:w="2267" w:type="dxa"/>
                </w:tcPr>
                <w:p w14:paraId="397ADA01" w14:textId="77777777" w:rsidR="00AC34DB" w:rsidRDefault="007769A2">
                  <w:pPr>
                    <w:autoSpaceDE/>
                    <w:autoSpaceDN/>
                    <w:adjustRightInd/>
                    <w:snapToGrid/>
                    <w:spacing w:after="0" w:line="240" w:lineRule="auto"/>
                    <w:jc w:val="left"/>
                  </w:pPr>
                  <w:r>
                    <w:rPr>
                      <w:bCs/>
                    </w:rPr>
                    <w:t>Open loop, Alpha=1, P0=-106 dBm</w:t>
                  </w:r>
                </w:p>
              </w:tc>
            </w:tr>
            <w:tr w:rsidR="00AC34DB" w14:paraId="007AE838" w14:textId="77777777">
              <w:trPr>
                <w:trHeight w:val="396"/>
              </w:trPr>
              <w:tc>
                <w:tcPr>
                  <w:tcW w:w="2119" w:type="dxa"/>
                </w:tcPr>
                <w:p w14:paraId="55C1F73F" w14:textId="77777777" w:rsidR="00AC34DB" w:rsidRDefault="007769A2">
                  <w:pPr>
                    <w:spacing w:after="0"/>
                    <w:rPr>
                      <w:b/>
                    </w:rPr>
                  </w:pPr>
                  <w:r>
                    <w:rPr>
                      <w:b/>
                    </w:rPr>
                    <w:t>BS antenna element gain</w:t>
                  </w:r>
                </w:p>
              </w:tc>
              <w:tc>
                <w:tcPr>
                  <w:tcW w:w="2267" w:type="dxa"/>
                </w:tcPr>
                <w:p w14:paraId="0D36FFCF" w14:textId="77777777" w:rsidR="00AC34DB" w:rsidRDefault="007769A2">
                  <w:pPr>
                    <w:spacing w:after="0"/>
                    <w:rPr>
                      <w:bCs/>
                    </w:rPr>
                  </w:pPr>
                  <w:r>
                    <w:t>8 dBi</w:t>
                  </w:r>
                </w:p>
              </w:tc>
              <w:tc>
                <w:tcPr>
                  <w:tcW w:w="2267" w:type="dxa"/>
                </w:tcPr>
                <w:p w14:paraId="12006C76" w14:textId="77777777" w:rsidR="00AC34DB" w:rsidRDefault="007769A2">
                  <w:pPr>
                    <w:autoSpaceDE/>
                    <w:autoSpaceDN/>
                    <w:adjustRightInd/>
                    <w:snapToGrid/>
                    <w:spacing w:after="0" w:line="240" w:lineRule="auto"/>
                    <w:jc w:val="left"/>
                  </w:pPr>
                  <w:r>
                    <w:rPr>
                      <w:b/>
                      <w:bCs/>
                    </w:rPr>
                    <w:t>Scheduling algorithm</w:t>
                  </w:r>
                </w:p>
              </w:tc>
              <w:tc>
                <w:tcPr>
                  <w:tcW w:w="2267" w:type="dxa"/>
                </w:tcPr>
                <w:p w14:paraId="354DB08D" w14:textId="77777777" w:rsidR="00AC34DB" w:rsidRDefault="007769A2">
                  <w:pPr>
                    <w:autoSpaceDE/>
                    <w:autoSpaceDN/>
                    <w:adjustRightInd/>
                    <w:snapToGrid/>
                    <w:spacing w:after="0" w:line="240" w:lineRule="auto"/>
                    <w:jc w:val="left"/>
                  </w:pPr>
                  <w:r>
                    <w:rPr>
                      <w:bCs/>
                    </w:rPr>
                    <w:t>PF</w:t>
                  </w:r>
                </w:p>
              </w:tc>
            </w:tr>
            <w:tr w:rsidR="00AC34DB" w14:paraId="258FCA25" w14:textId="77777777">
              <w:trPr>
                <w:trHeight w:val="453"/>
              </w:trPr>
              <w:tc>
                <w:tcPr>
                  <w:tcW w:w="2119" w:type="dxa"/>
                </w:tcPr>
                <w:p w14:paraId="062B5B67" w14:textId="77777777" w:rsidR="00AC34DB" w:rsidRDefault="007769A2">
                  <w:pPr>
                    <w:rPr>
                      <w:b/>
                      <w:bCs/>
                    </w:rPr>
                  </w:pPr>
                  <w:r>
                    <w:rPr>
                      <w:b/>
                    </w:rPr>
                    <w:t>UE antenna configuration</w:t>
                  </w:r>
                </w:p>
              </w:tc>
              <w:tc>
                <w:tcPr>
                  <w:tcW w:w="2267" w:type="dxa"/>
                </w:tcPr>
                <w:p w14:paraId="485E3498" w14:textId="77777777" w:rsidR="00AC34DB" w:rsidRDefault="007769A2">
                  <w:pPr>
                    <w:rPr>
                      <w:lang w:val="fr-FR"/>
                    </w:rPr>
                  </w:pPr>
                  <w:r>
                    <w:rPr>
                      <w:lang w:val="fr-FR"/>
                    </w:rPr>
                    <w:t xml:space="preserve">2T/4R, (M, N, P, Mg, </w:t>
                  </w:r>
                  <w:proofErr w:type="gramStart"/>
                  <w:r>
                    <w:rPr>
                      <w:lang w:val="fr-FR"/>
                    </w:rPr>
                    <w:t>Ng;</w:t>
                  </w:r>
                  <w:proofErr w:type="gramEnd"/>
                  <w:r>
                    <w:rPr>
                      <w:lang w:val="fr-FR"/>
                    </w:rPr>
                    <w:t xml:space="preserve"> Mp, Np) = (1,2,2,1,1;1,2), </w:t>
                  </w:r>
                </w:p>
                <w:p w14:paraId="611476B4" w14:textId="77777777" w:rsidR="00AC34DB" w:rsidRDefault="007769A2">
                  <w:pPr>
                    <w:rPr>
                      <w:bCs/>
                      <w:highlight w:val="yellow"/>
                    </w:rPr>
                  </w:pPr>
                  <w:r>
                    <w:t>(dH, dV) = (0.5λ, N/Aλ)</w:t>
                  </w:r>
                </w:p>
              </w:tc>
              <w:tc>
                <w:tcPr>
                  <w:tcW w:w="2267" w:type="dxa"/>
                </w:tcPr>
                <w:p w14:paraId="691ABCEB" w14:textId="77777777" w:rsidR="00AC34DB" w:rsidRDefault="007769A2">
                  <w:pPr>
                    <w:autoSpaceDE/>
                    <w:autoSpaceDN/>
                    <w:adjustRightInd/>
                    <w:snapToGrid/>
                    <w:spacing w:after="0" w:line="240" w:lineRule="auto"/>
                    <w:jc w:val="left"/>
                  </w:pPr>
                  <w:r>
                    <w:rPr>
                      <w:b/>
                      <w:bCs/>
                    </w:rPr>
                    <w:t>Cell selection algorithm</w:t>
                  </w:r>
                </w:p>
              </w:tc>
              <w:tc>
                <w:tcPr>
                  <w:tcW w:w="2267" w:type="dxa"/>
                </w:tcPr>
                <w:p w14:paraId="41CE61EE"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03DF6342" w14:textId="77777777">
              <w:trPr>
                <w:trHeight w:val="396"/>
              </w:trPr>
              <w:tc>
                <w:tcPr>
                  <w:tcW w:w="2119" w:type="dxa"/>
                </w:tcPr>
                <w:p w14:paraId="184AA963"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w:t>
                  </w:r>
                  <w:r>
                    <w:rPr>
                      <w:b/>
                      <w:bCs/>
                    </w:rPr>
                    <w:lastRenderedPageBreak/>
                    <w:t>power</w:t>
                  </w:r>
                </w:p>
              </w:tc>
              <w:tc>
                <w:tcPr>
                  <w:tcW w:w="2267" w:type="dxa"/>
                </w:tcPr>
                <w:p w14:paraId="0350FA6F" w14:textId="77777777" w:rsidR="00AC34DB" w:rsidRDefault="007769A2">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54A42208" w14:textId="77777777" w:rsidR="00AC34DB" w:rsidRDefault="007769A2">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37BA5F1B" w14:textId="77777777" w:rsidR="00AC34DB" w:rsidRDefault="007769A2">
                  <w:pPr>
                    <w:autoSpaceDE/>
                    <w:autoSpaceDN/>
                    <w:adjustRightInd/>
                    <w:snapToGrid/>
                    <w:spacing w:after="0" w:line="240" w:lineRule="auto"/>
                    <w:jc w:val="left"/>
                  </w:pPr>
                  <w:r>
                    <w:lastRenderedPageBreak/>
                    <w:t xml:space="preserve">64 </w:t>
                  </w:r>
                </w:p>
              </w:tc>
            </w:tr>
          </w:tbl>
          <w:p w14:paraId="2BEF834A" w14:textId="77777777" w:rsidR="00AC34DB" w:rsidRDefault="00AC34DB">
            <w:pPr>
              <w:pStyle w:val="ListParagraph"/>
              <w:autoSpaceDE/>
              <w:autoSpaceDN/>
              <w:adjustRightInd/>
              <w:spacing w:afterLines="100" w:after="240" w:line="360" w:lineRule="auto"/>
              <w:ind w:left="360"/>
              <w:rPr>
                <w:b/>
              </w:rPr>
            </w:pPr>
          </w:p>
          <w:p w14:paraId="1E8C7D16" w14:textId="77777777" w:rsidR="00AC34DB" w:rsidRDefault="007769A2">
            <w:pPr>
              <w:pStyle w:val="ListParagraph"/>
              <w:numPr>
                <w:ilvl w:val="0"/>
                <w:numId w:val="9"/>
              </w:numPr>
              <w:rPr>
                <w:b/>
              </w:rPr>
            </w:pPr>
            <w:r>
              <w:rPr>
                <w:b/>
              </w:rPr>
              <w:t>Other parameters can be optionally reported.</w:t>
            </w:r>
          </w:p>
          <w:p w14:paraId="0EA7683F"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4756F5A7" w14:textId="77777777" w:rsidR="00AC34DB" w:rsidRDefault="007769A2">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E1AED6B" w14:textId="77777777" w:rsidR="00AC34DB" w:rsidRDefault="00AC34DB">
            <w:pPr>
              <w:rPr>
                <w:lang w:val="en-GB"/>
              </w:rPr>
            </w:pP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Nokia/Nsb</w:t>
            </w:r>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ZTE, Sanechips</w:t>
            </w:r>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r>
              <w:rPr>
                <w:lang w:bidi="ar"/>
              </w:rPr>
              <w:t>Futurewei</w:t>
            </w:r>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ListParagraph"/>
        <w:numPr>
          <w:ilvl w:val="0"/>
          <w:numId w:val="9"/>
        </w:numPr>
      </w:pPr>
      <w:r>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Huawei/HiSilicon,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Option 1: the values for Set 2/3 should be smaller than those for Set 1. Supported by</w:t>
      </w:r>
    </w:p>
    <w:p w14:paraId="404452C5" w14:textId="77777777" w:rsidR="00AC34DB" w:rsidRDefault="007769A2">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lastRenderedPageBreak/>
              <w:t>Huawei, HiSilicon,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 xml:space="preserve">Active transmission (100% PRB </w:t>
                  </w:r>
                  <w:r>
                    <w:rPr>
                      <w:lang w:eastAsia="ja-JP"/>
                    </w:rPr>
                    <w:lastRenderedPageBreak/>
                    <w:t>utilization)</w:t>
                  </w:r>
                </w:p>
              </w:tc>
              <w:tc>
                <w:tcPr>
                  <w:tcW w:w="1786" w:type="pct"/>
                </w:tcPr>
                <w:p w14:paraId="61207BE6" w14:textId="77777777" w:rsidR="00AC34DB" w:rsidRDefault="007769A2">
                  <w:pPr>
                    <w:jc w:val="center"/>
                    <w:rPr>
                      <w:lang w:eastAsia="ja-JP"/>
                    </w:rPr>
                  </w:pPr>
                  <w:r>
                    <w:rPr>
                      <w:lang w:eastAsia="ja-JP"/>
                    </w:rPr>
                    <w:lastRenderedPageBreak/>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lastRenderedPageBreak/>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Confirm the Working Assumption with the following udpate:</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Cat 2: 640 ms</w:t>
                  </w:r>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Heading3"/>
      </w:pPr>
      <w:r>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t>ZTE, Sanechips</w:t>
            </w:r>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22885027" w14:textId="77777777" w:rsidR="00AC34DB" w:rsidRDefault="007769A2">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w:t>
                  </w:r>
                  <w:proofErr w:type="gramStart"/>
                  <w:r>
                    <w:rPr>
                      <w:rFonts w:ascii="Calibri" w:hAnsi="Calibri"/>
                      <w:color w:val="000000" w:themeColor="text1"/>
                      <w:kern w:val="24"/>
                      <w:sz w:val="18"/>
                    </w:rPr>
                    <w:t>ms)  +</w:t>
                  </w:r>
                  <w:proofErr w:type="gramEnd"/>
                  <w:r>
                    <w:rPr>
                      <w:rFonts w:ascii="Calibri" w:hAnsi="Calibri"/>
                      <w:color w:val="000000" w:themeColor="text1"/>
                      <w:kern w:val="24"/>
                      <w:sz w:val="18"/>
                    </w:rPr>
                    <w:t xml:space="preserve"> 928 = 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Nokia/Nsb</w:t>
            </w:r>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lastRenderedPageBreak/>
              <w:t>Huawei, HiSilicon</w:t>
            </w:r>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We tend to agree with vivo’s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lastRenderedPageBreak/>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Nokia/Nsb</w:t>
            </w:r>
          </w:p>
        </w:tc>
        <w:tc>
          <w:tcPr>
            <w:tcW w:w="8368" w:type="dxa"/>
          </w:tcPr>
          <w:p w14:paraId="32D8EAE5" w14:textId="77777777" w:rsidR="00AC34DB" w:rsidRDefault="007769A2">
            <w:pPr>
              <w:pStyle w:val="CommentText"/>
            </w:pPr>
            <w:r>
              <w:t>We support 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627A1D">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This is supported by Huawei/HiSilicon, Spreadtrum, Intel, ZTE, MediaTek</w:t>
      </w:r>
    </w:p>
    <w:p w14:paraId="4979967E" w14:textId="77777777" w:rsidR="00AC34DB" w:rsidRDefault="007769A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ms-&gt; 10 ms for light sleep.</w:t>
      </w:r>
    </w:p>
    <w:p w14:paraId="588F4CCB" w14:textId="77777777" w:rsidR="00AC34DB" w:rsidRDefault="007769A2">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This is supported by China Telecom (former), 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Huawei/HiSilicon</w:t>
            </w:r>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5F46EA5A" w14:textId="77777777" w:rsidR="00AC34DB" w:rsidRDefault="00627A1D">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(ms)</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(relative power x ms)</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(ms)</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6027EAEF" w14:textId="77777777" w:rsidR="00AC34DB" w:rsidRDefault="007769A2">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627A1D">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627A1D">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ListParagraph"/>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r>
              <w:rPr>
                <w:rFonts w:eastAsiaTheme="minorEastAsia"/>
              </w:rPr>
              <w:t xml:space="preserve">Addionally,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627A1D">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ZTE, Sanechips</w:t>
            </w:r>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627A1D">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Nokia/Nsb</w:t>
            </w:r>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627A1D">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xml:space="preserve">, accounting for </w:t>
      </w:r>
      <w:proofErr w:type="gramStart"/>
      <w:r w:rsidR="007769A2">
        <w:rPr>
          <w:b/>
          <w:color w:val="FF0000"/>
          <w:sz w:val="24"/>
          <w:lang w:eastAsia="zh-CN"/>
        </w:rPr>
        <w:t>step-wise</w:t>
      </w:r>
      <w:proofErr w:type="gramEnd"/>
      <w:r w:rsidR="007769A2">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627A1D">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xml:space="preserve">, accounting for </w:t>
            </w:r>
            <w:proofErr w:type="gramStart"/>
            <w:r w:rsidR="007769A2">
              <w:rPr>
                <w:bCs/>
                <w:strike/>
                <w:color w:val="FF0000"/>
                <w:sz w:val="22"/>
                <w:szCs w:val="22"/>
                <w:lang w:eastAsia="zh-CN"/>
              </w:rPr>
              <w:t>step-wise</w:t>
            </w:r>
            <w:proofErr w:type="gramEnd"/>
            <w:r w:rsidR="007769A2">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627A1D">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ZTE, Sanechips</w:t>
            </w:r>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627A1D">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r>
              <w:rPr>
                <w:rFonts w:eastAsiaTheme="minorEastAsia"/>
              </w:rPr>
              <w:t>Spreadtrum</w:t>
            </w:r>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Nokia/Nsb</w:t>
            </w:r>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627A1D">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627A1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627A1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2EB4BDDB" w14:textId="77777777" w:rsidR="00AC34DB" w:rsidRDefault="00627A1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Nokia/Nsb</w:t>
            </w:r>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r>
              <w:rPr>
                <w:rFonts w:eastAsiaTheme="minorEastAsia"/>
              </w:rPr>
              <w:t>InterDigital</w:t>
            </w:r>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627A1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Huawei/HiSi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 round</w:t>
      </w:r>
    </w:p>
    <w:p w14:paraId="033EB600" w14:textId="77777777" w:rsidR="00AC34DB" w:rsidRDefault="007769A2">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w:t>
      </w:r>
      <w:proofErr w:type="gramStart"/>
      <w:r>
        <w:t>fine, and</w:t>
      </w:r>
      <w:proofErr w:type="gramEnd"/>
      <w:r>
        <w:t xml:space="preserve"> can clarify LGe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627A1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Nokia/Nsb</w:t>
            </w:r>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 xml:space="preserve">It can but they have different complexities in implementing in evaluation especially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ZTE, Sanechips</w:t>
            </w:r>
          </w:p>
        </w:tc>
        <w:tc>
          <w:tcPr>
            <w:tcW w:w="8329" w:type="dxa"/>
          </w:tcPr>
          <w:p w14:paraId="7D668D71" w14:textId="77777777" w:rsidR="00AC34DB" w:rsidRDefault="007769A2">
            <w:pPr>
              <w:spacing w:after="0"/>
              <w:jc w:val="left"/>
              <w:rPr>
                <w:rFonts w:eastAsiaTheme="minorEastAsia"/>
              </w:rPr>
            </w:pPr>
            <w:r>
              <w:rPr>
                <w:rFonts w:eastAsiaTheme="minorEastAsia" w:hint="eastAsia"/>
              </w:rPr>
              <w:t xml:space="preserve">We think the scaling by symbol and by slot are convertible.  </w:t>
            </w:r>
            <w:proofErr w:type="gramStart"/>
            <w:r>
              <w:rPr>
                <w:rFonts w:eastAsiaTheme="minorEastAsia" w:hint="eastAsia"/>
              </w:rPr>
              <w:t>However,we</w:t>
            </w:r>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w:t>
            </w:r>
            <w:proofErr w:type="gramStart"/>
            <w:r>
              <w:rPr>
                <w:rFonts w:eastAsiaTheme="minorEastAsia"/>
              </w:rPr>
              <w:t>state;</w:t>
            </w:r>
            <w:proofErr w:type="gramEnd"/>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627A1D">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r w:rsidR="007769A2">
              <w:rPr>
                <w:rFonts w:eastAsiaTheme="minorEastAsia"/>
                <w:i/>
              </w:rPr>
              <w:t>i</w:t>
            </w:r>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w:t>
            </w:r>
            <w:proofErr w:type="gramStart"/>
            <w:r>
              <w:rPr>
                <w:rFonts w:eastAsia="Malgun Gothic"/>
                <w:lang w:eastAsia="ko-KR"/>
              </w:rPr>
              <w:t>calculating</w:t>
            </w:r>
            <w:proofErr w:type="gramEnd"/>
            <w:r>
              <w:rPr>
                <w:rFonts w:eastAsia="Malgun Gothic"/>
                <w:lang w:eastAsia="ko-KR"/>
              </w:rPr>
              <w:t xml:space="preserve"> the transition energy based on the formula, we think that multiplying the relative power by the total transition time in ms (i.e., relative power*(duration in ms)) means that the implicitly agreed relative power values are slot/ms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r>
              <w:rPr>
                <w:rFonts w:eastAsia="MS Mincho"/>
                <w:lang w:eastAsia="ja-JP"/>
              </w:rPr>
              <w:t>Spreadtrum</w:t>
            </w:r>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r>
              <w:rPr>
                <w:rFonts w:eastAsia="MS Mincho"/>
                <w:lang w:eastAsia="ja-JP"/>
              </w:rPr>
              <w:t>InterDigital</w:t>
            </w:r>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 xml:space="preserve">It should be possible, but it is not the case for the formulation based on (#DL </w:t>
            </w:r>
            <w:proofErr w:type="gramStart"/>
            <w:r>
              <w:rPr>
                <w:rFonts w:eastAsia="MS Mincho"/>
                <w:lang w:eastAsia="ja-JP"/>
              </w:rPr>
              <w:t>syms,#</w:t>
            </w:r>
            <w:proofErr w:type="gramEnd"/>
            <w:r>
              <w:rPr>
                <w:rFonts w:eastAsia="MS Mincho"/>
                <w:lang w:eastAsia="ja-JP"/>
              </w:rPr>
              <w:t>UL syms, etc),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w:t>
            </w:r>
            <w:proofErr w:type="gramStart"/>
            <w:r>
              <w:rPr>
                <w:rFonts w:eastAsia="MS Mincho"/>
                <w:lang w:eastAsia="ja-JP"/>
              </w:rPr>
              <w:t>straight forward</w:t>
            </w:r>
            <w:proofErr w:type="gramEnd"/>
            <w:r>
              <w:rPr>
                <w:rFonts w:eastAsia="MS Mincho"/>
                <w:lang w:eastAsia="ja-JP"/>
              </w:rPr>
              <w:t xml:space="preserve">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58671AD2" w14:textId="77777777" w:rsidR="00AC34DB" w:rsidRDefault="00AC34DB"/>
    <w:p w14:paraId="067CDA03" w14:textId="77777777" w:rsidR="00AC34DB" w:rsidRDefault="007769A2">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627A1D">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7769A2">
              <w:rPr>
                <w:rFonts w:eastAsiaTheme="minorEastAsia"/>
                <w:iCs/>
                <w:snapToGrid w:val="0"/>
              </w:rPr>
              <w:t>,where</w:t>
            </w:r>
            <w:proofErr w:type="gramEnd"/>
            <w:r w:rsidR="007769A2">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tx-rx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r>
              <w:rPr>
                <w:rFonts w:eastAsiaTheme="minorEastAsia"/>
              </w:rPr>
              <w:t>InterDigital</w:t>
            </w:r>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 xml:space="preserve">FL4 Question 2.4.3-3: Is any additional handling required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ZTE, Sanechips</w:t>
            </w:r>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Huawei, HiSilicon</w:t>
            </w:r>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ms-level is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ms-level.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Huawei, HiSilicon</w:t>
            </w:r>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bl>
    <w:p w14:paraId="08385265" w14:textId="77777777" w:rsidR="00AC34DB" w:rsidRDefault="00AC34DB"/>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w:t>
      </w:r>
      <w:r>
        <w:lastRenderedPageBreak/>
        <w:t>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06B6816C" w14:textId="77777777" w:rsidR="00AC34DB" w:rsidRDefault="007769A2">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ZTE consider Pstatic can be the power of BS in micro sleep, and that the same scaling factors applies between Cat 1 and Cat 2.</w:t>
      </w:r>
    </w:p>
    <w:p w14:paraId="76AD8EFE" w14:textId="77777777" w:rsidR="00AC34DB" w:rsidRDefault="007769A2">
      <w:pPr>
        <w:pStyle w:val="ListParagraph"/>
        <w:numPr>
          <w:ilvl w:val="0"/>
          <w:numId w:val="9"/>
        </w:numPr>
      </w:pPr>
      <w:r>
        <w:t>CMCC consider Pstatic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 xml:space="preserve">Samsung consider Pstatic can be the power of BS in micro sleep, PA efficiency of 0.34 as a reasonable/practical </w:t>
      </w:r>
      <w:proofErr w:type="gramStart"/>
      <w:r>
        <w:t>value, and</w:t>
      </w:r>
      <w:proofErr w:type="gramEnd"/>
      <w:r>
        <w:t xml:space="preserve">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lastRenderedPageBreak/>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Huawei/HiSilicon</w:t>
            </w:r>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627A1D">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627A1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627A1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627A1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627A1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627A1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627A1D">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627A1D">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627A1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627A1D">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627A1D">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w:t>
            </w:r>
            <w:proofErr w:type="gramStart"/>
            <w:r w:rsidR="007769A2">
              <w:rPr>
                <w:rFonts w:eastAsia="Times New Roman"/>
                <w:i/>
                <w:lang w:eastAsia="en-US"/>
              </w:rPr>
              <w:t>i.e.</w:t>
            </w:r>
            <w:proofErr w:type="gramEnd"/>
            <w:r w:rsidR="007769A2">
              <w:rPr>
                <w:rFonts w:eastAsia="Times New Roman"/>
                <w:i/>
                <w:lang w:eastAsia="en-US"/>
              </w:rPr>
              <w:t xml:space="preserve"> P3)</w:t>
            </w:r>
          </w:p>
          <w:p w14:paraId="29F070A8" w14:textId="77777777" w:rsidR="00AC34DB" w:rsidRDefault="00627A1D">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w:t>
            </w:r>
            <w:proofErr w:type="gramStart"/>
            <w:r w:rsidR="007769A2">
              <w:rPr>
                <w:rFonts w:eastAsia="Times New Roman"/>
                <w:i/>
                <w:lang w:eastAsia="en-US"/>
              </w:rPr>
              <w:t>i.e.</w:t>
            </w:r>
            <w:proofErr w:type="gramEnd"/>
            <w:r w:rsidR="007769A2">
              <w:rPr>
                <w:rFonts w:eastAsia="Times New Roman"/>
                <w:i/>
                <w:lang w:eastAsia="en-US"/>
              </w:rPr>
              <w:t xml:space="preserve"> P5) - power value of Micro sleep power state (i.e. P3)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627A1D">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627A1D">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627A1D">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627A1D">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627A1D">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627A1D">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627A1D">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627A1D">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proofErr w:type="gramStart"/>
            <w:r>
              <w:t>where</w:t>
            </w:r>
            <w:proofErr w:type="gramEnd"/>
            <w:r>
              <w:t xml:space="preserve">, </w:t>
            </w:r>
          </w:p>
          <w:p w14:paraId="60D85D30" w14:textId="77777777" w:rsidR="00AC34DB" w:rsidRDefault="00627A1D">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627A1D">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627A1D">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w:t>
            </w:r>
            <w:r w:rsidR="007769A2">
              <w:lastRenderedPageBreak/>
              <w:t xml:space="preserve">slot </w:t>
            </w:r>
            <w:r w:rsidR="007769A2">
              <w:rPr>
                <w:rFonts w:hint="eastAsia"/>
                <w:lang w:eastAsia="zh-CN"/>
              </w:rPr>
              <w:t>to the number of symbols within a slot</w:t>
            </w:r>
            <w:r w:rsidR="007769A2">
              <w:rPr>
                <w:lang w:eastAsia="zh-CN"/>
              </w:rPr>
              <w:t>, respectively.</w:t>
            </w:r>
          </w:p>
          <w:p w14:paraId="0F752389" w14:textId="77777777" w:rsidR="00AC34DB" w:rsidRDefault="00627A1D">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627A1D">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refer to the percentage of active TRxRUs, the ratio of RF bandwidth and maximum system BW and the ratio of PSD per TxRU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07E7B36" w14:textId="77777777" w:rsidR="00AC34DB" w:rsidRDefault="00627A1D">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627A1D">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627A1D">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lastRenderedPageBreak/>
              <w:t>ZTE</w:t>
            </w:r>
          </w:p>
        </w:tc>
        <w:bookmarkStart w:id="70" w:name="_Toc24334"/>
        <w:bookmarkStart w:id="71" w:name="_Toc1417"/>
        <w:bookmarkStart w:id="72" w:name="_Toc10830"/>
        <w:bookmarkStart w:id="73" w:name="_Toc14620"/>
        <w:tc>
          <w:tcPr>
            <w:tcW w:w="7970" w:type="dxa"/>
          </w:tcPr>
          <w:p w14:paraId="63ED8335" w14:textId="77777777" w:rsidR="00AC34DB" w:rsidRDefault="00627A1D">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627A1D">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627A1D">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lastRenderedPageBreak/>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627A1D">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627A1D">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627A1D">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627A1D">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627A1D">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627A1D">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627A1D">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gramEnd"/>
            <w:r>
              <w:rPr>
                <w:iCs/>
                <w:color w:val="000000" w:themeColor="text1"/>
                <w:sz w:val="21"/>
                <w:lang w:val="en-GB" w:eastAsia="ko-KR"/>
              </w:rPr>
              <w:t>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627A1D">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627A1D">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627A1D">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627A1D">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627A1D">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627A1D">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627A1D">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627A1D">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627A1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627A1D">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627A1D">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TxRUs and the reference number of TxRUs for DL transmission</w:t>
            </w:r>
          </w:p>
          <w:p w14:paraId="6B2AB216" w14:textId="77777777" w:rsidR="00AC34DB" w:rsidRDefault="00627A1D">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627A1D">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627A1D">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627A1D">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627A1D">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627A1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627A1D">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627A1D">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627A1D">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627A1D">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627A1D">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627A1D">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627A1D">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627A1D">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Nokia/Nsb</w:t>
            </w:r>
          </w:p>
        </w:tc>
        <w:tc>
          <w:tcPr>
            <w:tcW w:w="8329" w:type="dxa"/>
          </w:tcPr>
          <w:p w14:paraId="60A3F061" w14:textId="77777777" w:rsidR="00AC34DB" w:rsidRDefault="007769A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76524C8A" w14:textId="77777777" w:rsidR="00AC34DB" w:rsidRDefault="007769A2">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P_static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transition to micro-sleep with antenna configuration change, it shall include an Additional Antenna Adaptation delay of (1-3) ms.</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gramStart"/>
            <w:r>
              <w:rPr>
                <w:rFonts w:hint="eastAsia"/>
                <w:szCs w:val="22"/>
              </w:rPr>
              <w:t>adaptation.</w:t>
            </w:r>
            <w:r>
              <w:rPr>
                <w:rFonts w:hint="eastAsia"/>
                <w:iCs/>
              </w:rPr>
              <w:t>Therefore</w:t>
            </w:r>
            <w:proofErr w:type="gramEnd"/>
            <w:r>
              <w:rPr>
                <w:rFonts w:hint="eastAsia"/>
                <w:iCs/>
              </w:rPr>
              <w:t>,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627A1D">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r>
              <w:rPr>
                <w:rFonts w:eastAsiaTheme="minorEastAsia"/>
                <w:b/>
                <w:iCs/>
                <w:sz w:val="21"/>
              </w:rPr>
              <w:t xml:space="preserve">Pstatic.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o LGe:</w:t>
            </w:r>
          </w:p>
          <w:p w14:paraId="6BE6B5E2" w14:textId="77777777" w:rsidR="00AC34DB" w:rsidRDefault="00627A1D">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because the Pstatic=5.5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o Spreadtrum:</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1B825A63" w14:textId="77777777" w:rsidR="00AC34DB" w:rsidRDefault="00627A1D">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627A1D">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627A1D">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627A1D">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r>
              <w:rPr>
                <w:rFonts w:eastAsiaTheme="minorEastAsia"/>
              </w:rPr>
              <w:t>InterDigital</w:t>
            </w:r>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Also, we agree with ZTE, vivo, InterDigital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gramStart"/>
            <w:r>
              <w:rPr>
                <w:rFonts w:eastAsiaTheme="minorEastAsia"/>
              </w:rPr>
              <w:t>a,b</w:t>
            </w:r>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627A1D">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627A1D">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627A1D">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627A1D">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Nokia/Nsb</w:t>
            </w:r>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 xml:space="preserve">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w:t>
            </w:r>
            <w:proofErr w:type="gramStart"/>
            <w:r>
              <w:t>active-state</w:t>
            </w:r>
            <w:proofErr w:type="gramEnd"/>
            <w:r>
              <w:t xml:space="preserv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627A1D">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627A1D">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627A1D">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627A1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627A1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627A1D">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627A1D">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627A1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627A1D">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627A1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627A1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627A1D">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627A1D">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627A1D">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w:t>
      </w:r>
      <w:proofErr w:type="gramStart"/>
      <w:r w:rsidR="007769A2">
        <w:t>i.e.</w:t>
      </w:r>
      <w:proofErr w:type="gramEnd"/>
      <w:r w:rsidR="007769A2">
        <w:t xml:space="preserv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627A1D">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627A1D">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627A1D">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On scaling in mTRP</w:t>
            </w:r>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627A1D">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627A1D">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627A1D">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7349D368" w14:textId="77777777" w:rsidR="00AC34DB" w:rsidRDefault="00627A1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627A1D">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627A1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627A1D">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ZTE, Sanechips</w:t>
            </w:r>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627A1D">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6F01401A" w14:textId="77777777" w:rsidR="00AC34DB" w:rsidRDefault="00627A1D">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w:t>
            </w:r>
            <w:proofErr w:type="gramStart"/>
            <w:r w:rsidR="007769A2">
              <w:rPr>
                <w:color w:val="FF0000"/>
                <w:highlight w:val="yellow"/>
              </w:rPr>
              <w:t>=[</w:t>
            </w:r>
            <w:proofErr w:type="gramEnd"/>
            <w:r w:rsidR="007769A2">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Nokia/Nsb</w:t>
            </w:r>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627A1D">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627A1D">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627A1D">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627A1D">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627A1D">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uawei, HiSilicon</w:t>
            </w:r>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r>
              <w:rPr>
                <w:rFonts w:eastAsiaTheme="minorEastAsia" w:hint="eastAsia"/>
              </w:rPr>
              <w:t>S</w:t>
            </w:r>
            <w:r>
              <w:rPr>
                <w:rFonts w:eastAsiaTheme="minorEastAsia"/>
              </w:rPr>
              <w:t>preadtrum</w:t>
            </w:r>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xml:space="preserve">= P3 is over-optimistic without including the additional static power consumption for all signal processing during active Tx/Rx.   We will suggest </w:t>
            </w:r>
            <w:proofErr w:type="gramStart"/>
            <w:r>
              <w:rPr>
                <w:snapToGrid w:val="0"/>
                <w:lang w:eastAsia="ko-KR"/>
              </w:rPr>
              <w:t>to have</w:t>
            </w:r>
            <w:proofErr w:type="gramEnd"/>
            <w:r>
              <w:rPr>
                <w:snapToGrid w:val="0"/>
                <w:lang w:eastAsia="ko-KR"/>
              </w:rPr>
              <w:t xml:space="preser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 xml:space="preserve">For baseline case it is P4-P3. </w:t>
      </w:r>
      <w:proofErr w:type="gramStart"/>
      <w:r>
        <w:rPr>
          <w:rFonts w:eastAsiaTheme="minorEastAsia"/>
        </w:rPr>
        <w:t>Otherwise</w:t>
      </w:r>
      <w:proofErr w:type="gramEnd"/>
      <w:r>
        <w:rPr>
          <w:rFonts w:eastAsiaTheme="minorEastAsia"/>
        </w:rPr>
        <w:t xml:space="preserv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Huawei, HiSilicon</w:t>
      </w:r>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w:t>
      </w:r>
      <w:proofErr w:type="gramStart"/>
      <w:r>
        <w:rPr>
          <w:rFonts w:eastAsiaTheme="minorEastAsia"/>
          <w:b/>
        </w:rPr>
        <w:t>things</w:t>
      </w:r>
      <w:proofErr w:type="gramEnd"/>
      <w:r>
        <w:rPr>
          <w:rFonts w:eastAsiaTheme="minorEastAsia"/>
          <w:b/>
        </w:rPr>
        <w:t xml:space="preserve"> to FL is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627A1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627A1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627A1D">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627A1D">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proofErr w:type="gramStart"/>
      <w:r>
        <w:rPr>
          <w:highlight w:val="yellow"/>
        </w:rPr>
        <w:t>=[</w:t>
      </w:r>
      <w:proofErr w:type="gramEnd"/>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627A1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627A1D">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627A1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627A1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627A1D">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627A1D">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627A1D">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w:t>
      </w:r>
      <w:proofErr w:type="gramStart"/>
      <w:r w:rsidR="007769A2">
        <w:t>i.e.</w:t>
      </w:r>
      <w:proofErr w:type="gramEnd"/>
      <w:r w:rsidR="007769A2">
        <w:t xml:space="preserv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627A1D">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proofErr w:type="gramStart"/>
            <w:r>
              <w:rPr>
                <w:highlight w:val="yellow"/>
              </w:rPr>
              <w:t>=[</w:t>
            </w:r>
            <w:proofErr w:type="gramEnd"/>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627A1D">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proofErr w:type="gramStart"/>
            <w:r>
              <w:rPr>
                <w:highlight w:val="yellow"/>
              </w:rPr>
              <w:t>=[</w:t>
            </w:r>
            <w:proofErr w:type="gramEnd"/>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Nokia/Nsb</w:t>
            </w:r>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Huawei, HiSilicon</w:t>
            </w:r>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 xml:space="preserve">lt.2: define as PA efficiency and we pick up a value for evaluation in </w:t>
            </w:r>
            <w:proofErr w:type="gramStart"/>
            <w:r>
              <w:rPr>
                <w:rFonts w:eastAsiaTheme="minorEastAsia"/>
              </w:rPr>
              <w:t>RAN1;</w:t>
            </w:r>
            <w:proofErr w:type="gramEnd"/>
          </w:p>
          <w:p w14:paraId="35F076D9" w14:textId="77777777" w:rsidR="00AC34DB" w:rsidRDefault="007769A2">
            <w:pPr>
              <w:adjustRightInd/>
              <w:spacing w:before="312" w:line="252" w:lineRule="auto"/>
              <w:rPr>
                <w:rFonts w:eastAsiaTheme="minorEastAsia"/>
              </w:rPr>
            </w:pPr>
            <w:r>
              <w:rPr>
                <w:rFonts w:eastAsiaTheme="minorEastAsia"/>
              </w:rPr>
              <w:lastRenderedPageBreak/>
              <w:t>For Huawei’s view, we prefer Alt.2 as the evaluation assumption. We would like to also hear other companies’view.</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ZTE, Sanechips</w:t>
            </w:r>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gNB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hint="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 xml:space="preserve">Samsung, </w:t>
            </w:r>
            <w:proofErr w:type="gramStart"/>
            <w:r w:rsidRPr="00173471">
              <w:rPr>
                <w:rFonts w:eastAsiaTheme="minorEastAsia"/>
                <w:b/>
                <w:bCs/>
              </w:rPr>
              <w:t>Huawei</w:t>
            </w:r>
            <w:proofErr w:type="gramEnd"/>
            <w:r w:rsidRPr="00173471">
              <w:rPr>
                <w:rFonts w:eastAsiaTheme="minorEastAsia"/>
                <w:b/>
                <w:bCs/>
              </w:rPr>
              <w:t xml:space="preserve">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w:t>
            </w:r>
            <w:proofErr w:type="gramStart"/>
            <w:r>
              <w:rPr>
                <w:rFonts w:eastAsiaTheme="minorEastAsia"/>
              </w:rPr>
              <w:t>similar to</w:t>
            </w:r>
            <w:proofErr w:type="gramEnd"/>
            <w:r>
              <w:rPr>
                <w:rFonts w:eastAsiaTheme="minorEastAsia"/>
              </w:rPr>
              <w:t xml:space="preserve">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w:t>
            </w:r>
            <w:proofErr w:type="gramStart"/>
            <w:r>
              <w:rPr>
                <w:rFonts w:eastAsiaTheme="minorEastAsia"/>
              </w:rPr>
              <w:t xml:space="preserve">In particular, </w:t>
            </w:r>
            <w:r w:rsidRPr="00173471">
              <w:rPr>
                <w:rFonts w:eastAsiaTheme="minorEastAsia"/>
                <w:b/>
                <w:bCs/>
              </w:rPr>
              <w:t>it</w:t>
            </w:r>
            <w:proofErr w:type="gramEnd"/>
            <w:r w:rsidRPr="00173471">
              <w:rPr>
                <w:rFonts w:eastAsiaTheme="minorEastAsia"/>
                <w:b/>
                <w:bCs/>
              </w:rPr>
              <w:t xml:space="preserve">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627A1D"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t>
            </w:r>
            <w:proofErr w:type="gramStart"/>
            <w:r>
              <w:rPr>
                <w:rFonts w:eastAsiaTheme="minorEastAsia"/>
              </w:rPr>
              <w:t>would be the value of</w:t>
            </w:r>
            <w:proofErr w:type="gramEnd"/>
            <w:r>
              <w:rPr>
                <w:rFonts w:eastAsiaTheme="minorEastAsia"/>
              </w:rPr>
              <w:t xml:space="preserve">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hint="eastAsia"/>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bl>
    <w:p w14:paraId="208ECB6D" w14:textId="77777777" w:rsidR="00AC34DB" w:rsidRDefault="00AC34DB"/>
    <w:p w14:paraId="211ED557" w14:textId="77777777" w:rsidR="00AC34DB" w:rsidRDefault="00AC34DB"/>
    <w:p w14:paraId="36EB1BAF" w14:textId="77777777" w:rsidR="00AC34DB" w:rsidRDefault="00AC34DB"/>
    <w:p w14:paraId="7491E170" w14:textId="77777777" w:rsidR="00AC34DB" w:rsidRDefault="007769A2">
      <w:pPr>
        <w:pStyle w:val="Heading2"/>
      </w:pPr>
      <w:r>
        <w:t>Power model feasibility/applicability</w:t>
      </w:r>
    </w:p>
    <w:p w14:paraId="1B826FDD" w14:textId="77777777" w:rsidR="00AC34DB" w:rsidRDefault="007769A2">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Fujitsu observes similarly as Nokia w.r.t.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lastRenderedPageBreak/>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r>
              <w:rPr>
                <w:rFonts w:eastAsiaTheme="minorEastAsia"/>
              </w:rPr>
              <w:lastRenderedPageBreak/>
              <w:t>Spreadtrum</w:t>
            </w:r>
          </w:p>
        </w:tc>
        <w:tc>
          <w:tcPr>
            <w:tcW w:w="8329" w:type="dxa"/>
          </w:tcPr>
          <w:p w14:paraId="1EB0C2D6" w14:textId="77777777" w:rsidR="00AC34DB" w:rsidRDefault="007769A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w:t>
            </w:r>
            <w:r>
              <w:lastRenderedPageBreak/>
              <w:t xml:space="preserve">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 xml:space="preserve">It is not clear to us how to discuss the feasibility of Cat ½.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w:t>
            </w:r>
            <w:r>
              <w:lastRenderedPageBreak/>
              <w:t xml:space="preserve">identified techniques when serving multi-RAT. </w:t>
            </w:r>
          </w:p>
          <w:p w14:paraId="0CCB8B97" w14:textId="77777777" w:rsidR="00AC34DB" w:rsidRDefault="007769A2">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ZTE, Sanechips</w:t>
            </w:r>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Nokia/Nsb</w:t>
            </w:r>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lastRenderedPageBreak/>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ZTE, Sanechips</w:t>
            </w:r>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Nokia/Nsb</w:t>
            </w:r>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Huawei, HiSilicon</w:t>
            </w:r>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Regarding the input in tdoc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gNB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Tdocs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 xml:space="preserve">he sentence is used for inviting companies to extend such </w:t>
            </w:r>
            <w:proofErr w:type="gramStart"/>
            <w:r>
              <w:rPr>
                <w:iCs/>
              </w:rPr>
              <w:t>discussion,</w:t>
            </w:r>
            <w:proofErr w:type="gramEnd"/>
            <w:r>
              <w:rPr>
                <w:iCs/>
              </w:rPr>
              <w:t xml:space="preserve"> however it appears to be no following-up. With that, it was not focused anymore, while FL can keep the discussion open around that point, which does not affect what can be agreed to be captured into TR, as proposed here. Let’s </w:t>
            </w:r>
            <w:r>
              <w:rPr>
                <w:iCs/>
              </w:rPr>
              <w:lastRenderedPageBreak/>
              <w:t>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 xml:space="preserve">dditionally, FL consider that there is no hard requirement that a source company originally proposed </w:t>
            </w:r>
            <w:proofErr w:type="gramStart"/>
            <w:r>
              <w:rPr>
                <w:iCs/>
              </w:rPr>
              <w:t>e.g.</w:t>
            </w:r>
            <w:proofErr w:type="gramEnd"/>
            <w:r>
              <w:rPr>
                <w:iCs/>
              </w:rPr>
              <w:t xml:space="preserve">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77777777" w:rsidR="00AC34DB" w:rsidRDefault="007769A2">
            <w:pPr>
              <w:rPr>
                <w:b/>
              </w:rPr>
            </w:pPr>
            <w:r>
              <w:rPr>
                <w:b/>
              </w:rPr>
              <w:t xml:space="preserve">FL5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bl>
    <w:p w14:paraId="08E1C8D4" w14:textId="77777777" w:rsidR="00AC34DB" w:rsidRDefault="00AC34DB"/>
    <w:p w14:paraId="58E21061" w14:textId="77777777" w:rsidR="00AC34DB" w:rsidRDefault="007769A2">
      <w:pPr>
        <w:pStyle w:val="Heading3"/>
      </w:pPr>
      <w:r>
        <w:t>5</w:t>
      </w:r>
      <w:r>
        <w:rPr>
          <w:vertAlign w:val="superscript"/>
        </w:rPr>
        <w:t>th</w:t>
      </w:r>
      <w:r>
        <w:t xml:space="preserve"> round</w:t>
      </w:r>
    </w:p>
    <w:p w14:paraId="739B4F3F" w14:textId="77777777" w:rsidR="00AC34DB" w:rsidRDefault="007769A2">
      <w:pPr>
        <w:rPr>
          <w:b/>
        </w:rPr>
      </w:pPr>
      <w:r>
        <w:rPr>
          <w:b/>
        </w:rPr>
        <w:t>FL5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 xml:space="preserve">BS power model category 2 requires cell to have much longer periods of non-activity, </w:t>
            </w:r>
            <w:proofErr w:type="gramStart"/>
            <w:r>
              <w:t>e.g.</w:t>
            </w:r>
            <w:proofErr w:type="gramEnd"/>
            <w: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ZTE, Sanechips</w:t>
            </w:r>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Nokia/Nsb</w:t>
            </w:r>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 xml:space="preserve">To our view, during the study, we have openly considered that different companies may have </w:t>
            </w:r>
            <w:r>
              <w:lastRenderedPageBreak/>
              <w:t>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77777777" w:rsidR="00AC34DB" w:rsidRDefault="00AC34DB">
            <w:pPr>
              <w:spacing w:after="0"/>
              <w:jc w:val="center"/>
              <w:rPr>
                <w:rFonts w:eastAsiaTheme="minorEastAsia"/>
              </w:rPr>
            </w:pPr>
          </w:p>
        </w:tc>
        <w:tc>
          <w:tcPr>
            <w:tcW w:w="8329" w:type="dxa"/>
          </w:tcPr>
          <w:p w14:paraId="30586C8D" w14:textId="77777777" w:rsidR="00AC34DB" w:rsidRDefault="00AC34DB">
            <w:pPr>
              <w:spacing w:after="0"/>
              <w:jc w:val="left"/>
              <w:rPr>
                <w:iCs/>
              </w:rPr>
            </w:pP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627A1D">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627A1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627A1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627A1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56779CFF" w14:textId="77777777" w:rsidR="00AC34DB" w:rsidRDefault="007769A2">
      <w:pPr>
        <w:pStyle w:val="ListParagraph"/>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Heading3"/>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 xml:space="preserve">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lastRenderedPageBreak/>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lastRenderedPageBreak/>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lastRenderedPageBreak/>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23" w:name="_Hlk112734013"/>
      <w:r>
        <w:t>Simulation assumption</w:t>
      </w:r>
    </w:p>
    <w:p w14:paraId="71E9AF5E" w14:textId="77777777" w:rsidR="00AC34DB" w:rsidRDefault="007769A2">
      <w:r>
        <w:t>Huawei/HiSilicon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04D7960B" w14:textId="77777777" w:rsidR="00AC34DB" w:rsidRDefault="00627A1D">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627A1D">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627A1D">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lastRenderedPageBreak/>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2 ms period</w:t>
                  </w:r>
                </w:p>
              </w:tc>
              <w:tc>
                <w:tcPr>
                  <w:tcW w:w="2666" w:type="dxa"/>
                </w:tcPr>
                <w:p w14:paraId="4E174E44" w14:textId="77777777" w:rsidR="00AC34DB" w:rsidRDefault="007769A2">
                  <w:pPr>
                    <w:spacing w:after="0"/>
                    <w:rPr>
                      <w:bCs/>
                    </w:rPr>
                  </w:pPr>
                  <w:r>
                    <w:rPr>
                      <w:bCs/>
                    </w:rPr>
                    <w:t xml:space="preserve">Periodic, CQI on </w:t>
                  </w:r>
                  <w:r>
                    <w:t>2 ms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20 ms</w:t>
                  </w:r>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20 ms</w:t>
                  </w:r>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RBs for 20 ms periodicity,</w:t>
                  </w:r>
                </w:p>
                <w:p w14:paraId="31454A61" w14:textId="77777777" w:rsidR="00AC34DB" w:rsidRDefault="007769A2">
                  <w:pPr>
                    <w:spacing w:after="0"/>
                    <w:rPr>
                      <w:bCs/>
                    </w:rPr>
                  </w:pPr>
                  <w:r>
                    <w:t>48 RBs for 80 ms periodicity</w:t>
                  </w:r>
                </w:p>
              </w:tc>
              <w:tc>
                <w:tcPr>
                  <w:tcW w:w="2666" w:type="dxa"/>
                </w:tcPr>
                <w:p w14:paraId="4A43400F" w14:textId="77777777" w:rsidR="00AC34DB" w:rsidRDefault="007769A2">
                  <w:pPr>
                    <w:spacing w:after="0"/>
                  </w:pPr>
                  <w:r>
                    <w:rPr>
                      <w:bCs/>
                    </w:rPr>
                    <w:t xml:space="preserve">24 </w:t>
                  </w:r>
                  <w:r>
                    <w:t>RBs for 20 ms periodicity,</w:t>
                  </w:r>
                </w:p>
                <w:p w14:paraId="10FD4A9B" w14:textId="77777777" w:rsidR="00AC34DB" w:rsidRDefault="007769A2">
                  <w:pPr>
                    <w:spacing w:after="0"/>
                    <w:rPr>
                      <w:bCs/>
                    </w:rPr>
                  </w:pPr>
                  <w:r>
                    <w:t>48 RBs for 80 ms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20 ms</w:t>
                  </w:r>
                </w:p>
              </w:tc>
              <w:tc>
                <w:tcPr>
                  <w:tcW w:w="2666" w:type="dxa"/>
                </w:tcPr>
                <w:p w14:paraId="317ABCDA" w14:textId="77777777" w:rsidR="00AC34DB" w:rsidRDefault="007769A2">
                  <w:pPr>
                    <w:spacing w:after="0"/>
                    <w:rPr>
                      <w:bCs/>
                      <w:strike/>
                      <w:color w:val="FF0000"/>
                    </w:rPr>
                  </w:pPr>
                  <w:r>
                    <w:rPr>
                      <w:bCs/>
                      <w:strike/>
                      <w:color w:val="FF0000"/>
                    </w:rPr>
                    <w:t>20 ms</w:t>
                  </w:r>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6C38683C" w14:textId="77777777" w:rsidR="00AC34DB" w:rsidRDefault="00627A1D">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627A1D">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627A1D">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AA4CD03" w14:textId="77777777" w:rsidR="00AC34DB" w:rsidRDefault="00627A1D">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627A1D">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627A1D">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TxRU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20 ms</w:t>
                  </w:r>
                </w:p>
              </w:tc>
              <w:tc>
                <w:tcPr>
                  <w:tcW w:w="2666" w:type="dxa"/>
                </w:tcPr>
                <w:p w14:paraId="00CACAF5" w14:textId="77777777" w:rsidR="00AC34DB" w:rsidRDefault="007769A2">
                  <w:pPr>
                    <w:spacing w:after="0"/>
                    <w:rPr>
                      <w:bCs/>
                      <w:highlight w:val="yellow"/>
                    </w:rPr>
                  </w:pPr>
                  <w:r>
                    <w:rPr>
                      <w:bCs/>
                      <w:highlight w:val="yellow"/>
                    </w:rPr>
                    <w:t>20 ms</w:t>
                  </w:r>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gramStart"/>
            <w:r>
              <w:rPr>
                <w:rFonts w:eastAsiaTheme="minorEastAsia" w:hint="eastAsia"/>
              </w:rPr>
              <w:t>Therefore,the</w:t>
            </w:r>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20 ms or 80 ms,</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20 ms or 80 ms,</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20 ms</w:t>
                  </w:r>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20 ms,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ZTE, Sanechips</w:t>
            </w:r>
          </w:p>
        </w:tc>
        <w:tc>
          <w:tcPr>
            <w:tcW w:w="8360" w:type="dxa"/>
          </w:tcPr>
          <w:p w14:paraId="393A9738" w14:textId="77777777" w:rsidR="00AC34DB" w:rsidRDefault="007769A2">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lastRenderedPageBreak/>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2 ms period</w:t>
            </w:r>
          </w:p>
        </w:tc>
        <w:tc>
          <w:tcPr>
            <w:tcW w:w="2666" w:type="dxa"/>
          </w:tcPr>
          <w:p w14:paraId="2C0CA075" w14:textId="77777777" w:rsidR="00AC34DB" w:rsidRDefault="007769A2">
            <w:pPr>
              <w:spacing w:after="0"/>
              <w:rPr>
                <w:bCs/>
                <w:strike/>
              </w:rPr>
            </w:pPr>
            <w:r>
              <w:rPr>
                <w:bCs/>
                <w:strike/>
              </w:rPr>
              <w:t xml:space="preserve">Periodic, CQI on </w:t>
            </w:r>
            <w:r>
              <w:rPr>
                <w:strike/>
              </w:rPr>
              <w:t>2 ms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20 ms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RBs for 20 ms periodicity,</w:t>
            </w:r>
          </w:p>
          <w:p w14:paraId="72B6F929" w14:textId="77777777" w:rsidR="00AC34DB" w:rsidRDefault="007769A2">
            <w:pPr>
              <w:spacing w:after="0"/>
              <w:rPr>
                <w:bCs/>
                <w:strike/>
                <w:color w:val="00B0F0"/>
              </w:rPr>
            </w:pPr>
            <w:r>
              <w:rPr>
                <w:strike/>
                <w:color w:val="00B0F0"/>
              </w:rPr>
              <w:t>48 RBs for 80 ms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RBs for 20 ms periodicity,</w:t>
            </w:r>
          </w:p>
          <w:p w14:paraId="36F60359" w14:textId="77777777" w:rsidR="00AC34DB" w:rsidRDefault="007769A2">
            <w:pPr>
              <w:spacing w:after="0"/>
              <w:rPr>
                <w:bCs/>
                <w:strike/>
                <w:color w:val="00B0F0"/>
              </w:rPr>
            </w:pPr>
            <w:r>
              <w:rPr>
                <w:strike/>
                <w:color w:val="00B0F0"/>
              </w:rPr>
              <w:t>48 RBs for 80 ms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20 ms</w:t>
            </w:r>
          </w:p>
        </w:tc>
        <w:tc>
          <w:tcPr>
            <w:tcW w:w="2666" w:type="dxa"/>
          </w:tcPr>
          <w:p w14:paraId="53607E58" w14:textId="77777777" w:rsidR="00AC34DB" w:rsidRDefault="007769A2">
            <w:pPr>
              <w:spacing w:after="0"/>
              <w:rPr>
                <w:bCs/>
                <w:strike/>
                <w:color w:val="FF0000"/>
              </w:rPr>
            </w:pPr>
            <w:r>
              <w:rPr>
                <w:bCs/>
                <w:strike/>
                <w:color w:val="FF0000"/>
              </w:rPr>
              <w:t>20 ms</w:t>
            </w:r>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39" w:name="_Ref100656502"/>
      <w:r>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59FB09CE" w14:textId="77777777" w:rsidR="00AC34DB" w:rsidRDefault="007769A2">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lastRenderedPageBreak/>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8 dBi</w:t>
            </w:r>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(dH, dV) = (0.5λ, N/Aλ)</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100 Mhz</w:t>
            </w:r>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5 dBi</w:t>
            </w:r>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C-DRx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2 ms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lastRenderedPageBreak/>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2 TxRU (M, N, P, Mg, Ng; Mp, Np) = (4,8,2,2,2;1,1)</w:t>
            </w:r>
          </w:p>
          <w:p w14:paraId="0A70DD0A" w14:textId="77777777" w:rsidR="00AC34DB" w:rsidRDefault="007769A2">
            <w:pPr>
              <w:spacing w:after="0"/>
              <w:jc w:val="left"/>
              <w:rPr>
                <w:bCs/>
              </w:rPr>
            </w:pPr>
            <w:r>
              <w:rPr>
                <w:rFonts w:eastAsia="Malgun Gothic"/>
                <w:lang w:eastAsia="ko-KR"/>
              </w:rPr>
              <w:t> (dH, dV) = (0.5λ, 0.8λ) (</w:t>
            </w:r>
            <w:proofErr w:type="gramStart"/>
            <w:r>
              <w:rPr>
                <w:rFonts w:eastAsia="Malgun Gothic"/>
                <w:lang w:eastAsia="ko-KR"/>
              </w:rPr>
              <w:t>dg,H</w:t>
            </w:r>
            <w:proofErr w:type="gramEnd"/>
            <w:r>
              <w:rPr>
                <w:rFonts w:eastAsia="Malgun Gothic"/>
                <w:lang w:eastAsia="ko-KR"/>
              </w:rPr>
              <w:t>, dg,V)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w:t>
            </w:r>
            <w:proofErr w:type="gramStart"/>
            <w:r>
              <w:t>e.g.</w:t>
            </w:r>
            <w:proofErr w:type="gramEnd"/>
            <w:r>
              <w:t xml:space="preserve"> ISD=200m is what FL assumes as previously agreed in the prioritized FR2 scenario. </w:t>
            </w:r>
          </w:p>
          <w:p w14:paraId="084E525F" w14:textId="77777777" w:rsidR="00AC34DB" w:rsidRDefault="007769A2">
            <w:r>
              <w:t>For consistency, perhaps the i_BLER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 xml:space="preserve">Traffic model and C-DRx configuration: </w:t>
            </w:r>
            <w:r>
              <w:t xml:space="preserve">Suggest </w:t>
            </w:r>
            <w:proofErr w:type="gramStart"/>
            <w:r>
              <w:t>to change</w:t>
            </w:r>
            <w:proofErr w:type="gramEnd"/>
            <w:r>
              <w:t xml:space="preserv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w:t>
            </w:r>
            <w:proofErr w:type="gramStart"/>
            <w:r>
              <w:rPr>
                <w:rFonts w:ascii="-apple-system" w:eastAsia="Times New Roman" w:hAnsi="-apple-system"/>
              </w:rPr>
              <w:t>dg,H</w:t>
            </w:r>
            <w:proofErr w:type="gramEnd"/>
            <w:r>
              <w:rPr>
                <w:rFonts w:ascii="-apple-system" w:eastAsia="Times New Roman" w:hAnsi="-apple-system"/>
              </w:rPr>
              <w:t>, dg,V)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77777777" w:rsidR="00AC34DB" w:rsidRDefault="007769A2">
      <w:pPr>
        <w:pStyle w:val="Heading3"/>
      </w:pPr>
      <w:r>
        <w:lastRenderedPageBreak/>
        <w:t>5</w:t>
      </w:r>
      <w:r>
        <w:rPr>
          <w:vertAlign w:val="superscript"/>
        </w:rPr>
        <w:t>th</w:t>
      </w:r>
      <w:r>
        <w:t xml:space="preserve"> round</w:t>
      </w:r>
    </w:p>
    <w:p w14:paraId="3C5F770B" w14:textId="77777777" w:rsidR="00AC34DB" w:rsidRDefault="007769A2">
      <w:r>
        <w:t xml:space="preserve">A few further suggestions are given for FR2 assumptions. Some of them suggest </w:t>
      </w:r>
      <w:proofErr w:type="gramStart"/>
      <w:r>
        <w:t>to follow</w:t>
      </w:r>
      <w:proofErr w:type="gramEnd"/>
      <w:r>
        <w:t xml:space="preserve">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3F9F067C" w14:textId="77777777" w:rsidR="00AC34DB" w:rsidRDefault="007769A2">
      <w:pPr>
        <w:spacing w:beforeLines="50" w:before="120" w:after="0"/>
        <w:rPr>
          <w:b/>
        </w:rPr>
      </w:pPr>
      <w:r>
        <w:rPr>
          <w:b/>
        </w:rPr>
        <w:t>FL5 Proposal 3.2.3:</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100 Mhz</w:t>
            </w:r>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r>
              <w:rPr>
                <w:bCs/>
              </w:rPr>
              <w:t>UMi</w:t>
            </w:r>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5 dBi</w:t>
            </w:r>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C-DRx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lastRenderedPageBreak/>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2 TxRU (M, N, P, Mg, Ng; Mp, Np) = (4,8,2,2,2;1,1)</w:t>
            </w:r>
          </w:p>
          <w:p w14:paraId="6480107A" w14:textId="77777777" w:rsidR="00AC34DB" w:rsidRDefault="007769A2">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8 dBi</w:t>
            </w:r>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w:t>
            </w:r>
            <w:proofErr w:type="gramStart"/>
            <w:r>
              <w:rPr>
                <w:lang w:val="fr-FR"/>
              </w:rPr>
              <w:t>Ng;</w:t>
            </w:r>
            <w:proofErr w:type="gramEnd"/>
            <w:r>
              <w:rPr>
                <w:lang w:val="fr-FR"/>
              </w:rPr>
              <w:t xml:space="preserve"> Mp, Np) = (1,2,2,1,1;1,2), </w:t>
            </w:r>
          </w:p>
          <w:p w14:paraId="157AB945" w14:textId="77777777" w:rsidR="00AC34DB" w:rsidRDefault="007769A2">
            <w:pPr>
              <w:rPr>
                <w:bCs/>
                <w:highlight w:val="yellow"/>
              </w:rPr>
            </w:pPr>
            <w:r>
              <w:t>(dH, dV) = (0.5λ, N/Aλ)</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 xml:space="preserve">UE </w:t>
            </w:r>
            <w:proofErr w:type="gramStart"/>
            <w:r>
              <w:rPr>
                <w:b/>
                <w:bCs/>
              </w:rPr>
              <w:t>max</w:t>
            </w:r>
            <w:proofErr w:type="gramEnd"/>
            <w:r>
              <w:rPr>
                <w:b/>
                <w:bCs/>
              </w:rPr>
              <w:t xml:space="preserve">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7777777" w:rsidR="00AC34DB" w:rsidRDefault="007769A2">
            <w:pPr>
              <w:autoSpaceDE/>
              <w:autoSpaceDN/>
              <w:adjustRightInd/>
              <w:snapToGrid/>
              <w:spacing w:after="0" w:line="240" w:lineRule="auto"/>
              <w:jc w:val="left"/>
            </w:pPr>
            <w:r>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 xml:space="preserve">We suggest </w:t>
            </w:r>
            <w:proofErr w:type="gramStart"/>
            <w:r>
              <w:rPr>
                <w:rFonts w:eastAsiaTheme="minorEastAsia"/>
              </w:rPr>
              <w:t>to revise</w:t>
            </w:r>
            <w:proofErr w:type="gramEnd"/>
            <w:r>
              <w:rPr>
                <w:rFonts w:eastAsiaTheme="minorEastAsia"/>
              </w:rPr>
              <w:t xml:space="preserv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RB for 120kHz SCS and 100 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AC34DB"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7388AD" w14:textId="77777777" w:rsidR="00AC34DB" w:rsidRDefault="00AC34DB"/>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Nokia/Nsb</w:t>
            </w:r>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w:t>
            </w:r>
            <w:proofErr w:type="gramStart"/>
            <w:r>
              <w:rPr>
                <w:bCs/>
              </w:rPr>
              <w:t>to derive</w:t>
            </w:r>
            <w:proofErr w:type="gramEnd"/>
            <w:r>
              <w:rPr>
                <w:bCs/>
              </w:rPr>
              <w:t xml:space="preser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assumedrather than separate narrow beams.</w:t>
            </w:r>
          </w:p>
        </w:tc>
      </w:tr>
      <w:tr w:rsidR="00AC34DB" w14:paraId="0036F4B0" w14:textId="77777777">
        <w:trPr>
          <w:trHeight w:val="215"/>
        </w:trPr>
        <w:tc>
          <w:tcPr>
            <w:tcW w:w="1909" w:type="dxa"/>
          </w:tcPr>
          <w:p w14:paraId="77D960F2" w14:textId="77777777" w:rsidR="00AC34DB" w:rsidRDefault="00AC34DB">
            <w:pPr>
              <w:spacing w:after="0"/>
              <w:jc w:val="center"/>
              <w:rPr>
                <w:rFonts w:eastAsiaTheme="minorEastAsia"/>
              </w:rPr>
            </w:pPr>
          </w:p>
        </w:tc>
        <w:tc>
          <w:tcPr>
            <w:tcW w:w="7694" w:type="dxa"/>
          </w:tcPr>
          <w:p w14:paraId="69691AD3" w14:textId="77777777" w:rsidR="00AC34DB" w:rsidRDefault="00AC34DB">
            <w:pPr>
              <w:spacing w:after="0"/>
              <w:jc w:val="left"/>
              <w:rPr>
                <w:bCs/>
              </w:rPr>
            </w:pPr>
          </w:p>
        </w:tc>
      </w:tr>
      <w:tr w:rsidR="00AC34DB" w14:paraId="2CD6EA06" w14:textId="77777777">
        <w:trPr>
          <w:trHeight w:val="215"/>
        </w:trPr>
        <w:tc>
          <w:tcPr>
            <w:tcW w:w="1909" w:type="dxa"/>
          </w:tcPr>
          <w:p w14:paraId="5755A3DB" w14:textId="77777777" w:rsidR="00AC34DB" w:rsidRDefault="00AC34DB">
            <w:pPr>
              <w:spacing w:after="0"/>
              <w:jc w:val="center"/>
              <w:rPr>
                <w:rFonts w:eastAsiaTheme="minorEastAsia"/>
              </w:rPr>
            </w:pPr>
          </w:p>
        </w:tc>
        <w:tc>
          <w:tcPr>
            <w:tcW w:w="7694" w:type="dxa"/>
          </w:tcPr>
          <w:p w14:paraId="0B7BF0F0" w14:textId="77777777" w:rsidR="00AC34DB" w:rsidRDefault="00AC34DB">
            <w:pPr>
              <w:spacing w:after="0"/>
              <w:jc w:val="left"/>
              <w:rPr>
                <w:bCs/>
              </w:rPr>
            </w:pPr>
          </w:p>
        </w:tc>
      </w:tr>
    </w:tbl>
    <w:p w14:paraId="4BDCC2EB" w14:textId="77777777" w:rsidR="00AC34DB" w:rsidRDefault="00AC34DB"/>
    <w:p w14:paraId="6F2E89EF" w14:textId="77777777" w:rsidR="00AC34DB" w:rsidRDefault="007769A2">
      <w:pPr>
        <w:pStyle w:val="Heading1"/>
      </w:pPr>
      <w:r>
        <w:t>Preliminary results</w:t>
      </w:r>
    </w:p>
    <w:p w14:paraId="676E8A7C" w14:textId="77777777" w:rsidR="00AC34DB" w:rsidRDefault="007769A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43" w:name="_Ref115429789"/>
            <w:r>
              <w:t xml:space="preserve">Figure </w:t>
            </w:r>
            <w:fldSimple w:instr=" SEQ Figure \* ARABIC ">
              <w:r>
                <w:t>1</w:t>
              </w:r>
            </w:fldSimple>
            <w:bookmarkEnd w:id="243"/>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44" w:name="_Ref115429844"/>
            <w:r>
              <w:lastRenderedPageBreak/>
              <w:t xml:space="preserve">Figure </w:t>
            </w:r>
            <w:fldSimple w:instr=" SEQ Figure \* ARABIC ">
              <w:r>
                <w:t>2</w:t>
              </w:r>
            </w:fldSimple>
            <w:bookmarkEnd w:id="244"/>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5" w:name="_Ref115432472"/>
            <w:r>
              <w:t xml:space="preserve">Figure </w:t>
            </w:r>
            <w:fldSimple w:instr=" SEQ Figure \* ARABIC ">
              <w:r>
                <w:t>3</w:t>
              </w:r>
            </w:fldSimple>
            <w:bookmarkEnd w:id="245"/>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46" w:name="_Ref115433097"/>
            <w:r>
              <w:t xml:space="preserve">Figure </w:t>
            </w:r>
            <w:fldSimple w:instr=" SEQ Figure \* ARABIC ">
              <w:r>
                <w:t>4</w:t>
              </w:r>
            </w:fldSimple>
            <w:bookmarkEnd w:id="246"/>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RO periodicity=20 ms</w:t>
            </w:r>
          </w:p>
          <w:p w14:paraId="4B23B725" w14:textId="77777777" w:rsidR="00AC34DB" w:rsidRDefault="007769A2">
            <w:pPr>
              <w:pStyle w:val="Caption"/>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RO periodicity=160 ms</w:t>
            </w:r>
          </w:p>
          <w:p w14:paraId="13684AA1" w14:textId="77777777" w:rsidR="00AC34DB" w:rsidRDefault="007769A2">
            <w:pPr>
              <w:pStyle w:val="Caption"/>
            </w:pPr>
            <w:bookmarkStart w:id="247" w:name="_Ref115433874"/>
            <w:r>
              <w:t xml:space="preserve">Figure </w:t>
            </w:r>
            <w:fldSimple w:instr=" SEQ Figure \* ARABIC ">
              <w:r>
                <w:t>5</w:t>
              </w:r>
            </w:fldSimple>
            <w:bookmarkEnd w:id="247"/>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t>Source 2: vivo</w:t>
      </w:r>
    </w:p>
    <w:p w14:paraId="7C14E03B" w14:textId="77777777" w:rsidR="00AC34DB" w:rsidRDefault="007769A2">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48" w:name="_Ref102060106"/>
            <w:r>
              <w:t xml:space="preserve">Table </w:t>
            </w:r>
            <w:fldSimple w:instr=" SEQ Table \* ARABIC ">
              <w:r>
                <w:t>2</w:t>
              </w:r>
            </w:fldSimple>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49" w:name="_Ref102060116"/>
            <w:r>
              <w:t xml:space="preserve">Table </w:t>
            </w:r>
            <w:fldSimple w:instr=" SEQ Table \* ARABIC ">
              <w:r>
                <w:t>3</w:t>
              </w:r>
            </w:fldSimple>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(ms)</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50" w:name="_Ref102060122"/>
            <w:r>
              <w:t xml:space="preserve">Table </w:t>
            </w:r>
            <w:fldSimple w:instr=" SEQ Table \* ARABIC ">
              <w:r>
                <w:t>4</w:t>
              </w:r>
            </w:fldSimple>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lastRenderedPageBreak/>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BC660" w14:textId="77777777" w:rsidR="00AC34DB" w:rsidRDefault="007769A2">
            <w:pPr>
              <w:pStyle w:val="Caption"/>
            </w:pPr>
            <w:bookmarkStart w:id="251" w:name="_Ref101793169"/>
            <w:r>
              <w:t xml:space="preserve">Figure </w:t>
            </w:r>
            <w:fldSimple w:instr=" SEQ Figure \* ARABIC ">
              <w:r>
                <w:t>2</w:t>
              </w:r>
            </w:fldSimple>
            <w:bookmarkEnd w:id="251"/>
            <w:r>
              <w:t xml:space="preserve">. </w:t>
            </w:r>
            <w:bookmarkStart w:id="252" w:name="OLE_LINK19"/>
            <w:bookmarkStart w:id="253" w:name="OLE_LINK20"/>
            <w:r>
              <w:t>SLS result curves for baseline and energy saving scheme</w:t>
            </w:r>
            <w:bookmarkEnd w:id="252"/>
            <w:bookmarkEnd w:id="253"/>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t>Source 4: CATT</w:t>
      </w:r>
    </w:p>
    <w:p w14:paraId="5ECF6156" w14:textId="77777777" w:rsidR="00AC34DB" w:rsidRDefault="007769A2">
      <w:r>
        <w:t xml:space="preserve">(Additionally, CATT has more results submitted also in </w:t>
      </w:r>
      <w:hyperlink r:id="rId49"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fldSimple w:instr=" SEQ Table \* ARABIC ">
              <w:r>
                <w:t>3</w:t>
              </w:r>
            </w:fldSimple>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380D55C1" w14:textId="77777777" w:rsidR="00AC34DB" w:rsidRDefault="007769A2">
            <w:pPr>
              <w:pStyle w:val="Caption"/>
              <w:rPr>
                <w:rFonts w:eastAsiaTheme="minorEastAsia"/>
              </w:rPr>
            </w:pPr>
            <w:bookmarkStart w:id="255" w:name="_Ref115196395"/>
            <w:r>
              <w:t xml:space="preserve">Table </w:t>
            </w:r>
            <w:fldSimple w:instr=" SEQ Table \* ARABIC ">
              <w:r>
                <w:t>4</w:t>
              </w:r>
            </w:fldSimple>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57" w:name="_Ref111119439"/>
            <w:bookmarkStart w:id="258" w:name="_Ref111119464"/>
            <w:r>
              <w:t xml:space="preserve">Table </w:t>
            </w:r>
            <w:fldSimple w:instr=" SEQ Table \* ARABIC ">
              <w:r>
                <w:t>6</w:t>
              </w:r>
            </w:fldSimple>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Table 3: Uplink Evaluation results – 40 ms gNB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Table 4: Uplink Evaluation results – 160 ms gNB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627A1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20 ms}</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40 ms}</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Baseline: {8 SSBs in burst, ssb-periodicity: 160 ms}</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1FD138" w14:textId="77777777" w:rsidR="00AC34DB" w:rsidRDefault="007769A2">
            <w:pPr>
              <w:pStyle w:val="Caption"/>
            </w:pPr>
            <w:bookmarkStart w:id="259" w:name="_Ref110850258"/>
            <w:r>
              <w:t xml:space="preserve">Figure </w:t>
            </w:r>
            <w:fldSimple w:instr=" SEQ Figure \* ARABIC ">
              <w:r>
                <w:t>1</w:t>
              </w:r>
            </w:fldSimple>
            <w:bookmarkEnd w:id="259"/>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60" w:name="_Ref110850266"/>
            <w:r>
              <w:t xml:space="preserve">Figure </w:t>
            </w:r>
            <w:fldSimple w:instr=" SEQ Figure \* ARABIC ">
              <w:r>
                <w:t>2</w:t>
              </w:r>
            </w:fldSimple>
            <w:bookmarkEnd w:id="260"/>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8F2C13" w14:textId="77777777" w:rsidR="00AC34DB" w:rsidRDefault="007769A2">
            <w:pPr>
              <w:pStyle w:val="Caption"/>
            </w:pPr>
            <w:bookmarkStart w:id="261" w:name="_Ref110850345"/>
            <w:r>
              <w:t xml:space="preserve">Figure </w:t>
            </w:r>
            <w:fldSimple w:instr=" SEQ Figure \* ARABIC ">
              <w:r>
                <w:t>3</w:t>
              </w:r>
            </w:fldSimple>
            <w:bookmarkEnd w:id="261"/>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62" w:name="_Ref110850392"/>
            <w:r>
              <w:t xml:space="preserve">Figure </w:t>
            </w:r>
            <w:fldSimple w:instr=" SEQ Figure \* ARABIC ">
              <w:r>
                <w:t>4</w:t>
              </w:r>
            </w:fldSimple>
            <w:bookmarkEnd w:id="262"/>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63" w:name="_Ref110850407"/>
            <w:r>
              <w:t xml:space="preserve">Figure </w:t>
            </w:r>
            <w:fldSimple w:instr=" SEQ Figure \* ARABIC ">
              <w:r>
                <w:t>5</w:t>
              </w:r>
            </w:fldSimple>
            <w:bookmarkEnd w:id="263"/>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AC34DB" w:rsidRDefault="007769A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" filled="f" stroked="f" strokeweight=".5pt">
                      <v:textbox>
                        <w:txbxContent>
                          <w:p w14:paraId="65D7143F" w14:textId="77777777" w:rsidR="00AC34DB" w:rsidRDefault="007769A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64" w:name="_Ref110850141"/>
            <w:r>
              <w:t xml:space="preserve">Figure </w:t>
            </w:r>
            <w:fldSimple w:instr=" SEQ Figure \* ARABIC ">
              <w:r>
                <w:t>6</w:t>
              </w:r>
            </w:fldSimple>
            <w:bookmarkEnd w:id="264"/>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r>
                    <w:rPr>
                      <w:b/>
                      <w:i/>
                      <w:sz w:val="18"/>
                      <w:szCs w:val="18"/>
                      <w:lang w:eastAsia="en-US"/>
                    </w:rPr>
                    <w:t>gNB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 xml:space="preserve">Source 10: Huawei/HiSilicon </w:t>
      </w:r>
    </w:p>
    <w:p w14:paraId="44A338DD" w14:textId="77777777" w:rsidR="00AC34DB" w:rsidRDefault="007769A2">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65" w:name="_Ref115291906"/>
            <w:r>
              <w:t xml:space="preserve">Figure </w:t>
            </w:r>
            <w:fldSimple w:instr=" SEQ Figure \* ARABIC ">
              <w:r>
                <w:t>17</w:t>
              </w:r>
            </w:fldSimple>
            <w:bookmarkEnd w:id="265"/>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66" w:name="_Ref115296413"/>
            <w:r>
              <w:t xml:space="preserve">Figure </w:t>
            </w:r>
            <w:fldSimple w:instr=" SEQ Figure \* ARABIC ">
              <w:r>
                <w:t>27</w:t>
              </w:r>
            </w:fldSimple>
            <w:bookmarkEnd w:id="266"/>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67" w:name="_Ref115296415"/>
            <w:r>
              <w:t xml:space="preserve">Figure </w:t>
            </w:r>
            <w:fldSimple w:instr=" SEQ Figure \* ARABIC ">
              <w:r>
                <w:t>28</w:t>
              </w:r>
            </w:fldSimple>
            <w:bookmarkEnd w:id="267"/>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68" w:name="_Ref115296417"/>
            <w:r>
              <w:t xml:space="preserve">Figure </w:t>
            </w:r>
            <w:fldSimple w:instr=" SEQ Figure \* ARABIC ">
              <w:r>
                <w:t>29</w:t>
              </w:r>
            </w:fldSimple>
            <w:bookmarkEnd w:id="268"/>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69" w:name="_Ref115296476"/>
            <w:r>
              <w:t xml:space="preserve">Figure </w:t>
            </w:r>
            <w:fldSimple w:instr=" SEQ Figure \* ARABIC ">
              <w:r>
                <w:t>30</w:t>
              </w:r>
            </w:fldSimple>
            <w:bookmarkEnd w:id="269"/>
            <w:r>
              <w:t>. Comparison of slot utilization with average of 3.28 user per cell (corresponding to low load of RU of 7.9% in case of full BW and full TxRx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70" w:name="_Ref115296478"/>
            <w:r>
              <w:t xml:space="preserve">Figure </w:t>
            </w:r>
            <w:fldSimple w:instr=" SEQ Figure \* ARABIC ">
              <w:r>
                <w:t>31</w:t>
              </w:r>
            </w:fldSimple>
            <w:bookmarkEnd w:id="270"/>
            <w:r>
              <w:t>. Comparison of slot utilization with average of 7 user per cell (corresponding to light load of RU of 20.9% in case of full BW and full TxRx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71" w:name="_Ref115296480"/>
            <w:r>
              <w:t xml:space="preserve">Figure </w:t>
            </w:r>
            <w:fldSimple w:instr=" SEQ Figure \* ARABIC ">
              <w:r>
                <w:t>32</w:t>
              </w:r>
            </w:fldSimple>
            <w:bookmarkEnd w:id="271"/>
            <w:r>
              <w:t xml:space="preserve">. Comparison of slot utilization with average of 11 user per cell (corresponding to medium load RU </w:t>
            </w:r>
            <w:r>
              <w:lastRenderedPageBreak/>
              <w:t>of 38.3% in case of full BW and full TxRx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72" w:name="_Ref115296604"/>
            <w:r>
              <w:t xml:space="preserve">Figure </w:t>
            </w:r>
            <w:fldSimple w:instr=" SEQ Figure \* ARABIC ">
              <w:r>
                <w:t>33</w:t>
              </w:r>
            </w:fldSimple>
            <w:bookmarkEnd w:id="272"/>
            <w:r>
              <w:t>. Comparison of slot utilization with average of 3.28 user per cell (corresponding to low load of RU of 7.9% in case of full BW and full TxRx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73" w:name="_Ref115296605"/>
            <w:r>
              <w:t xml:space="preserve">Figure </w:t>
            </w:r>
            <w:fldSimple w:instr=" SEQ Figure \* ARABIC ">
              <w:r>
                <w:t>34</w:t>
              </w:r>
            </w:fldSimple>
            <w:bookmarkEnd w:id="273"/>
            <w:r>
              <w:t>. Comparison of slot utilization with average of 7 user per cell (corresponding to light load of RU of 20.9% in case of full BW and full TxRx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74" w:name="_Ref115296606"/>
            <w:r>
              <w:t xml:space="preserve">Figure </w:t>
            </w:r>
            <w:fldSimple w:instr=" SEQ Figure \* ARABIC ">
              <w:r>
                <w:t>35</w:t>
              </w:r>
            </w:fldSimple>
            <w:bookmarkEnd w:id="274"/>
            <w:r>
              <w:t>. Comparison of slot utilization with average of 11 user per cell (corresponding to medium load RU of 38.3% in case of full BW and full TxRx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" filled="f" stroked="f">
                      <v:textbox>
                        <w:txbxContent>
                          <w:p w14:paraId="6EFF8ECC" w14:textId="77777777" w:rsidR="00AC34DB" w:rsidRDefault="007769A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AC34DB" w:rsidRDefault="007769A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" filled="f" stroked="f">
                      <v:textbox>
                        <w:txbxContent>
                          <w:p w14:paraId="34468BB5" w14:textId="77777777" w:rsidR="00AC34DB" w:rsidRDefault="007769A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" filled="f" stroked="f">
                      <v:textbox>
                        <w:txbxContent>
                          <w:p w14:paraId="3A98E84D" w14:textId="77777777" w:rsidR="00AC34DB" w:rsidRDefault="007769A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AC34DB" w:rsidRDefault="007769A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" filled="f" stroked="f">
                      <v:textbox>
                        <w:txbxContent>
                          <w:p w14:paraId="0BCBA1DF" w14:textId="77777777" w:rsidR="00AC34DB" w:rsidRDefault="007769A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5E90D81" w14:textId="77777777" w:rsidR="00AC34DB" w:rsidRDefault="007769A2">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AC34DB" w:rsidRDefault="007769A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" filled="f" stroked="f">
                      <v:textbox>
                        <w:txbxContent>
                          <w:p w14:paraId="0C7FEBA9" w14:textId="77777777" w:rsidR="00AC34DB" w:rsidRDefault="007769A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6f8AEAALs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" filled="f" stroked="f">
                      <v:textbox>
                        <w:txbxContent>
                          <w:p w14:paraId="34CDB6CB"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AC34DB" w:rsidRDefault="007769A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" filled="f" stroked="f">
                      <v:textbox>
                        <w:txbxContent>
                          <w:p w14:paraId="04D5E4D9" w14:textId="77777777" w:rsidR="00AC34DB" w:rsidRDefault="007769A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AC34DB" w:rsidRDefault="007769A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" filled="f" stroked="f">
                      <v:textbox>
                        <w:txbxContent>
                          <w:p w14:paraId="04504AE6" w14:textId="77777777" w:rsidR="00AC34DB" w:rsidRDefault="007769A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AC34DB" w:rsidRDefault="007769A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" filled="f" stroked="f">
                      <v:textbox>
                        <w:txbxContent>
                          <w:p w14:paraId="5A3EE916" w14:textId="77777777" w:rsidR="00AC34DB" w:rsidRDefault="007769A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" filled="f" stroked="f">
                      <v:textbox>
                        <w:txbxContent>
                          <w:p w14:paraId="7D19DAB5" w14:textId="77777777" w:rsidR="00AC34DB" w:rsidRDefault="007769A2">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23E0855" w14:textId="77777777" w:rsidR="00AC34DB" w:rsidRDefault="007769A2">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i+U8A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" filled="f" stroked="f">
                      <v:textbox>
                        <w:txbxContent>
                          <w:p w14:paraId="617AA2E3"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AC34DB" w:rsidRDefault="007769A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" filled="f" stroked="f">
                      <v:textbox>
                        <w:txbxContent>
                          <w:p w14:paraId="621E6CAF" w14:textId="77777777" w:rsidR="00AC34DB" w:rsidRDefault="007769A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AC34DB" w:rsidRDefault="007769A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" filled="f" stroked="f">
                      <v:textbox>
                        <w:txbxContent>
                          <w:p w14:paraId="5E0F0A02" w14:textId="77777777" w:rsidR="00AC34DB" w:rsidRDefault="007769A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AC34DB" w:rsidRDefault="007769A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" filled="f" stroked="f">
                      <v:textbox>
                        <w:txbxContent>
                          <w:p w14:paraId="4DC3C894" w14:textId="77777777" w:rsidR="00AC34DB" w:rsidRDefault="007769A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" filled="f" stroked="f">
                      <v:textbox>
                        <w:txbxContent>
                          <w:p w14:paraId="7C8107E2"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AC34DB" w:rsidRDefault="007769A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" filled="f" stroked="f">
                      <v:textbox>
                        <w:txbxContent>
                          <w:p w14:paraId="2CD1A3FB" w14:textId="77777777" w:rsidR="00AC34DB" w:rsidRDefault="007769A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" filled="f" stroked="f">
                      <v:textbox>
                        <w:txbxContent>
                          <w:p w14:paraId="0AA708C1"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AC34DB" w:rsidRDefault="007769A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kEr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" filled="f" stroked="f">
                      <v:textbox>
                        <w:txbxContent>
                          <w:p w14:paraId="4ED2330B" w14:textId="77777777" w:rsidR="00AC34DB" w:rsidRDefault="007769A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AC34DB" w:rsidRDefault="007769A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S/d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" filled="f" stroked="f">
                      <v:textbox>
                        <w:txbxContent>
                          <w:p w14:paraId="369A2A4D" w14:textId="77777777" w:rsidR="00AC34DB" w:rsidRDefault="007769A2">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4D2FBD8" w14:textId="77777777" w:rsidR="00AC34DB" w:rsidRDefault="007769A2">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" filled="f" stroked="f">
                      <v:textbox>
                        <w:txbxContent>
                          <w:p w14:paraId="183FA8CE"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AC34DB" w:rsidRDefault="007769A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eK7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" filled="f" stroked="f">
                      <v:textbox>
                        <w:txbxContent>
                          <w:p w14:paraId="5559212E" w14:textId="77777777" w:rsidR="00AC34DB" w:rsidRDefault="007769A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AC34DB" w:rsidRDefault="007769A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" filled="f" stroked="f">
                      <v:textbox>
                        <w:txbxContent>
                          <w:p w14:paraId="4D9230A3" w14:textId="77777777" w:rsidR="00AC34DB" w:rsidRDefault="007769A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AC34DB" w:rsidRDefault="007769A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6M8A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" filled="f" stroked="f">
                      <v:textbox>
                        <w:txbxContent>
                          <w:p w14:paraId="26B4563E" w14:textId="77777777" w:rsidR="00AC34DB" w:rsidRDefault="007769A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AC34DB" w:rsidRDefault="007769A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i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" filled="f" stroked="f">
                      <v:textbox>
                        <w:txbxContent>
                          <w:p w14:paraId="676916F2" w14:textId="77777777" w:rsidR="00AC34DB" w:rsidRDefault="007769A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AC34DB" w:rsidRDefault="007769A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" filled="f" stroked="f">
                      <v:textbox>
                        <w:txbxContent>
                          <w:p w14:paraId="796571E2" w14:textId="77777777" w:rsidR="00AC34DB" w:rsidRDefault="007769A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" filled="f" stroked="f">
                      <v:textbox>
                        <w:txbxContent>
                          <w:p w14:paraId="721AB89E"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AC34DB" w:rsidRDefault="007769A2">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" filled="f" stroked="f">
                      <v:textbox>
                        <w:txbxContent>
                          <w:p w14:paraId="005C291D" w14:textId="77777777" w:rsidR="00AC34DB" w:rsidRDefault="007769A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AC34DB" w:rsidRDefault="007769A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" filled="f" stroked="f">
                      <v:textbox>
                        <w:txbxContent>
                          <w:p w14:paraId="63AA5A9D" w14:textId="77777777" w:rsidR="00AC34DB" w:rsidRDefault="007769A2">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FF7A05" w14:textId="77777777" w:rsidR="00AC34DB" w:rsidRDefault="007769A2">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D35FE2" w14:textId="77777777" w:rsidR="00AC34DB" w:rsidRDefault="007769A2">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Source 14: CEWiT</w:t>
      </w:r>
    </w:p>
    <w:p w14:paraId="2CC6FAEC" w14:textId="77777777" w:rsidR="00AC34DB" w:rsidRDefault="007769A2">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907794A" w14:textId="77777777" w:rsidR="00AC34DB" w:rsidRDefault="007769A2">
            <w:pPr>
              <w:jc w:val="center"/>
            </w:pPr>
            <w:r>
              <w:t>Fig. 1: Energy savings by mandating transmission of lighter version of SSB by inactive gNBs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627A1D">
      <w:pPr>
        <w:pStyle w:val="ListParagraph"/>
        <w:numPr>
          <w:ilvl w:val="0"/>
          <w:numId w:val="66"/>
        </w:numPr>
        <w:rPr>
          <w:iCs/>
        </w:rPr>
      </w:pPr>
      <w:hyperlink r:id="rId99"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627A1D">
      <w:pPr>
        <w:pStyle w:val="ListParagraph"/>
        <w:numPr>
          <w:ilvl w:val="0"/>
          <w:numId w:val="66"/>
        </w:numPr>
        <w:rPr>
          <w:iCs/>
        </w:rPr>
      </w:pPr>
      <w:hyperlink r:id="rId100" w:history="1">
        <w:r w:rsidR="007769A2">
          <w:rPr>
            <w:rStyle w:val="Hyperlink"/>
            <w:iCs/>
          </w:rPr>
          <w:t>R1-2208424</w:t>
        </w:r>
      </w:hyperlink>
      <w:r w:rsidR="007769A2">
        <w:rPr>
          <w:iCs/>
        </w:rPr>
        <w:tab/>
        <w:t>Discussion on performance evaluation for network energy saving</w:t>
      </w:r>
      <w:r w:rsidR="007769A2">
        <w:rPr>
          <w:iCs/>
        </w:rPr>
        <w:tab/>
        <w:t>Huawei, HiSilicon</w:t>
      </w:r>
    </w:p>
    <w:p w14:paraId="7107B20C" w14:textId="77777777" w:rsidR="00AC34DB" w:rsidRDefault="00627A1D">
      <w:pPr>
        <w:pStyle w:val="ListParagraph"/>
        <w:numPr>
          <w:ilvl w:val="0"/>
          <w:numId w:val="66"/>
        </w:numPr>
        <w:rPr>
          <w:iCs/>
        </w:rPr>
      </w:pPr>
      <w:hyperlink r:id="rId101"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627A1D">
      <w:pPr>
        <w:pStyle w:val="ListParagraph"/>
        <w:numPr>
          <w:ilvl w:val="0"/>
          <w:numId w:val="66"/>
        </w:numPr>
        <w:rPr>
          <w:iCs/>
        </w:rPr>
      </w:pPr>
      <w:hyperlink r:id="rId102" w:history="1">
        <w:r w:rsidR="007769A2">
          <w:rPr>
            <w:rStyle w:val="Hyperlink"/>
            <w:iCs/>
          </w:rPr>
          <w:t>R1-2208561</w:t>
        </w:r>
      </w:hyperlink>
      <w:r w:rsidR="007769A2">
        <w:rPr>
          <w:iCs/>
        </w:rPr>
        <w:tab/>
        <w:t>Discussion on performance evaluation of network energy savings</w:t>
      </w:r>
      <w:r w:rsidR="007769A2">
        <w:rPr>
          <w:iCs/>
        </w:rPr>
        <w:tab/>
        <w:t>Spreadtrum Communications</w:t>
      </w:r>
    </w:p>
    <w:p w14:paraId="58BBB80C" w14:textId="77777777" w:rsidR="00AC34DB" w:rsidRDefault="00627A1D">
      <w:pPr>
        <w:pStyle w:val="ListParagraph"/>
        <w:numPr>
          <w:ilvl w:val="0"/>
          <w:numId w:val="66"/>
        </w:numPr>
        <w:rPr>
          <w:iCs/>
        </w:rPr>
      </w:pPr>
      <w:hyperlink r:id="rId103"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627A1D">
      <w:pPr>
        <w:pStyle w:val="ListParagraph"/>
        <w:numPr>
          <w:ilvl w:val="0"/>
          <w:numId w:val="66"/>
        </w:numPr>
        <w:rPr>
          <w:iCs/>
        </w:rPr>
      </w:pPr>
      <w:hyperlink r:id="rId104"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627A1D">
      <w:pPr>
        <w:pStyle w:val="ListParagraph"/>
        <w:numPr>
          <w:ilvl w:val="0"/>
          <w:numId w:val="66"/>
        </w:numPr>
        <w:rPr>
          <w:iCs/>
        </w:rPr>
      </w:pPr>
      <w:hyperlink r:id="rId105"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627A1D">
      <w:pPr>
        <w:pStyle w:val="ListParagraph"/>
        <w:numPr>
          <w:ilvl w:val="0"/>
          <w:numId w:val="66"/>
        </w:numPr>
        <w:rPr>
          <w:iCs/>
        </w:rPr>
      </w:pPr>
      <w:hyperlink r:id="rId106"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627A1D">
      <w:pPr>
        <w:pStyle w:val="ListParagraph"/>
        <w:numPr>
          <w:ilvl w:val="0"/>
          <w:numId w:val="66"/>
        </w:numPr>
        <w:rPr>
          <w:iCs/>
        </w:rPr>
      </w:pPr>
      <w:hyperlink r:id="rId107"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627A1D">
      <w:pPr>
        <w:pStyle w:val="ListParagraph"/>
        <w:numPr>
          <w:ilvl w:val="0"/>
          <w:numId w:val="66"/>
        </w:numPr>
        <w:rPr>
          <w:iCs/>
        </w:rPr>
      </w:pPr>
      <w:hyperlink r:id="rId108"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627A1D">
      <w:pPr>
        <w:pStyle w:val="ListParagraph"/>
        <w:numPr>
          <w:ilvl w:val="0"/>
          <w:numId w:val="66"/>
        </w:numPr>
        <w:rPr>
          <w:iCs/>
        </w:rPr>
      </w:pPr>
      <w:hyperlink r:id="rId109" w:history="1">
        <w:r w:rsidR="007769A2">
          <w:rPr>
            <w:rStyle w:val="Hyperlink"/>
            <w:iCs/>
          </w:rPr>
          <w:t>R1-2209195</w:t>
        </w:r>
      </w:hyperlink>
      <w:r w:rsidR="007769A2">
        <w:rPr>
          <w:iCs/>
        </w:rPr>
        <w:tab/>
        <w:t>Discussion on NW energy saving performance evaluation</w:t>
      </w:r>
      <w:r w:rsidR="007769A2">
        <w:rPr>
          <w:iCs/>
        </w:rPr>
        <w:tab/>
        <w:t>ZTE, Sanechips</w:t>
      </w:r>
    </w:p>
    <w:p w14:paraId="6EA3A72E" w14:textId="77777777" w:rsidR="00AC34DB" w:rsidRDefault="00627A1D">
      <w:pPr>
        <w:pStyle w:val="ListParagraph"/>
        <w:numPr>
          <w:ilvl w:val="0"/>
          <w:numId w:val="66"/>
        </w:numPr>
        <w:rPr>
          <w:iCs/>
        </w:rPr>
      </w:pPr>
      <w:hyperlink r:id="rId110"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627A1D">
      <w:pPr>
        <w:pStyle w:val="ListParagraph"/>
        <w:numPr>
          <w:ilvl w:val="0"/>
          <w:numId w:val="66"/>
        </w:numPr>
        <w:rPr>
          <w:iCs/>
        </w:rPr>
      </w:pPr>
      <w:hyperlink r:id="rId111"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627A1D">
      <w:pPr>
        <w:pStyle w:val="ListParagraph"/>
        <w:numPr>
          <w:ilvl w:val="0"/>
          <w:numId w:val="66"/>
        </w:numPr>
        <w:rPr>
          <w:iCs/>
        </w:rPr>
      </w:pPr>
      <w:hyperlink r:id="rId112"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627A1D">
      <w:pPr>
        <w:pStyle w:val="ListParagraph"/>
        <w:numPr>
          <w:ilvl w:val="0"/>
          <w:numId w:val="66"/>
        </w:numPr>
        <w:rPr>
          <w:iCs/>
        </w:rPr>
      </w:pPr>
      <w:hyperlink r:id="rId113" w:history="1">
        <w:r w:rsidR="007769A2">
          <w:rPr>
            <w:rStyle w:val="Hyperlink"/>
            <w:iCs/>
          </w:rPr>
          <w:t>R1-2210239</w:t>
        </w:r>
      </w:hyperlink>
      <w:r w:rsidR="007769A2">
        <w:rPr>
          <w:iCs/>
        </w:rPr>
        <w:tab/>
        <w:t>On network energy savings performance evaluation</w:t>
      </w:r>
      <w:r w:rsidR="007769A2">
        <w:rPr>
          <w:iCs/>
        </w:rPr>
        <w:tab/>
        <w:t xml:space="preserve">MediaTek </w:t>
      </w:r>
      <w:proofErr w:type="gramStart"/>
      <w:r w:rsidR="007769A2">
        <w:rPr>
          <w:iCs/>
        </w:rPr>
        <w:t>Inc.(</w:t>
      </w:r>
      <w:proofErr w:type="gramEnd"/>
      <w:r w:rsidR="007769A2">
        <w:rPr>
          <w:iCs/>
        </w:rPr>
        <w:t xml:space="preserve">Rev. of </w:t>
      </w:r>
      <w:hyperlink r:id="rId114" w:history="1">
        <w:r w:rsidR="007769A2">
          <w:rPr>
            <w:rStyle w:val="Hyperlink"/>
            <w:iCs/>
          </w:rPr>
          <w:t>R1-2209500</w:t>
        </w:r>
      </w:hyperlink>
      <w:r w:rsidR="007769A2">
        <w:rPr>
          <w:iCs/>
        </w:rPr>
        <w:t>)</w:t>
      </w:r>
    </w:p>
    <w:p w14:paraId="1C8DCEC2" w14:textId="77777777" w:rsidR="00AC34DB" w:rsidRDefault="00627A1D">
      <w:pPr>
        <w:pStyle w:val="ListParagraph"/>
        <w:numPr>
          <w:ilvl w:val="0"/>
          <w:numId w:val="66"/>
        </w:numPr>
        <w:rPr>
          <w:iCs/>
        </w:rPr>
      </w:pPr>
      <w:hyperlink r:id="rId115"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627A1D">
      <w:pPr>
        <w:pStyle w:val="ListParagraph"/>
        <w:numPr>
          <w:ilvl w:val="0"/>
          <w:numId w:val="66"/>
        </w:numPr>
        <w:rPr>
          <w:iCs/>
        </w:rPr>
      </w:pPr>
      <w:hyperlink r:id="rId116" w:history="1">
        <w:r w:rsidR="007769A2">
          <w:rPr>
            <w:rStyle w:val="Hyperlink"/>
            <w:iCs/>
          </w:rPr>
          <w:t>R1-2209653</w:t>
        </w:r>
      </w:hyperlink>
      <w:r w:rsidR="007769A2">
        <w:rPr>
          <w:iCs/>
        </w:rPr>
        <w:tab/>
        <w:t>Performance evaluation for network energy saving</w:t>
      </w:r>
      <w:r w:rsidR="007769A2">
        <w:rPr>
          <w:iCs/>
        </w:rPr>
        <w:tab/>
        <w:t>InterDigital, Inc.</w:t>
      </w:r>
    </w:p>
    <w:p w14:paraId="7F4D002A" w14:textId="77777777" w:rsidR="00AC34DB" w:rsidRDefault="00627A1D">
      <w:pPr>
        <w:pStyle w:val="ListParagraph"/>
        <w:numPr>
          <w:ilvl w:val="0"/>
          <w:numId w:val="66"/>
        </w:numPr>
        <w:rPr>
          <w:iCs/>
        </w:rPr>
      </w:pPr>
      <w:hyperlink r:id="rId117"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627A1D">
      <w:pPr>
        <w:pStyle w:val="ListParagraph"/>
        <w:numPr>
          <w:ilvl w:val="0"/>
          <w:numId w:val="66"/>
        </w:numPr>
        <w:rPr>
          <w:iCs/>
        </w:rPr>
      </w:pPr>
      <w:hyperlink r:id="rId118" w:history="1">
        <w:r w:rsidR="007769A2">
          <w:rPr>
            <w:rStyle w:val="Hyperlink"/>
            <w:iCs/>
          </w:rPr>
          <w:t>R1-2209858</w:t>
        </w:r>
      </w:hyperlink>
      <w:r w:rsidR="007769A2">
        <w:rPr>
          <w:iCs/>
        </w:rPr>
        <w:tab/>
        <w:t>Network energy consumption modeling and evaluation</w:t>
      </w:r>
      <w:r w:rsidR="007769A2">
        <w:rPr>
          <w:iCs/>
        </w:rPr>
        <w:tab/>
        <w:t>Ericsson</w:t>
      </w:r>
    </w:p>
    <w:p w14:paraId="1BAEF47F" w14:textId="77777777" w:rsidR="00AC34DB" w:rsidRDefault="00627A1D">
      <w:pPr>
        <w:pStyle w:val="ListParagraph"/>
        <w:numPr>
          <w:ilvl w:val="0"/>
          <w:numId w:val="66"/>
        </w:numPr>
        <w:rPr>
          <w:iCs/>
        </w:rPr>
      </w:pPr>
      <w:hyperlink r:id="rId119"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627A1D">
      <w:pPr>
        <w:pStyle w:val="ListParagraph"/>
        <w:numPr>
          <w:ilvl w:val="0"/>
          <w:numId w:val="66"/>
        </w:numPr>
        <w:rPr>
          <w:iCs/>
        </w:rPr>
      </w:pPr>
      <w:hyperlink r:id="rId120"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627A1D">
      <w:pPr>
        <w:pStyle w:val="ListParagraph"/>
        <w:numPr>
          <w:ilvl w:val="0"/>
          <w:numId w:val="66"/>
        </w:numPr>
        <w:rPr>
          <w:iCs/>
        </w:rPr>
      </w:pPr>
      <w:hyperlink r:id="rId121"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627A1D">
      <w:pPr>
        <w:pStyle w:val="ListParagraph"/>
        <w:numPr>
          <w:ilvl w:val="0"/>
          <w:numId w:val="66"/>
        </w:numPr>
        <w:rPr>
          <w:lang w:eastAsia="zh-CN"/>
        </w:rPr>
      </w:pPr>
      <w:hyperlink r:id="rId122"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627A1D">
      <w:pPr>
        <w:pStyle w:val="ListParagraph"/>
        <w:numPr>
          <w:ilvl w:val="0"/>
          <w:numId w:val="66"/>
        </w:numPr>
        <w:rPr>
          <w:lang w:eastAsia="zh-CN"/>
        </w:rPr>
      </w:pPr>
      <w:hyperlink r:id="rId123" w:history="1">
        <w:r w:rsidR="007769A2">
          <w:rPr>
            <w:rStyle w:val="Hyperlink"/>
            <w:lang w:eastAsia="zh-CN"/>
          </w:rPr>
          <w:t>R1-2208425</w:t>
        </w:r>
      </w:hyperlink>
      <w:r w:rsidR="007769A2">
        <w:rPr>
          <w:lang w:eastAsia="zh-CN"/>
        </w:rPr>
        <w:tab/>
        <w:t>Discussion on network energy saving techniques</w:t>
      </w:r>
      <w:r w:rsidR="007769A2">
        <w:rPr>
          <w:lang w:eastAsia="zh-CN"/>
        </w:rPr>
        <w:tab/>
        <w:t>Huawei, HiSilicon</w:t>
      </w:r>
    </w:p>
    <w:p w14:paraId="100316F6" w14:textId="77777777" w:rsidR="00AC34DB" w:rsidRDefault="00627A1D">
      <w:pPr>
        <w:pStyle w:val="ListParagraph"/>
        <w:numPr>
          <w:ilvl w:val="0"/>
          <w:numId w:val="66"/>
        </w:numPr>
        <w:rPr>
          <w:lang w:eastAsia="zh-CN"/>
        </w:rPr>
      </w:pPr>
      <w:hyperlink r:id="rId124"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627A1D">
      <w:pPr>
        <w:pStyle w:val="ListParagraph"/>
        <w:numPr>
          <w:ilvl w:val="0"/>
          <w:numId w:val="66"/>
        </w:numPr>
        <w:rPr>
          <w:lang w:eastAsia="zh-CN"/>
        </w:rPr>
      </w:pPr>
      <w:hyperlink r:id="rId125" w:history="1">
        <w:r w:rsidR="007769A2">
          <w:rPr>
            <w:rStyle w:val="Hyperlink"/>
            <w:lang w:eastAsia="zh-CN"/>
          </w:rPr>
          <w:t>R1-2208562</w:t>
        </w:r>
      </w:hyperlink>
      <w:r w:rsidR="007769A2">
        <w:rPr>
          <w:lang w:eastAsia="zh-CN"/>
        </w:rPr>
        <w:tab/>
        <w:t>Discussion on network energy saving techniques</w:t>
      </w:r>
      <w:r w:rsidR="007769A2">
        <w:rPr>
          <w:lang w:eastAsia="zh-CN"/>
        </w:rPr>
        <w:tab/>
        <w:t>Spreadtrum Communications</w:t>
      </w:r>
    </w:p>
    <w:p w14:paraId="1DBCA92D" w14:textId="77777777" w:rsidR="00AC34DB" w:rsidRDefault="00627A1D">
      <w:pPr>
        <w:pStyle w:val="ListParagraph"/>
        <w:numPr>
          <w:ilvl w:val="0"/>
          <w:numId w:val="66"/>
        </w:numPr>
        <w:rPr>
          <w:lang w:eastAsia="zh-CN"/>
        </w:rPr>
      </w:pPr>
      <w:hyperlink r:id="rId126"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627A1D">
      <w:pPr>
        <w:pStyle w:val="ListParagraph"/>
        <w:numPr>
          <w:ilvl w:val="0"/>
          <w:numId w:val="66"/>
        </w:numPr>
        <w:rPr>
          <w:lang w:eastAsia="zh-CN"/>
        </w:rPr>
      </w:pPr>
      <w:hyperlink r:id="rId127"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627A1D">
      <w:pPr>
        <w:pStyle w:val="ListParagraph"/>
        <w:numPr>
          <w:ilvl w:val="0"/>
          <w:numId w:val="66"/>
        </w:numPr>
        <w:rPr>
          <w:lang w:eastAsia="zh-CN"/>
        </w:rPr>
      </w:pPr>
      <w:hyperlink r:id="rId128"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627A1D">
      <w:pPr>
        <w:pStyle w:val="ListParagraph"/>
        <w:numPr>
          <w:ilvl w:val="0"/>
          <w:numId w:val="66"/>
        </w:numPr>
        <w:rPr>
          <w:lang w:eastAsia="zh-CN"/>
        </w:rPr>
      </w:pPr>
      <w:hyperlink r:id="rId129"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627A1D">
      <w:pPr>
        <w:pStyle w:val="ListParagraph"/>
        <w:numPr>
          <w:ilvl w:val="0"/>
          <w:numId w:val="66"/>
        </w:numPr>
        <w:rPr>
          <w:lang w:eastAsia="zh-CN"/>
        </w:rPr>
      </w:pPr>
      <w:hyperlink r:id="rId130"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627A1D">
      <w:pPr>
        <w:pStyle w:val="ListParagraph"/>
        <w:numPr>
          <w:ilvl w:val="0"/>
          <w:numId w:val="66"/>
        </w:numPr>
        <w:rPr>
          <w:lang w:eastAsia="zh-CN"/>
        </w:rPr>
      </w:pPr>
      <w:hyperlink r:id="rId131"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627A1D">
      <w:pPr>
        <w:pStyle w:val="ListParagraph"/>
        <w:numPr>
          <w:ilvl w:val="0"/>
          <w:numId w:val="66"/>
        </w:numPr>
        <w:rPr>
          <w:lang w:eastAsia="zh-CN"/>
        </w:rPr>
      </w:pPr>
      <w:hyperlink r:id="rId132"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627A1D">
      <w:pPr>
        <w:pStyle w:val="ListParagraph"/>
        <w:numPr>
          <w:ilvl w:val="0"/>
          <w:numId w:val="66"/>
        </w:numPr>
        <w:rPr>
          <w:lang w:eastAsia="zh-CN"/>
        </w:rPr>
      </w:pPr>
      <w:hyperlink r:id="rId133" w:history="1">
        <w:r w:rsidR="007769A2">
          <w:rPr>
            <w:rStyle w:val="Hyperlink"/>
            <w:lang w:eastAsia="zh-CN"/>
          </w:rPr>
          <w:t>R1-2209196</w:t>
        </w:r>
      </w:hyperlink>
      <w:r w:rsidR="007769A2">
        <w:rPr>
          <w:lang w:eastAsia="zh-CN"/>
        </w:rPr>
        <w:tab/>
        <w:t>Discussion on NW energy saving techniques</w:t>
      </w:r>
      <w:r w:rsidR="007769A2">
        <w:rPr>
          <w:lang w:eastAsia="zh-CN"/>
        </w:rPr>
        <w:tab/>
        <w:t>ZTE, Sanechips</w:t>
      </w:r>
    </w:p>
    <w:p w14:paraId="46133EA3" w14:textId="77777777" w:rsidR="00AC34DB" w:rsidRDefault="00627A1D">
      <w:pPr>
        <w:pStyle w:val="ListParagraph"/>
        <w:numPr>
          <w:ilvl w:val="0"/>
          <w:numId w:val="66"/>
        </w:numPr>
        <w:rPr>
          <w:lang w:eastAsia="zh-CN"/>
        </w:rPr>
      </w:pPr>
      <w:hyperlink r:id="rId134" w:history="1">
        <w:r w:rsidR="007769A2">
          <w:rPr>
            <w:rStyle w:val="Hyperlink"/>
            <w:lang w:eastAsia="zh-CN"/>
          </w:rPr>
          <w:t>R1-2209296</w:t>
        </w:r>
      </w:hyperlink>
      <w:r w:rsidR="007769A2">
        <w:rPr>
          <w:lang w:eastAsia="zh-CN"/>
        </w:rPr>
        <w:tab/>
        <w:t>Discussions on techniques for network energy saving</w:t>
      </w:r>
      <w:r w:rsidR="007769A2">
        <w:rPr>
          <w:lang w:eastAsia="zh-CN"/>
        </w:rPr>
        <w:tab/>
        <w:t>xiaomi</w:t>
      </w:r>
    </w:p>
    <w:p w14:paraId="6B56CACE" w14:textId="77777777" w:rsidR="00AC34DB" w:rsidRDefault="00627A1D">
      <w:pPr>
        <w:pStyle w:val="ListParagraph"/>
        <w:numPr>
          <w:ilvl w:val="0"/>
          <w:numId w:val="66"/>
        </w:numPr>
        <w:rPr>
          <w:lang w:eastAsia="zh-CN"/>
        </w:rPr>
      </w:pPr>
      <w:hyperlink r:id="rId135"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627A1D">
      <w:pPr>
        <w:pStyle w:val="ListParagraph"/>
        <w:numPr>
          <w:ilvl w:val="0"/>
          <w:numId w:val="66"/>
        </w:numPr>
        <w:rPr>
          <w:lang w:eastAsia="zh-CN"/>
        </w:rPr>
      </w:pPr>
      <w:hyperlink r:id="rId136"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627A1D">
      <w:pPr>
        <w:pStyle w:val="ListParagraph"/>
        <w:numPr>
          <w:ilvl w:val="0"/>
          <w:numId w:val="66"/>
        </w:numPr>
        <w:rPr>
          <w:lang w:eastAsia="zh-CN"/>
        </w:rPr>
      </w:pPr>
      <w:hyperlink r:id="rId137"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627A1D">
      <w:pPr>
        <w:pStyle w:val="ListParagraph"/>
        <w:numPr>
          <w:ilvl w:val="0"/>
          <w:numId w:val="66"/>
        </w:numPr>
        <w:rPr>
          <w:lang w:eastAsia="zh-CN"/>
        </w:rPr>
      </w:pPr>
      <w:hyperlink r:id="rId138"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627A1D">
      <w:pPr>
        <w:pStyle w:val="ListParagraph"/>
        <w:numPr>
          <w:ilvl w:val="0"/>
          <w:numId w:val="66"/>
        </w:numPr>
        <w:rPr>
          <w:lang w:eastAsia="zh-CN"/>
        </w:rPr>
      </w:pPr>
      <w:hyperlink r:id="rId139"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627A1D">
      <w:pPr>
        <w:pStyle w:val="ListParagraph"/>
        <w:numPr>
          <w:ilvl w:val="0"/>
          <w:numId w:val="66"/>
        </w:numPr>
        <w:rPr>
          <w:lang w:eastAsia="zh-CN"/>
        </w:rPr>
      </w:pPr>
      <w:hyperlink r:id="rId140"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627A1D">
      <w:pPr>
        <w:pStyle w:val="ListParagraph"/>
        <w:numPr>
          <w:ilvl w:val="0"/>
          <w:numId w:val="66"/>
        </w:numPr>
        <w:rPr>
          <w:lang w:eastAsia="zh-CN"/>
        </w:rPr>
      </w:pPr>
      <w:hyperlink r:id="rId141"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627A1D">
      <w:pPr>
        <w:pStyle w:val="ListParagraph"/>
        <w:numPr>
          <w:ilvl w:val="0"/>
          <w:numId w:val="66"/>
        </w:numPr>
        <w:rPr>
          <w:lang w:eastAsia="zh-CN"/>
        </w:rPr>
      </w:pPr>
      <w:hyperlink r:id="rId142"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627A1D">
      <w:pPr>
        <w:pStyle w:val="ListParagraph"/>
        <w:numPr>
          <w:ilvl w:val="0"/>
          <w:numId w:val="66"/>
        </w:numPr>
        <w:rPr>
          <w:lang w:eastAsia="zh-CN"/>
        </w:rPr>
      </w:pPr>
      <w:hyperlink r:id="rId143" w:history="1">
        <w:r w:rsidR="007769A2">
          <w:rPr>
            <w:rStyle w:val="Hyperlink"/>
            <w:lang w:eastAsia="zh-CN"/>
          </w:rPr>
          <w:t>R1-2209655</w:t>
        </w:r>
      </w:hyperlink>
      <w:r w:rsidR="007769A2">
        <w:rPr>
          <w:lang w:eastAsia="zh-CN"/>
        </w:rPr>
        <w:tab/>
        <w:t>Potential techniques for network energy saving</w:t>
      </w:r>
      <w:r w:rsidR="007769A2">
        <w:rPr>
          <w:lang w:eastAsia="zh-CN"/>
        </w:rPr>
        <w:tab/>
        <w:t>InterDigital, Inc.</w:t>
      </w:r>
    </w:p>
    <w:p w14:paraId="20B06E5A" w14:textId="77777777" w:rsidR="00AC34DB" w:rsidRDefault="00627A1D">
      <w:pPr>
        <w:pStyle w:val="ListParagraph"/>
        <w:numPr>
          <w:ilvl w:val="0"/>
          <w:numId w:val="66"/>
        </w:numPr>
        <w:rPr>
          <w:lang w:eastAsia="zh-CN"/>
        </w:rPr>
      </w:pPr>
      <w:hyperlink r:id="rId144"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627A1D">
      <w:pPr>
        <w:pStyle w:val="ListParagraph"/>
        <w:numPr>
          <w:ilvl w:val="0"/>
          <w:numId w:val="66"/>
        </w:numPr>
        <w:rPr>
          <w:lang w:eastAsia="zh-CN"/>
        </w:rPr>
      </w:pPr>
      <w:hyperlink r:id="rId145"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627A1D">
      <w:pPr>
        <w:pStyle w:val="ListParagraph"/>
        <w:numPr>
          <w:ilvl w:val="0"/>
          <w:numId w:val="66"/>
        </w:numPr>
        <w:rPr>
          <w:lang w:eastAsia="zh-CN"/>
        </w:rPr>
      </w:pPr>
      <w:hyperlink r:id="rId146"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627A1D">
      <w:pPr>
        <w:pStyle w:val="ListParagraph"/>
        <w:numPr>
          <w:ilvl w:val="0"/>
          <w:numId w:val="66"/>
        </w:numPr>
        <w:rPr>
          <w:lang w:eastAsia="zh-CN"/>
        </w:rPr>
      </w:pPr>
      <w:hyperlink r:id="rId147"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627A1D">
      <w:pPr>
        <w:pStyle w:val="ListParagraph"/>
        <w:numPr>
          <w:ilvl w:val="0"/>
          <w:numId w:val="66"/>
        </w:numPr>
        <w:rPr>
          <w:lang w:eastAsia="zh-CN"/>
        </w:rPr>
      </w:pPr>
      <w:hyperlink r:id="rId148"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627A1D">
      <w:pPr>
        <w:pStyle w:val="ListParagraph"/>
        <w:numPr>
          <w:ilvl w:val="0"/>
          <w:numId w:val="66"/>
        </w:numPr>
        <w:rPr>
          <w:lang w:eastAsia="zh-CN"/>
        </w:rPr>
      </w:pPr>
      <w:hyperlink r:id="rId149" w:history="1">
        <w:r w:rsidR="007769A2">
          <w:rPr>
            <w:rStyle w:val="Hyperlink"/>
            <w:lang w:eastAsia="zh-CN"/>
          </w:rPr>
          <w:t>R1-2210113</w:t>
        </w:r>
      </w:hyperlink>
      <w:r w:rsidR="007769A2">
        <w:rPr>
          <w:lang w:eastAsia="zh-CN"/>
        </w:rPr>
        <w:tab/>
        <w:t>Discussion on Network energy saving techniques</w:t>
      </w:r>
      <w:r w:rsidR="007769A2">
        <w:rPr>
          <w:lang w:eastAsia="zh-CN"/>
        </w:rPr>
        <w:tab/>
        <w:t>CEWiT</w:t>
      </w:r>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627A1D">
            <w:pPr>
              <w:rPr>
                <w:b/>
                <w:bCs/>
                <w:iCs/>
              </w:rPr>
            </w:pPr>
            <w:hyperlink r:id="rId150"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627A1D">
            <w:pPr>
              <w:rPr>
                <w:b/>
                <w:bCs/>
                <w:iCs/>
              </w:rPr>
            </w:pPr>
            <w:hyperlink r:id="rId151"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1C18F43" w14:textId="77777777" w:rsidR="00AC34DB" w:rsidRDefault="00AC34DB">
            <w:pPr>
              <w:rPr>
                <w:iCs/>
              </w:rPr>
            </w:pPr>
          </w:p>
          <w:p w14:paraId="49A1C69F" w14:textId="77777777" w:rsidR="00AC34DB" w:rsidRDefault="00627A1D">
            <w:pPr>
              <w:rPr>
                <w:b/>
                <w:bCs/>
                <w:iCs/>
              </w:rPr>
            </w:pPr>
            <w:hyperlink r:id="rId152"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3"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For set 2 FR1 FDD TxRx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Cat 1: 6 ms</w:t>
                  </w:r>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Cat 2: 640 ms</w:t>
                  </w:r>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For set 3 FR2 reference configuration, the total DL power level and EIRP limit is set as 33 dBm and 63 dBm respectively. Note EIRP limit is also scaled with the number of TxRU.</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40 ms</w:t>
                  </w:r>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10 ms</w:t>
                  </w:r>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FR1: 8 ms</w:t>
                  </w:r>
                </w:p>
                <w:p w14:paraId="2EB98E31" w14:textId="77777777" w:rsidR="00AC34DB" w:rsidRDefault="007769A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FR1: 10 ms</w:t>
                  </w:r>
                </w:p>
                <w:p w14:paraId="0D9B8F08" w14:textId="77777777" w:rsidR="00AC34DB" w:rsidRDefault="007769A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FR1: 4 ms</w:t>
                  </w:r>
                </w:p>
                <w:p w14:paraId="3B32B18C" w14:textId="77777777" w:rsidR="00AC34DB" w:rsidRDefault="007769A2">
                  <w:pPr>
                    <w:pStyle w:val="TAL"/>
                    <w:autoSpaceDE w:val="0"/>
                    <w:autoSpaceDN w:val="0"/>
                    <w:rPr>
                      <w:lang w:eastAsia="zh-TW"/>
                    </w:rPr>
                  </w:pPr>
                  <w:r>
                    <w:rPr>
                      <w:lang w:eastAsia="zh-TW"/>
                    </w:rPr>
                    <w:t>FR2: 2 ms</w:t>
                  </w:r>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TRxP</w:t>
            </w:r>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8 dBi</w:t>
            </w:r>
          </w:p>
        </w:tc>
        <w:tc>
          <w:tcPr>
            <w:tcW w:w="3278" w:type="dxa"/>
          </w:tcPr>
          <w:p w14:paraId="0C3A93C3" w14:textId="77777777" w:rsidR="00AC34DB" w:rsidRDefault="007769A2">
            <w:r>
              <w:t>8 dBi</w:t>
            </w:r>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Antenna configuration at TRxP</w:t>
            </w:r>
          </w:p>
        </w:tc>
        <w:tc>
          <w:tcPr>
            <w:tcW w:w="3261" w:type="dxa"/>
          </w:tcPr>
          <w:p w14:paraId="64AFEF97" w14:textId="77777777" w:rsidR="00AC34DB" w:rsidRDefault="007769A2">
            <w:r>
              <w:t>For 32T: (</w:t>
            </w:r>
            <w:proofErr w:type="gramStart"/>
            <w:r>
              <w:t>M,N</w:t>
            </w:r>
            <w:proofErr w:type="gramEnd"/>
            <w:r>
              <w:t>,P,Mg,Ng; Mp,Np) = (8,8,2,1,1;2,8)</w:t>
            </w:r>
            <w:r>
              <w:br/>
              <w:t>(dH, dV)=(0.5,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gramEnd"/>
            <w:r>
              <w:rPr>
                <w:strike/>
              </w:rPr>
              <w:t>M,N,P,Mg,Ng; Mp,Np) = (12,8,2,1,1;4,8)</w:t>
            </w:r>
            <w:r>
              <w:rPr>
                <w:strike/>
              </w:rPr>
              <w:br/>
              <w:t>(dH, dV)=(0.5,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0 dBi</w:t>
            </w:r>
          </w:p>
        </w:tc>
        <w:tc>
          <w:tcPr>
            <w:tcW w:w="3278" w:type="dxa"/>
          </w:tcPr>
          <w:p w14:paraId="4298AA4D" w14:textId="77777777" w:rsidR="00AC34DB" w:rsidRDefault="007769A2">
            <w:r>
              <w:t>0 dBi</w:t>
            </w:r>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Outdoor UEs: 1.5 m; Indoor Uts: 1.5m or consider floor height</w:t>
            </w:r>
          </w:p>
        </w:tc>
        <w:tc>
          <w:tcPr>
            <w:tcW w:w="3278" w:type="dxa"/>
          </w:tcPr>
          <w:p w14:paraId="3D73D588" w14:textId="77777777" w:rsidR="00AC34DB" w:rsidRDefault="007769A2">
            <w:r>
              <w:t>Outdoor UEs: 1.5 m; Indoor Uts: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 xml:space="preserve">(dH, </w:t>
            </w:r>
            <w:proofErr w:type="gramStart"/>
            <w:r>
              <w:t>dV)=</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 xml:space="preserve">(dH, </w:t>
            </w:r>
            <w:proofErr w:type="gramStart"/>
            <w:r>
              <w:t>dV)=</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Non-precoded CSI-</w:t>
            </w:r>
            <w:proofErr w:type="gramStart"/>
            <w:r>
              <w:t>RS  based</w:t>
            </w:r>
            <w:proofErr w:type="gramEnd"/>
          </w:p>
        </w:tc>
        <w:tc>
          <w:tcPr>
            <w:tcW w:w="3278" w:type="dxa"/>
            <w:noWrap/>
          </w:tcPr>
          <w:p w14:paraId="0CC37581" w14:textId="77777777" w:rsidR="00AC34DB" w:rsidRDefault="007769A2">
            <w:r>
              <w:t>Precoded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Non-precoded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xml:space="preserve">- Mg: Number of panels in a </w:t>
      </w:r>
      <w:proofErr w:type="gramStart"/>
      <w:r>
        <w:t>column;</w:t>
      </w:r>
      <w:proofErr w:type="gramEnd"/>
    </w:p>
    <w:p w14:paraId="5578A0BC" w14:textId="77777777" w:rsidR="00AC34DB" w:rsidRDefault="007769A2">
      <w:r>
        <w:t xml:space="preserve">- Ng: Number of panels in a </w:t>
      </w:r>
      <w:proofErr w:type="gramStart"/>
      <w:r>
        <w:t>row;</w:t>
      </w:r>
      <w:proofErr w:type="gramEnd"/>
    </w:p>
    <w:p w14:paraId="0FBB240B" w14:textId="77777777" w:rsidR="00AC34DB" w:rsidRDefault="007769A2">
      <w:r>
        <w:t>- Mp: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gramStart"/>
            <w:r>
              <w:rPr>
                <w:rFonts w:eastAsiaTheme="minorEastAsia" w:hint="eastAsia"/>
              </w:rPr>
              <w:t>ZTE,Sanechips</w:t>
            </w:r>
            <w:proofErr w:type="gramEnd"/>
          </w:p>
        </w:tc>
        <w:tc>
          <w:tcPr>
            <w:tcW w:w="2835" w:type="dxa"/>
          </w:tcPr>
          <w:p w14:paraId="3EAA6CC9" w14:textId="77777777" w:rsidR="00AC34DB" w:rsidRDefault="007769A2">
            <w:pPr>
              <w:spacing w:after="0"/>
              <w:jc w:val="center"/>
              <w:rPr>
                <w:rFonts w:eastAsiaTheme="minorEastAsia"/>
              </w:rPr>
            </w:pPr>
            <w:r>
              <w:rPr>
                <w:rFonts w:eastAsiaTheme="minorEastAsia" w:hint="eastAsia"/>
              </w:rPr>
              <w:t>Mengzhu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gramStart"/>
            <w:r>
              <w:rPr>
                <w:rFonts w:eastAsiaTheme="minorEastAsia" w:hint="eastAsia"/>
              </w:rPr>
              <w:t>ZTE,Sanechips</w:t>
            </w:r>
            <w:proofErr w:type="gramEnd"/>
          </w:p>
        </w:tc>
        <w:tc>
          <w:tcPr>
            <w:tcW w:w="2835" w:type="dxa"/>
          </w:tcPr>
          <w:p w14:paraId="7B76C2B7" w14:textId="77777777" w:rsidR="00AC34DB" w:rsidRDefault="007769A2">
            <w:pPr>
              <w:spacing w:after="0"/>
              <w:jc w:val="center"/>
              <w:rPr>
                <w:rFonts w:eastAsiaTheme="minorEastAsia"/>
              </w:rPr>
            </w:pPr>
            <w:r>
              <w:rPr>
                <w:rFonts w:eastAsiaTheme="minorEastAsia" w:hint="eastAsia"/>
              </w:rPr>
              <w:t>Youjun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Huawei, HiSilicon</w:t>
            </w:r>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Huawei, HiSilicon</w:t>
            </w:r>
          </w:p>
        </w:tc>
        <w:tc>
          <w:tcPr>
            <w:tcW w:w="2835" w:type="dxa"/>
          </w:tcPr>
          <w:p w14:paraId="4D792F63" w14:textId="77777777" w:rsidR="00AC34DB" w:rsidRDefault="007769A2">
            <w:pPr>
              <w:spacing w:after="0"/>
              <w:jc w:val="center"/>
              <w:rPr>
                <w:rFonts w:eastAsiaTheme="minorEastAsia"/>
              </w:rPr>
            </w:pPr>
            <w:r>
              <w:rPr>
                <w:rFonts w:eastAsiaTheme="minorEastAsia"/>
              </w:rPr>
              <w:t>Xiaolei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627A1D">
            <w:pPr>
              <w:spacing w:after="0"/>
              <w:jc w:val="center"/>
              <w:rPr>
                <w:color w:val="000000"/>
              </w:rPr>
            </w:pPr>
            <w:hyperlink r:id="rId154"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627A1D">
            <w:pPr>
              <w:spacing w:after="0"/>
              <w:jc w:val="center"/>
            </w:pPr>
            <w:hyperlink r:id="rId155"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Konstantinos Dimou</w:t>
            </w:r>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r>
              <w:rPr>
                <w:rFonts w:eastAsiaTheme="minorEastAsia"/>
              </w:rPr>
              <w:t>InterDigital</w:t>
            </w:r>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627A1D">
            <w:pPr>
              <w:spacing w:after="0"/>
              <w:jc w:val="center"/>
              <w:rPr>
                <w:rFonts w:eastAsia="MS Mincho"/>
                <w:lang w:eastAsia="ja-JP"/>
              </w:rPr>
            </w:pPr>
            <w:hyperlink r:id="rId156"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627A1D">
            <w:pPr>
              <w:spacing w:after="0"/>
              <w:jc w:val="center"/>
              <w:rPr>
                <w:rFonts w:eastAsiaTheme="minorEastAsia"/>
              </w:rPr>
            </w:pPr>
            <w:hyperlink r:id="rId157"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1A26" w14:textId="77777777" w:rsidR="007769A2" w:rsidRDefault="007769A2" w:rsidP="00092492">
      <w:pPr>
        <w:spacing w:after="0" w:line="240" w:lineRule="auto"/>
      </w:pPr>
      <w:r>
        <w:separator/>
      </w:r>
    </w:p>
  </w:endnote>
  <w:endnote w:type="continuationSeparator" w:id="0">
    <w:p w14:paraId="054C6B31" w14:textId="77777777" w:rsidR="007769A2" w:rsidRDefault="007769A2"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94AEE" w14:textId="77777777" w:rsidR="007769A2" w:rsidRDefault="007769A2" w:rsidP="00092492">
      <w:pPr>
        <w:spacing w:after="0" w:line="240" w:lineRule="auto"/>
      </w:pPr>
      <w:r>
        <w:separator/>
      </w:r>
    </w:p>
  </w:footnote>
  <w:footnote w:type="continuationSeparator" w:id="0">
    <w:p w14:paraId="1228C3C5" w14:textId="77777777" w:rsidR="007769A2" w:rsidRDefault="007769A2"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759453744">
    <w:abstractNumId w:val="37"/>
  </w:num>
  <w:num w:numId="2" w16cid:durableId="1119108627">
    <w:abstractNumId w:val="5"/>
  </w:num>
  <w:num w:numId="3" w16cid:durableId="429589108">
    <w:abstractNumId w:val="39"/>
  </w:num>
  <w:num w:numId="4" w16cid:durableId="557547389">
    <w:abstractNumId w:val="46"/>
  </w:num>
  <w:num w:numId="5" w16cid:durableId="550309930">
    <w:abstractNumId w:val="83"/>
  </w:num>
  <w:num w:numId="6" w16cid:durableId="1711419050">
    <w:abstractNumId w:val="2"/>
  </w:num>
  <w:num w:numId="7" w16cid:durableId="1019355378">
    <w:abstractNumId w:val="40"/>
  </w:num>
  <w:num w:numId="8" w16cid:durableId="1310935295">
    <w:abstractNumId w:val="49"/>
  </w:num>
  <w:num w:numId="9" w16cid:durableId="2072847875">
    <w:abstractNumId w:val="79"/>
  </w:num>
  <w:num w:numId="10" w16cid:durableId="414595410">
    <w:abstractNumId w:val="62"/>
  </w:num>
  <w:num w:numId="11" w16cid:durableId="1895189225">
    <w:abstractNumId w:val="8"/>
  </w:num>
  <w:num w:numId="12" w16cid:durableId="1242369597">
    <w:abstractNumId w:val="65"/>
  </w:num>
  <w:num w:numId="13" w16cid:durableId="595792517">
    <w:abstractNumId w:val="21"/>
  </w:num>
  <w:num w:numId="14" w16cid:durableId="1459300906">
    <w:abstractNumId w:val="57"/>
  </w:num>
  <w:num w:numId="15" w16cid:durableId="303124801">
    <w:abstractNumId w:val="73"/>
  </w:num>
  <w:num w:numId="16" w16cid:durableId="1398163392">
    <w:abstractNumId w:val="13"/>
  </w:num>
  <w:num w:numId="17" w16cid:durableId="121920975">
    <w:abstractNumId w:val="17"/>
  </w:num>
  <w:num w:numId="18" w16cid:durableId="1579821585">
    <w:abstractNumId w:val="54"/>
  </w:num>
  <w:num w:numId="19" w16cid:durableId="1870994226">
    <w:abstractNumId w:val="55"/>
  </w:num>
  <w:num w:numId="20" w16cid:durableId="1940916545">
    <w:abstractNumId w:val="68"/>
  </w:num>
  <w:num w:numId="21" w16cid:durableId="1640767611">
    <w:abstractNumId w:val="69"/>
  </w:num>
  <w:num w:numId="22" w16cid:durableId="1572498171">
    <w:abstractNumId w:val="43"/>
  </w:num>
  <w:num w:numId="23" w16cid:durableId="1542472684">
    <w:abstractNumId w:val="74"/>
  </w:num>
  <w:num w:numId="24" w16cid:durableId="1470055483">
    <w:abstractNumId w:val="4"/>
  </w:num>
  <w:num w:numId="25" w16cid:durableId="1301496544">
    <w:abstractNumId w:val="12"/>
  </w:num>
  <w:num w:numId="26" w16cid:durableId="1406104100">
    <w:abstractNumId w:val="1"/>
  </w:num>
  <w:num w:numId="27" w16cid:durableId="376127427">
    <w:abstractNumId w:val="80"/>
  </w:num>
  <w:num w:numId="28" w16cid:durableId="1251894925">
    <w:abstractNumId w:val="3"/>
  </w:num>
  <w:num w:numId="29" w16cid:durableId="1469467758">
    <w:abstractNumId w:val="61"/>
  </w:num>
  <w:num w:numId="30" w16cid:durableId="98112542">
    <w:abstractNumId w:val="35"/>
  </w:num>
  <w:num w:numId="31" w16cid:durableId="247154599">
    <w:abstractNumId w:val="60"/>
  </w:num>
  <w:num w:numId="32" w16cid:durableId="804934251">
    <w:abstractNumId w:val="52"/>
  </w:num>
  <w:num w:numId="33" w16cid:durableId="725570081">
    <w:abstractNumId w:val="25"/>
  </w:num>
  <w:num w:numId="34" w16cid:durableId="1493524833">
    <w:abstractNumId w:val="66"/>
  </w:num>
  <w:num w:numId="35" w16cid:durableId="1903369151">
    <w:abstractNumId w:val="18"/>
  </w:num>
  <w:num w:numId="36" w16cid:durableId="678387270">
    <w:abstractNumId w:val="34"/>
  </w:num>
  <w:num w:numId="37" w16cid:durableId="245966315">
    <w:abstractNumId w:val="53"/>
  </w:num>
  <w:num w:numId="38" w16cid:durableId="1598441215">
    <w:abstractNumId w:val="63"/>
  </w:num>
  <w:num w:numId="39" w16cid:durableId="1517186055">
    <w:abstractNumId w:val="71"/>
  </w:num>
  <w:num w:numId="40" w16cid:durableId="1603807254">
    <w:abstractNumId w:val="15"/>
  </w:num>
  <w:num w:numId="41" w16cid:durableId="1801221785">
    <w:abstractNumId w:val="78"/>
  </w:num>
  <w:num w:numId="42" w16cid:durableId="710350024">
    <w:abstractNumId w:val="48"/>
  </w:num>
  <w:num w:numId="43" w16cid:durableId="323751498">
    <w:abstractNumId w:val="56"/>
  </w:num>
  <w:num w:numId="44" w16cid:durableId="816727057">
    <w:abstractNumId w:val="59"/>
  </w:num>
  <w:num w:numId="45" w16cid:durableId="1493526449">
    <w:abstractNumId w:val="31"/>
  </w:num>
  <w:num w:numId="46" w16cid:durableId="302851516">
    <w:abstractNumId w:val="75"/>
  </w:num>
  <w:num w:numId="47" w16cid:durableId="1460371310">
    <w:abstractNumId w:val="50"/>
  </w:num>
  <w:num w:numId="48" w16cid:durableId="22945163">
    <w:abstractNumId w:val="42"/>
  </w:num>
  <w:num w:numId="49" w16cid:durableId="1163622744">
    <w:abstractNumId w:val="44"/>
  </w:num>
  <w:num w:numId="50" w16cid:durableId="358973028">
    <w:abstractNumId w:val="45"/>
  </w:num>
  <w:num w:numId="51" w16cid:durableId="243491764">
    <w:abstractNumId w:val="0"/>
  </w:num>
  <w:num w:numId="52" w16cid:durableId="574709245">
    <w:abstractNumId w:val="7"/>
  </w:num>
  <w:num w:numId="53" w16cid:durableId="477068029">
    <w:abstractNumId w:val="14"/>
  </w:num>
  <w:num w:numId="54" w16cid:durableId="580258820">
    <w:abstractNumId w:val="28"/>
  </w:num>
  <w:num w:numId="55" w16cid:durableId="1959137755">
    <w:abstractNumId w:val="51"/>
  </w:num>
  <w:num w:numId="56" w16cid:durableId="1622759696">
    <w:abstractNumId w:val="81"/>
  </w:num>
  <w:num w:numId="57" w16cid:durableId="1278678533">
    <w:abstractNumId w:val="22"/>
  </w:num>
  <w:num w:numId="58" w16cid:durableId="1972518424">
    <w:abstractNumId w:val="33"/>
  </w:num>
  <w:num w:numId="59" w16cid:durableId="186140469">
    <w:abstractNumId w:val="20"/>
  </w:num>
  <w:num w:numId="60" w16cid:durableId="1791970093">
    <w:abstractNumId w:val="58"/>
  </w:num>
  <w:num w:numId="61" w16cid:durableId="1012148668">
    <w:abstractNumId w:val="16"/>
  </w:num>
  <w:num w:numId="62" w16cid:durableId="1623458489">
    <w:abstractNumId w:val="10"/>
  </w:num>
  <w:num w:numId="63" w16cid:durableId="1940405046">
    <w:abstractNumId w:val="82"/>
  </w:num>
  <w:num w:numId="64" w16cid:durableId="511188263">
    <w:abstractNumId w:val="32"/>
  </w:num>
  <w:num w:numId="65" w16cid:durableId="989987761">
    <w:abstractNumId w:val="29"/>
  </w:num>
  <w:num w:numId="66" w16cid:durableId="1030030840">
    <w:abstractNumId w:val="36"/>
  </w:num>
  <w:num w:numId="67" w16cid:durableId="447048286">
    <w:abstractNumId w:val="23"/>
  </w:num>
  <w:num w:numId="68" w16cid:durableId="1640457005">
    <w:abstractNumId w:val="41"/>
  </w:num>
  <w:num w:numId="69" w16cid:durableId="1514417594">
    <w:abstractNumId w:val="26"/>
  </w:num>
  <w:num w:numId="70" w16cid:durableId="457381502">
    <w:abstractNumId w:val="27"/>
  </w:num>
  <w:num w:numId="71" w16cid:durableId="988939844">
    <w:abstractNumId w:val="9"/>
  </w:num>
  <w:num w:numId="72" w16cid:durableId="1664041694">
    <w:abstractNumId w:val="67"/>
  </w:num>
  <w:num w:numId="73" w16cid:durableId="571552165">
    <w:abstractNumId w:val="6"/>
  </w:num>
  <w:num w:numId="74" w16cid:durableId="1007975300">
    <w:abstractNumId w:val="70"/>
  </w:num>
  <w:num w:numId="75" w16cid:durableId="2029792289">
    <w:abstractNumId w:val="64"/>
  </w:num>
  <w:num w:numId="76" w16cid:durableId="1756054740">
    <w:abstractNumId w:val="38"/>
  </w:num>
  <w:num w:numId="77" w16cid:durableId="281812240">
    <w:abstractNumId w:val="11"/>
  </w:num>
  <w:num w:numId="78" w16cid:durableId="22444470">
    <w:abstractNumId w:val="30"/>
  </w:num>
  <w:num w:numId="79" w16cid:durableId="876626913">
    <w:abstractNumId w:val="47"/>
  </w:num>
  <w:num w:numId="80" w16cid:durableId="1489442577">
    <w:abstractNumId w:val="24"/>
  </w:num>
  <w:num w:numId="81" w16cid:durableId="2145924579">
    <w:abstractNumId w:val="72"/>
  </w:num>
  <w:num w:numId="82" w16cid:durableId="93021806">
    <w:abstractNumId w:val="76"/>
  </w:num>
  <w:num w:numId="83" w16cid:durableId="1976374260">
    <w:abstractNumId w:val="77"/>
  </w:num>
  <w:num w:numId="84" w16cid:durableId="444083847">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embedSystemFonts/>
  <w:bordersDoNotSurroundHeader/>
  <w:bordersDoNotSurroundFooter/>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54E49433-CE19-4E62-8853-C07B2E06A8B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BEF4B4CA-6EEC-4B6C-AEDD-49F6528244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41389</Words>
  <Characters>235918</Characters>
  <Application>Microsoft Office Word</Application>
  <DocSecurity>0</DocSecurity>
  <Lines>1965</Lines>
  <Paragraphs>553</Paragraphs>
  <ScaleCrop>false</ScaleCrop>
  <Company>Huawei Technologies</Company>
  <LinksUpToDate>false</LinksUpToDate>
  <CharactersWithSpaces>276754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QCOM</cp:lastModifiedBy>
  <cp:revision>3</cp:revision>
  <cp:lastPrinted>2007-06-18T18:08:00Z</cp:lastPrinted>
  <dcterms:created xsi:type="dcterms:W3CDTF">2022-10-14T17:45:00Z</dcterms:created>
  <dcterms:modified xsi:type="dcterms:W3CDTF">2022-10-14T17:46:00Z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