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924E" w14:textId="77777777" w:rsidR="00D12078" w:rsidRDefault="00B72C8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06E3D21B"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A1B05">
        <w:rPr>
          <w:color w:val="FF0000"/>
          <w:lang w:val="en-US"/>
        </w:rPr>
        <w:t>9</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FFB10E"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3315625A" w:rsidR="00D12078" w:rsidRDefault="00B72C81">
      <w:pPr>
        <w:rPr>
          <w:lang w:val="en-US"/>
        </w:rPr>
      </w:pPr>
      <w:r>
        <w:rPr>
          <w:rFonts w:ascii="Times" w:hAnsi="Times"/>
          <w:b/>
          <w:szCs w:val="24"/>
          <w:lang w:val="en-US"/>
        </w:rPr>
        <w:t>FL</w:t>
      </w:r>
      <w:r w:rsidR="009A1B05">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r>
              <w:rPr>
                <w:rFonts w:eastAsia="Yu Mincho"/>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13DD78C" w14:textId="77777777" w:rsidR="00D12078" w:rsidRDefault="00B72C8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68931DED"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SimSun"/>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SimSun"/>
                <w:lang w:val="en-US" w:eastAsia="zh-CN"/>
              </w:rPr>
            </w:pPr>
            <w:r>
              <w:rPr>
                <w:rFonts w:eastAsia="SimSun"/>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r>
              <w:rPr>
                <w:rFonts w:eastAsiaTheme="minorEastAsia"/>
                <w:lang w:val="en-US" w:eastAsia="zh-CN"/>
              </w:rPr>
              <w:t>Lijie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r>
              <w:rPr>
                <w:rFonts w:eastAsia="Yu Mincho"/>
                <w:lang w:val="en-US" w:eastAsia="ja-JP"/>
              </w:rPr>
              <w:t>Efstathios Katranaras</w:t>
            </w:r>
          </w:p>
        </w:tc>
        <w:tc>
          <w:tcPr>
            <w:tcW w:w="4139" w:type="dxa"/>
          </w:tcPr>
          <w:p w14:paraId="4397BD7A" w14:textId="77777777" w:rsidR="00D12078" w:rsidRDefault="00B72C81">
            <w:pPr>
              <w:spacing w:after="0"/>
              <w:jc w:val="center"/>
              <w:rPr>
                <w:rFonts w:eastAsia="Malgun Gothic"/>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r>
              <w:rPr>
                <w:rFonts w:eastAsia="Yu Mincho"/>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r>
              <w:rPr>
                <w:rFonts w:eastAsia="Yu Mincho"/>
                <w:lang w:val="en-US" w:eastAsia="ja-JP"/>
              </w:rPr>
              <w:t>Yuantao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D048201"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40FC3CD3"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We support in principle the proposal for later down-select.</w:t>
            </w:r>
          </w:p>
          <w:p w14:paraId="0D161DA7" w14:textId="77777777" w:rsidR="00D12078" w:rsidRDefault="00B72C81">
            <w:pPr>
              <w:rPr>
                <w:rFonts w:eastAsia="Malgun Gothic"/>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0648002E" w14:textId="77777777" w:rsidR="00D12078" w:rsidRDefault="00B72C8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14F53BB" w14:textId="77777777" w:rsidR="00D12078" w:rsidRDefault="00B72C8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We are fine with the update. Also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ListParagraph"/>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ListParagraph"/>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ListParagraph"/>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 in other words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15CB0ADB" w14:textId="77777777" w:rsidR="00D12078" w:rsidRDefault="00B72C8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lastRenderedPageBreak/>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3DF4DAE4"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r>
              <w:rPr>
                <w:rFonts w:eastAsiaTheme="minorEastAsia"/>
                <w:b/>
                <w:bCs/>
                <w:lang w:val="en-US" w:eastAsia="zh-CN"/>
              </w:rPr>
              <w:t>So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17B53E9C" w14:textId="77777777" w:rsidR="00D12078" w:rsidRDefault="00B72C8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Huawei, HiSilicon</w:t>
            </w:r>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19666D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proofErr w:type="spellStart"/>
            <w:r>
              <w:rPr>
                <w:rFonts w:eastAsia="Yu Mincho"/>
                <w:lang w:val="en-US" w:eastAsia="ja-JP"/>
              </w:rPr>
              <w:t>Spreadtrum</w:t>
            </w:r>
            <w:proofErr w:type="spellEnd"/>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lastRenderedPageBreak/>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0AA1549B" w:rsidR="00D12078" w:rsidRDefault="00B72C81">
            <w:pPr>
              <w:rPr>
                <w:rFonts w:eastAsiaTheme="minorEastAsia"/>
                <w:lang w:val="en-US" w:eastAsia="zh-CN"/>
              </w:rPr>
            </w:pPr>
            <w:r>
              <w:rPr>
                <w:rFonts w:eastAsiaTheme="minorEastAsia"/>
                <w:lang w:val="en-US" w:eastAsia="zh-CN"/>
              </w:rPr>
              <w:t>FL8</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Huawei, HiSilicon</w:t>
            </w:r>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631A5ACC"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 xml:space="preserve">should serve as a baseline for Rel-18 </w:t>
            </w:r>
            <w:proofErr w:type="spellStart"/>
            <w:r>
              <w:rPr>
                <w:rFonts w:eastAsiaTheme="minorEastAsia"/>
                <w:b/>
                <w:bCs/>
                <w:lang w:eastAsia="zh-CN"/>
              </w:rPr>
              <w:t>eRedCap</w:t>
            </w:r>
            <w:proofErr w:type="spellEnd"/>
            <w:r>
              <w:rPr>
                <w:rFonts w:eastAsiaTheme="minorEastAsia"/>
                <w:b/>
                <w:bCs/>
                <w:lang w:eastAsia="zh-CN"/>
              </w:rPr>
              <w:t xml:space="preserve">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lastRenderedPageBreak/>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14:paraId="721734B3"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Pr="00C641F0" w:rsidRDefault="00B72C81">
            <w:pPr>
              <w:rPr>
                <w:rFonts w:eastAsia="Yu Mincho"/>
                <w:lang w:val="en-US" w:eastAsia="ja-JP"/>
              </w:rPr>
            </w:pPr>
            <w:r w:rsidRPr="00C641F0">
              <w:rPr>
                <w:rFonts w:eastAsiaTheme="minorEastAsia"/>
                <w:lang w:val="en-US" w:eastAsia="zh-CN"/>
              </w:rPr>
              <w:t>Xiaomi4</w:t>
            </w:r>
          </w:p>
        </w:tc>
        <w:tc>
          <w:tcPr>
            <w:tcW w:w="8241" w:type="dxa"/>
            <w:gridSpan w:val="2"/>
          </w:tcPr>
          <w:p w14:paraId="4F362F3E" w14:textId="77777777" w:rsidR="00D12078" w:rsidRPr="00C641F0" w:rsidRDefault="00B72C81">
            <w:pPr>
              <w:rPr>
                <w:rFonts w:eastAsia="Yu Mincho"/>
                <w:lang w:val="en-US" w:eastAsia="ja-JP"/>
              </w:rPr>
            </w:pPr>
            <w:r w:rsidRPr="00C641F0">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Pr="00C641F0" w:rsidRDefault="00B72C81">
            <w:pPr>
              <w:rPr>
                <w:rFonts w:eastAsia="Yu Mincho"/>
                <w:lang w:val="en-US" w:eastAsia="ja-JP"/>
              </w:rPr>
            </w:pPr>
            <w:r w:rsidRPr="00C641F0">
              <w:rPr>
                <w:rFonts w:eastAsia="Yu Mincho"/>
                <w:lang w:val="en-US" w:eastAsia="ja-JP"/>
              </w:rPr>
              <w:t>DOCOMO</w:t>
            </w:r>
          </w:p>
        </w:tc>
        <w:tc>
          <w:tcPr>
            <w:tcW w:w="8241" w:type="dxa"/>
            <w:gridSpan w:val="2"/>
          </w:tcPr>
          <w:p w14:paraId="55895EDD" w14:textId="77777777" w:rsidR="00D12078" w:rsidRPr="00C641F0" w:rsidRDefault="00B72C81">
            <w:pPr>
              <w:rPr>
                <w:rFonts w:eastAsia="Yu Mincho"/>
                <w:lang w:val="en-US" w:eastAsia="ja-JP"/>
              </w:rPr>
            </w:pPr>
            <w:r w:rsidRPr="00C641F0">
              <w:rPr>
                <w:rFonts w:eastAsia="Yu Mincho"/>
                <w:lang w:val="en-US" w:eastAsia="ja-JP"/>
              </w:rPr>
              <w:t>Our assumption is 5MHz post-FFT data buffer size for both unicast and broadcast.</w:t>
            </w:r>
          </w:p>
          <w:p w14:paraId="12092326" w14:textId="77777777" w:rsidR="00D12078" w:rsidRPr="00C641F0" w:rsidRDefault="00B72C81">
            <w:pPr>
              <w:rPr>
                <w:rFonts w:eastAsia="Yu Mincho"/>
                <w:lang w:val="en-US" w:eastAsia="ja-JP"/>
              </w:rPr>
            </w:pPr>
            <w:r w:rsidRPr="00C641F0">
              <w:rPr>
                <w:rFonts w:eastAsia="Yu Mincho"/>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14:paraId="324056E3" w14:textId="7ECE76C0" w:rsidR="00D12078" w:rsidRPr="00C641F0" w:rsidRDefault="00B72C81">
            <w:pPr>
              <w:rPr>
                <w:rFonts w:eastAsia="Yu Mincho"/>
                <w:lang w:val="en-US" w:eastAsia="ja-JP"/>
              </w:rPr>
            </w:pPr>
            <w:r w:rsidRPr="00C641F0">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69521914" w14:textId="77777777" w:rsidR="00D12078" w:rsidRPr="00C641F0" w:rsidRDefault="00B72C81">
            <w:pPr>
              <w:rPr>
                <w:rFonts w:eastAsia="Yu Mincho"/>
                <w:lang w:val="en-US" w:eastAsia="ja-JP"/>
              </w:rPr>
            </w:pPr>
            <w:r w:rsidRPr="00C641F0">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Pr="00C641F0" w:rsidRDefault="00B72C81">
            <w:pPr>
              <w:rPr>
                <w:rFonts w:eastAsia="Yu Mincho"/>
                <w:lang w:val="en-US" w:eastAsia="ja-JP"/>
              </w:rPr>
            </w:pPr>
            <w:r w:rsidRPr="00C641F0">
              <w:rPr>
                <w:rFonts w:eastAsia="PMingLiU"/>
                <w:lang w:val="en-US" w:eastAsia="zh-TW"/>
              </w:rPr>
              <w:lastRenderedPageBreak/>
              <w:t>MediaTek</w:t>
            </w:r>
          </w:p>
        </w:tc>
        <w:tc>
          <w:tcPr>
            <w:tcW w:w="8241" w:type="dxa"/>
            <w:gridSpan w:val="2"/>
          </w:tcPr>
          <w:p w14:paraId="795D4067" w14:textId="77777777" w:rsidR="00D12078" w:rsidRPr="00C641F0" w:rsidRDefault="00B72C81">
            <w:pPr>
              <w:rPr>
                <w:rFonts w:eastAsia="PMingLiU"/>
                <w:lang w:val="en-US" w:eastAsia="zh-TW"/>
              </w:rPr>
            </w:pPr>
            <w:r w:rsidRPr="00C641F0">
              <w:rPr>
                <w:rFonts w:eastAsia="PMingLiU"/>
                <w:b/>
                <w:bCs/>
                <w:lang w:eastAsia="zh-TW"/>
              </w:rPr>
              <w:t>Po</w:t>
            </w:r>
            <w:proofErr w:type="spellStart"/>
            <w:r w:rsidRPr="00C641F0">
              <w:rPr>
                <w:rFonts w:eastAsia="PMingLiU"/>
                <w:b/>
                <w:bCs/>
                <w:lang w:val="en-US" w:eastAsia="zh-TW"/>
              </w:rPr>
              <w:t>st</w:t>
            </w:r>
            <w:proofErr w:type="spellEnd"/>
            <w:r w:rsidRPr="00C641F0">
              <w:rPr>
                <w:rFonts w:eastAsia="PMingLiU"/>
                <w:b/>
                <w:bCs/>
                <w:lang w:val="en-US" w:eastAsia="zh-TW"/>
              </w:rPr>
              <w:t>-FFT buffering of 20MHz</w:t>
            </w:r>
            <w:r w:rsidRPr="00C641F0">
              <w:rPr>
                <w:rFonts w:eastAsia="PMingLiU"/>
                <w:lang w:val="en-US" w:eastAsia="zh-TW"/>
              </w:rPr>
              <w:t xml:space="preserve"> is more reasonable and </w:t>
            </w:r>
            <w:r w:rsidRPr="00C641F0">
              <w:rPr>
                <w:rFonts w:eastAsia="PMingLiU"/>
                <w:b/>
                <w:bCs/>
                <w:lang w:val="en-US" w:eastAsia="zh-TW"/>
              </w:rPr>
              <w:t>should be assumed for UE</w:t>
            </w:r>
            <w:r w:rsidRPr="00C641F0">
              <w:rPr>
                <w:rFonts w:eastAsia="PMingLiU"/>
                <w:lang w:val="en-US" w:eastAsia="zh-TW"/>
              </w:rPr>
              <w:t xml:space="preserve"> to receive SIB1 that can be allocated up to 20MHz as legacy. We share a similar view with Xiaomi that hence 20MHz post-FFT buffering is assumed for unicast PDSCH. </w:t>
            </w:r>
          </w:p>
          <w:p w14:paraId="0D00343E" w14:textId="14303C54" w:rsidR="00D12078" w:rsidRPr="00C641F0" w:rsidRDefault="00B72C81">
            <w:pPr>
              <w:rPr>
                <w:rFonts w:eastAsia="PMingLiU"/>
                <w:lang w:val="en-US" w:eastAsia="zh-TW"/>
              </w:rPr>
            </w:pPr>
            <w:r w:rsidRPr="00C641F0">
              <w:rPr>
                <w:rFonts w:eastAsia="PMingLiU"/>
                <w:lang w:val="en-US" w:eastAsia="zh-TW"/>
              </w:rPr>
              <w:t xml:space="preserve">Again, the assumption for UE to receive only 5MHz out of a 20MHz SIB1 (i.e. partial SIB1 receptions) and performs soft combing of multiple partial SIB1 receptions (with RF retuning for better performance) is </w:t>
            </w:r>
            <w:r w:rsidRPr="00C641F0">
              <w:rPr>
                <w:rFonts w:eastAsia="PMingLiU"/>
                <w:b/>
                <w:bCs/>
                <w:lang w:val="en-US" w:eastAsia="zh-TW"/>
              </w:rPr>
              <w:t>unreasonable</w:t>
            </w:r>
            <w:r w:rsidRPr="00C641F0">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sidRPr="00C641F0">
              <w:rPr>
                <w:rFonts w:eastAsia="PMingLiU"/>
                <w:lang w:val="en-US" w:eastAsia="zh-TW"/>
              </w:rPr>
              <w:t>eRedcap</w:t>
            </w:r>
            <w:proofErr w:type="spellEnd"/>
            <w:r w:rsidRPr="00C641F0">
              <w:rPr>
                <w:rFonts w:eastAsia="PMingLiU"/>
                <w:lang w:val="en-US" w:eastAsia="zh-TW"/>
              </w:rPr>
              <w:t xml:space="preserve"> UE implementation is based on Rel-17 RedCap UE implementation.  </w:t>
            </w:r>
          </w:p>
          <w:p w14:paraId="5BE0E538" w14:textId="77777777" w:rsidR="00D12078" w:rsidRPr="00C641F0" w:rsidRDefault="00B72C81">
            <w:pPr>
              <w:rPr>
                <w:rFonts w:eastAsia="PMingLiU"/>
                <w:lang w:val="en-US" w:eastAsia="zh-TW"/>
              </w:rPr>
            </w:pPr>
            <w:r w:rsidRPr="00C641F0">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C641F0">
              <w:rPr>
                <w:rFonts w:eastAsia="PMingLiU"/>
                <w:b/>
                <w:bCs/>
                <w:lang w:val="en-US" w:eastAsia="zh-TW"/>
              </w:rPr>
              <w:t xml:space="preserve">it is still questionable to us whether UE can actually reduce its post-FFT buffering to 5MHz for most of the symbols in a slot. </w:t>
            </w:r>
            <w:r w:rsidRPr="00C641F0">
              <w:rPr>
                <w:rFonts w:eastAsia="PMingLiU"/>
                <w:lang w:val="en-US" w:eastAsia="zh-TW"/>
              </w:rPr>
              <w:t xml:space="preserve">Can you explain more about your assumptions on UE complexity analysis with BW3 for at least the following aspects: </w:t>
            </w:r>
          </w:p>
          <w:p w14:paraId="5DC6861C"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Cross-slot scheduling?</w:t>
            </w:r>
          </w:p>
          <w:p w14:paraId="25F31E52"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Pr="00C641F0" w:rsidRDefault="00B72C81">
            <w:pPr>
              <w:rPr>
                <w:rFonts w:eastAsiaTheme="minorEastAsia"/>
                <w:lang w:val="en-US" w:eastAsia="zh-CN"/>
              </w:rPr>
            </w:pPr>
            <w:r w:rsidRPr="00C641F0">
              <w:rPr>
                <w:rFonts w:eastAsiaTheme="minorEastAsia"/>
                <w:lang w:val="en-US" w:eastAsia="zh-CN"/>
              </w:rPr>
              <w:t>vivo</w:t>
            </w:r>
          </w:p>
        </w:tc>
        <w:tc>
          <w:tcPr>
            <w:tcW w:w="8241" w:type="dxa"/>
            <w:gridSpan w:val="2"/>
          </w:tcPr>
          <w:p w14:paraId="72E560F6" w14:textId="77777777" w:rsidR="00D12078" w:rsidRPr="00C641F0" w:rsidRDefault="00B72C81">
            <w:pPr>
              <w:rPr>
                <w:rFonts w:eastAsiaTheme="minorEastAsia"/>
                <w:lang w:eastAsia="zh-CN"/>
              </w:rPr>
            </w:pPr>
            <w:r w:rsidRPr="00C641F0">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Pr="00C641F0" w:rsidRDefault="00B72C81">
            <w:pPr>
              <w:rPr>
                <w:rFonts w:eastAsiaTheme="minorEastAsia"/>
                <w:lang w:eastAsia="zh-CN"/>
              </w:rPr>
            </w:pPr>
            <w:r w:rsidRPr="00C641F0">
              <w:rPr>
                <w:rFonts w:eastAsiaTheme="minorEastAsia"/>
                <w:lang w:eastAsia="zh-CN"/>
              </w:rPr>
              <w:t>We see different assumptions and related UE behaviour in relation to the post-FFT buffering:</w:t>
            </w:r>
          </w:p>
          <w:p w14:paraId="0D09E9A0" w14:textId="77777777"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2056A0E5"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5MHz, UE </w:t>
            </w:r>
            <w:r w:rsidR="00A6127E">
              <w:rPr>
                <w:rFonts w:ascii="Times New Roman" w:eastAsiaTheme="minorEastAsia" w:hAnsi="Times New Roman" w:cs="Times New Roman"/>
                <w:sz w:val="20"/>
                <w:szCs w:val="20"/>
                <w:lang w:val="en-GB" w:eastAsia="zh-CN"/>
              </w:rPr>
              <w:t>punctures</w:t>
            </w:r>
            <w:r w:rsidRPr="00C641F0">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14:paraId="4EA6C778" w14:textId="05658F0E"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w:t>
            </w:r>
            <w:r w:rsidR="009D7FD7" w:rsidRPr="00C641F0">
              <w:rPr>
                <w:rFonts w:ascii="Times New Roman" w:eastAsiaTheme="minorEastAsia" w:hAnsi="Times New Roman" w:cs="Times New Roman"/>
                <w:sz w:val="20"/>
                <w:szCs w:val="20"/>
                <w:lang w:val="en-GB" w:eastAsia="zh-CN"/>
              </w:rPr>
              <w:t>paperwork</w:t>
            </w:r>
            <w:r w:rsidRPr="00C641F0">
              <w:rPr>
                <w:rFonts w:ascii="Times New Roman" w:eastAsiaTheme="minorEastAsia" w:hAnsi="Times New Roman" w:cs="Times New Roman"/>
                <w:sz w:val="20"/>
                <w:szCs w:val="20"/>
                <w:lang w:val="en-GB" w:eastAsia="zh-CN"/>
              </w:rPr>
              <w:t>, how many symbols are needed for buffering the 20MHz should be defined. Note that for type 1 CSS without dedicated RRC configuration and for type 0, 0A, and 2 CSS, the monitoring occasion can be any OFDM symbol(s) of a slot.</w:t>
            </w:r>
          </w:p>
          <w:p w14:paraId="6F3F28E6" w14:textId="77777777" w:rsidR="00D12078" w:rsidRPr="00C641F0" w:rsidRDefault="00B72C81">
            <w:pPr>
              <w:ind w:left="26"/>
              <w:rPr>
                <w:rFonts w:eastAsiaTheme="minorEastAsia"/>
                <w:lang w:eastAsia="zh-CN"/>
              </w:rPr>
            </w:pPr>
            <w:r w:rsidRPr="00C641F0">
              <w:rPr>
                <w:rFonts w:eastAsiaTheme="minorEastAsia"/>
                <w:lang w:eastAsia="zh-CN"/>
              </w:rPr>
              <w:t xml:space="preserve">If 20MHz post FFT buffering size is required, then for unicast PDSCH, </w:t>
            </w:r>
            <w:r w:rsidRPr="00C641F0">
              <w:rPr>
                <w:rFonts w:eastAsiaTheme="minorEastAsia"/>
                <w:lang w:val="en-US" w:eastAsia="zh-CN"/>
              </w:rPr>
              <w:t xml:space="preserve">then the non-contiguous PRB allocation for unicast PDSCH cross 20MHz can be supported which allows better flexibility for the NW side. But since gNB already knows Rel-18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Pr="00C641F0" w:rsidRDefault="00B72C81">
            <w:pPr>
              <w:rPr>
                <w:rFonts w:eastAsiaTheme="minorEastAsia"/>
                <w:lang w:eastAsia="zh-CN"/>
              </w:rPr>
            </w:pPr>
            <w:r w:rsidRPr="00C641F0">
              <w:rPr>
                <w:rFonts w:eastAsiaTheme="minorEastAsia"/>
                <w:lang w:eastAsia="zh-CN"/>
              </w:rPr>
              <w:t>Panasonic</w:t>
            </w:r>
          </w:p>
        </w:tc>
        <w:tc>
          <w:tcPr>
            <w:tcW w:w="8241" w:type="dxa"/>
            <w:gridSpan w:val="2"/>
          </w:tcPr>
          <w:p w14:paraId="37EEDC8D" w14:textId="77777777" w:rsidR="00D12078" w:rsidRPr="00C641F0" w:rsidRDefault="00B72C81">
            <w:pPr>
              <w:rPr>
                <w:rFonts w:eastAsiaTheme="minorEastAsia"/>
                <w:lang w:eastAsia="zh-CN"/>
              </w:rPr>
            </w:pPr>
            <w:r w:rsidRPr="00C641F0">
              <w:rPr>
                <w:rFonts w:eastAsiaTheme="minorEastAsia"/>
                <w:lang w:eastAsia="zh-CN"/>
              </w:rPr>
              <w:t xml:space="preserve">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w:t>
            </w:r>
            <w:r w:rsidRPr="00C641F0">
              <w:rPr>
                <w:rFonts w:eastAsiaTheme="minorEastAsia"/>
                <w:lang w:eastAsia="zh-CN"/>
              </w:rPr>
              <w:lastRenderedPageBreak/>
              <w:t>require so strict assumption. The broadcast channel without retransmission (paging and RAR) requires more exact assumption.</w:t>
            </w:r>
          </w:p>
          <w:p w14:paraId="618FECE8" w14:textId="77777777" w:rsidR="00D12078" w:rsidRPr="00C641F0" w:rsidRDefault="00B72C81">
            <w:pPr>
              <w:rPr>
                <w:rFonts w:eastAsiaTheme="minorEastAsia"/>
                <w:lang w:eastAsia="zh-CN"/>
              </w:rPr>
            </w:pPr>
            <w:r w:rsidRPr="00C641F0">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14:paraId="69805865" w14:textId="77777777" w:rsidR="00D12078" w:rsidRPr="00C641F0" w:rsidRDefault="00B72C81">
            <w:pPr>
              <w:rPr>
                <w:rFonts w:eastAsiaTheme="minorEastAsia"/>
                <w:lang w:eastAsia="zh-CN"/>
              </w:rPr>
            </w:pPr>
            <w:r w:rsidRPr="00C641F0">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Pr="00C641F0" w:rsidRDefault="00B72C81">
            <w:pPr>
              <w:rPr>
                <w:rFonts w:eastAsiaTheme="minorEastAsia"/>
                <w:lang w:eastAsia="zh-CN"/>
              </w:rPr>
            </w:pPr>
            <w:r w:rsidRPr="00C641F0">
              <w:rPr>
                <w:rFonts w:eastAsiaTheme="minorEastAsia"/>
                <w:lang w:val="en-US" w:eastAsia="zh-CN"/>
              </w:rPr>
              <w:lastRenderedPageBreak/>
              <w:t>Nordic</w:t>
            </w:r>
          </w:p>
        </w:tc>
        <w:tc>
          <w:tcPr>
            <w:tcW w:w="8241" w:type="dxa"/>
            <w:gridSpan w:val="2"/>
          </w:tcPr>
          <w:p w14:paraId="1BC901B2" w14:textId="77777777" w:rsidR="00D12078" w:rsidRPr="00C641F0" w:rsidRDefault="00B72C81">
            <w:pPr>
              <w:rPr>
                <w:rFonts w:eastAsiaTheme="minorEastAsia"/>
                <w:lang w:eastAsia="zh-CN"/>
              </w:rPr>
            </w:pPr>
            <w:r w:rsidRPr="00C641F0">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C641F0">
              <w:rPr>
                <w:rFonts w:eastAsiaTheme="minorEastAsia"/>
                <w:b/>
                <w:bCs/>
                <w:lang w:eastAsia="zh-CN"/>
              </w:rPr>
              <w:t>1%-&gt;0.25%</w:t>
            </w:r>
            <w:r w:rsidRPr="00C641F0">
              <w:rPr>
                <w:rFonts w:eastAsiaTheme="minorEastAsia"/>
                <w:lang w:eastAsia="zh-CN"/>
              </w:rPr>
              <w:t xml:space="preserve">). </w:t>
            </w:r>
          </w:p>
          <w:p w14:paraId="0952C144" w14:textId="77777777" w:rsidR="00D12078" w:rsidRPr="00C641F0" w:rsidRDefault="00B72C81">
            <w:pPr>
              <w:rPr>
                <w:rFonts w:eastAsiaTheme="minorEastAsia"/>
                <w:lang w:eastAsia="zh-CN"/>
              </w:rPr>
            </w:pPr>
            <w:r w:rsidRPr="00C641F0">
              <w:rPr>
                <w:rFonts w:eastAsiaTheme="minorEastAsia"/>
                <w:lang w:eastAsia="zh-CN"/>
              </w:rPr>
              <w:t xml:space="preserve">Just for comparison 50% reduction in CCE/BD limits would bring </w:t>
            </w:r>
            <w:r w:rsidRPr="00C641F0">
              <w:rPr>
                <w:rFonts w:eastAsiaTheme="minorEastAsia"/>
                <w:b/>
                <w:bCs/>
                <w:lang w:eastAsia="zh-CN"/>
              </w:rPr>
              <w:t>5-&gt;2.5%</w:t>
            </w:r>
            <w:r w:rsidRPr="00C641F0">
              <w:rPr>
                <w:rFonts w:eastAsiaTheme="minorEastAsia"/>
                <w:lang w:eastAsia="zh-CN"/>
              </w:rPr>
              <w:t xml:space="preserve"> reduction </w:t>
            </w:r>
            <w:r w:rsidRPr="00C641F0">
              <w:rPr>
                <w:rFonts w:ascii="Segoe UI Emoji" w:eastAsia="Segoe UI Emoji" w:hAnsi="Segoe UI Emoji" w:cs="Segoe UI Emoji"/>
                <w:lang w:eastAsia="zh-CN"/>
              </w:rPr>
              <w:t>😉</w:t>
            </w:r>
            <w:r w:rsidRPr="00C641F0">
              <w:rPr>
                <w:rFonts w:eastAsiaTheme="minorEastAsia"/>
                <w:lang w:eastAsia="zh-CN"/>
              </w:rPr>
              <w:t xml:space="preserve"> and still would allow to receive all PDCCH candidates for legacy SIB1</w:t>
            </w:r>
          </w:p>
          <w:p w14:paraId="46CCF8A3" w14:textId="77777777" w:rsidR="00D12078" w:rsidRPr="00C641F0" w:rsidRDefault="00B72C81">
            <w:pPr>
              <w:rPr>
                <w:rFonts w:eastAsiaTheme="minorEastAsia"/>
                <w:lang w:eastAsia="zh-CN"/>
              </w:rPr>
            </w:pPr>
            <w:r w:rsidRPr="00C641F0">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Pr="00C641F0" w:rsidRDefault="00B72C81">
            <w:pPr>
              <w:rPr>
                <w:rFonts w:eastAsiaTheme="minorEastAsia"/>
                <w:lang w:eastAsia="zh-CN"/>
              </w:rPr>
            </w:pPr>
            <w:r w:rsidRPr="00C641F0">
              <w:rPr>
                <w:rFonts w:eastAsiaTheme="minorEastAsia"/>
                <w:lang w:eastAsia="zh-CN"/>
              </w:rPr>
              <w:t>Lenovo</w:t>
            </w:r>
          </w:p>
        </w:tc>
        <w:tc>
          <w:tcPr>
            <w:tcW w:w="8241" w:type="dxa"/>
            <w:gridSpan w:val="2"/>
          </w:tcPr>
          <w:p w14:paraId="0A087A63" w14:textId="77777777" w:rsidR="00D12078" w:rsidRPr="00C641F0" w:rsidRDefault="00B72C81">
            <w:pPr>
              <w:rPr>
                <w:rFonts w:eastAsiaTheme="minorEastAsia"/>
                <w:lang w:eastAsia="zh-CN"/>
              </w:rPr>
            </w:pPr>
            <w:r w:rsidRPr="00C641F0">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Pr="00C641F0" w:rsidRDefault="00B72C81">
            <w:pPr>
              <w:rPr>
                <w:rFonts w:eastAsiaTheme="minorEastAsia"/>
                <w:lang w:eastAsia="zh-CN"/>
              </w:rPr>
            </w:pPr>
            <w:r w:rsidRPr="00C641F0">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Pr="00C641F0" w:rsidRDefault="00B72C81">
            <w:pPr>
              <w:rPr>
                <w:rFonts w:eastAsiaTheme="minorEastAsia"/>
                <w:lang w:eastAsia="zh-CN"/>
              </w:rPr>
            </w:pPr>
            <w:r w:rsidRPr="00C641F0">
              <w:rPr>
                <w:rFonts w:eastAsiaTheme="minorEastAsia"/>
                <w:lang w:val="en-US" w:eastAsia="zh-CN"/>
              </w:rPr>
              <w:t>CATT</w:t>
            </w:r>
          </w:p>
        </w:tc>
        <w:tc>
          <w:tcPr>
            <w:tcW w:w="8241" w:type="dxa"/>
            <w:gridSpan w:val="2"/>
          </w:tcPr>
          <w:p w14:paraId="7ABC2E5A"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unicast PDSCH:</w:t>
            </w:r>
          </w:p>
          <w:p w14:paraId="204B2483" w14:textId="77777777" w:rsidR="00D12078" w:rsidRPr="00C641F0" w:rsidRDefault="00B72C81">
            <w:pPr>
              <w:ind w:leftChars="200" w:left="400"/>
              <w:rPr>
                <w:rFonts w:eastAsiaTheme="minorEastAsia"/>
                <w:lang w:eastAsia="zh-CN"/>
              </w:rPr>
            </w:pPr>
            <w:r w:rsidRPr="00C641F0">
              <w:rPr>
                <w:rFonts w:eastAsiaTheme="minorEastAsia"/>
                <w:lang w:eastAsia="zh-CN"/>
              </w:rPr>
              <w:t>The UE is not expected to buffer more than ~5MHz bandwidth. This can be easily realized by e.g. pre-known 5 MHz range, or cross-slot scheduling.</w:t>
            </w:r>
          </w:p>
          <w:p w14:paraId="7DC48C21"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broadcast PDSCH:</w:t>
            </w:r>
          </w:p>
          <w:p w14:paraId="7840C652" w14:textId="77777777" w:rsidR="00D12078" w:rsidRPr="00C641F0" w:rsidRDefault="00B72C81">
            <w:pPr>
              <w:ind w:leftChars="200" w:left="400"/>
              <w:rPr>
                <w:rFonts w:eastAsiaTheme="minorEastAsia"/>
                <w:lang w:eastAsia="zh-CN"/>
              </w:rPr>
            </w:pPr>
            <w:r w:rsidRPr="00C641F0">
              <w:rPr>
                <w:rFonts w:eastAsiaTheme="minorEastAsia"/>
                <w:lang w:eastAsia="zh-CN"/>
              </w:rPr>
              <w:t>The UE can implement one of:</w:t>
            </w:r>
          </w:p>
          <w:p w14:paraId="68052D33" w14:textId="1C0E863E"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20 MHz, and try one-slot SIB1 decoding, or adopt soft combining of multiple SIB1 of 20MHz in </w:t>
            </w:r>
            <w:r w:rsidR="002D2BAB" w:rsidRPr="00C641F0">
              <w:rPr>
                <w:rFonts w:ascii="Times New Roman" w:eastAsiaTheme="minorEastAsia" w:hAnsi="Times New Roman" w:cs="Times New Roman"/>
                <w:sz w:val="20"/>
                <w:szCs w:val="20"/>
                <w:lang w:val="en-US" w:eastAsia="zh-CN"/>
              </w:rPr>
              <w:t>different</w:t>
            </w:r>
            <w:r w:rsidRPr="00C641F0">
              <w:rPr>
                <w:rFonts w:ascii="Times New Roman" w:eastAsiaTheme="minorEastAsia" w:hAnsi="Times New Roman" w:cs="Times New Roman"/>
                <w:sz w:val="20"/>
                <w:szCs w:val="20"/>
                <w:lang w:val="en-US" w:eastAsia="zh-CN"/>
              </w:rPr>
              <w:t xml:space="preserve"> slot.</w:t>
            </w:r>
          </w:p>
          <w:p w14:paraId="29A3EFA5" w14:textId="77777777"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sidRPr="00C641F0">
              <w:rPr>
                <w:rFonts w:ascii="Times New Roman" w:eastAsiaTheme="minorEastAsia" w:hAnsi="Times New Roman" w:cs="Times New Roman"/>
                <w:sz w:val="20"/>
                <w:szCs w:val="20"/>
                <w:u w:val="single"/>
                <w:lang w:val="en-US" w:eastAsia="zh-CN"/>
              </w:rPr>
              <w:t>same or different 5 MHz</w:t>
            </w:r>
            <w:r w:rsidRPr="00C641F0">
              <w:rPr>
                <w:rFonts w:ascii="Times New Roman" w:eastAsiaTheme="minorEastAsia" w:hAnsi="Times New Roman" w:cs="Times New Roman"/>
                <w:sz w:val="20"/>
                <w:szCs w:val="20"/>
                <w:lang w:val="en-US" w:eastAsia="zh-CN"/>
              </w:rPr>
              <w:t xml:space="preserve"> in different slot.</w:t>
            </w:r>
          </w:p>
          <w:p w14:paraId="112D58EC" w14:textId="7E1981B7" w:rsidR="00D12078" w:rsidRPr="00C641F0" w:rsidRDefault="002D2BAB">
            <w:pPr>
              <w:pStyle w:val="ListParagraph"/>
              <w:numPr>
                <w:ilvl w:val="2"/>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Normally</w:t>
            </w:r>
            <w:r w:rsidR="00B72C81" w:rsidRPr="00C641F0">
              <w:rPr>
                <w:rFonts w:ascii="Times New Roman" w:eastAsiaTheme="minorEastAsia" w:hAnsi="Times New Roman" w:cs="Times New Roman"/>
                <w:sz w:val="20"/>
                <w:szCs w:val="20"/>
                <w:lang w:val="en-US" w:eastAsia="zh-CN"/>
              </w:rPr>
              <w:t>,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Pr="00C641F0" w:rsidRDefault="00B72C81">
            <w:pPr>
              <w:rPr>
                <w:rFonts w:eastAsiaTheme="minorEastAsia"/>
                <w:lang w:val="en-US" w:eastAsia="zh-CN"/>
              </w:rPr>
            </w:pPr>
            <w:r w:rsidRPr="00C641F0">
              <w:rPr>
                <w:rFonts w:eastAsiaTheme="minorEastAsia"/>
                <w:lang w:val="en-US" w:eastAsia="zh-CN"/>
              </w:rPr>
              <w:t>Nokia, NSB</w:t>
            </w:r>
          </w:p>
        </w:tc>
        <w:tc>
          <w:tcPr>
            <w:tcW w:w="8241" w:type="dxa"/>
            <w:gridSpan w:val="2"/>
          </w:tcPr>
          <w:p w14:paraId="590E87FE" w14:textId="77777777" w:rsidR="00D12078" w:rsidRPr="00C641F0" w:rsidRDefault="00B72C81">
            <w:pPr>
              <w:rPr>
                <w:rFonts w:eastAsiaTheme="minorEastAsia"/>
                <w:lang w:val="en-US" w:eastAsia="zh-CN"/>
              </w:rPr>
            </w:pPr>
            <w:r w:rsidRPr="00C641F0">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Pr="00C641F0" w:rsidRDefault="00B72C81">
            <w:pPr>
              <w:rPr>
                <w:rFonts w:eastAsiaTheme="minorEastAsia"/>
                <w:lang w:val="en-US" w:eastAsia="zh-CN"/>
              </w:rPr>
            </w:pPr>
            <w:r w:rsidRPr="00C641F0">
              <w:rPr>
                <w:rFonts w:eastAsiaTheme="minorEastAsia"/>
                <w:lang w:val="en-US" w:eastAsia="zh-CN"/>
              </w:rPr>
              <w:t>FUTUREWEI</w:t>
            </w:r>
          </w:p>
        </w:tc>
        <w:tc>
          <w:tcPr>
            <w:tcW w:w="8241" w:type="dxa"/>
            <w:gridSpan w:val="2"/>
          </w:tcPr>
          <w:p w14:paraId="10ADB535" w14:textId="77777777" w:rsidR="00D12078" w:rsidRPr="00C641F0" w:rsidRDefault="00B72C81">
            <w:pPr>
              <w:rPr>
                <w:rFonts w:eastAsiaTheme="minorEastAsia"/>
                <w:lang w:val="en-US" w:eastAsia="zh-CN"/>
              </w:rPr>
            </w:pPr>
            <w:r w:rsidRPr="00C641F0">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Pr="00C641F0" w:rsidRDefault="00B72C81">
            <w:pPr>
              <w:rPr>
                <w:rFonts w:eastAsiaTheme="minorEastAsia"/>
                <w:lang w:val="en-US" w:eastAsia="zh-CN"/>
              </w:rPr>
            </w:pPr>
            <w:r w:rsidRPr="00C641F0">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Pr="00C641F0" w:rsidRDefault="00B72C81">
            <w:pPr>
              <w:rPr>
                <w:rFonts w:eastAsiaTheme="minorEastAsia"/>
                <w:lang w:val="en-US" w:eastAsia="zh-CN"/>
              </w:rPr>
            </w:pPr>
            <w:r w:rsidRPr="00C641F0">
              <w:rPr>
                <w:rFonts w:eastAsiaTheme="minorEastAsia"/>
                <w:lang w:val="en-US" w:eastAsia="zh-CN"/>
              </w:rPr>
              <w:lastRenderedPageBreak/>
              <w:t>Ericsson</w:t>
            </w:r>
          </w:p>
        </w:tc>
        <w:tc>
          <w:tcPr>
            <w:tcW w:w="8241" w:type="dxa"/>
            <w:gridSpan w:val="2"/>
          </w:tcPr>
          <w:p w14:paraId="6ABDD657"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A Rel-18 RedCap UE should support 20 MHz post-FFT buffer.</w:t>
            </w:r>
          </w:p>
          <w:p w14:paraId="0FD4C663"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The reasons are as follows (we assume same-slot scheduling):</w:t>
            </w:r>
          </w:p>
          <w:p w14:paraId="70CB8453"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both unicast and broadcast PDSCH, at least until PDCCH is decoded, the post-FFT buffer must be 20 MHz.</w:t>
            </w:r>
          </w:p>
          <w:p w14:paraId="4AA0657A"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broadcast PDSCH, after decoding PDCCH, the post-FFT buffer can be either 5 MHz or 20 MHz. </w:t>
            </w:r>
          </w:p>
          <w:p w14:paraId="0661E6F2"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14:paraId="408C1902"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TableGrid"/>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rsidRPr="00C641F0" w14:paraId="117E9416" w14:textId="77777777">
              <w:tc>
                <w:tcPr>
                  <w:tcW w:w="1144" w:type="dxa"/>
                  <w:vAlign w:val="center"/>
                </w:tcPr>
                <w:p w14:paraId="2397F728" w14:textId="77777777" w:rsidR="00D12078" w:rsidRPr="00C641F0" w:rsidRDefault="00B72C81">
                  <w:pPr>
                    <w:rPr>
                      <w:rFonts w:eastAsiaTheme="minorEastAsia"/>
                      <w:lang w:val="en-US" w:eastAsia="zh-CN"/>
                    </w:rPr>
                  </w:pPr>
                  <w:r w:rsidRPr="00C641F0">
                    <w:rPr>
                      <w:rFonts w:eastAsia="Calibri"/>
                      <w:b/>
                      <w:bCs/>
                      <w:color w:val="000000"/>
                      <w:kern w:val="24"/>
                    </w:rPr>
                    <w:t>Complexity reduction</w:t>
                  </w:r>
                </w:p>
              </w:tc>
              <w:tc>
                <w:tcPr>
                  <w:tcW w:w="1144" w:type="dxa"/>
                  <w:vAlign w:val="center"/>
                </w:tcPr>
                <w:p w14:paraId="17F1703B" w14:textId="77777777" w:rsidR="00D12078" w:rsidRPr="00C641F0" w:rsidRDefault="00B72C81">
                  <w:pPr>
                    <w:rPr>
                      <w:rFonts w:eastAsiaTheme="minorEastAsia"/>
                      <w:lang w:val="en-US" w:eastAsia="zh-CN"/>
                    </w:rPr>
                  </w:pPr>
                  <w:r w:rsidRPr="00C641F0">
                    <w:rPr>
                      <w:rFonts w:eastAsia="Calibri"/>
                      <w:b/>
                      <w:bCs/>
                      <w:color w:val="000000"/>
                      <w:kern w:val="24"/>
                    </w:rPr>
                    <w:t>FD-FDD 1Rx</w:t>
                  </w:r>
                </w:p>
              </w:tc>
              <w:tc>
                <w:tcPr>
                  <w:tcW w:w="1144" w:type="dxa"/>
                  <w:vAlign w:val="center"/>
                </w:tcPr>
                <w:p w14:paraId="246B51D7" w14:textId="77777777" w:rsidR="00D12078" w:rsidRPr="00C641F0" w:rsidRDefault="00B72C81">
                  <w:pPr>
                    <w:rPr>
                      <w:rFonts w:eastAsiaTheme="minorEastAsia"/>
                      <w:lang w:val="en-US" w:eastAsia="zh-CN"/>
                    </w:rPr>
                  </w:pPr>
                  <w:r w:rsidRPr="00C641F0">
                    <w:rPr>
                      <w:rFonts w:eastAsia="Calibri"/>
                      <w:b/>
                      <w:bCs/>
                      <w:color w:val="000000"/>
                      <w:kern w:val="24"/>
                    </w:rPr>
                    <w:t>TDD 1Rx</w:t>
                  </w:r>
                </w:p>
              </w:tc>
              <w:tc>
                <w:tcPr>
                  <w:tcW w:w="1144" w:type="dxa"/>
                  <w:vAlign w:val="center"/>
                </w:tcPr>
                <w:p w14:paraId="442F66BE" w14:textId="77777777" w:rsidR="00D12078" w:rsidRPr="00C641F0" w:rsidRDefault="00B72C81">
                  <w:pPr>
                    <w:rPr>
                      <w:rFonts w:eastAsiaTheme="minorEastAsia"/>
                      <w:lang w:val="en-US" w:eastAsia="zh-CN"/>
                    </w:rPr>
                  </w:pPr>
                  <w:r w:rsidRPr="00C641F0">
                    <w:rPr>
                      <w:rFonts w:eastAsia="Calibri"/>
                      <w:b/>
                      <w:bCs/>
                      <w:color w:val="000000"/>
                      <w:kern w:val="24"/>
                    </w:rPr>
                    <w:t>HD-FDD 1Rx</w:t>
                  </w:r>
                </w:p>
              </w:tc>
              <w:tc>
                <w:tcPr>
                  <w:tcW w:w="1144" w:type="dxa"/>
                  <w:vAlign w:val="center"/>
                </w:tcPr>
                <w:p w14:paraId="6985655B" w14:textId="77777777" w:rsidR="00D12078" w:rsidRPr="00C641F0" w:rsidRDefault="00B72C81">
                  <w:pPr>
                    <w:rPr>
                      <w:rFonts w:eastAsiaTheme="minorEastAsia"/>
                      <w:lang w:val="en-US" w:eastAsia="zh-CN"/>
                    </w:rPr>
                  </w:pPr>
                  <w:r w:rsidRPr="00C641F0">
                    <w:rPr>
                      <w:rFonts w:eastAsia="Calibri"/>
                      <w:b/>
                      <w:bCs/>
                      <w:color w:val="000000"/>
                      <w:kern w:val="24"/>
                    </w:rPr>
                    <w:t>FD-FDD 2Rx</w:t>
                  </w:r>
                </w:p>
              </w:tc>
              <w:tc>
                <w:tcPr>
                  <w:tcW w:w="1145" w:type="dxa"/>
                  <w:vAlign w:val="center"/>
                </w:tcPr>
                <w:p w14:paraId="3D8E4833" w14:textId="77777777" w:rsidR="00D12078" w:rsidRPr="00C641F0" w:rsidRDefault="00B72C81">
                  <w:pPr>
                    <w:rPr>
                      <w:rFonts w:eastAsiaTheme="minorEastAsia"/>
                      <w:lang w:val="en-US" w:eastAsia="zh-CN"/>
                    </w:rPr>
                  </w:pPr>
                  <w:r w:rsidRPr="00C641F0">
                    <w:rPr>
                      <w:rFonts w:eastAsia="Calibri"/>
                      <w:b/>
                      <w:bCs/>
                      <w:color w:val="000000"/>
                      <w:kern w:val="24"/>
                    </w:rPr>
                    <w:t>TDD 2Rx</w:t>
                  </w:r>
                </w:p>
              </w:tc>
              <w:tc>
                <w:tcPr>
                  <w:tcW w:w="1145" w:type="dxa"/>
                  <w:vAlign w:val="center"/>
                </w:tcPr>
                <w:p w14:paraId="167494D6" w14:textId="77777777" w:rsidR="00D12078" w:rsidRPr="00C641F0" w:rsidRDefault="00B72C81">
                  <w:pPr>
                    <w:rPr>
                      <w:rFonts w:eastAsiaTheme="minorEastAsia"/>
                      <w:lang w:val="en-US" w:eastAsia="zh-CN"/>
                    </w:rPr>
                  </w:pPr>
                  <w:r w:rsidRPr="00C641F0">
                    <w:rPr>
                      <w:rFonts w:eastAsia="Calibri"/>
                      <w:b/>
                      <w:bCs/>
                      <w:color w:val="000000"/>
                      <w:kern w:val="24"/>
                    </w:rPr>
                    <w:t>HD-FDD 2Rx</w:t>
                  </w:r>
                </w:p>
              </w:tc>
            </w:tr>
            <w:tr w:rsidR="00D12078" w:rsidRPr="00C641F0" w14:paraId="02203092" w14:textId="77777777">
              <w:tc>
                <w:tcPr>
                  <w:tcW w:w="1144" w:type="dxa"/>
                  <w:vAlign w:val="center"/>
                </w:tcPr>
                <w:p w14:paraId="4003C843"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w:t>
                  </w:r>
                  <w:r w:rsidRPr="00C641F0">
                    <w:rPr>
                      <w:rFonts w:eastAsia="Calibri"/>
                      <w:color w:val="000000" w:themeColor="text1"/>
                      <w:kern w:val="24"/>
                    </w:rPr>
                    <w:t xml:space="preserve"> post-FFT buffer reduction</w:t>
                  </w:r>
                </w:p>
              </w:tc>
              <w:tc>
                <w:tcPr>
                  <w:tcW w:w="1144" w:type="dxa"/>
                  <w:vAlign w:val="center"/>
                </w:tcPr>
                <w:p w14:paraId="6C269BFD" w14:textId="77777777" w:rsidR="00D12078" w:rsidRPr="00C641F0" w:rsidRDefault="00B72C81">
                  <w:pPr>
                    <w:rPr>
                      <w:rFonts w:eastAsiaTheme="minorEastAsia"/>
                      <w:lang w:val="en-US" w:eastAsia="zh-CN"/>
                    </w:rPr>
                  </w:pPr>
                  <w:r w:rsidRPr="00C641F0">
                    <w:rPr>
                      <w:rFonts w:eastAsia="Calibri"/>
                      <w:color w:val="000000" w:themeColor="text1"/>
                      <w:kern w:val="24"/>
                    </w:rPr>
                    <w:t>5.8%</w:t>
                  </w:r>
                </w:p>
              </w:tc>
              <w:tc>
                <w:tcPr>
                  <w:tcW w:w="1144" w:type="dxa"/>
                  <w:vAlign w:val="center"/>
                </w:tcPr>
                <w:p w14:paraId="203B1719" w14:textId="77777777" w:rsidR="00D12078" w:rsidRPr="00C641F0" w:rsidRDefault="00B72C81">
                  <w:pPr>
                    <w:rPr>
                      <w:rFonts w:eastAsiaTheme="minorEastAsia"/>
                      <w:lang w:val="en-US" w:eastAsia="zh-CN"/>
                    </w:rPr>
                  </w:pPr>
                  <w:r w:rsidRPr="00C641F0">
                    <w:rPr>
                      <w:rFonts w:eastAsia="Calibri"/>
                      <w:color w:val="000000" w:themeColor="text1"/>
                      <w:kern w:val="24"/>
                    </w:rPr>
                    <w:t>5.1%</w:t>
                  </w:r>
                </w:p>
              </w:tc>
              <w:tc>
                <w:tcPr>
                  <w:tcW w:w="1144" w:type="dxa"/>
                  <w:vAlign w:val="center"/>
                </w:tcPr>
                <w:p w14:paraId="15F1DA00" w14:textId="77777777" w:rsidR="00D12078" w:rsidRPr="00C641F0" w:rsidRDefault="00B72C81">
                  <w:pPr>
                    <w:rPr>
                      <w:rFonts w:eastAsiaTheme="minorEastAsia"/>
                      <w:lang w:val="en-US" w:eastAsia="zh-CN"/>
                    </w:rPr>
                  </w:pPr>
                  <w:r w:rsidRPr="00C641F0">
                    <w:rPr>
                      <w:rFonts w:eastAsia="Calibri"/>
                      <w:color w:val="000000" w:themeColor="text1"/>
                      <w:kern w:val="24"/>
                    </w:rPr>
                    <w:t>6.8%</w:t>
                  </w:r>
                </w:p>
              </w:tc>
              <w:tc>
                <w:tcPr>
                  <w:tcW w:w="1144" w:type="dxa"/>
                  <w:vAlign w:val="center"/>
                </w:tcPr>
                <w:p w14:paraId="7A44E326" w14:textId="77777777" w:rsidR="00D12078" w:rsidRPr="00C641F0" w:rsidRDefault="00B72C81">
                  <w:pPr>
                    <w:rPr>
                      <w:rFonts w:eastAsiaTheme="minorEastAsia"/>
                      <w:lang w:val="en-US" w:eastAsia="zh-CN"/>
                    </w:rPr>
                  </w:pPr>
                  <w:r w:rsidRPr="00C641F0">
                    <w:rPr>
                      <w:rFonts w:eastAsia="Calibri"/>
                      <w:color w:val="000000" w:themeColor="text1"/>
                      <w:kern w:val="24"/>
                    </w:rPr>
                    <w:t>7.2%</w:t>
                  </w:r>
                </w:p>
              </w:tc>
              <w:tc>
                <w:tcPr>
                  <w:tcW w:w="1145" w:type="dxa"/>
                  <w:vAlign w:val="center"/>
                </w:tcPr>
                <w:p w14:paraId="3FCB2F00" w14:textId="77777777" w:rsidR="00D12078" w:rsidRPr="00C641F0" w:rsidRDefault="00B72C81">
                  <w:pPr>
                    <w:rPr>
                      <w:rFonts w:eastAsiaTheme="minorEastAsia"/>
                      <w:lang w:val="en-US" w:eastAsia="zh-CN"/>
                    </w:rPr>
                  </w:pPr>
                  <w:r w:rsidRPr="00C641F0">
                    <w:rPr>
                      <w:rFonts w:eastAsia="Calibri"/>
                      <w:color w:val="000000" w:themeColor="text1"/>
                      <w:kern w:val="24"/>
                    </w:rPr>
                    <w:t>6.1%</w:t>
                  </w:r>
                </w:p>
              </w:tc>
              <w:tc>
                <w:tcPr>
                  <w:tcW w:w="1145" w:type="dxa"/>
                  <w:vAlign w:val="center"/>
                </w:tcPr>
                <w:p w14:paraId="70D6F920" w14:textId="77777777" w:rsidR="00D12078" w:rsidRPr="00C641F0" w:rsidRDefault="00B72C81">
                  <w:pPr>
                    <w:rPr>
                      <w:rFonts w:eastAsiaTheme="minorEastAsia"/>
                      <w:lang w:val="en-US" w:eastAsia="zh-CN"/>
                    </w:rPr>
                  </w:pPr>
                  <w:r w:rsidRPr="00C641F0">
                    <w:rPr>
                      <w:rFonts w:eastAsia="Calibri"/>
                      <w:color w:val="000000" w:themeColor="text1"/>
                      <w:kern w:val="24"/>
                    </w:rPr>
                    <w:t>7.9%</w:t>
                  </w:r>
                </w:p>
              </w:tc>
            </w:tr>
            <w:tr w:rsidR="00D12078" w:rsidRPr="00C641F0" w14:paraId="312E322F" w14:textId="77777777">
              <w:tc>
                <w:tcPr>
                  <w:tcW w:w="1144" w:type="dxa"/>
                  <w:vAlign w:val="center"/>
                </w:tcPr>
                <w:p w14:paraId="27F412E7"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without</w:t>
                  </w:r>
                  <w:r w:rsidRPr="00C641F0">
                    <w:rPr>
                      <w:rFonts w:eastAsia="Calibri"/>
                      <w:color w:val="000000" w:themeColor="text1"/>
                      <w:kern w:val="24"/>
                    </w:rPr>
                    <w:t xml:space="preserve"> </w:t>
                  </w:r>
                  <w:r w:rsidRPr="00C641F0">
                    <w:rPr>
                      <w:rFonts w:eastAsia="Calibri"/>
                      <w:color w:val="000000" w:themeColor="text1"/>
                      <w:kern w:val="24"/>
                    </w:rPr>
                    <w:lastRenderedPageBreak/>
                    <w:t>post-FFT buffer reduction</w:t>
                  </w:r>
                </w:p>
              </w:tc>
              <w:tc>
                <w:tcPr>
                  <w:tcW w:w="1144" w:type="dxa"/>
                  <w:vAlign w:val="center"/>
                </w:tcPr>
                <w:p w14:paraId="5985F4CC" w14:textId="77777777" w:rsidR="00D12078" w:rsidRPr="00C641F0" w:rsidRDefault="00B72C81">
                  <w:pPr>
                    <w:rPr>
                      <w:rFonts w:eastAsiaTheme="minorEastAsia"/>
                      <w:lang w:val="en-US" w:eastAsia="zh-CN"/>
                    </w:rPr>
                  </w:pPr>
                  <w:r w:rsidRPr="00C641F0">
                    <w:rPr>
                      <w:rFonts w:eastAsia="Calibri"/>
                      <w:color w:val="000000" w:themeColor="text1"/>
                      <w:kern w:val="24"/>
                    </w:rPr>
                    <w:lastRenderedPageBreak/>
                    <w:t>5.17%</w:t>
                  </w:r>
                </w:p>
              </w:tc>
              <w:tc>
                <w:tcPr>
                  <w:tcW w:w="1144" w:type="dxa"/>
                  <w:vAlign w:val="center"/>
                </w:tcPr>
                <w:p w14:paraId="030D0E87" w14:textId="77777777" w:rsidR="00D12078" w:rsidRPr="00C641F0" w:rsidRDefault="00B72C81">
                  <w:pPr>
                    <w:rPr>
                      <w:rFonts w:eastAsiaTheme="minorEastAsia"/>
                      <w:lang w:val="en-US" w:eastAsia="zh-CN"/>
                    </w:rPr>
                  </w:pPr>
                  <w:r w:rsidRPr="00C641F0">
                    <w:rPr>
                      <w:rFonts w:eastAsia="Calibri"/>
                      <w:color w:val="000000" w:themeColor="text1"/>
                      <w:kern w:val="24"/>
                    </w:rPr>
                    <w:t>4.63%</w:t>
                  </w:r>
                </w:p>
              </w:tc>
              <w:tc>
                <w:tcPr>
                  <w:tcW w:w="1144" w:type="dxa"/>
                  <w:vAlign w:val="center"/>
                </w:tcPr>
                <w:p w14:paraId="26F31169" w14:textId="77777777" w:rsidR="00D12078" w:rsidRPr="00C641F0" w:rsidRDefault="00B72C81">
                  <w:pPr>
                    <w:rPr>
                      <w:rFonts w:eastAsiaTheme="minorEastAsia"/>
                      <w:lang w:val="en-US" w:eastAsia="zh-CN"/>
                    </w:rPr>
                  </w:pPr>
                  <w:r w:rsidRPr="00C641F0">
                    <w:rPr>
                      <w:rFonts w:eastAsia="Calibri"/>
                      <w:color w:val="000000" w:themeColor="text1"/>
                      <w:kern w:val="24"/>
                    </w:rPr>
                    <w:t>6.08%</w:t>
                  </w:r>
                </w:p>
              </w:tc>
              <w:tc>
                <w:tcPr>
                  <w:tcW w:w="1144" w:type="dxa"/>
                  <w:vAlign w:val="center"/>
                </w:tcPr>
                <w:p w14:paraId="55EF9DBF" w14:textId="77777777" w:rsidR="00D12078" w:rsidRPr="00C641F0" w:rsidRDefault="00B72C81">
                  <w:pPr>
                    <w:rPr>
                      <w:rFonts w:eastAsiaTheme="minorEastAsia"/>
                      <w:lang w:val="en-US" w:eastAsia="zh-CN"/>
                    </w:rPr>
                  </w:pPr>
                  <w:r w:rsidRPr="00C641F0">
                    <w:rPr>
                      <w:rFonts w:eastAsia="Calibri"/>
                      <w:color w:val="000000" w:themeColor="text1"/>
                      <w:kern w:val="24"/>
                    </w:rPr>
                    <w:t>6.25%</w:t>
                  </w:r>
                </w:p>
              </w:tc>
              <w:tc>
                <w:tcPr>
                  <w:tcW w:w="1145" w:type="dxa"/>
                  <w:vAlign w:val="center"/>
                </w:tcPr>
                <w:p w14:paraId="6483867F" w14:textId="77777777" w:rsidR="00D12078" w:rsidRPr="00C641F0" w:rsidRDefault="00B72C81">
                  <w:pPr>
                    <w:rPr>
                      <w:rFonts w:eastAsiaTheme="minorEastAsia"/>
                      <w:lang w:val="en-US" w:eastAsia="zh-CN"/>
                    </w:rPr>
                  </w:pPr>
                  <w:r w:rsidRPr="00C641F0">
                    <w:rPr>
                      <w:rFonts w:eastAsia="Calibri"/>
                      <w:color w:val="000000" w:themeColor="text1"/>
                      <w:kern w:val="24"/>
                    </w:rPr>
                    <w:t>5.46%</w:t>
                  </w:r>
                </w:p>
              </w:tc>
              <w:tc>
                <w:tcPr>
                  <w:tcW w:w="1145" w:type="dxa"/>
                  <w:vAlign w:val="center"/>
                </w:tcPr>
                <w:p w14:paraId="24CB955F" w14:textId="77777777" w:rsidR="00D12078" w:rsidRPr="00C641F0" w:rsidRDefault="00B72C81">
                  <w:pPr>
                    <w:rPr>
                      <w:rFonts w:eastAsiaTheme="minorEastAsia"/>
                      <w:lang w:val="en-US" w:eastAsia="zh-CN"/>
                    </w:rPr>
                  </w:pPr>
                  <w:r w:rsidRPr="00C641F0">
                    <w:rPr>
                      <w:rFonts w:eastAsia="Calibri"/>
                      <w:color w:val="000000" w:themeColor="text1"/>
                      <w:kern w:val="24"/>
                    </w:rPr>
                    <w:t>7.02%</w:t>
                  </w:r>
                </w:p>
              </w:tc>
            </w:tr>
          </w:tbl>
          <w:p w14:paraId="6726EA14" w14:textId="3694E695" w:rsidR="00D12078" w:rsidRPr="00C641F0" w:rsidRDefault="0035146A">
            <w:pPr>
              <w:tabs>
                <w:tab w:val="left" w:pos="1050"/>
              </w:tabs>
              <w:rPr>
                <w:rFonts w:eastAsiaTheme="minorEastAsia"/>
                <w:lang w:val="en-US" w:eastAsia="zh-CN"/>
              </w:rPr>
            </w:pPr>
            <w:r>
              <w:rPr>
                <w:rFonts w:eastAsiaTheme="minorEastAsia"/>
                <w:lang w:val="en-US" w:eastAsia="zh-CN"/>
              </w:rPr>
              <w:br/>
            </w:r>
            <w:r w:rsidR="00B72C81" w:rsidRPr="00C641F0">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Intel</w:t>
            </w:r>
          </w:p>
        </w:tc>
        <w:tc>
          <w:tcPr>
            <w:tcW w:w="8241" w:type="dxa"/>
            <w:gridSpan w:val="2"/>
          </w:tcPr>
          <w:p w14:paraId="4B6742C8" w14:textId="77777777" w:rsidR="00D12078" w:rsidRPr="00C641F0" w:rsidRDefault="00B72C81">
            <w:pPr>
              <w:rPr>
                <w:rFonts w:eastAsiaTheme="minorEastAsia"/>
                <w:lang w:eastAsia="zh-CN"/>
              </w:rPr>
            </w:pPr>
            <w:r w:rsidRPr="00C641F0">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Pr="00C641F0" w:rsidRDefault="00B72C81">
            <w:pPr>
              <w:rPr>
                <w:rFonts w:eastAsiaTheme="minorEastAsia"/>
                <w:lang w:eastAsia="zh-CN"/>
              </w:rPr>
            </w:pPr>
            <w:r w:rsidRPr="00C641F0">
              <w:rPr>
                <w:rFonts w:eastAsiaTheme="minorEastAsia"/>
                <w:lang w:eastAsia="zh-CN"/>
              </w:rPr>
              <w:t xml:space="preserve">We continuously support </w:t>
            </w:r>
            <w:r w:rsidRPr="00C641F0">
              <w:rPr>
                <w:b/>
                <w:highlight w:val="yellow"/>
                <w:lang w:val="en-US"/>
              </w:rPr>
              <w:t>High Priority Proposal 2-1-3b</w:t>
            </w:r>
            <w:r w:rsidRPr="00C641F0">
              <w:rPr>
                <w:bCs/>
                <w:lang w:val="en-US"/>
              </w:rPr>
              <w:t xml:space="preserve">. </w:t>
            </w:r>
            <w:r w:rsidRPr="00C641F0">
              <w:rPr>
                <w:b/>
                <w:lang w:val="en-US"/>
              </w:rPr>
              <w:t xml:space="preserve"> </w:t>
            </w:r>
          </w:p>
          <w:p w14:paraId="0195E219" w14:textId="77777777" w:rsidR="00D12078" w:rsidRPr="00C641F0" w:rsidRDefault="00B72C81">
            <w:pPr>
              <w:rPr>
                <w:rFonts w:eastAsiaTheme="minorEastAsia"/>
                <w:lang w:eastAsia="zh-CN"/>
              </w:rPr>
            </w:pPr>
            <w:r w:rsidRPr="00C641F0">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gNB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Pr="00C641F0" w:rsidRDefault="00B72C81">
            <w:pPr>
              <w:rPr>
                <w:rFonts w:eastAsiaTheme="minorEastAsia"/>
                <w:lang w:val="en-US" w:eastAsia="zh-CN"/>
              </w:rPr>
            </w:pPr>
            <w:r w:rsidRPr="00C641F0">
              <w:rPr>
                <w:rFonts w:eastAsiaTheme="minorEastAsia"/>
                <w:lang w:val="en-US" w:eastAsia="zh-CN"/>
              </w:rPr>
              <w:t>Qualcomm</w:t>
            </w:r>
          </w:p>
        </w:tc>
        <w:tc>
          <w:tcPr>
            <w:tcW w:w="8241" w:type="dxa"/>
            <w:gridSpan w:val="2"/>
          </w:tcPr>
          <w:p w14:paraId="09BB7AF2"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We understand that the spec does not enforce any specific implementations for a UE behavior, e.g., how to buffer the data. However, for the better/common understanding on the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UE behavior, we are OK to discuss baseline assumption for the post-FFT buffering.</w:t>
            </w:r>
          </w:p>
          <w:p w14:paraId="7868426B"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Pr="00C641F0" w:rsidRDefault="00B72C81">
            <w:pPr>
              <w:rPr>
                <w:rFonts w:eastAsiaTheme="minorEastAsia"/>
                <w:lang w:eastAsia="zh-CN"/>
              </w:rPr>
            </w:pPr>
            <w:r w:rsidRPr="00C641F0">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Pr="00C641F0" w:rsidRDefault="00B72C81">
            <w:pPr>
              <w:rPr>
                <w:rFonts w:eastAsiaTheme="minorEastAsia"/>
                <w:lang w:val="en-US" w:eastAsia="zh-CN"/>
              </w:rPr>
            </w:pPr>
            <w:r w:rsidRPr="00C641F0">
              <w:rPr>
                <w:rFonts w:eastAsiaTheme="minorEastAsia"/>
                <w:lang w:val="en-US" w:eastAsia="zh-CN"/>
              </w:rPr>
              <w:t xml:space="preserve">ZTE, </w:t>
            </w:r>
            <w:proofErr w:type="spellStart"/>
            <w:r w:rsidRPr="00C641F0">
              <w:rPr>
                <w:rFonts w:eastAsiaTheme="minorEastAsia"/>
                <w:lang w:val="en-US" w:eastAsia="zh-CN"/>
              </w:rPr>
              <w:t>Sanechips</w:t>
            </w:r>
            <w:proofErr w:type="spellEnd"/>
          </w:p>
        </w:tc>
        <w:tc>
          <w:tcPr>
            <w:tcW w:w="8241" w:type="dxa"/>
            <w:gridSpan w:val="2"/>
          </w:tcPr>
          <w:p w14:paraId="2757A1EA" w14:textId="77777777" w:rsidR="00D12078" w:rsidRPr="00C641F0" w:rsidRDefault="00B72C81">
            <w:pPr>
              <w:rPr>
                <w:rFonts w:eastAsiaTheme="minorEastAsia"/>
                <w:lang w:val="en-US" w:eastAsia="zh-CN"/>
              </w:rPr>
            </w:pPr>
            <w:r w:rsidRPr="00C641F0">
              <w:rPr>
                <w:rFonts w:eastAsiaTheme="minorEastAsia"/>
                <w:lang w:val="en-US" w:eastAsia="zh-CN"/>
              </w:rPr>
              <w:t>Since the gNB scheduling flexibility should be guaranteed and timeline relaxing is precluded in RAN, we can be open to consider 20MHz post-FFT buffer size without the timeline relaxing.</w:t>
            </w:r>
          </w:p>
          <w:p w14:paraId="67EB587C" w14:textId="77777777" w:rsidR="00D12078" w:rsidRPr="00C641F0" w:rsidRDefault="00B72C81">
            <w:pPr>
              <w:rPr>
                <w:rFonts w:eastAsia="SimSun"/>
                <w:lang w:val="en-US" w:eastAsia="zh-CN"/>
              </w:rPr>
            </w:pPr>
            <w:r w:rsidRPr="00C641F0">
              <w:rPr>
                <w:rFonts w:eastAsiaTheme="minorEastAsia"/>
                <w:lang w:val="en-US" w:eastAsia="zh-CN"/>
              </w:rPr>
              <w:t xml:space="preserve">Based on 20MHz post-FFT buffer size, we still think the </w:t>
            </w:r>
            <w:r w:rsidRPr="00C641F0">
              <w:rPr>
                <w:lang w:val="en-US"/>
              </w:rPr>
              <w:t>maximum number of PRB</w:t>
            </w:r>
            <w:r w:rsidRPr="00C641F0">
              <w:rPr>
                <w:rFonts w:eastAsia="SimSun"/>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Pr="00C641F0" w:rsidRDefault="00B72C81">
            <w:pPr>
              <w:rPr>
                <w:rFonts w:eastAsiaTheme="minorEastAsia"/>
                <w:lang w:val="en-US" w:eastAsia="zh-CN"/>
              </w:rPr>
            </w:pPr>
            <w:proofErr w:type="spellStart"/>
            <w:r w:rsidRPr="00C641F0">
              <w:rPr>
                <w:rFonts w:eastAsiaTheme="minorEastAsia"/>
                <w:lang w:val="en-US" w:eastAsia="zh-CN"/>
              </w:rPr>
              <w:t>Spreadtrum</w:t>
            </w:r>
            <w:proofErr w:type="spellEnd"/>
          </w:p>
        </w:tc>
        <w:tc>
          <w:tcPr>
            <w:tcW w:w="8241" w:type="dxa"/>
            <w:gridSpan w:val="2"/>
          </w:tcPr>
          <w:p w14:paraId="66A69145" w14:textId="77777777" w:rsidR="00D12078" w:rsidRPr="00C641F0" w:rsidRDefault="00B72C81">
            <w:pPr>
              <w:rPr>
                <w:lang w:val="en-US" w:eastAsia="zh-CN"/>
              </w:rPr>
            </w:pPr>
            <w:r w:rsidRPr="00C641F0">
              <w:rPr>
                <w:lang w:eastAsia="zh-CN"/>
              </w:rPr>
              <w:t xml:space="preserve">Our understanding for post FFT-buffering is: </w:t>
            </w:r>
          </w:p>
          <w:p w14:paraId="1F1FEF37" w14:textId="77777777" w:rsidR="00D12078" w:rsidRPr="005064AB" w:rsidRDefault="00B72C81">
            <w:pPr>
              <w:pStyle w:val="ListParagraph"/>
              <w:numPr>
                <w:ilvl w:val="0"/>
                <w:numId w:val="26"/>
              </w:numPr>
              <w:jc w:val="left"/>
              <w:rPr>
                <w:rFonts w:ascii="Times New Roman" w:hAnsi="Times New Roman" w:cs="Times New Roman"/>
                <w:sz w:val="20"/>
                <w:szCs w:val="20"/>
                <w:lang w:val="en-US" w:eastAsia="zh-CN"/>
              </w:rPr>
            </w:pPr>
            <w:r w:rsidRPr="005064AB">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14:paraId="2728E115" w14:textId="77777777" w:rsidR="00D12078" w:rsidRPr="005064AB" w:rsidRDefault="00B72C81">
            <w:pPr>
              <w:pStyle w:val="ListParagraph"/>
              <w:numPr>
                <w:ilvl w:val="0"/>
                <w:numId w:val="26"/>
              </w:numPr>
              <w:jc w:val="left"/>
              <w:rPr>
                <w:rFonts w:ascii="Times New Roman" w:hAnsi="Times New Roman" w:cs="Times New Roman"/>
                <w:sz w:val="20"/>
                <w:szCs w:val="20"/>
                <w:lang w:val="en-US"/>
              </w:rPr>
            </w:pPr>
            <w:r w:rsidRPr="005064AB">
              <w:rPr>
                <w:rFonts w:ascii="Times New Roman" w:hAnsi="Times New Roman" w:cs="Times New Roman"/>
                <w:sz w:val="20"/>
                <w:szCs w:val="20"/>
                <w:lang w:val="en-US" w:eastAsia="zh-CN"/>
              </w:rPr>
              <w:t>For broadcast: same as unicast, and i</w:t>
            </w:r>
            <w:r w:rsidRPr="005064AB">
              <w:rPr>
                <w:rFonts w:ascii="Times New Roman" w:hAnsi="Times New Roman" w:cs="Times New Roman"/>
                <w:sz w:val="20"/>
                <w:szCs w:val="20"/>
                <w:lang w:val="en-US"/>
              </w:rPr>
              <w:t xml:space="preserve">f the scheduled </w:t>
            </w:r>
            <w:r w:rsidRPr="005064AB">
              <w:rPr>
                <w:rFonts w:ascii="Times New Roman" w:hAnsi="Times New Roman" w:cs="Times New Roman"/>
                <w:sz w:val="20"/>
                <w:szCs w:val="20"/>
                <w:lang w:val="en-US" w:eastAsia="zh-CN"/>
              </w:rPr>
              <w:t>broadcast</w:t>
            </w:r>
            <w:r w:rsidRPr="005064AB">
              <w:rPr>
                <w:rFonts w:ascii="Times New Roman" w:hAnsi="Times New Roman" w:cs="Times New Roman"/>
                <w:sz w:val="20"/>
                <w:szCs w:val="20"/>
                <w:lang w:val="en-US"/>
              </w:rPr>
              <w:t xml:space="preserve"> PDSCH is larger than 5MHz, after X symbols, it is up to UE to select 5MHz PRBs that need to be buffered and processed.</w:t>
            </w:r>
          </w:p>
          <w:p w14:paraId="664F9CC5" w14:textId="77777777" w:rsidR="00D12078" w:rsidRPr="00C641F0" w:rsidRDefault="00B72C81">
            <w:pPr>
              <w:spacing w:line="252" w:lineRule="auto"/>
              <w:rPr>
                <w:rFonts w:eastAsiaTheme="minorEastAsia"/>
                <w:lang w:eastAsia="zh-CN"/>
              </w:rPr>
            </w:pPr>
            <w:r w:rsidRPr="00C641F0">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Pr="00C641F0" w:rsidRDefault="00B72C81">
            <w:pPr>
              <w:rPr>
                <w:rFonts w:eastAsiaTheme="minorEastAsia"/>
                <w:lang w:val="en-US" w:eastAsia="zh-CN"/>
              </w:rPr>
            </w:pPr>
            <w:r w:rsidRPr="00C641F0">
              <w:rPr>
                <w:rFonts w:eastAsiaTheme="minorEastAsia"/>
                <w:lang w:val="en-US" w:eastAsia="zh-CN"/>
              </w:rPr>
              <w:t>CMCC</w:t>
            </w:r>
          </w:p>
        </w:tc>
        <w:tc>
          <w:tcPr>
            <w:tcW w:w="8241" w:type="dxa"/>
            <w:gridSpan w:val="2"/>
          </w:tcPr>
          <w:p w14:paraId="24C9242D" w14:textId="0ADA3616" w:rsidR="00D12078" w:rsidRPr="00C641F0" w:rsidRDefault="00B72C81">
            <w:pPr>
              <w:rPr>
                <w:rFonts w:eastAsiaTheme="minorEastAsia"/>
                <w:lang w:val="en-US" w:eastAsia="zh-CN"/>
              </w:rPr>
            </w:pPr>
            <w:r w:rsidRPr="00C641F0">
              <w:rPr>
                <w:rFonts w:eastAsiaTheme="minorEastAsia"/>
                <w:lang w:val="en-US" w:eastAsia="zh-CN"/>
              </w:rPr>
              <w:t>The maximum post FFT buffering bandwidth has been determined the day we agreed that “</w:t>
            </w:r>
            <w:r w:rsidRPr="00C641F0">
              <w:rPr>
                <w:lang w:val="en-US"/>
              </w:rPr>
              <w:t>The other physical channels and signals are still allowed to use a BWP up to the 20 MHz maximum UE RF+BB bandwidth.</w:t>
            </w:r>
            <w:r w:rsidRPr="00C641F0">
              <w:rPr>
                <w:rFonts w:eastAsiaTheme="minorEastAsia"/>
                <w:lang w:val="en-US" w:eastAsia="zh-CN"/>
              </w:rPr>
              <w:t xml:space="preserve">”. The point is whether we need to do something based on this to further reduce the UE </w:t>
            </w:r>
            <w:r w:rsidRPr="00C641F0">
              <w:rPr>
                <w:rFonts w:eastAsiaTheme="minorEastAsia"/>
                <w:lang w:val="en-US" w:eastAsia="zh-CN"/>
              </w:rPr>
              <w:lastRenderedPageBreak/>
              <w:t xml:space="preserve">complexity. And we also think the cost reduction gain is </w:t>
            </w:r>
            <w:r w:rsidR="002D2BAB" w:rsidRPr="00C641F0">
              <w:rPr>
                <w:rFonts w:eastAsiaTheme="minorEastAsia"/>
                <w:lang w:val="en-US" w:eastAsia="zh-CN"/>
              </w:rPr>
              <w:t>underestimated</w:t>
            </w:r>
            <w:r w:rsidRPr="00C641F0">
              <w:rPr>
                <w:rFonts w:eastAsiaTheme="minorEastAsia"/>
                <w:lang w:val="en-US" w:eastAsia="zh-CN"/>
              </w:rPr>
              <w:t xml:space="preserve"> since companies has different understanding on the degree of buffering reduction during SI.</w:t>
            </w:r>
          </w:p>
          <w:p w14:paraId="537D9795" w14:textId="77777777" w:rsidR="00D12078" w:rsidRPr="00C641F0" w:rsidRDefault="00B72C81">
            <w:pPr>
              <w:rPr>
                <w:rFonts w:eastAsiaTheme="minorEastAsia"/>
                <w:lang w:val="en-US" w:eastAsia="zh-CN"/>
              </w:rPr>
            </w:pPr>
            <w:r w:rsidRPr="00C641F0">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Pr="00C641F0" w:rsidRDefault="00B72C81">
            <w:pPr>
              <w:rPr>
                <w:rFonts w:eastAsiaTheme="minorEastAsia"/>
                <w:lang w:val="en-US" w:eastAsia="zh-CN"/>
              </w:rPr>
            </w:pPr>
            <w:r w:rsidRPr="00C641F0">
              <w:rPr>
                <w:rFonts w:eastAsiaTheme="minorEastAsia"/>
                <w:lang w:val="en-US" w:eastAsia="zh-CN"/>
              </w:rPr>
              <w:t>For unicast PDSCH, surely we can do something to reduce the post FFT data buffer since there is no need to consider sharing with other UEs. Otherwise, there is no need to specify “</w:t>
            </w:r>
            <w:r w:rsidRPr="00C641F0">
              <w:rPr>
                <w:lang w:val="en-US"/>
              </w:rPr>
              <w:t>UE BB bandwidth reduction</w:t>
            </w:r>
            <w:r w:rsidRPr="00C641F0">
              <w:rPr>
                <w:rFonts w:eastAsiaTheme="minorEastAsia"/>
                <w:lang w:val="en-US" w:eastAsia="zh-CN"/>
              </w:rPr>
              <w:t>” part in the WID, only “</w:t>
            </w:r>
            <w:r w:rsidRPr="00C641F0">
              <w:rPr>
                <w:lang w:eastAsia="ja-JP"/>
              </w:rPr>
              <w:t>UE peak data rate reduction</w:t>
            </w:r>
            <w:r w:rsidRPr="00C641F0">
              <w:rPr>
                <w:rFonts w:eastAsiaTheme="minorEastAsia"/>
                <w:lang w:val="en-US" w:eastAsia="zh-CN"/>
              </w:rPr>
              <w:t>” with as hardcoded limit of RB numbers, that is enough.</w:t>
            </w:r>
          </w:p>
          <w:p w14:paraId="1DCC6EA2" w14:textId="77777777" w:rsidR="00D12078" w:rsidRPr="00C641F0" w:rsidRDefault="00B72C81">
            <w:pPr>
              <w:rPr>
                <w:rFonts w:eastAsiaTheme="minorEastAsia"/>
                <w:lang w:val="en-US" w:eastAsia="zh-CN"/>
              </w:rPr>
            </w:pPr>
            <w:r w:rsidRPr="00C641F0">
              <w:rPr>
                <w:rFonts w:eastAsiaTheme="minorEastAsia"/>
                <w:lang w:val="en-US" w:eastAsia="zh-CN"/>
              </w:rPr>
              <w:t>So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Pr="00C641F0" w:rsidRDefault="0088604A" w:rsidP="0088604A">
            <w:pPr>
              <w:rPr>
                <w:rFonts w:eastAsiaTheme="minorEastAsia"/>
                <w:lang w:val="en-US" w:eastAsia="zh-CN"/>
              </w:rPr>
            </w:pPr>
            <w:r w:rsidRPr="00C641F0">
              <w:rPr>
                <w:rFonts w:eastAsia="Malgun Gothic"/>
                <w:lang w:val="en-US" w:eastAsia="ko-KR"/>
              </w:rPr>
              <w:lastRenderedPageBreak/>
              <w:t>LGE</w:t>
            </w:r>
          </w:p>
        </w:tc>
        <w:tc>
          <w:tcPr>
            <w:tcW w:w="8241" w:type="dxa"/>
            <w:gridSpan w:val="2"/>
          </w:tcPr>
          <w:p w14:paraId="3C1DFDF3" w14:textId="732F3F2F" w:rsidR="0088604A" w:rsidRPr="00C641F0" w:rsidRDefault="0088604A" w:rsidP="0088604A">
            <w:pPr>
              <w:rPr>
                <w:rFonts w:eastAsiaTheme="minorEastAsia"/>
                <w:lang w:val="en-US" w:eastAsia="zh-CN"/>
              </w:rPr>
            </w:pPr>
            <w:r w:rsidRPr="00C641F0">
              <w:rPr>
                <w:rFonts w:eastAsia="Malgun Gothic"/>
                <w:lang w:eastAsia="ko-KR"/>
              </w:rPr>
              <w:t xml:space="preserve">We prefer the specification to support the </w:t>
            </w:r>
            <w:proofErr w:type="spellStart"/>
            <w:r w:rsidRPr="00C641F0">
              <w:rPr>
                <w:rFonts w:eastAsia="Malgun Gothic"/>
                <w:lang w:eastAsia="ko-KR"/>
              </w:rPr>
              <w:t>eRedCap</w:t>
            </w:r>
            <w:proofErr w:type="spellEnd"/>
            <w:r w:rsidRPr="00C641F0">
              <w:rPr>
                <w:rFonts w:eastAsia="Malgun Gothic"/>
                <w:lang w:eastAsia="ko-KR"/>
              </w:rPr>
              <w:t xml:space="preserve"> UEs assuming only 5 MHz post-FFT buffering for maximum cost/complexity reduction. Some performance loss may be expected for those UEs but should be acceptable according to the </w:t>
            </w:r>
            <w:proofErr w:type="spellStart"/>
            <w:r w:rsidRPr="00C641F0">
              <w:rPr>
                <w:rFonts w:eastAsia="Malgun Gothic"/>
                <w:lang w:eastAsia="ko-KR"/>
              </w:rPr>
              <w:t>eRedCap</w:t>
            </w:r>
            <w:proofErr w:type="spellEnd"/>
            <w:r w:rsidRPr="00C641F0">
              <w:rPr>
                <w:rFonts w:eastAsia="Malgun Gothic"/>
                <w:lang w:eastAsia="ko-KR"/>
              </w:rPr>
              <w:t xml:space="preserve"> study. The same assumption on post-FFT buffering should be reasonable. Therefore, we think the specification should take into account the </w:t>
            </w:r>
            <w:proofErr w:type="spellStart"/>
            <w:r w:rsidRPr="00C641F0">
              <w:rPr>
                <w:rFonts w:eastAsia="Malgun Gothic"/>
                <w:lang w:eastAsia="ko-KR"/>
              </w:rPr>
              <w:t>eRedCap</w:t>
            </w:r>
            <w:proofErr w:type="spellEnd"/>
            <w:r w:rsidRPr="00C641F0">
              <w:rPr>
                <w:rFonts w:eastAsia="Malgun Gothic"/>
                <w:lang w:eastAsia="ko-KR"/>
              </w:rPr>
              <w:t xml:space="preserve"> UEs with only 5 MHz post-FFT buffering.</w:t>
            </w:r>
          </w:p>
        </w:tc>
      </w:tr>
      <w:tr w:rsidR="00DE7C7C" w14:paraId="46DCA775" w14:textId="77777777">
        <w:trPr>
          <w:gridAfter w:val="1"/>
          <w:wAfter w:w="6" w:type="dxa"/>
        </w:trPr>
        <w:tc>
          <w:tcPr>
            <w:tcW w:w="1384" w:type="dxa"/>
          </w:tcPr>
          <w:p w14:paraId="2E148806" w14:textId="037AF9E8" w:rsidR="00DE7C7C" w:rsidRPr="00C641F0" w:rsidRDefault="00DE7C7C" w:rsidP="00DE7C7C">
            <w:pPr>
              <w:rPr>
                <w:rFonts w:eastAsia="Malgun Gothic"/>
                <w:lang w:val="en-US" w:eastAsia="ko-KR"/>
              </w:rPr>
            </w:pPr>
            <w:r w:rsidRPr="00C641F0">
              <w:rPr>
                <w:rFonts w:eastAsia="Yu Mincho"/>
                <w:lang w:val="en-US" w:eastAsia="ja-JP"/>
              </w:rPr>
              <w:t>NEC</w:t>
            </w:r>
          </w:p>
        </w:tc>
        <w:tc>
          <w:tcPr>
            <w:tcW w:w="8241" w:type="dxa"/>
            <w:gridSpan w:val="2"/>
          </w:tcPr>
          <w:p w14:paraId="64B31FED" w14:textId="51DC7283" w:rsidR="00DE7C7C" w:rsidRPr="00C641F0" w:rsidRDefault="00DE7C7C" w:rsidP="00DE7C7C">
            <w:pPr>
              <w:rPr>
                <w:rFonts w:eastAsia="Malgun Gothic"/>
                <w:lang w:eastAsia="ko-KR"/>
              </w:rPr>
            </w:pPr>
            <w:r w:rsidRPr="00C641F0">
              <w:rPr>
                <w:rFonts w:eastAsia="Yu Mincho"/>
                <w:lang w:eastAsia="ja-JP"/>
              </w:rPr>
              <w:t>We support 20 MHz post-FFT buffer. It should be beneficial for co-existence with legacy UE including Rel-17 RedCap UE and network flexibility with small cost of UE complexity. 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Pr="00C641F0" w:rsidRDefault="00075D56" w:rsidP="00075D56">
            <w:pPr>
              <w:rPr>
                <w:rFonts w:eastAsia="Yu Mincho"/>
                <w:lang w:val="en-US" w:eastAsia="ja-JP"/>
              </w:rPr>
            </w:pPr>
            <w:r w:rsidRPr="00C641F0">
              <w:rPr>
                <w:rFonts w:eastAsia="Yu Mincho"/>
                <w:lang w:val="en-US" w:eastAsia="ja-JP"/>
              </w:rPr>
              <w:t>DOCOMO2</w:t>
            </w:r>
          </w:p>
        </w:tc>
        <w:tc>
          <w:tcPr>
            <w:tcW w:w="8241" w:type="dxa"/>
            <w:gridSpan w:val="2"/>
          </w:tcPr>
          <w:p w14:paraId="11C0D740"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 xml:space="preserve">We have strong concern on complexity/cost saving gain for Rel-18 </w:t>
            </w:r>
            <w:proofErr w:type="spellStart"/>
            <w:r w:rsidRPr="00C641F0">
              <w:rPr>
                <w:rFonts w:eastAsia="Yu Mincho"/>
                <w:lang w:val="en-US" w:eastAsia="ja-JP"/>
              </w:rPr>
              <w:t>eRedCap</w:t>
            </w:r>
            <w:proofErr w:type="spellEnd"/>
            <w:r w:rsidRPr="00C641F0">
              <w:rPr>
                <w:rFonts w:eastAsia="Yu Mincho"/>
                <w:lang w:val="en-US" w:eastAsia="ja-JP"/>
              </w:rPr>
              <w:t xml:space="preserve">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14:paraId="2E0E6487"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439C1FAA" w14:textId="37A36750" w:rsidR="00075D56" w:rsidRPr="00C641F0" w:rsidRDefault="00075D56" w:rsidP="00075D56">
            <w:pPr>
              <w:tabs>
                <w:tab w:val="left" w:pos="1050"/>
              </w:tabs>
              <w:rPr>
                <w:rFonts w:eastAsia="Yu Mincho"/>
                <w:lang w:val="en-US" w:eastAsia="ja-JP"/>
              </w:rPr>
            </w:pPr>
            <w:r w:rsidRPr="00C641F0">
              <w:rPr>
                <w:rFonts w:eastAsia="Yu Mincho"/>
                <w:lang w:val="en-US" w:eastAsia="ja-JP"/>
              </w:rPr>
              <w:t>If companies really think that complexity/cost saving from Rel-17 RedCap is surely realized regardless of post-FFT data buffer size, we can accept the assumption of 20 MHz post-FFT data buffering for the sake of progress.</w:t>
            </w:r>
          </w:p>
          <w:p w14:paraId="794CEA67" w14:textId="5C816670" w:rsidR="00075D56" w:rsidRPr="00C641F0" w:rsidRDefault="00075D56" w:rsidP="00C641F0">
            <w:pPr>
              <w:tabs>
                <w:tab w:val="left" w:pos="1050"/>
              </w:tabs>
              <w:rPr>
                <w:rFonts w:eastAsia="Yu Mincho"/>
                <w:lang w:val="en-US" w:eastAsia="ja-JP"/>
              </w:rPr>
            </w:pPr>
            <w:r w:rsidRPr="00C641F0">
              <w:rPr>
                <w:rFonts w:eastAsia="Yu Mincho"/>
                <w:lang w:val="en-US" w:eastAsia="ja-JP"/>
              </w:rPr>
              <w:t>@MediaTek</w:t>
            </w:r>
            <w:r w:rsidR="00C641F0" w:rsidRPr="00C641F0">
              <w:rPr>
                <w:rFonts w:eastAsia="Yu Mincho"/>
                <w:lang w:val="en-US" w:eastAsia="ja-JP"/>
              </w:rPr>
              <w:br/>
            </w:r>
            <w:r w:rsidRPr="00C641F0">
              <w:rPr>
                <w:rFonts w:eastAsia="Yu Mincho"/>
                <w:lang w:val="en-US" w:eastAsia="ja-JP"/>
              </w:rPr>
              <w:t xml:space="preserve">Thanks for your comments. In general, complexity/cost saving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sidRPr="00C641F0">
              <w:rPr>
                <w:bCs/>
                <w:lang w:val="en-US"/>
              </w:rPr>
              <w:t>High Priority Proposal 2-4d</w:t>
            </w:r>
            <w:r w:rsidRPr="00C641F0">
              <w:rPr>
                <w:rFonts w:eastAsia="Yu Mincho"/>
                <w:lang w:val="en-US" w:eastAsia="ja-JP"/>
              </w:rPr>
              <w:t xml:space="preserve">), in our understanding, gNB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Pr="00C641F0" w:rsidRDefault="00CD1FCD" w:rsidP="007A3411">
            <w:pPr>
              <w:rPr>
                <w:rFonts w:eastAsia="Yu Mincho"/>
                <w:lang w:val="en-US" w:eastAsia="ja-JP"/>
              </w:rPr>
            </w:pPr>
            <w:r w:rsidRPr="00C641F0">
              <w:rPr>
                <w:rFonts w:eastAsiaTheme="minorEastAsia"/>
                <w:lang w:eastAsia="zh-CN"/>
              </w:rPr>
              <w:t>SONY</w:t>
            </w:r>
          </w:p>
        </w:tc>
        <w:tc>
          <w:tcPr>
            <w:tcW w:w="8241" w:type="dxa"/>
            <w:gridSpan w:val="2"/>
          </w:tcPr>
          <w:p w14:paraId="06EF070B" w14:textId="77777777" w:rsidR="007A3411" w:rsidRPr="00C641F0" w:rsidRDefault="007A3411" w:rsidP="007A3411">
            <w:pPr>
              <w:rPr>
                <w:lang w:eastAsia="zh-CN"/>
              </w:rPr>
            </w:pPr>
            <w:r w:rsidRPr="00C641F0">
              <w:rPr>
                <w:lang w:eastAsia="zh-CN"/>
              </w:rPr>
              <w:t>Our assumption on UE post-FFT buffering is:</w:t>
            </w:r>
          </w:p>
          <w:p w14:paraId="1AEDD710"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1603EC8"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 xml:space="preserve">Broadcast: UE buffers 20MHz DCI is decoded (after X symbols) and then buffers 5MHz according to BW3 (the 5MHz that is buffered can be chosen based on the DCI, e.g. to </w:t>
            </w:r>
            <w:r w:rsidRPr="00C641F0">
              <w:rPr>
                <w:rFonts w:ascii="Times New Roman" w:hAnsi="Times New Roman" w:cs="Times New Roman"/>
                <w:sz w:val="20"/>
                <w:szCs w:val="20"/>
                <w:lang w:val="en-GB" w:eastAsia="zh-CN"/>
              </w:rPr>
              <w:lastRenderedPageBreak/>
              <w:t>maximise soft-combining gain). The UE decodes PDSCH based on 20MHz for X symbols and the chosen 5MHz for 14-X symbols</w:t>
            </w:r>
          </w:p>
          <w:p w14:paraId="54553A73" w14:textId="77777777" w:rsidR="007A3411" w:rsidRPr="00C641F0" w:rsidRDefault="007A3411" w:rsidP="007A3411">
            <w:pPr>
              <w:rPr>
                <w:lang w:eastAsia="zh-CN"/>
              </w:rPr>
            </w:pPr>
            <w:r w:rsidRPr="00C641F0">
              <w:rPr>
                <w:lang w:eastAsia="zh-CN"/>
              </w:rPr>
              <w:t xml:space="preserve">Agree with Qualcomm that </w:t>
            </w:r>
            <w:r w:rsidRPr="00C641F0">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C641F0">
              <w:rPr>
                <w:lang w:eastAsia="zh-CN"/>
              </w:rPr>
              <w:t xml:space="preserve"> </w:t>
            </w:r>
          </w:p>
          <w:p w14:paraId="1A85340B" w14:textId="64B025AB" w:rsidR="007A3411" w:rsidRPr="00C641F0" w:rsidRDefault="007A3411" w:rsidP="007A3411">
            <w:pPr>
              <w:tabs>
                <w:tab w:val="left" w:pos="1050"/>
              </w:tabs>
              <w:rPr>
                <w:rFonts w:eastAsia="Yu Mincho"/>
                <w:lang w:val="en-US" w:eastAsia="ja-JP"/>
              </w:rPr>
            </w:pPr>
            <w:r w:rsidRPr="00C641F0">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2C02A4" w14:paraId="26CC25E8" w14:textId="77777777">
        <w:trPr>
          <w:gridAfter w:val="1"/>
          <w:wAfter w:w="6" w:type="dxa"/>
        </w:trPr>
        <w:tc>
          <w:tcPr>
            <w:tcW w:w="1384" w:type="dxa"/>
          </w:tcPr>
          <w:p w14:paraId="6CC19124" w14:textId="330F6066" w:rsidR="002C02A4" w:rsidRPr="00C641F0" w:rsidRDefault="002C02A4" w:rsidP="002C02A4">
            <w:pPr>
              <w:rPr>
                <w:rFonts w:eastAsiaTheme="minorEastAsia"/>
                <w:lang w:eastAsia="zh-CN"/>
              </w:rPr>
            </w:pPr>
            <w:r>
              <w:rPr>
                <w:rFonts w:eastAsiaTheme="minorEastAsia"/>
                <w:lang w:eastAsia="zh-CN"/>
              </w:rPr>
              <w:lastRenderedPageBreak/>
              <w:t>OPPO</w:t>
            </w:r>
          </w:p>
        </w:tc>
        <w:tc>
          <w:tcPr>
            <w:tcW w:w="8241" w:type="dxa"/>
            <w:gridSpan w:val="2"/>
          </w:tcPr>
          <w:p w14:paraId="6FF1EEBC" w14:textId="77777777" w:rsidR="002C02A4" w:rsidRDefault="002C02A4" w:rsidP="002C02A4">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F609FA7" w14:textId="520638E8" w:rsidR="002C02A4" w:rsidRDefault="002C02A4" w:rsidP="002C02A4">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28D99F2A" w14:textId="77777777" w:rsidR="002C02A4" w:rsidRDefault="002C02A4" w:rsidP="002C02A4">
            <w:pPr>
              <w:rPr>
                <w:lang w:eastAsia="zh-CN"/>
              </w:rPr>
            </w:pPr>
            <w:r>
              <w:rPr>
                <w:lang w:eastAsia="zh-CN"/>
              </w:rPr>
              <w:t>We already agree 20MHz bandwidth for SIB1, it also means SIB1 PDSCH.</w:t>
            </w:r>
          </w:p>
          <w:p w14:paraId="58EA1247" w14:textId="3FBBCB66" w:rsidR="002C02A4" w:rsidRPr="00C641F0" w:rsidRDefault="002C02A4" w:rsidP="002C02A4">
            <w:pPr>
              <w:rPr>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r w:rsidR="00F94A8C" w14:paraId="085E7457" w14:textId="77777777">
        <w:trPr>
          <w:gridAfter w:val="1"/>
          <w:wAfter w:w="6" w:type="dxa"/>
        </w:trPr>
        <w:tc>
          <w:tcPr>
            <w:tcW w:w="1384" w:type="dxa"/>
          </w:tcPr>
          <w:p w14:paraId="66B5409B" w14:textId="661336F7" w:rsidR="00F94A8C" w:rsidRDefault="00F94A8C" w:rsidP="00F94A8C">
            <w:pPr>
              <w:rPr>
                <w:rFonts w:eastAsiaTheme="minorEastAsia"/>
                <w:lang w:eastAsia="zh-CN"/>
              </w:rPr>
            </w:pPr>
            <w:r>
              <w:rPr>
                <w:rFonts w:eastAsiaTheme="minorEastAsia"/>
                <w:lang w:eastAsia="zh-CN"/>
              </w:rPr>
              <w:t>Samsung</w:t>
            </w:r>
          </w:p>
        </w:tc>
        <w:tc>
          <w:tcPr>
            <w:tcW w:w="8241" w:type="dxa"/>
            <w:gridSpan w:val="2"/>
          </w:tcPr>
          <w:p w14:paraId="0A3086E3" w14:textId="77777777" w:rsidR="00F94A8C" w:rsidRDefault="00F94A8C" w:rsidP="00F94A8C">
            <w:pPr>
              <w:rPr>
                <w:lang w:eastAsia="zh-CN"/>
              </w:rPr>
            </w:pPr>
            <w:r>
              <w:rPr>
                <w:lang w:eastAsia="zh-CN"/>
              </w:rPr>
              <w:t xml:space="preserve">Our assumption is for both broadcast and unicast, the post FFT buffer is 20MHz until PDCCH decoded, after that, UE only needs to buffer 5MHz. </w:t>
            </w:r>
          </w:p>
          <w:p w14:paraId="02B36E30" w14:textId="77777777" w:rsidR="00F94A8C" w:rsidRDefault="00F94A8C" w:rsidP="00F94A8C">
            <w:pPr>
              <w:rPr>
                <w:lang w:eastAsia="zh-CN"/>
              </w:rPr>
            </w:pPr>
            <w:r>
              <w:rPr>
                <w:lang w:eastAsia="zh-CN"/>
              </w:rPr>
              <w:t xml:space="preserve">In our understanding, how to buffer is UE implementation. However, the design shall allow the potential post FFT buffer reduction. </w:t>
            </w:r>
          </w:p>
          <w:p w14:paraId="527C5F3C" w14:textId="3896D1FF" w:rsidR="00F94A8C" w:rsidRDefault="00F94A8C" w:rsidP="00F94A8C">
            <w:pPr>
              <w:rPr>
                <w:lang w:eastAsia="zh-CN"/>
              </w:rPr>
            </w:pPr>
            <w:r>
              <w:rPr>
                <w:lang w:eastAsia="zh-CN"/>
              </w:rPr>
              <w:t xml:space="preserve">In general, we think the all over cost reduction is not that attractive. Therefore, we strongly against the requirement on 20MHz post-FFT buffer. </w:t>
            </w:r>
          </w:p>
        </w:tc>
      </w:tr>
      <w:tr w:rsidR="00BF03CE" w14:paraId="21758E9F" w14:textId="77777777">
        <w:trPr>
          <w:gridAfter w:val="1"/>
          <w:wAfter w:w="6" w:type="dxa"/>
        </w:trPr>
        <w:tc>
          <w:tcPr>
            <w:tcW w:w="1384" w:type="dxa"/>
          </w:tcPr>
          <w:p w14:paraId="22FF3727" w14:textId="57D920C5" w:rsidR="00BF03CE" w:rsidRPr="00C641F0" w:rsidRDefault="00BF03CE" w:rsidP="00BF03CE">
            <w:pPr>
              <w:rPr>
                <w:rFonts w:eastAsiaTheme="minorEastAsia"/>
                <w:lang w:eastAsia="zh-CN"/>
              </w:rPr>
            </w:pPr>
            <w:r>
              <w:rPr>
                <w:rFonts w:eastAsiaTheme="minorEastAsia"/>
                <w:lang w:val="en-US" w:eastAsia="zh-CN"/>
              </w:rPr>
              <w:t>FL9</w:t>
            </w:r>
          </w:p>
        </w:tc>
        <w:tc>
          <w:tcPr>
            <w:tcW w:w="8241" w:type="dxa"/>
            <w:gridSpan w:val="2"/>
          </w:tcPr>
          <w:p w14:paraId="61F6FE18" w14:textId="77777777" w:rsidR="00BF03CE" w:rsidRDefault="00BF03CE" w:rsidP="00BF03CE">
            <w:pPr>
              <w:rPr>
                <w:rFonts w:eastAsiaTheme="minorEastAsia"/>
                <w:lang w:eastAsia="zh-CN"/>
              </w:rPr>
            </w:pPr>
            <w:r>
              <w:rPr>
                <w:rFonts w:eastAsiaTheme="minorEastAsia"/>
                <w:lang w:eastAsia="zh-CN"/>
              </w:rPr>
              <w:t>Based on the received responses, the following proposal can be considered.</w:t>
            </w:r>
          </w:p>
          <w:p w14:paraId="33F38D04" w14:textId="14ACE15C" w:rsidR="00BF03CE" w:rsidRPr="00166CA2" w:rsidRDefault="00BF03CE" w:rsidP="00BF03CE">
            <w:pPr>
              <w:rPr>
                <w:b/>
                <w:bCs/>
                <w:lang w:val="en-US"/>
              </w:rPr>
            </w:pPr>
            <w:r>
              <w:rPr>
                <w:b/>
                <w:highlight w:val="yellow"/>
                <w:lang w:val="en-US"/>
              </w:rPr>
              <w:t>High Priority Proposal 2-1-3d</w:t>
            </w:r>
            <w:r>
              <w:rPr>
                <w:b/>
                <w:lang w:val="en-US"/>
              </w:rPr>
              <w:t>:</w:t>
            </w:r>
            <w:r>
              <w:rPr>
                <w:b/>
                <w:bCs/>
                <w:lang w:val="en-US"/>
              </w:rPr>
              <w:t xml:space="preserve"> For UE BB bandwidth reduction, </w:t>
            </w:r>
            <w:r w:rsidR="00166CA2">
              <w:rPr>
                <w:b/>
                <w:bCs/>
                <w:lang w:val="en-US"/>
              </w:rPr>
              <w:t>RAN1 does not assume that the UE post-FFT buffer</w:t>
            </w:r>
            <w:r w:rsidR="00AB0524">
              <w:rPr>
                <w:b/>
                <w:bCs/>
                <w:lang w:val="en-US"/>
              </w:rPr>
              <w:t xml:space="preserve"> size</w:t>
            </w:r>
            <w:r w:rsidR="00166CA2">
              <w:rPr>
                <w:b/>
                <w:bCs/>
                <w:lang w:val="en-US"/>
              </w:rPr>
              <w:t xml:space="preserve"> is smaller than 20 MHz.</w:t>
            </w:r>
          </w:p>
        </w:tc>
      </w:tr>
      <w:tr w:rsidR="00166CA2" w14:paraId="11606D44" w14:textId="77777777" w:rsidTr="00B026E6">
        <w:tc>
          <w:tcPr>
            <w:tcW w:w="1384" w:type="dxa"/>
            <w:shd w:val="clear" w:color="auto" w:fill="D9D9D9" w:themeFill="background1" w:themeFillShade="D9"/>
          </w:tcPr>
          <w:p w14:paraId="6E3CFB67" w14:textId="77777777" w:rsidR="00166CA2" w:rsidRDefault="00166CA2" w:rsidP="00B026E6">
            <w:pPr>
              <w:rPr>
                <w:b/>
                <w:bCs/>
                <w:lang w:val="en-US"/>
              </w:rPr>
            </w:pPr>
            <w:r>
              <w:rPr>
                <w:b/>
                <w:bCs/>
                <w:lang w:val="en-US"/>
              </w:rPr>
              <w:t>Company</w:t>
            </w:r>
          </w:p>
        </w:tc>
        <w:tc>
          <w:tcPr>
            <w:tcW w:w="1401" w:type="dxa"/>
            <w:shd w:val="clear" w:color="auto" w:fill="D9D9D9" w:themeFill="background1" w:themeFillShade="D9"/>
          </w:tcPr>
          <w:p w14:paraId="34858C57" w14:textId="6E5B283A" w:rsidR="00166CA2" w:rsidRDefault="00166CA2" w:rsidP="00B026E6">
            <w:pPr>
              <w:rPr>
                <w:b/>
                <w:bCs/>
                <w:lang w:val="en-US"/>
              </w:rPr>
            </w:pPr>
            <w:r>
              <w:rPr>
                <w:b/>
                <w:bCs/>
                <w:lang w:val="en-US"/>
              </w:rPr>
              <w:t>Y/N</w:t>
            </w:r>
          </w:p>
        </w:tc>
        <w:tc>
          <w:tcPr>
            <w:tcW w:w="6846" w:type="dxa"/>
            <w:gridSpan w:val="2"/>
            <w:shd w:val="clear" w:color="auto" w:fill="D9D9D9" w:themeFill="background1" w:themeFillShade="D9"/>
          </w:tcPr>
          <w:p w14:paraId="0265AB11" w14:textId="77777777" w:rsidR="00166CA2" w:rsidRDefault="00166CA2" w:rsidP="00B026E6">
            <w:pPr>
              <w:rPr>
                <w:b/>
                <w:bCs/>
                <w:lang w:val="en-US"/>
              </w:rPr>
            </w:pPr>
            <w:r>
              <w:rPr>
                <w:b/>
                <w:bCs/>
                <w:lang w:val="en-US"/>
              </w:rPr>
              <w:t>Comments</w:t>
            </w:r>
          </w:p>
        </w:tc>
      </w:tr>
      <w:tr w:rsidR="00166CA2" w14:paraId="316BCF6E" w14:textId="77777777" w:rsidTr="00B026E6">
        <w:tc>
          <w:tcPr>
            <w:tcW w:w="1384" w:type="dxa"/>
          </w:tcPr>
          <w:p w14:paraId="3B4C8520" w14:textId="0F556934" w:rsidR="00166CA2" w:rsidRDefault="00502304" w:rsidP="00B026E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019BE8AE" w14:textId="5AB1A1DE" w:rsidR="00166CA2" w:rsidRDefault="00502304" w:rsidP="00B026E6">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553A1CB3" w14:textId="7FEB2EC8" w:rsidR="00166CA2" w:rsidRDefault="00166CA2" w:rsidP="00B026E6">
            <w:pPr>
              <w:rPr>
                <w:rFonts w:eastAsiaTheme="minorEastAsia"/>
                <w:lang w:val="en-US" w:eastAsia="zh-CN"/>
              </w:rPr>
            </w:pPr>
          </w:p>
        </w:tc>
      </w:tr>
      <w:tr w:rsidR="00166CA2" w14:paraId="6DD39C78" w14:textId="77777777" w:rsidTr="00B026E6">
        <w:tc>
          <w:tcPr>
            <w:tcW w:w="1384" w:type="dxa"/>
          </w:tcPr>
          <w:p w14:paraId="10016A15" w14:textId="4F3C751B" w:rsidR="00166CA2" w:rsidRDefault="00027B6F" w:rsidP="00B026E6">
            <w:pPr>
              <w:rPr>
                <w:rFonts w:eastAsiaTheme="minorEastAsia"/>
                <w:lang w:val="en-US" w:eastAsia="zh-CN"/>
              </w:rPr>
            </w:pPr>
            <w:r>
              <w:rPr>
                <w:rFonts w:eastAsiaTheme="minorEastAsia"/>
                <w:lang w:val="en-US" w:eastAsia="zh-CN"/>
              </w:rPr>
              <w:t>Ericsson</w:t>
            </w:r>
          </w:p>
        </w:tc>
        <w:tc>
          <w:tcPr>
            <w:tcW w:w="1401" w:type="dxa"/>
          </w:tcPr>
          <w:p w14:paraId="214F672C" w14:textId="5D655FD4" w:rsidR="00166CA2" w:rsidRDefault="00027B6F" w:rsidP="00B026E6">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7E35B7A8" w14:textId="70063319" w:rsidR="00166CA2" w:rsidRDefault="00166CA2" w:rsidP="00B026E6">
            <w:pPr>
              <w:rPr>
                <w:rFonts w:eastAsiaTheme="minorEastAsia"/>
                <w:lang w:val="en-US" w:eastAsia="zh-CN"/>
              </w:rPr>
            </w:pPr>
          </w:p>
        </w:tc>
      </w:tr>
      <w:tr w:rsidR="00140A7B" w14:paraId="310EBB0A" w14:textId="77777777" w:rsidTr="00B026E6">
        <w:tc>
          <w:tcPr>
            <w:tcW w:w="1384" w:type="dxa"/>
          </w:tcPr>
          <w:p w14:paraId="6A268BEC" w14:textId="1FCB464A" w:rsidR="00140A7B" w:rsidRDefault="00140A7B" w:rsidP="00140A7B">
            <w:pPr>
              <w:rPr>
                <w:rFonts w:eastAsiaTheme="minorEastAsia"/>
                <w:lang w:val="en-US" w:eastAsia="zh-CN"/>
              </w:rPr>
            </w:pPr>
            <w:r>
              <w:rPr>
                <w:rFonts w:eastAsiaTheme="minorEastAsia"/>
                <w:lang w:val="en-US" w:eastAsia="zh-CN"/>
              </w:rPr>
              <w:t>Intel</w:t>
            </w:r>
          </w:p>
        </w:tc>
        <w:tc>
          <w:tcPr>
            <w:tcW w:w="1401" w:type="dxa"/>
          </w:tcPr>
          <w:p w14:paraId="63D2BEF7" w14:textId="54543F67" w:rsidR="00140A7B" w:rsidRDefault="00140A7B"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7D874778" w14:textId="41881C7C" w:rsidR="00140A7B" w:rsidRDefault="007B0A46" w:rsidP="00140A7B">
            <w:pPr>
              <w:rPr>
                <w:rFonts w:eastAsiaTheme="minorEastAsia"/>
                <w:lang w:eastAsia="zh-CN"/>
              </w:rPr>
            </w:pPr>
            <w:r>
              <w:rPr>
                <w:rFonts w:eastAsiaTheme="minorEastAsia"/>
                <w:lang w:eastAsia="zh-CN"/>
              </w:rPr>
              <w:t xml:space="preserve">The proposal conflicts with the spirit of the WI. </w:t>
            </w:r>
            <w:r w:rsidR="00140A7B" w:rsidRPr="00C641F0">
              <w:rPr>
                <w:rFonts w:eastAsiaTheme="minorEastAsia"/>
                <w:lang w:eastAsia="zh-CN"/>
              </w:rPr>
              <w:t>We prefer to not enforce post-FFT buffer to 20MHz</w:t>
            </w:r>
            <w:r w:rsidR="00140A7B">
              <w:rPr>
                <w:rFonts w:eastAsiaTheme="minorEastAsia"/>
                <w:lang w:eastAsia="zh-CN"/>
              </w:rPr>
              <w:t xml:space="preserve">. The exact buffer size can be up to UE implementation. For example, assuming the region is 5MHz is not preconfigured, the UE needs to buffer 20MHz until PDCCH decoding is done. </w:t>
            </w:r>
            <w:r w:rsidR="00196975">
              <w:rPr>
                <w:rFonts w:eastAsiaTheme="minorEastAsia"/>
                <w:lang w:eastAsia="zh-CN"/>
              </w:rPr>
              <w:t>After that</w:t>
            </w:r>
            <w:r w:rsidR="00140A7B">
              <w:rPr>
                <w:rFonts w:eastAsiaTheme="minorEastAsia"/>
                <w:lang w:eastAsia="zh-CN"/>
              </w:rPr>
              <w:t xml:space="preserve">, UE can just buffer 5MHz. The exact PDCCH decoding time is up to UE implementation, that means the buffer size is also an implementation choice. </w:t>
            </w:r>
            <w:r w:rsidR="00196975">
              <w:rPr>
                <w:rFonts w:eastAsiaTheme="minorEastAsia"/>
                <w:lang w:eastAsia="zh-CN"/>
              </w:rPr>
              <w:t>If RAN1 cannot reach consensus, it is preferred to ask for RAN</w:t>
            </w:r>
            <w:r w:rsidR="003E79DF">
              <w:rPr>
                <w:rFonts w:eastAsiaTheme="minorEastAsia"/>
                <w:lang w:eastAsia="zh-CN"/>
              </w:rPr>
              <w:t>4</w:t>
            </w:r>
            <w:r w:rsidR="00196975">
              <w:rPr>
                <w:rFonts w:eastAsiaTheme="minorEastAsia"/>
                <w:lang w:eastAsia="zh-CN"/>
              </w:rPr>
              <w:t xml:space="preserve"> input on post-FFT buffer</w:t>
            </w:r>
            <w:r w:rsidR="003E79DF">
              <w:rPr>
                <w:rFonts w:eastAsiaTheme="minorEastAsia"/>
                <w:lang w:eastAsia="zh-CN"/>
              </w:rPr>
              <w:t xml:space="preserve"> handling. </w:t>
            </w:r>
          </w:p>
          <w:p w14:paraId="3879BB2F" w14:textId="4CC45BEB" w:rsidR="00196975" w:rsidRDefault="00140A7B" w:rsidP="003E79DF">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w:t>
            </w:r>
            <w:r w:rsidR="007B0A46">
              <w:rPr>
                <w:rFonts w:eastAsiaTheme="minorEastAsia"/>
                <w:lang w:eastAsia="zh-CN"/>
              </w:rPr>
              <w:t xml:space="preserve">performance for low-end UE with &lt;20MHz buffer. </w:t>
            </w:r>
          </w:p>
        </w:tc>
      </w:tr>
      <w:tr w:rsidR="00512BFD" w14:paraId="478A22E7" w14:textId="77777777" w:rsidTr="00B026E6">
        <w:tc>
          <w:tcPr>
            <w:tcW w:w="1384" w:type="dxa"/>
          </w:tcPr>
          <w:p w14:paraId="6C036047" w14:textId="04D2B34E" w:rsidR="00512BFD" w:rsidRDefault="00512BFD" w:rsidP="00140A7B">
            <w:pPr>
              <w:rPr>
                <w:rFonts w:eastAsiaTheme="minorEastAsia"/>
                <w:lang w:val="en-US" w:eastAsia="zh-CN"/>
              </w:rPr>
            </w:pPr>
            <w:r>
              <w:rPr>
                <w:rFonts w:eastAsiaTheme="minorEastAsia"/>
                <w:lang w:val="en-US" w:eastAsia="zh-CN"/>
              </w:rPr>
              <w:t>FUTUREWEI</w:t>
            </w:r>
          </w:p>
        </w:tc>
        <w:tc>
          <w:tcPr>
            <w:tcW w:w="1401" w:type="dxa"/>
          </w:tcPr>
          <w:p w14:paraId="58916499" w14:textId="5EDE27EA" w:rsidR="00512BFD" w:rsidRDefault="00512BFD"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2A48CD70" w14:textId="77777777" w:rsidR="00512BFD" w:rsidRDefault="00512BFD" w:rsidP="00512BFD">
            <w:pPr>
              <w:rPr>
                <w:rFonts w:eastAsiaTheme="minorEastAsia"/>
                <w:lang w:val="en-US" w:eastAsia="zh-CN"/>
              </w:rPr>
            </w:pPr>
            <w:r>
              <w:rPr>
                <w:rFonts w:eastAsiaTheme="minorEastAsia"/>
                <w:lang w:val="en-US" w:eastAsia="zh-CN"/>
              </w:rPr>
              <w:t>W</w:t>
            </w:r>
            <w:r w:rsidRPr="00896CD6">
              <w:rPr>
                <w:rFonts w:eastAsiaTheme="minorEastAsia"/>
                <w:lang w:val="en-US" w:eastAsia="zh-CN"/>
              </w:rPr>
              <w:t>e agreed to BW3 where the definition could still be revisited, so it should not exactly be PR3</w:t>
            </w:r>
            <w:r>
              <w:rPr>
                <w:rFonts w:eastAsiaTheme="minorEastAsia"/>
                <w:lang w:val="en-US" w:eastAsia="zh-CN"/>
              </w:rPr>
              <w:t>.</w:t>
            </w:r>
          </w:p>
          <w:p w14:paraId="5CCD357F" w14:textId="45FE04C0" w:rsidR="00512BFD" w:rsidRDefault="00512BFD" w:rsidP="00512BFD">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13"/>
        <w:gridCol w:w="1376"/>
        <w:gridCol w:w="62"/>
        <w:gridCol w:w="6769"/>
        <w:gridCol w:w="11"/>
      </w:tblGrid>
      <w:tr w:rsidR="00D12078" w14:paraId="29BBF23C" w14:textId="77777777" w:rsidTr="00BB5193">
        <w:tc>
          <w:tcPr>
            <w:tcW w:w="1413"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76"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3"/>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rsidTr="00BB5193">
        <w:tc>
          <w:tcPr>
            <w:tcW w:w="1413"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76"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D12078" w14:paraId="58E30143" w14:textId="77777777" w:rsidTr="00BB5193">
        <w:tc>
          <w:tcPr>
            <w:tcW w:w="1413" w:type="dxa"/>
          </w:tcPr>
          <w:p w14:paraId="5B64D066"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6"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ListParagraph"/>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ListParagraph"/>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rsidTr="00BB5193">
        <w:tc>
          <w:tcPr>
            <w:tcW w:w="1413" w:type="dxa"/>
          </w:tcPr>
          <w:p w14:paraId="17B44BF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6"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D12078" w14:paraId="250C1826" w14:textId="77777777" w:rsidTr="00BB5193">
        <w:tc>
          <w:tcPr>
            <w:tcW w:w="1413"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76" w:type="dxa"/>
          </w:tcPr>
          <w:p w14:paraId="35412C2F" w14:textId="77777777" w:rsidR="00D12078" w:rsidRDefault="00D12078">
            <w:pPr>
              <w:tabs>
                <w:tab w:val="left" w:pos="551"/>
              </w:tabs>
              <w:jc w:val="left"/>
              <w:rPr>
                <w:rFonts w:eastAsiaTheme="minorEastAsia"/>
                <w:lang w:val="en-US" w:eastAsia="zh-CN"/>
              </w:rPr>
            </w:pPr>
          </w:p>
        </w:tc>
        <w:tc>
          <w:tcPr>
            <w:tcW w:w="6842" w:type="dxa"/>
            <w:gridSpan w:val="3"/>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rsidTr="00BB5193">
        <w:tc>
          <w:tcPr>
            <w:tcW w:w="1413"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6"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3"/>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rsidTr="00BB5193">
        <w:tc>
          <w:tcPr>
            <w:tcW w:w="1413" w:type="dxa"/>
          </w:tcPr>
          <w:p w14:paraId="4028B55E" w14:textId="77777777" w:rsidR="00D12078" w:rsidRDefault="00B72C81">
            <w:pPr>
              <w:rPr>
                <w:rFonts w:eastAsia="Yu Mincho"/>
                <w:lang w:val="en-US" w:eastAsia="ja-JP"/>
              </w:rPr>
            </w:pPr>
            <w:r>
              <w:rPr>
                <w:rFonts w:eastAsia="Yu Mincho"/>
                <w:lang w:val="en-US" w:eastAsia="ja-JP"/>
              </w:rPr>
              <w:t>Qualcomm</w:t>
            </w:r>
          </w:p>
        </w:tc>
        <w:tc>
          <w:tcPr>
            <w:tcW w:w="1376"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lastRenderedPageBreak/>
              <w:t>Regarding the intra-slot frequency hopping, we can solve it by adding “per hop” as proposed by DOCOMO.</w:t>
            </w:r>
          </w:p>
        </w:tc>
      </w:tr>
      <w:tr w:rsidR="00D12078" w14:paraId="20A07534" w14:textId="77777777" w:rsidTr="00BB5193">
        <w:tc>
          <w:tcPr>
            <w:tcW w:w="1413" w:type="dxa"/>
          </w:tcPr>
          <w:p w14:paraId="0757ABF3" w14:textId="77777777" w:rsidR="00D12078" w:rsidRDefault="00B72C81">
            <w:pPr>
              <w:rPr>
                <w:rFonts w:eastAsia="Yu Mincho"/>
                <w:lang w:val="en-US" w:eastAsia="ja-JP"/>
              </w:rPr>
            </w:pPr>
            <w:proofErr w:type="spellStart"/>
            <w:r>
              <w:rPr>
                <w:rFonts w:eastAsia="Yu Mincho"/>
                <w:lang w:val="en-US" w:eastAsia="ja-JP"/>
              </w:rPr>
              <w:lastRenderedPageBreak/>
              <w:t>Spreadtrum</w:t>
            </w:r>
            <w:proofErr w:type="spellEnd"/>
          </w:p>
        </w:tc>
        <w:tc>
          <w:tcPr>
            <w:tcW w:w="1376" w:type="dxa"/>
          </w:tcPr>
          <w:p w14:paraId="496C5016" w14:textId="77777777" w:rsidR="00D12078" w:rsidRDefault="00D12078">
            <w:pPr>
              <w:tabs>
                <w:tab w:val="left" w:pos="551"/>
              </w:tabs>
              <w:jc w:val="left"/>
              <w:rPr>
                <w:rFonts w:eastAsia="Yu Mincho"/>
                <w:lang w:val="en-US" w:eastAsia="ja-JP"/>
              </w:rPr>
            </w:pPr>
          </w:p>
        </w:tc>
        <w:tc>
          <w:tcPr>
            <w:tcW w:w="6842" w:type="dxa"/>
            <w:gridSpan w:val="3"/>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rsidTr="00BB5193">
        <w:tc>
          <w:tcPr>
            <w:tcW w:w="1413" w:type="dxa"/>
          </w:tcPr>
          <w:p w14:paraId="46BD07AF" w14:textId="77777777" w:rsidR="00D12078" w:rsidRDefault="00B72C81">
            <w:pPr>
              <w:rPr>
                <w:rFonts w:eastAsia="Yu Mincho"/>
                <w:lang w:val="en-US" w:eastAsia="ja-JP"/>
              </w:rPr>
            </w:pPr>
            <w:r>
              <w:rPr>
                <w:rFonts w:eastAsia="Yu Mincho"/>
                <w:lang w:val="en-US" w:eastAsia="ja-JP"/>
              </w:rPr>
              <w:t>Lenovo</w:t>
            </w:r>
          </w:p>
        </w:tc>
        <w:tc>
          <w:tcPr>
            <w:tcW w:w="1376"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166B5D8C" w14:textId="77777777" w:rsidR="00D12078" w:rsidRDefault="00D12078">
            <w:pPr>
              <w:rPr>
                <w:lang w:eastAsia="zh-CN"/>
              </w:rPr>
            </w:pPr>
          </w:p>
        </w:tc>
      </w:tr>
      <w:tr w:rsidR="00D12078" w14:paraId="746C346B" w14:textId="77777777" w:rsidTr="00BB5193">
        <w:tc>
          <w:tcPr>
            <w:tcW w:w="1413"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76"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3"/>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1C54521A" w14:textId="77777777" w:rsidR="00D12078" w:rsidRDefault="00B72C81">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rsidTr="00BB5193">
        <w:tc>
          <w:tcPr>
            <w:tcW w:w="1413" w:type="dxa"/>
          </w:tcPr>
          <w:p w14:paraId="7623EE6B" w14:textId="77777777" w:rsidR="00D12078" w:rsidRDefault="00B72C81">
            <w:pPr>
              <w:rPr>
                <w:rFonts w:eastAsia="PMingLiU"/>
                <w:lang w:val="en-US" w:eastAsia="zh-TW"/>
              </w:rPr>
            </w:pPr>
            <w:r>
              <w:rPr>
                <w:rFonts w:eastAsia="Yu Mincho" w:hint="eastAsia"/>
                <w:lang w:val="en-US" w:eastAsia="ja-JP"/>
              </w:rPr>
              <w:t>N</w:t>
            </w:r>
            <w:r>
              <w:rPr>
                <w:rFonts w:eastAsia="Yu Mincho"/>
                <w:lang w:val="en-US" w:eastAsia="ja-JP"/>
              </w:rPr>
              <w:t>EC</w:t>
            </w:r>
          </w:p>
        </w:tc>
        <w:tc>
          <w:tcPr>
            <w:tcW w:w="1376"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14:paraId="1F3409C6" w14:textId="77777777" w:rsidR="00D12078" w:rsidRDefault="00B72C8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rsidTr="00BB5193">
        <w:tc>
          <w:tcPr>
            <w:tcW w:w="1413"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rsidTr="00BB5193">
        <w:tc>
          <w:tcPr>
            <w:tcW w:w="1413" w:type="dxa"/>
          </w:tcPr>
          <w:p w14:paraId="545E523B" w14:textId="77777777" w:rsidR="00D12078" w:rsidRDefault="00B72C8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6" w:type="dxa"/>
          </w:tcPr>
          <w:p w14:paraId="41858503" w14:textId="77777777" w:rsidR="00D12078" w:rsidRDefault="00B72C8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3"/>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rsidTr="00BB5193">
        <w:tc>
          <w:tcPr>
            <w:tcW w:w="1413" w:type="dxa"/>
          </w:tcPr>
          <w:p w14:paraId="758A0E53" w14:textId="77777777" w:rsidR="00D12078" w:rsidRDefault="00B72C81">
            <w:pPr>
              <w:rPr>
                <w:rFonts w:eastAsia="SimSun"/>
                <w:lang w:val="en-US" w:eastAsia="zh-CN"/>
              </w:rPr>
            </w:pPr>
            <w:r>
              <w:rPr>
                <w:rFonts w:eastAsiaTheme="minorEastAsia"/>
                <w:lang w:val="en-US" w:eastAsia="zh-CN"/>
              </w:rPr>
              <w:t xml:space="preserve">Nordic </w:t>
            </w:r>
          </w:p>
        </w:tc>
        <w:tc>
          <w:tcPr>
            <w:tcW w:w="1376" w:type="dxa"/>
          </w:tcPr>
          <w:p w14:paraId="4C547AD1" w14:textId="77777777" w:rsidR="00D12078" w:rsidRDefault="00B72C81">
            <w:pPr>
              <w:tabs>
                <w:tab w:val="left" w:pos="551"/>
              </w:tabs>
              <w:jc w:val="left"/>
              <w:rPr>
                <w:rFonts w:eastAsia="SimSun"/>
                <w:lang w:val="en-US" w:eastAsia="zh-CN"/>
              </w:rPr>
            </w:pPr>
            <w:r>
              <w:rPr>
                <w:rFonts w:eastAsiaTheme="minorEastAsia"/>
                <w:lang w:val="en-US" w:eastAsia="zh-CN"/>
              </w:rPr>
              <w:t>Option 1</w:t>
            </w:r>
          </w:p>
        </w:tc>
        <w:tc>
          <w:tcPr>
            <w:tcW w:w="6842" w:type="dxa"/>
            <w:gridSpan w:val="3"/>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rsidTr="00BB5193">
        <w:tc>
          <w:tcPr>
            <w:tcW w:w="1413"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6" w:type="dxa"/>
          </w:tcPr>
          <w:p w14:paraId="7ACF5D5D" w14:textId="77777777" w:rsidR="00D12078" w:rsidRDefault="00D12078">
            <w:pPr>
              <w:tabs>
                <w:tab w:val="left" w:pos="551"/>
              </w:tabs>
              <w:jc w:val="left"/>
              <w:rPr>
                <w:rFonts w:eastAsiaTheme="minorEastAsia"/>
                <w:lang w:val="en-US" w:eastAsia="zh-CN"/>
              </w:rPr>
            </w:pPr>
          </w:p>
        </w:tc>
        <w:tc>
          <w:tcPr>
            <w:tcW w:w="6842" w:type="dxa"/>
            <w:gridSpan w:val="3"/>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For (2), our view is maximum is 20 MHz.</w:t>
            </w:r>
          </w:p>
        </w:tc>
      </w:tr>
      <w:tr w:rsidR="00D12078" w14:paraId="628F214C" w14:textId="77777777" w:rsidTr="00BB5193">
        <w:trPr>
          <w:gridAfter w:val="1"/>
          <w:wAfter w:w="11" w:type="dxa"/>
        </w:trPr>
        <w:tc>
          <w:tcPr>
            <w:tcW w:w="1413"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6"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lastRenderedPageBreak/>
              <w:t xml:space="preserve">For Msg3 with intra-slot hopping, the per-hop bandwidth is confined within 5MHz, but the effective bandwidth across two hops can be more than 5MHz. </w:t>
            </w:r>
          </w:p>
        </w:tc>
      </w:tr>
      <w:tr w:rsidR="00D12078" w14:paraId="360AEAE3" w14:textId="77777777" w:rsidTr="00BB5193">
        <w:trPr>
          <w:gridAfter w:val="1"/>
          <w:wAfter w:w="11" w:type="dxa"/>
        </w:trPr>
        <w:tc>
          <w:tcPr>
            <w:tcW w:w="1413" w:type="dxa"/>
          </w:tcPr>
          <w:p w14:paraId="27FD3B93" w14:textId="77777777" w:rsidR="00D12078" w:rsidRDefault="00B72C81">
            <w:pPr>
              <w:rPr>
                <w:rFonts w:eastAsiaTheme="minorEastAsia"/>
                <w:lang w:val="en-US" w:eastAsia="zh-CN"/>
              </w:rPr>
            </w:pPr>
            <w:r>
              <w:rPr>
                <w:rFonts w:eastAsia="Malgun Gothic" w:hint="eastAsia"/>
                <w:lang w:val="en-US" w:eastAsia="ko-KR"/>
              </w:rPr>
              <w:lastRenderedPageBreak/>
              <w:t>LGE</w:t>
            </w:r>
          </w:p>
        </w:tc>
        <w:tc>
          <w:tcPr>
            <w:tcW w:w="1376"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rsidTr="00BB5193">
        <w:trPr>
          <w:gridAfter w:val="1"/>
          <w:wAfter w:w="11" w:type="dxa"/>
        </w:trPr>
        <w:tc>
          <w:tcPr>
            <w:tcW w:w="1413" w:type="dxa"/>
          </w:tcPr>
          <w:p w14:paraId="5BE1EA1F" w14:textId="77777777" w:rsidR="00D12078" w:rsidRDefault="00B72C81">
            <w:pPr>
              <w:rPr>
                <w:rFonts w:eastAsia="SimSun"/>
                <w:lang w:val="en-US" w:eastAsia="zh-CN"/>
              </w:rPr>
            </w:pPr>
            <w:r>
              <w:rPr>
                <w:rFonts w:eastAsia="SimSun"/>
                <w:lang w:val="en-US" w:eastAsia="zh-CN"/>
              </w:rPr>
              <w:t>Ericsson</w:t>
            </w:r>
          </w:p>
        </w:tc>
        <w:tc>
          <w:tcPr>
            <w:tcW w:w="1376" w:type="dxa"/>
          </w:tcPr>
          <w:p w14:paraId="04DF7C89" w14:textId="77777777" w:rsidR="00D12078" w:rsidRDefault="00B72C81">
            <w:pPr>
              <w:tabs>
                <w:tab w:val="left" w:pos="551"/>
              </w:tabs>
              <w:jc w:val="left"/>
              <w:rPr>
                <w:rFonts w:eastAsia="SimSun"/>
                <w:lang w:val="en-US" w:eastAsia="zh-CN"/>
              </w:rPr>
            </w:pPr>
            <w:r>
              <w:rPr>
                <w:rFonts w:eastAsia="SimSun"/>
                <w:lang w:val="en-US" w:eastAsia="zh-CN"/>
              </w:rPr>
              <w:t>Option 1 per hop as mandatory</w:t>
            </w:r>
          </w:p>
          <w:p w14:paraId="0CB93C02" w14:textId="77777777" w:rsidR="00D12078" w:rsidRDefault="00B72C81">
            <w:pPr>
              <w:tabs>
                <w:tab w:val="left" w:pos="551"/>
              </w:tabs>
              <w:jc w:val="left"/>
              <w:rPr>
                <w:rFonts w:eastAsia="SimSun"/>
                <w:lang w:val="en-US" w:eastAsia="zh-CN"/>
              </w:rPr>
            </w:pPr>
            <w:r>
              <w:rPr>
                <w:rFonts w:eastAsia="SimSun"/>
                <w:lang w:val="en-US" w:eastAsia="zh-CN"/>
              </w:rPr>
              <w:t xml:space="preserve">Option 2 as optional </w:t>
            </w:r>
          </w:p>
        </w:tc>
        <w:tc>
          <w:tcPr>
            <w:tcW w:w="6831" w:type="dxa"/>
            <w:gridSpan w:val="2"/>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rsidTr="00BB5193">
        <w:trPr>
          <w:gridAfter w:val="1"/>
          <w:wAfter w:w="11" w:type="dxa"/>
        </w:trPr>
        <w:tc>
          <w:tcPr>
            <w:tcW w:w="1413" w:type="dxa"/>
          </w:tcPr>
          <w:p w14:paraId="351BFA5D" w14:textId="77777777" w:rsidR="00D12078" w:rsidRDefault="00B72C81">
            <w:pPr>
              <w:rPr>
                <w:rFonts w:eastAsia="Yu Mincho"/>
                <w:lang w:val="en-US" w:eastAsia="zh-CN"/>
              </w:rPr>
            </w:pPr>
            <w:r>
              <w:rPr>
                <w:rFonts w:eastAsia="Yu Mincho"/>
                <w:lang w:val="en-US" w:eastAsia="ja-JP"/>
              </w:rPr>
              <w:t>CMCC</w:t>
            </w:r>
          </w:p>
        </w:tc>
        <w:tc>
          <w:tcPr>
            <w:tcW w:w="1376"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rsidR="00D12078" w14:paraId="34FE2FC0" w14:textId="77777777" w:rsidTr="00BB5193">
        <w:trPr>
          <w:gridAfter w:val="1"/>
          <w:wAfter w:w="11" w:type="dxa"/>
        </w:trPr>
        <w:tc>
          <w:tcPr>
            <w:tcW w:w="1413" w:type="dxa"/>
          </w:tcPr>
          <w:p w14:paraId="6A0EB720" w14:textId="77777777" w:rsidR="00D12078" w:rsidRDefault="00B72C81">
            <w:pPr>
              <w:rPr>
                <w:rFonts w:eastAsia="Yu Mincho"/>
                <w:lang w:val="en-US" w:eastAsia="ja-JP"/>
              </w:rPr>
            </w:pPr>
            <w:r>
              <w:rPr>
                <w:rFonts w:eastAsia="Yu Mincho"/>
                <w:lang w:val="en-US" w:eastAsia="ja-JP"/>
              </w:rPr>
              <w:t>OPPO</w:t>
            </w:r>
          </w:p>
        </w:tc>
        <w:tc>
          <w:tcPr>
            <w:tcW w:w="1376"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rsidTr="00BB5193">
        <w:trPr>
          <w:gridAfter w:val="1"/>
          <w:wAfter w:w="11" w:type="dxa"/>
        </w:trPr>
        <w:tc>
          <w:tcPr>
            <w:tcW w:w="1413"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76"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4BFCF93" w14:textId="77777777" w:rsidR="00D12078" w:rsidRDefault="00B72C81">
            <w:pPr>
              <w:rPr>
                <w:rFonts w:eastAsiaTheme="minorEastAsia"/>
                <w:lang w:eastAsia="zh-CN"/>
              </w:rPr>
            </w:pPr>
            <w:r>
              <w:rPr>
                <w:rFonts w:eastAsiaTheme="minorEastAsia" w:hint="eastAsia"/>
                <w:lang w:eastAsia="zh-CN"/>
              </w:rPr>
              <w:t>Same answer as previous one. But intra-slot hopping interval is not limited within 5 MHz.</w:t>
            </w:r>
          </w:p>
        </w:tc>
      </w:tr>
      <w:tr w:rsidR="00D12078" w14:paraId="4EFE5C25" w14:textId="77777777" w:rsidTr="00BB5193">
        <w:trPr>
          <w:gridAfter w:val="1"/>
          <w:wAfter w:w="11" w:type="dxa"/>
        </w:trPr>
        <w:tc>
          <w:tcPr>
            <w:tcW w:w="1413"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76"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19258224" w14:textId="77777777" w:rsidR="00D12078" w:rsidRDefault="00D12078">
            <w:pPr>
              <w:rPr>
                <w:rFonts w:eastAsiaTheme="minorEastAsia"/>
                <w:lang w:eastAsia="zh-CN"/>
              </w:rPr>
            </w:pPr>
          </w:p>
        </w:tc>
      </w:tr>
      <w:tr w:rsidR="00D12078" w14:paraId="2A5885DC" w14:textId="77777777" w:rsidTr="00BB5193">
        <w:trPr>
          <w:gridAfter w:val="1"/>
          <w:wAfter w:w="11" w:type="dxa"/>
        </w:trPr>
        <w:tc>
          <w:tcPr>
            <w:tcW w:w="1413"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76"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rsidR="00D12078" w14:paraId="48C1B60E" w14:textId="77777777" w:rsidTr="00BB5193">
        <w:trPr>
          <w:gridAfter w:val="1"/>
          <w:wAfter w:w="11" w:type="dxa"/>
        </w:trPr>
        <w:tc>
          <w:tcPr>
            <w:tcW w:w="1413"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207" w:type="dxa"/>
            <w:gridSpan w:val="3"/>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rsidTr="00BB5193">
        <w:trPr>
          <w:gridAfter w:val="1"/>
          <w:wAfter w:w="11" w:type="dxa"/>
        </w:trPr>
        <w:tc>
          <w:tcPr>
            <w:tcW w:w="1413" w:type="dxa"/>
          </w:tcPr>
          <w:p w14:paraId="4A72083C" w14:textId="1EB3B374" w:rsidR="00D12078" w:rsidRDefault="00B72C81">
            <w:pPr>
              <w:rPr>
                <w:rFonts w:eastAsiaTheme="minorEastAsia"/>
                <w:lang w:val="en-US" w:eastAsia="zh-CN"/>
              </w:rPr>
            </w:pPr>
            <w:r>
              <w:rPr>
                <w:rFonts w:eastAsiaTheme="minorEastAsia"/>
                <w:lang w:val="en-US" w:eastAsia="zh-CN"/>
              </w:rPr>
              <w:t>FL8</w:t>
            </w:r>
          </w:p>
        </w:tc>
        <w:tc>
          <w:tcPr>
            <w:tcW w:w="8207" w:type="dxa"/>
            <w:gridSpan w:val="3"/>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rsidTr="00BB5193">
        <w:trPr>
          <w:gridAfter w:val="1"/>
          <w:wAfter w:w="11" w:type="dxa"/>
        </w:trPr>
        <w:tc>
          <w:tcPr>
            <w:tcW w:w="1413"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07" w:type="dxa"/>
            <w:gridSpan w:val="3"/>
          </w:tcPr>
          <w:p w14:paraId="00740D59" w14:textId="77777777" w:rsidR="00D12078" w:rsidRDefault="00B72C81">
            <w:pPr>
              <w:rPr>
                <w:rFonts w:eastAsia="Yu Mincho"/>
                <w:lang w:val="en-US" w:eastAsia="ja-JP"/>
              </w:rPr>
            </w:pPr>
            <w:r>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Pr>
                <w:rFonts w:eastAsia="Yu Mincho"/>
                <w:lang w:val="en-US" w:eastAsia="ja-JP"/>
              </w:rPr>
              <w:t>signalling</w:t>
            </w:r>
            <w:proofErr w:type="spellEnd"/>
            <w:r>
              <w:rPr>
                <w:rFonts w:eastAsia="Yu Mincho"/>
                <w:lang w:val="en-US" w:eastAsia="ja-JP"/>
              </w:rPr>
              <w:t>. In our view, this agreement should be simply applied to such cases and hence, we propose to make another agreement for the PUSCH scheduled/configured to transmit by higher layers.</w:t>
            </w:r>
          </w:p>
        </w:tc>
      </w:tr>
      <w:tr w:rsidR="00D12078" w14:paraId="30AA6DBA" w14:textId="77777777" w:rsidTr="00BB5193">
        <w:trPr>
          <w:gridAfter w:val="1"/>
          <w:wAfter w:w="11" w:type="dxa"/>
        </w:trPr>
        <w:tc>
          <w:tcPr>
            <w:tcW w:w="1413"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207" w:type="dxa"/>
            <w:gridSpan w:val="3"/>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rsidTr="00BB5193">
        <w:trPr>
          <w:gridAfter w:val="1"/>
          <w:wAfter w:w="11" w:type="dxa"/>
        </w:trPr>
        <w:tc>
          <w:tcPr>
            <w:tcW w:w="1413" w:type="dxa"/>
          </w:tcPr>
          <w:p w14:paraId="154055DC" w14:textId="77777777" w:rsidR="00D12078" w:rsidRPr="00413411" w:rsidRDefault="00B72C81">
            <w:pPr>
              <w:rPr>
                <w:rFonts w:eastAsiaTheme="minorEastAsia"/>
                <w:lang w:val="en-US" w:eastAsia="zh-CN"/>
              </w:rPr>
            </w:pPr>
            <w:r w:rsidRPr="00413411">
              <w:rPr>
                <w:rFonts w:eastAsiaTheme="minorEastAsia"/>
                <w:lang w:val="en-US" w:eastAsia="zh-CN"/>
              </w:rPr>
              <w:t>CATT</w:t>
            </w:r>
          </w:p>
        </w:tc>
        <w:tc>
          <w:tcPr>
            <w:tcW w:w="8207" w:type="dxa"/>
            <w:gridSpan w:val="3"/>
          </w:tcPr>
          <w:p w14:paraId="602A91DE" w14:textId="77777777" w:rsidR="00D12078" w:rsidRPr="00413411" w:rsidRDefault="00B72C81">
            <w:pPr>
              <w:rPr>
                <w:rFonts w:eastAsiaTheme="minorEastAsia"/>
                <w:lang w:val="en-US" w:eastAsia="zh-CN"/>
              </w:rPr>
            </w:pPr>
            <w:r w:rsidRPr="00413411">
              <w:rPr>
                <w:rFonts w:eastAsiaTheme="minorEastAsia"/>
                <w:lang w:val="en-US" w:eastAsia="zh-CN"/>
              </w:rPr>
              <w:t>Just share some initial thinking on the PUSCH not scheduled by UL grant:</w:t>
            </w:r>
          </w:p>
          <w:p w14:paraId="5C2ACD49"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Type 1 CG-PUSCH</w:t>
            </w:r>
          </w:p>
          <w:p w14:paraId="711248FA" w14:textId="77777777" w:rsidR="00D12078" w:rsidRPr="00413411" w:rsidRDefault="00B72C81">
            <w:pPr>
              <w:rPr>
                <w:rFonts w:eastAsiaTheme="minorEastAsia"/>
                <w:lang w:val="en-US" w:eastAsia="zh-CN"/>
              </w:rPr>
            </w:pPr>
            <w:r w:rsidRPr="00413411">
              <w:rPr>
                <w:rFonts w:eastAsiaTheme="minorEastAsia"/>
                <w:lang w:val="en-US" w:eastAsia="zh-CN"/>
              </w:rPr>
              <w:t>Currently, we do not identify any issues to apply this agreement also to Type 1 CG-PUSCH.</w:t>
            </w:r>
          </w:p>
          <w:p w14:paraId="65868864"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Msg3</w:t>
            </w:r>
          </w:p>
          <w:p w14:paraId="752B61FB" w14:textId="77777777" w:rsidR="00D12078" w:rsidRPr="00413411" w:rsidRDefault="00B72C81">
            <w:pPr>
              <w:rPr>
                <w:rFonts w:eastAsiaTheme="minorEastAsia"/>
                <w:lang w:val="en-US" w:eastAsia="zh-CN"/>
              </w:rPr>
            </w:pPr>
            <w:r w:rsidRPr="00413411">
              <w:rPr>
                <w:rFonts w:eastAsiaTheme="minorEastAsia"/>
                <w:lang w:val="en-US" w:eastAsia="zh-CN"/>
              </w:rPr>
              <w:t xml:space="preserve">Theoretically, if early indication in Msg1 dedicated for Rel-18 </w:t>
            </w:r>
            <w:proofErr w:type="spellStart"/>
            <w:r w:rsidRPr="00413411">
              <w:rPr>
                <w:rFonts w:eastAsiaTheme="minorEastAsia"/>
                <w:lang w:val="en-US" w:eastAsia="zh-CN"/>
              </w:rPr>
              <w:t>eRedCap</w:t>
            </w:r>
            <w:proofErr w:type="spellEnd"/>
            <w:r w:rsidRPr="00413411">
              <w:rPr>
                <w:rFonts w:eastAsiaTheme="minorEastAsia"/>
                <w:lang w:val="en-US" w:eastAsia="zh-CN"/>
              </w:rPr>
              <w:t xml:space="preserve"> UE is not applied, the network may not know that Msg3 should be restricted within 5 MHz. However, if payload of Msg3 is very small (e.g. less than 80 bits, no SDT), it is natural to schedule a Msg3 within 5 MHz. It should </w:t>
            </w:r>
            <w:r w:rsidRPr="00413411">
              <w:rPr>
                <w:rFonts w:eastAsiaTheme="minorEastAsia"/>
                <w:lang w:val="en-US" w:eastAsia="zh-CN"/>
              </w:rPr>
              <w:lastRenderedPageBreak/>
              <w:t>be easy to leave this to network implementation to guarantee the Msg3 bandwidth within 5 MHz. Maybe OK to also apply this agreement to Msg3, too.</w:t>
            </w:r>
          </w:p>
        </w:tc>
      </w:tr>
      <w:tr w:rsidR="00D12078" w14:paraId="71D77F2E" w14:textId="77777777" w:rsidTr="00BB5193">
        <w:trPr>
          <w:gridAfter w:val="1"/>
          <w:wAfter w:w="11" w:type="dxa"/>
        </w:trPr>
        <w:tc>
          <w:tcPr>
            <w:tcW w:w="1413" w:type="dxa"/>
          </w:tcPr>
          <w:p w14:paraId="623CD35F"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8207" w:type="dxa"/>
            <w:gridSpan w:val="3"/>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rsidTr="00BB5193">
        <w:trPr>
          <w:gridAfter w:val="1"/>
          <w:wAfter w:w="11" w:type="dxa"/>
        </w:trPr>
        <w:tc>
          <w:tcPr>
            <w:tcW w:w="1413"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207" w:type="dxa"/>
            <w:gridSpan w:val="3"/>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rsidTr="00BB5193">
        <w:trPr>
          <w:gridAfter w:val="1"/>
          <w:wAfter w:w="11" w:type="dxa"/>
        </w:trPr>
        <w:tc>
          <w:tcPr>
            <w:tcW w:w="1413" w:type="dxa"/>
          </w:tcPr>
          <w:p w14:paraId="6A1C18B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207" w:type="dxa"/>
            <w:gridSpan w:val="3"/>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rsidTr="00BB5193">
        <w:trPr>
          <w:gridAfter w:val="1"/>
          <w:wAfter w:w="11" w:type="dxa"/>
        </w:trPr>
        <w:tc>
          <w:tcPr>
            <w:tcW w:w="1413"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207" w:type="dxa"/>
            <w:gridSpan w:val="3"/>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w:t>
            </w:r>
            <w:proofErr w:type="spellStart"/>
            <w:r>
              <w:rPr>
                <w:rFonts w:eastAsia="PMingLiU"/>
                <w:lang w:val="en-US" w:eastAsia="zh-TW"/>
              </w:rPr>
              <w:t>eRedCap</w:t>
            </w:r>
            <w:proofErr w:type="spellEnd"/>
            <w:r>
              <w:rPr>
                <w:rFonts w:eastAsia="PMingLiU"/>
                <w:lang w:val="en-US" w:eastAsia="zh-TW"/>
              </w:rPr>
              <w:t xml:space="preserve">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sidRPr="00794E3F">
              <w:rPr>
                <w:rFonts w:eastAsia="SimSun"/>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sidRPr="00794E3F">
              <w:rPr>
                <w:rFonts w:eastAsia="SimSun"/>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sidRPr="00794E3F">
              <w:rPr>
                <w:rFonts w:eastAsia="SimSun"/>
                <w:b/>
                <w:bCs/>
                <w:i/>
                <w:iCs/>
                <w:lang w:eastAsia="en-GB"/>
              </w:rPr>
              <w:t>The other physical channels and signals are still allowed to use a BWP up to the 20 MHz maximum UE RF+BB bandwidth.</w:t>
            </w: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e.g.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w:t>
            </w:r>
            <w:proofErr w:type="spellStart"/>
            <w:r w:rsidRPr="0062438E">
              <w:rPr>
                <w:rFonts w:eastAsia="PMingLiU"/>
                <w:lang w:val="en-US" w:eastAsia="zh-TW"/>
              </w:rPr>
              <w:t>duplex+Rx</w:t>
            </w:r>
            <w:proofErr w:type="spellEnd"/>
            <w:r w:rsidRPr="0062438E">
              <w:rPr>
                <w:rFonts w:eastAsia="PMingLiU"/>
                <w:lang w:val="en-US" w:eastAsia="zh-TW"/>
              </w:rPr>
              <w:t xml:space="preserve">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lastRenderedPageBreak/>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 xml:space="preserve">Rel-18 </w:t>
            </w:r>
            <w:proofErr w:type="spellStart"/>
            <w:r w:rsidRPr="00DD7104">
              <w:rPr>
                <w:b/>
                <w:bCs/>
              </w:rPr>
              <w:t>eRedCap</w:t>
            </w:r>
            <w:proofErr w:type="spellEnd"/>
            <w:r w:rsidRPr="00DD7104">
              <w:rPr>
                <w:b/>
                <w:bCs/>
              </w:rPr>
              <w:t xml:space="preserve">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sidRPr="00CC000A">
              <w:rPr>
                <w:rFonts w:eastAsia="PMingLiU"/>
                <w:b/>
                <w:bCs/>
                <w:lang w:val="en-US" w:eastAsia="zh-TW"/>
              </w:rPr>
              <w:t xml:space="preserve">gNB either needs to confine Msg3 to 5MHz for ALL UEs in the cell or a separate Msg1 early indication needs to be supported and enabled for Rel-18 </w:t>
            </w:r>
            <w:proofErr w:type="spellStart"/>
            <w:r w:rsidRPr="00CC000A">
              <w:rPr>
                <w:rFonts w:eastAsia="PMingLiU"/>
                <w:b/>
                <w:bCs/>
                <w:lang w:val="en-US" w:eastAsia="zh-TW"/>
              </w:rPr>
              <w:t>eRedCap</w:t>
            </w:r>
            <w:proofErr w:type="spellEnd"/>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rsidTr="00BB5193">
        <w:trPr>
          <w:gridAfter w:val="1"/>
          <w:wAfter w:w="11" w:type="dxa"/>
        </w:trPr>
        <w:tc>
          <w:tcPr>
            <w:tcW w:w="1413"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81109" w14:paraId="480A7C90" w14:textId="77777777" w:rsidTr="00BB5193">
        <w:trPr>
          <w:gridAfter w:val="1"/>
          <w:wAfter w:w="11" w:type="dxa"/>
        </w:trPr>
        <w:tc>
          <w:tcPr>
            <w:tcW w:w="1413" w:type="dxa"/>
          </w:tcPr>
          <w:p w14:paraId="287E1328" w14:textId="28E4DAEF" w:rsidR="00881109" w:rsidRDefault="00881109" w:rsidP="00881109">
            <w:pPr>
              <w:rPr>
                <w:rFonts w:eastAsia="Malgun Gothic"/>
                <w:lang w:val="en-US" w:eastAsia="ko-KR"/>
              </w:rPr>
            </w:pPr>
            <w:r>
              <w:rPr>
                <w:rFonts w:eastAsia="Malgun Gothic"/>
                <w:lang w:val="en-US" w:eastAsia="ko-KR"/>
              </w:rPr>
              <w:t>Samsung</w:t>
            </w:r>
          </w:p>
        </w:tc>
        <w:tc>
          <w:tcPr>
            <w:tcW w:w="8207" w:type="dxa"/>
            <w:gridSpan w:val="3"/>
          </w:tcPr>
          <w:p w14:paraId="6EAFBFF7" w14:textId="77777777" w:rsidR="00881109" w:rsidRDefault="00881109" w:rsidP="00881109">
            <w:pPr>
              <w:rPr>
                <w:rFonts w:eastAsia="Malgun Gothic"/>
                <w:lang w:val="en-US" w:eastAsia="ko-KR"/>
              </w:rPr>
            </w:pPr>
            <w:r>
              <w:rPr>
                <w:rFonts w:eastAsia="Malgun Gothic"/>
                <w:lang w:val="en-US" w:eastAsia="ko-KR"/>
              </w:rPr>
              <w:t>Fine with the proposal from DCM</w:t>
            </w:r>
          </w:p>
          <w:p w14:paraId="676448F6" w14:textId="77777777" w:rsidR="00881109" w:rsidRDefault="00881109" w:rsidP="00881109">
            <w:pPr>
              <w:rPr>
                <w:rFonts w:eastAsia="Malgun Gothic"/>
                <w:lang w:val="en-US" w:eastAsia="ko-KR"/>
              </w:rPr>
            </w:pPr>
            <w:r>
              <w:rPr>
                <w:rFonts w:eastAsia="Malgun Gothic"/>
                <w:lang w:val="en-US" w:eastAsia="ko-KR"/>
              </w:rPr>
              <w:t xml:space="preserve">We think the assumption if to restrict it for all PUSCH. Even based on current proposal, UL grant in RAR is not included. For Msg 3 </w:t>
            </w:r>
            <w:proofErr w:type="spellStart"/>
            <w:r>
              <w:rPr>
                <w:rFonts w:eastAsia="Malgun Gothic"/>
                <w:lang w:val="en-US" w:eastAsia="ko-KR"/>
              </w:rPr>
              <w:t>retx</w:t>
            </w:r>
            <w:proofErr w:type="spellEnd"/>
            <w:r>
              <w:rPr>
                <w:rFonts w:eastAsia="Malgun Gothic"/>
                <w:lang w:val="en-US" w:eastAsia="ko-KR"/>
              </w:rPr>
              <w:t>, it also requires DCI, and it is part of the proposal.</w:t>
            </w:r>
          </w:p>
          <w:p w14:paraId="07B1B8C8" w14:textId="0D4FE44E" w:rsidR="00881109" w:rsidRDefault="00881109" w:rsidP="00881109">
            <w:pPr>
              <w:rPr>
                <w:rFonts w:eastAsia="Malgun Gothic"/>
                <w:lang w:val="en-US" w:eastAsia="ko-KR"/>
              </w:rPr>
            </w:pPr>
            <w:r>
              <w:rPr>
                <w:rFonts w:eastAsia="Malgun Gothic"/>
                <w:lang w:val="en-US" w:eastAsia="ko-KR"/>
              </w:rPr>
              <w:t xml:space="preserve">Moreover, even with this restriction, whether or not require Msg 1 separation is still up to </w:t>
            </w:r>
            <w:proofErr w:type="spellStart"/>
            <w:r>
              <w:rPr>
                <w:rFonts w:eastAsia="Malgun Gothic"/>
                <w:lang w:val="en-US" w:eastAsia="ko-KR"/>
              </w:rPr>
              <w:t>gNB’s</w:t>
            </w:r>
            <w:proofErr w:type="spellEnd"/>
            <w:r>
              <w:rPr>
                <w:rFonts w:eastAsia="Malgun Gothic"/>
                <w:lang w:val="en-US" w:eastAsia="ko-KR"/>
              </w:rPr>
              <w:t xml:space="preserve"> choice. As commented by other companies, the TBS of Msg 3 is not expected to be large. </w:t>
            </w:r>
          </w:p>
        </w:tc>
      </w:tr>
      <w:tr w:rsidR="003F1CAE" w14:paraId="77C246A6" w14:textId="77777777" w:rsidTr="00BB5193">
        <w:trPr>
          <w:gridAfter w:val="1"/>
          <w:wAfter w:w="11" w:type="dxa"/>
        </w:trPr>
        <w:tc>
          <w:tcPr>
            <w:tcW w:w="1413" w:type="dxa"/>
          </w:tcPr>
          <w:p w14:paraId="0E8F580A" w14:textId="00997F73" w:rsidR="003F1CAE" w:rsidRDefault="003F1CAE" w:rsidP="003F1CAE">
            <w:pPr>
              <w:rPr>
                <w:rFonts w:eastAsia="Malgun Gothic"/>
                <w:lang w:val="en-US" w:eastAsia="ko-KR"/>
              </w:rPr>
            </w:pPr>
            <w:r>
              <w:rPr>
                <w:rFonts w:eastAsiaTheme="minorEastAsia"/>
                <w:lang w:val="en-US" w:eastAsia="zh-CN"/>
              </w:rPr>
              <w:t>FL9</w:t>
            </w:r>
          </w:p>
        </w:tc>
        <w:tc>
          <w:tcPr>
            <w:tcW w:w="8207" w:type="dxa"/>
            <w:gridSpan w:val="3"/>
          </w:tcPr>
          <w:p w14:paraId="26062677" w14:textId="0FD62198" w:rsidR="00725206" w:rsidRDefault="00725206" w:rsidP="003F1CAE">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BCD9744" w14:textId="77777777" w:rsidR="00557E60" w:rsidRDefault="00F43FA7" w:rsidP="003F1CAE">
            <w:pPr>
              <w:rPr>
                <w:b/>
                <w:bCs/>
                <w:lang w:val="en-US"/>
              </w:rPr>
            </w:pPr>
            <w:r>
              <w:rPr>
                <w:b/>
                <w:highlight w:val="cyan"/>
                <w:lang w:val="en-US"/>
              </w:rPr>
              <w:t>Medium</w:t>
            </w:r>
            <w:r w:rsidR="00725206" w:rsidRPr="00725206">
              <w:rPr>
                <w:b/>
                <w:highlight w:val="cyan"/>
                <w:lang w:val="en-US"/>
              </w:rPr>
              <w:t xml:space="preserve"> Priority Proposal 2-1-4c</w:t>
            </w:r>
            <w:r w:rsidR="00725206">
              <w:rPr>
                <w:b/>
                <w:lang w:val="en-US"/>
              </w:rPr>
              <w:t>:</w:t>
            </w:r>
          </w:p>
          <w:p w14:paraId="2FF1FB91" w14:textId="77777777" w:rsidR="003F1CAE" w:rsidRPr="00557E60" w:rsidRDefault="00725206" w:rsidP="00557E60">
            <w:pPr>
              <w:pStyle w:val="ListParagraph"/>
              <w:numPr>
                <w:ilvl w:val="0"/>
                <w:numId w:val="49"/>
              </w:numPr>
              <w:rPr>
                <w:rFonts w:eastAsiaTheme="minorEastAsia"/>
                <w:b/>
                <w:bCs/>
                <w:sz w:val="20"/>
                <w:szCs w:val="22"/>
                <w:lang w:val="en-US" w:eastAsia="zh-CN"/>
              </w:rPr>
            </w:pPr>
            <w:r w:rsidRPr="00557E60">
              <w:rPr>
                <w:b/>
                <w:bCs/>
                <w:sz w:val="20"/>
                <w:szCs w:val="22"/>
                <w:lang w:val="en-US"/>
              </w:rPr>
              <w:t>For UE BB bandwidth reduction, a</w:t>
            </w:r>
            <w:r w:rsidRPr="00557E60">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2C313B72" w14:textId="4206EBA5" w:rsidR="00557E60" w:rsidRPr="00557E60" w:rsidRDefault="00557E60" w:rsidP="00557E60">
            <w:pPr>
              <w:pStyle w:val="ListParagraph"/>
              <w:numPr>
                <w:ilvl w:val="0"/>
                <w:numId w:val="49"/>
              </w:numPr>
              <w:rPr>
                <w:rFonts w:eastAsiaTheme="minorEastAsia"/>
                <w:b/>
                <w:bCs/>
                <w:lang w:val="en-US" w:eastAsia="zh-CN"/>
              </w:rPr>
            </w:pPr>
            <w:r w:rsidRPr="00557E60">
              <w:rPr>
                <w:b/>
                <w:bCs/>
                <w:sz w:val="20"/>
                <w:szCs w:val="22"/>
                <w:lang w:val="en-US"/>
              </w:rPr>
              <w:t xml:space="preserve">For UE BB bandwidth reduction, </w:t>
            </w:r>
            <w:r>
              <w:rPr>
                <w:b/>
                <w:bCs/>
                <w:sz w:val="20"/>
                <w:szCs w:val="22"/>
                <w:lang w:val="en-US"/>
              </w:rPr>
              <w:t>it is FFS whether a</w:t>
            </w:r>
            <w:r w:rsidRPr="00557E60">
              <w:rPr>
                <w:b/>
                <w:bCs/>
                <w:sz w:val="20"/>
                <w:szCs w:val="22"/>
                <w:lang w:val="en-US"/>
              </w:rPr>
              <w:t xml:space="preserve"> UE </w:t>
            </w:r>
            <w:r>
              <w:rPr>
                <w:b/>
                <w:bCs/>
                <w:sz w:val="20"/>
                <w:szCs w:val="22"/>
                <w:lang w:val="en-US"/>
              </w:rPr>
              <w:t>can</w:t>
            </w:r>
            <w:r w:rsidRPr="00557E60">
              <w:rPr>
                <w:b/>
                <w:bCs/>
                <w:sz w:val="20"/>
                <w:szCs w:val="22"/>
                <w:lang w:val="en-US"/>
              </w:rPr>
              <w:t xml:space="preserve"> </w:t>
            </w:r>
            <w:r>
              <w:rPr>
                <w:b/>
                <w:bCs/>
                <w:sz w:val="20"/>
                <w:szCs w:val="22"/>
                <w:lang w:val="en-US"/>
              </w:rPr>
              <w:t xml:space="preserve">be </w:t>
            </w:r>
            <w:r w:rsidRPr="00557E60">
              <w:rPr>
                <w:b/>
                <w:bCs/>
                <w:sz w:val="20"/>
                <w:szCs w:val="22"/>
                <w:lang w:val="en-US"/>
              </w:rPr>
              <w:t xml:space="preserve">expected to receive an UL grant in </w:t>
            </w:r>
            <w:r>
              <w:rPr>
                <w:b/>
                <w:bCs/>
                <w:sz w:val="20"/>
                <w:szCs w:val="22"/>
                <w:lang w:val="en-US"/>
              </w:rPr>
              <w:t>a RAR</w:t>
            </w:r>
            <w:r w:rsidRPr="00557E60">
              <w:rPr>
                <w:b/>
                <w:bCs/>
                <w:sz w:val="20"/>
                <w:szCs w:val="22"/>
                <w:lang w:val="en-US"/>
              </w:rPr>
              <w:t xml:space="preserve"> with a </w:t>
            </w:r>
            <w:r w:rsidR="000166ED">
              <w:rPr>
                <w:b/>
                <w:bCs/>
                <w:sz w:val="20"/>
                <w:szCs w:val="22"/>
                <w:lang w:val="en-US"/>
              </w:rPr>
              <w:t xml:space="preserve">Msg3 </w:t>
            </w:r>
            <w:r w:rsidRPr="00557E60">
              <w:rPr>
                <w:b/>
                <w:bCs/>
                <w:sz w:val="20"/>
                <w:szCs w:val="22"/>
                <w:lang w:val="en-US"/>
              </w:rPr>
              <w:t>PUSCH resource allocation spanning a bandwidth of more than ~5 MHz per slot or per hop, if applicable.</w:t>
            </w:r>
          </w:p>
        </w:tc>
      </w:tr>
      <w:tr w:rsidR="00BB5193" w14:paraId="6A9C3AAA" w14:textId="77777777" w:rsidTr="00BB5193">
        <w:tc>
          <w:tcPr>
            <w:tcW w:w="1413" w:type="dxa"/>
            <w:shd w:val="clear" w:color="auto" w:fill="D9D9D9" w:themeFill="background1" w:themeFillShade="D9"/>
          </w:tcPr>
          <w:p w14:paraId="0004B976" w14:textId="77777777" w:rsidR="00BB5193" w:rsidRDefault="00BB5193" w:rsidP="008C2F98">
            <w:pPr>
              <w:rPr>
                <w:b/>
                <w:bCs/>
                <w:lang w:val="en-US"/>
              </w:rPr>
            </w:pPr>
            <w:r>
              <w:rPr>
                <w:b/>
                <w:bCs/>
                <w:lang w:val="en-US"/>
              </w:rPr>
              <w:t>Company</w:t>
            </w:r>
          </w:p>
        </w:tc>
        <w:tc>
          <w:tcPr>
            <w:tcW w:w="1438" w:type="dxa"/>
            <w:gridSpan w:val="2"/>
            <w:shd w:val="clear" w:color="auto" w:fill="D9D9D9" w:themeFill="background1" w:themeFillShade="D9"/>
          </w:tcPr>
          <w:p w14:paraId="504B8702" w14:textId="77777777" w:rsidR="00BB5193" w:rsidRDefault="00BB5193" w:rsidP="008C2F98">
            <w:pPr>
              <w:rPr>
                <w:b/>
                <w:bCs/>
                <w:lang w:val="en-US"/>
              </w:rPr>
            </w:pPr>
            <w:r>
              <w:rPr>
                <w:b/>
                <w:bCs/>
                <w:lang w:val="en-US"/>
              </w:rPr>
              <w:t>Y/N</w:t>
            </w:r>
          </w:p>
        </w:tc>
        <w:tc>
          <w:tcPr>
            <w:tcW w:w="6780" w:type="dxa"/>
            <w:gridSpan w:val="2"/>
            <w:shd w:val="clear" w:color="auto" w:fill="D9D9D9" w:themeFill="background1" w:themeFillShade="D9"/>
          </w:tcPr>
          <w:p w14:paraId="7C8738D5" w14:textId="77777777" w:rsidR="00BB5193" w:rsidRDefault="00BB5193" w:rsidP="008C2F98">
            <w:pPr>
              <w:rPr>
                <w:b/>
                <w:bCs/>
                <w:lang w:val="en-US"/>
              </w:rPr>
            </w:pPr>
            <w:r>
              <w:rPr>
                <w:b/>
                <w:bCs/>
                <w:lang w:val="en-US"/>
              </w:rPr>
              <w:t>Comments</w:t>
            </w:r>
          </w:p>
        </w:tc>
      </w:tr>
      <w:tr w:rsidR="00BB5193" w14:paraId="29745182" w14:textId="77777777" w:rsidTr="00BB5193">
        <w:tc>
          <w:tcPr>
            <w:tcW w:w="1413" w:type="dxa"/>
          </w:tcPr>
          <w:p w14:paraId="06836C32" w14:textId="0A478CEF" w:rsidR="00BB5193" w:rsidRPr="00BF03CE" w:rsidRDefault="00502304" w:rsidP="008C2F9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7ADA64DF" w14:textId="75F66AC9" w:rsidR="00BB5193" w:rsidRPr="00BF03CE" w:rsidRDefault="00502304" w:rsidP="008C2F98">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275CAD62" w14:textId="3596D7A0" w:rsidR="00BB5193" w:rsidRPr="00BF03CE" w:rsidRDefault="00BB5193" w:rsidP="008C2F98">
            <w:pPr>
              <w:rPr>
                <w:rFonts w:eastAsiaTheme="minorEastAsia"/>
                <w:lang w:val="en-US" w:eastAsia="zh-CN"/>
              </w:rPr>
            </w:pPr>
          </w:p>
        </w:tc>
      </w:tr>
      <w:tr w:rsidR="00BB5193" w14:paraId="1098E26F" w14:textId="77777777" w:rsidTr="00BB5193">
        <w:tc>
          <w:tcPr>
            <w:tcW w:w="1413" w:type="dxa"/>
          </w:tcPr>
          <w:p w14:paraId="6E67B7F3" w14:textId="5A2272F6" w:rsidR="00BB5193" w:rsidRPr="00BF03CE" w:rsidRDefault="00027B6F" w:rsidP="008C2F98">
            <w:pPr>
              <w:rPr>
                <w:rFonts w:eastAsiaTheme="minorEastAsia"/>
                <w:lang w:val="en-US" w:eastAsia="zh-CN"/>
              </w:rPr>
            </w:pPr>
            <w:r>
              <w:rPr>
                <w:rFonts w:eastAsiaTheme="minorEastAsia"/>
                <w:lang w:val="en-US" w:eastAsia="zh-CN"/>
              </w:rPr>
              <w:t>Ericsson</w:t>
            </w:r>
          </w:p>
        </w:tc>
        <w:tc>
          <w:tcPr>
            <w:tcW w:w="1438" w:type="dxa"/>
            <w:gridSpan w:val="2"/>
          </w:tcPr>
          <w:p w14:paraId="1C08C94F" w14:textId="76A1283F" w:rsidR="00BB5193" w:rsidRPr="00BF03CE" w:rsidRDefault="00027B6F" w:rsidP="008C2F98">
            <w:pPr>
              <w:tabs>
                <w:tab w:val="left" w:pos="551"/>
              </w:tabs>
              <w:rPr>
                <w:rFonts w:eastAsiaTheme="minorEastAsia"/>
                <w:lang w:val="en-US" w:eastAsia="zh-CN"/>
              </w:rPr>
            </w:pPr>
            <w:r>
              <w:rPr>
                <w:rFonts w:eastAsiaTheme="minorEastAsia"/>
                <w:lang w:val="en-US" w:eastAsia="zh-CN"/>
              </w:rPr>
              <w:t>Y</w:t>
            </w:r>
          </w:p>
        </w:tc>
        <w:tc>
          <w:tcPr>
            <w:tcW w:w="6780" w:type="dxa"/>
            <w:gridSpan w:val="2"/>
          </w:tcPr>
          <w:p w14:paraId="181FA20F" w14:textId="25AFE9D3" w:rsidR="00BB5193" w:rsidRPr="00BF03CE" w:rsidRDefault="00BB5193" w:rsidP="008C2F98">
            <w:pPr>
              <w:rPr>
                <w:rFonts w:eastAsiaTheme="minorEastAsia"/>
                <w:lang w:val="en-US" w:eastAsia="zh-CN"/>
              </w:rPr>
            </w:pPr>
          </w:p>
        </w:tc>
      </w:tr>
      <w:tr w:rsidR="00BB5193" w14:paraId="51A54FA7" w14:textId="77777777" w:rsidTr="00BB5193">
        <w:tc>
          <w:tcPr>
            <w:tcW w:w="1413" w:type="dxa"/>
          </w:tcPr>
          <w:p w14:paraId="1C960F43" w14:textId="17DC26A3" w:rsidR="00BB5193" w:rsidRPr="00BF03CE" w:rsidRDefault="007B0A46" w:rsidP="008C2F98">
            <w:pPr>
              <w:rPr>
                <w:rFonts w:eastAsiaTheme="minorEastAsia"/>
                <w:lang w:val="en-US" w:eastAsia="zh-CN"/>
              </w:rPr>
            </w:pPr>
            <w:r>
              <w:rPr>
                <w:rFonts w:eastAsiaTheme="minorEastAsia"/>
                <w:lang w:val="en-US" w:eastAsia="zh-CN"/>
              </w:rPr>
              <w:t>Intel</w:t>
            </w:r>
          </w:p>
        </w:tc>
        <w:tc>
          <w:tcPr>
            <w:tcW w:w="1438" w:type="dxa"/>
            <w:gridSpan w:val="2"/>
          </w:tcPr>
          <w:p w14:paraId="43D44439" w14:textId="4EFED042" w:rsidR="00BB5193" w:rsidRPr="00BF03CE" w:rsidRDefault="00BB5193" w:rsidP="008C2F98">
            <w:pPr>
              <w:tabs>
                <w:tab w:val="left" w:pos="551"/>
              </w:tabs>
              <w:rPr>
                <w:rFonts w:eastAsiaTheme="minorEastAsia"/>
                <w:lang w:val="en-US" w:eastAsia="zh-CN"/>
              </w:rPr>
            </w:pPr>
          </w:p>
        </w:tc>
        <w:tc>
          <w:tcPr>
            <w:tcW w:w="6780" w:type="dxa"/>
            <w:gridSpan w:val="2"/>
          </w:tcPr>
          <w:p w14:paraId="414A121A" w14:textId="49EC8A6D" w:rsidR="00BB5193" w:rsidRPr="00BF03CE" w:rsidRDefault="007B0A46" w:rsidP="008C2F98">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rsidR="00512BFD" w14:paraId="18F78079" w14:textId="77777777" w:rsidTr="00BB5193">
        <w:tc>
          <w:tcPr>
            <w:tcW w:w="1413" w:type="dxa"/>
          </w:tcPr>
          <w:p w14:paraId="6A81BF98" w14:textId="1A94ACAC" w:rsidR="00512BFD" w:rsidRDefault="00512BFD" w:rsidP="00512BFD">
            <w:pPr>
              <w:rPr>
                <w:rFonts w:eastAsiaTheme="minorEastAsia"/>
                <w:lang w:val="en-US" w:eastAsia="zh-CN"/>
              </w:rPr>
            </w:pPr>
            <w:r w:rsidRPr="00CD45C3">
              <w:t>FUTUREWEI</w:t>
            </w:r>
          </w:p>
        </w:tc>
        <w:tc>
          <w:tcPr>
            <w:tcW w:w="1438" w:type="dxa"/>
            <w:gridSpan w:val="2"/>
          </w:tcPr>
          <w:p w14:paraId="0EA013F2" w14:textId="7BD7447A" w:rsidR="00512BFD" w:rsidRPr="00BF03CE" w:rsidRDefault="00512BFD" w:rsidP="00512BFD">
            <w:pPr>
              <w:tabs>
                <w:tab w:val="left" w:pos="551"/>
              </w:tabs>
              <w:rPr>
                <w:rFonts w:eastAsiaTheme="minorEastAsia"/>
                <w:lang w:val="en-US" w:eastAsia="zh-CN"/>
              </w:rPr>
            </w:pPr>
            <w:r w:rsidRPr="00CD45C3">
              <w:t>Y</w:t>
            </w:r>
          </w:p>
        </w:tc>
        <w:tc>
          <w:tcPr>
            <w:tcW w:w="6780" w:type="dxa"/>
            <w:gridSpan w:val="2"/>
          </w:tcPr>
          <w:p w14:paraId="2E29E9B5" w14:textId="39EED601" w:rsidR="00512BFD" w:rsidRDefault="00BD19AB" w:rsidP="00512BFD">
            <w:pPr>
              <w:rPr>
                <w:rFonts w:eastAsiaTheme="minorEastAsia"/>
                <w:lang w:val="en-US" w:eastAsia="zh-CN"/>
              </w:rPr>
            </w:pPr>
            <w:r>
              <w:rPr>
                <w:rFonts w:eastAsiaTheme="minorEastAsia"/>
                <w:lang w:val="en-US" w:eastAsia="zh-CN"/>
              </w:rPr>
              <w:t>Similar to Intel, p</w:t>
            </w:r>
            <w:r w:rsidRPr="00BD19AB">
              <w:rPr>
                <w:rFonts w:eastAsiaTheme="minorEastAsia"/>
                <w:lang w:val="en-US" w:eastAsia="zh-CN"/>
              </w:rPr>
              <w:t>refer also if RAR can be handled in the same way</w:t>
            </w: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For UE BB bandwidth reduction, for a cell supporting both Rel-17 and Rel-18 RedCap UEs,</w:t>
      </w:r>
    </w:p>
    <w:p w14:paraId="12F4529C" w14:textId="77777777" w:rsidR="00D12078" w:rsidRDefault="00B72C81">
      <w:pPr>
        <w:pStyle w:val="ListParagraph"/>
        <w:numPr>
          <w:ilvl w:val="0"/>
          <w:numId w:val="29"/>
        </w:numPr>
        <w:rPr>
          <w:b/>
          <w:bCs/>
          <w:sz w:val="20"/>
          <w:szCs w:val="22"/>
          <w:lang w:val="en-US"/>
        </w:rPr>
      </w:pPr>
      <w:r>
        <w:rPr>
          <w:b/>
          <w:bCs/>
          <w:sz w:val="20"/>
          <w:szCs w:val="22"/>
          <w:lang w:val="en-US"/>
        </w:rPr>
        <w:t>The Rel-18 RedCap UEs can share the same separate DL/UL BWP as the Rel-17 RedCap UEs.</w:t>
      </w:r>
    </w:p>
    <w:p w14:paraId="4211E950" w14:textId="77777777" w:rsidR="00D12078" w:rsidRDefault="00B72C81">
      <w:pPr>
        <w:pStyle w:val="ListParagraph"/>
        <w:numPr>
          <w:ilvl w:val="0"/>
          <w:numId w:val="29"/>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For a cell supporting both Rel-17 and Rel-18 RedCap UEs,</w:t>
            </w:r>
          </w:p>
          <w:p w14:paraId="34426E35"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738ABF38"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60593E7C" w14:textId="77777777" w:rsidR="00D12078" w:rsidRDefault="00B72C8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6B71F260"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lastRenderedPageBreak/>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ListParagraph"/>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ListParagraph"/>
        <w:numPr>
          <w:ilvl w:val="0"/>
          <w:numId w:val="31"/>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In our understanding, Option 1 has two sub-options as follows;</w:t>
            </w:r>
          </w:p>
          <w:p w14:paraId="60B4B836"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Opt.1-1: Separate SIB1 within 5MHz for Rel-18 RedCap UE</w:t>
            </w:r>
          </w:p>
          <w:p w14:paraId="100BDE70"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Opt.1-2: Shared SIB1 within 5MHz between legacy and Rel-18 RedCap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gNB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r>
              <w:rPr>
                <w:rFonts w:eastAsia="Yu Mincho" w:hint="eastAsia"/>
                <w:lang w:val="en-US" w:eastAsia="ja-JP"/>
              </w:rPr>
              <w:lastRenderedPageBreak/>
              <w:t>I</w:t>
            </w:r>
            <w:r>
              <w:rPr>
                <w:rFonts w:eastAsia="Yu Mincho"/>
                <w:lang w:val="en-US" w:eastAsia="ja-JP"/>
              </w:rPr>
              <w:t xml:space="preserve">n order to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162DE9D3"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lastRenderedPageBreak/>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lastRenderedPageBreak/>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ListParagraph"/>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processing capability is mandatory, then there is little room form unicast optimization since they may </w:t>
            </w:r>
            <w:proofErr w:type="spellStart"/>
            <w:r>
              <w:rPr>
                <w:rFonts w:eastAsiaTheme="minorEastAsia"/>
                <w:lang w:val="en-US" w:eastAsia="zh-CN"/>
              </w:rPr>
              <w:t>shared</w:t>
            </w:r>
            <w:proofErr w:type="spellEnd"/>
            <w:r>
              <w:rPr>
                <w:rFonts w:eastAsiaTheme="minorEastAsia"/>
                <w:lang w:val="en-US" w:eastAsia="zh-CN"/>
              </w:rPr>
              <w:t xml:space="preserve">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127E09F6"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32CB712" w:rsidR="00D12078" w:rsidRDefault="00B72C81">
            <w:pPr>
              <w:rPr>
                <w:rFonts w:eastAsia="Malgun Gothic"/>
                <w:lang w:val="en-US" w:eastAsia="ko-KR"/>
              </w:rPr>
            </w:pPr>
            <w:r>
              <w:rPr>
                <w:rFonts w:eastAsiaTheme="minorEastAsia"/>
                <w:lang w:val="en-US" w:eastAsia="zh-CN"/>
              </w:rPr>
              <w:t>FL8</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Huawei, HiSilicon</w:t>
            </w:r>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w:t>
            </w:r>
            <w:r>
              <w:rPr>
                <w:rFonts w:eastAsia="Yu Mincho"/>
                <w:lang w:val="en-US" w:eastAsia="ja-JP"/>
              </w:rPr>
              <w:lastRenderedPageBreak/>
              <w:t>PDSCH resources are not shared between Rel-18 RedCap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gNB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gNB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lastRenderedPageBreak/>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lastRenderedPageBreak/>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gNB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4B134A3"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lastRenderedPageBreak/>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gNB more flexibility. </w:t>
            </w:r>
          </w:p>
          <w:p w14:paraId="555A0BE5" w14:textId="77777777" w:rsidR="00D12078" w:rsidRDefault="00B72C8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SimSun"/>
                      <w:color w:val="000000"/>
                    </w:rPr>
                  </w:pPr>
                  <w:r>
                    <w:rPr>
                      <w:rFonts w:eastAsia="SimSun"/>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SimSun"/>
                      <w:color w:val="000000"/>
                    </w:rPr>
                  </w:pPr>
                  <w:r>
                    <w:rPr>
                      <w:rFonts w:eastAsia="SimSun"/>
                      <w:color w:val="000000"/>
                      <w:lang w:val="en-US" w:eastAsia="zh-CN" w:bidi="ar"/>
                    </w:rPr>
                    <w:t xml:space="preserve">case 1: gNB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r>
                    <w:rPr>
                      <w:rFonts w:eastAsia="SimSun"/>
                      <w:color w:val="000000"/>
                      <w:lang w:val="en-US" w:eastAsia="zh-CN" w:bidi="ar"/>
                    </w:rPr>
                    <w:t>eRedCap,then</w:t>
                  </w:r>
                  <w:proofErr w:type="spellEnd"/>
                  <w:r>
                    <w:rPr>
                      <w:rFonts w:eastAsia="SimSun"/>
                      <w:color w:val="000000"/>
                      <w:lang w:val="en-US" w:eastAsia="zh-CN" w:bidi="ar"/>
                    </w:rPr>
                    <w:t xml:space="preserve"> no problem for R17 RedCap if gNB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SimSun"/>
                      <w:color w:val="000000"/>
                    </w:rPr>
                  </w:pPr>
                  <w:r>
                    <w:rPr>
                      <w:rFonts w:eastAsia="SimSun"/>
                      <w:color w:val="000000"/>
                      <w:lang w:val="en-US" w:eastAsia="zh-CN" w:bidi="ar"/>
                    </w:rPr>
                    <w:t>of course, gNB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ListParagraph"/>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ListParagraph"/>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ListParagraph"/>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0EAB548B" w:rsidR="00BD3E0E" w:rsidRPr="00BD3E0E" w:rsidRDefault="00B72C81" w:rsidP="00BD3E0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700B171" w14:textId="77777777" w:rsidR="00D12078" w:rsidRDefault="00B72C81">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w:t>
            </w:r>
            <w:r>
              <w:rPr>
                <w:i/>
                <w:iCs/>
                <w:lang w:val="en-US"/>
              </w:rPr>
              <w:lastRenderedPageBreak/>
              <w: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 xml:space="preserve">For paging PDSCH, retransmission is not supported. Thus, soft-combining cannot be performed. Therefore, reception performance loss when an </w:t>
            </w:r>
            <w:proofErr w:type="spellStart"/>
            <w:r>
              <w:rPr>
                <w:rFonts w:eastAsia="Yu Mincho"/>
                <w:lang w:val="en-US" w:eastAsia="ja-JP"/>
              </w:rPr>
              <w:t>eRedCap</w:t>
            </w:r>
            <w:proofErr w:type="spellEnd"/>
            <w:r>
              <w:rPr>
                <w:rFonts w:eastAsia="Yu Mincho"/>
                <w:lang w:val="en-US" w:eastAsia="ja-JP"/>
              </w:rPr>
              <w:t xml:space="preserve"> UE punctures the subset of the shared paging PDSCH should carefully be considered. Based on our post-FFT buffer assumption, our view is following.</w:t>
            </w:r>
          </w:p>
          <w:p w14:paraId="049A956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39633D41" w14:textId="77777777" w:rsidR="00D12078" w:rsidRDefault="00B72C81">
            <w:pPr>
              <w:rPr>
                <w:rFonts w:eastAsiaTheme="minorEastAsia"/>
                <w:lang w:val="en-US" w:eastAsia="zh-CN"/>
              </w:rPr>
            </w:pPr>
            <w:r>
              <w:rPr>
                <w:rFonts w:eastAsia="Yu Mincho"/>
                <w:lang w:val="en-US" w:eastAsia="ja-JP"/>
              </w:rPr>
              <w:t xml:space="preserve">Separate paging PDSCH for </w:t>
            </w:r>
            <w:proofErr w:type="spellStart"/>
            <w:r>
              <w:rPr>
                <w:rFonts w:eastAsia="Yu Mincho"/>
                <w:lang w:val="en-US" w:eastAsia="ja-JP"/>
              </w:rPr>
              <w:t>eRedCap</w:t>
            </w:r>
            <w:proofErr w:type="spellEnd"/>
            <w:r>
              <w:rPr>
                <w:rFonts w:eastAsia="Yu Mincho"/>
                <w:lang w:val="en-US" w:eastAsia="ja-JP"/>
              </w:rPr>
              <w:t xml:space="preserve">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w:t>
            </w:r>
            <w:proofErr w:type="spellStart"/>
            <w:r>
              <w:rPr>
                <w:rFonts w:eastAsiaTheme="minorEastAsia"/>
                <w:lang w:val="en-US" w:eastAsia="zh-CN"/>
              </w:rPr>
              <w:t>eRedCap</w:t>
            </w:r>
            <w:proofErr w:type="spellEnd"/>
            <w:r>
              <w:rPr>
                <w:rFonts w:eastAsiaTheme="minorEastAsia"/>
                <w:lang w:val="en-US" w:eastAsia="zh-CN"/>
              </w:rPr>
              <w:t xml:space="preserve"> UE is worse (10dB if reusing SIB1 TBS as example) than legacy UE, which cannot be compensated. The network can know the UE type of an </w:t>
            </w:r>
            <w:proofErr w:type="spellStart"/>
            <w:r>
              <w:rPr>
                <w:rFonts w:eastAsiaTheme="minorEastAsia"/>
                <w:lang w:val="en-US" w:eastAsia="zh-CN"/>
              </w:rPr>
              <w:t>eRedCap</w:t>
            </w:r>
            <w:proofErr w:type="spellEnd"/>
            <w:r>
              <w:rPr>
                <w:rFonts w:eastAsiaTheme="minorEastAsia"/>
                <w:lang w:val="en-US" w:eastAsia="zh-CN"/>
              </w:rPr>
              <w:t xml:space="preserve"> UE after the 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xml:space="preserve">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 xml:space="preserve">For idle UEs, the RAN can learn about the bandwidth limits of the UE through a higher-layer IE, such as </w:t>
            </w:r>
            <w:proofErr w:type="spellStart"/>
            <w:r>
              <w:rPr>
                <w:rFonts w:eastAsiaTheme="minorEastAsia"/>
                <w:lang w:val="en-US" w:eastAsia="zh-CN"/>
              </w:rPr>
              <w:t>UERadioPagingInfomation</w:t>
            </w:r>
            <w:proofErr w:type="spellEnd"/>
            <w:r>
              <w:rPr>
                <w:rFonts w:eastAsiaTheme="minorEastAsia"/>
                <w:lang w:val="en-US" w:eastAsia="zh-CN"/>
              </w:rPr>
              <w:t xml:space="preserve">. For inactive UEs, the RAN can identify the type of UE by the UE context. Therefore, gNB should schedule paging PDSCH no wider than 5MHz for the </w:t>
            </w:r>
            <w:proofErr w:type="spellStart"/>
            <w:r>
              <w:rPr>
                <w:rFonts w:eastAsiaTheme="minorEastAsia"/>
                <w:lang w:val="en-US" w:eastAsia="zh-CN"/>
              </w:rPr>
              <w:t>eRedCap</w:t>
            </w:r>
            <w:proofErr w:type="spellEnd"/>
            <w:r>
              <w:rPr>
                <w:rFonts w:eastAsiaTheme="minorEastAsia"/>
                <w:lang w:val="en-US" w:eastAsia="zh-CN"/>
              </w:rPr>
              <w:t xml:space="preserve">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gNB already knows the UE’s capability when paging the UE. The gNB can limit the paging PDSCH within 5MHz for R18 RedCap. </w:t>
            </w:r>
          </w:p>
          <w:p w14:paraId="7EF522C3" w14:textId="031684C2" w:rsidR="00D12078" w:rsidRDefault="00B72C81">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rsidP="00E31331">
            <w:pPr>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rsidP="00E3133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11535931" w14:textId="77777777" w:rsidR="00D12078" w:rsidRPr="00E31331" w:rsidRDefault="00B72C81" w:rsidP="00E31331">
            <w:pPr>
              <w:rPr>
                <w:rFonts w:eastAsiaTheme="minorEastAsia"/>
                <w:lang w:val="en-US" w:eastAsia="zh-CN"/>
              </w:rPr>
            </w:pPr>
            <w:r>
              <w:rPr>
                <w:rFonts w:eastAsiaTheme="minorEastAsia"/>
                <w:lang w:val="en-US" w:eastAsia="zh-CN"/>
              </w:rPr>
              <w:t xml:space="preserve">When gNB is aware of the paging for R18 </w:t>
            </w:r>
            <w:proofErr w:type="spellStart"/>
            <w:r>
              <w:rPr>
                <w:rFonts w:eastAsiaTheme="minorEastAsia"/>
                <w:lang w:val="en-US" w:eastAsia="zh-CN"/>
              </w:rPr>
              <w:t>eRedCap</w:t>
            </w:r>
            <w:proofErr w:type="spellEnd"/>
            <w:r>
              <w:rPr>
                <w:rFonts w:eastAsiaTheme="minorEastAsia"/>
                <w:lang w:val="en-US" w:eastAsia="zh-CN"/>
              </w:rPr>
              <w:t xml:space="preserve">, it can decide the bandwidth and the </w:t>
            </w:r>
            <w:r w:rsidRPr="00E31331">
              <w:rPr>
                <w:rFonts w:eastAsiaTheme="minorEastAsia" w:hint="eastAsia"/>
                <w:lang w:val="en-US" w:eastAsia="zh-CN"/>
              </w:rPr>
              <w:t>VRB-to-PRB mapping</w:t>
            </w:r>
            <w:r w:rsidRPr="00E31331">
              <w:rPr>
                <w:rFonts w:eastAsiaTheme="minorEastAsia"/>
                <w:lang w:val="en-US" w:eastAsia="zh-CN"/>
              </w:rPr>
              <w:t xml:space="preserve"> type. </w:t>
            </w:r>
          </w:p>
          <w:p w14:paraId="4591667F" w14:textId="77777777" w:rsidR="00D12078" w:rsidRDefault="00B72C81" w:rsidP="00E31331">
            <w:pPr>
              <w:rPr>
                <w:rFonts w:eastAsiaTheme="minorEastAsia"/>
                <w:lang w:val="en-US" w:eastAsia="zh-CN"/>
              </w:rPr>
            </w:pPr>
            <w:r w:rsidRPr="00E31331">
              <w:rPr>
                <w:rFonts w:eastAsiaTheme="minorEastAsia"/>
                <w:lang w:val="en-US" w:eastAsia="zh-CN"/>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 xml:space="preserve">Assuming that gNB is aware of the </w:t>
            </w:r>
            <w:proofErr w:type="spellStart"/>
            <w:r>
              <w:rPr>
                <w:rFonts w:eastAsia="Malgun Gothic"/>
                <w:lang w:val="en-US" w:eastAsia="ko-KR"/>
              </w:rPr>
              <w:t>eRedCap</w:t>
            </w:r>
            <w:proofErr w:type="spellEnd"/>
            <w:r>
              <w:rPr>
                <w:rFonts w:eastAsia="Malgun Gothic"/>
                <w:lang w:val="en-US" w:eastAsia="ko-KR"/>
              </w:rPr>
              <w:t xml:space="preserve"> device type already, we think the paging can be transmitted within 5 MHz. Whether it is shared with non-</w:t>
            </w:r>
            <w:proofErr w:type="spellStart"/>
            <w:r>
              <w:rPr>
                <w:rFonts w:eastAsia="Malgun Gothic"/>
                <w:lang w:val="en-US" w:eastAsia="ko-KR"/>
              </w:rPr>
              <w:t>eRedCap</w:t>
            </w:r>
            <w:proofErr w:type="spellEnd"/>
            <w:r>
              <w:rPr>
                <w:rFonts w:eastAsia="Malgun Gothic"/>
                <w:lang w:val="en-US" w:eastAsia="ko-KR"/>
              </w:rPr>
              <w:t xml:space="preserve">, or it is a separate paging for </w:t>
            </w:r>
            <w:proofErr w:type="spellStart"/>
            <w:r>
              <w:rPr>
                <w:rFonts w:eastAsia="Malgun Gothic"/>
                <w:lang w:val="en-US" w:eastAsia="ko-KR"/>
              </w:rPr>
              <w:t>eRedCap</w:t>
            </w:r>
            <w:proofErr w:type="spellEnd"/>
            <w:r>
              <w:rPr>
                <w:rFonts w:eastAsia="Malgun Gothic"/>
                <w:lang w:val="en-US" w:eastAsia="ko-KR"/>
              </w:rPr>
              <w:t xml:space="preserve"> can be decided by gNB.</w:t>
            </w:r>
          </w:p>
        </w:tc>
      </w:tr>
      <w:tr w:rsidR="00DE7C7C" w14:paraId="03CF6F5F" w14:textId="77777777">
        <w:tc>
          <w:tcPr>
            <w:tcW w:w="1479" w:type="dxa"/>
          </w:tcPr>
          <w:p w14:paraId="3A42C3A1" w14:textId="0E760116" w:rsidR="00DE7C7C" w:rsidRPr="00DE7C7C" w:rsidRDefault="00DE7C7C" w:rsidP="008860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2E57C291" w14:textId="60146A67" w:rsidR="00DE7C7C" w:rsidRPr="00DE7C7C" w:rsidRDefault="00DE7C7C" w:rsidP="0088604A">
            <w:pPr>
              <w:tabs>
                <w:tab w:val="left" w:pos="551"/>
              </w:tabs>
              <w:rPr>
                <w:rFonts w:eastAsia="Yu Mincho"/>
                <w:lang w:val="en-US" w:eastAsia="ja-JP"/>
              </w:rPr>
            </w:pPr>
            <w:r>
              <w:rPr>
                <w:rFonts w:eastAsia="Yu Mincho"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Yu Mincho"/>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Yu Mincho"/>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Our preference is to support option 1 at the moment. During paging, the gNB probably knows UE capability and UE can be paged appropriately.</w:t>
            </w:r>
          </w:p>
        </w:tc>
      </w:tr>
      <w:tr w:rsidR="0050548C" w14:paraId="684C3BAA" w14:textId="77777777">
        <w:tc>
          <w:tcPr>
            <w:tcW w:w="1479" w:type="dxa"/>
          </w:tcPr>
          <w:p w14:paraId="79B1A9F9" w14:textId="630ACA4D" w:rsidR="0050548C" w:rsidRDefault="0050548C" w:rsidP="0050548C">
            <w:pPr>
              <w:rPr>
                <w:rFonts w:eastAsiaTheme="minorEastAsia"/>
                <w:lang w:val="en-US" w:eastAsia="zh-CN"/>
              </w:rPr>
            </w:pPr>
            <w:r>
              <w:rPr>
                <w:rFonts w:eastAsiaTheme="minorEastAsia"/>
                <w:lang w:val="en-US" w:eastAsia="zh-CN"/>
              </w:rPr>
              <w:t>OPPO</w:t>
            </w:r>
          </w:p>
        </w:tc>
        <w:tc>
          <w:tcPr>
            <w:tcW w:w="1372" w:type="dxa"/>
            <w:gridSpan w:val="2"/>
          </w:tcPr>
          <w:p w14:paraId="2FD2AD6C" w14:textId="2FFFD4B9" w:rsidR="0050548C" w:rsidRDefault="0050548C" w:rsidP="0050548C">
            <w:pPr>
              <w:tabs>
                <w:tab w:val="left" w:pos="551"/>
              </w:tabs>
              <w:rPr>
                <w:rFonts w:eastAsia="Yu Mincho"/>
                <w:lang w:val="en-US" w:eastAsia="ja-JP"/>
              </w:rPr>
            </w:pPr>
            <w:r>
              <w:rPr>
                <w:rFonts w:eastAsia="Yu Mincho"/>
                <w:lang w:val="en-US" w:eastAsia="ja-JP"/>
              </w:rPr>
              <w:t>Y</w:t>
            </w:r>
          </w:p>
        </w:tc>
        <w:tc>
          <w:tcPr>
            <w:tcW w:w="6783" w:type="dxa"/>
            <w:gridSpan w:val="2"/>
          </w:tcPr>
          <w:p w14:paraId="04909481" w14:textId="77777777" w:rsidR="0050548C" w:rsidRDefault="0050548C" w:rsidP="0050548C">
            <w:pPr>
              <w:rPr>
                <w:lang w:eastAsia="zh-CN"/>
              </w:rPr>
            </w:pPr>
            <w:r>
              <w:rPr>
                <w:lang w:eastAsia="zh-CN"/>
              </w:rPr>
              <w:t xml:space="preserve">We don’t think SIB1 can be differently treated to Paging. </w:t>
            </w:r>
          </w:p>
          <w:p w14:paraId="4053C227" w14:textId="399DBD6E" w:rsidR="0050548C" w:rsidRDefault="0050548C" w:rsidP="0050548C">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5822BC" w14:paraId="3B69009F" w14:textId="77777777">
        <w:tc>
          <w:tcPr>
            <w:tcW w:w="1479" w:type="dxa"/>
          </w:tcPr>
          <w:p w14:paraId="772047C8" w14:textId="3718FBAF" w:rsidR="005822BC" w:rsidRDefault="005822BC" w:rsidP="005822BC">
            <w:pPr>
              <w:rPr>
                <w:rFonts w:eastAsiaTheme="minorEastAsia"/>
                <w:lang w:val="en-US" w:eastAsia="zh-CN"/>
              </w:rPr>
            </w:pPr>
            <w:r>
              <w:rPr>
                <w:rFonts w:eastAsiaTheme="minorEastAsia"/>
                <w:lang w:val="en-US" w:eastAsia="zh-CN"/>
              </w:rPr>
              <w:t>Samsung</w:t>
            </w:r>
          </w:p>
        </w:tc>
        <w:tc>
          <w:tcPr>
            <w:tcW w:w="1372" w:type="dxa"/>
            <w:gridSpan w:val="2"/>
          </w:tcPr>
          <w:p w14:paraId="2C6EBFBD" w14:textId="547C32E7" w:rsidR="005822BC" w:rsidRDefault="005822BC" w:rsidP="005822BC">
            <w:pPr>
              <w:tabs>
                <w:tab w:val="left" w:pos="551"/>
              </w:tabs>
              <w:rPr>
                <w:rFonts w:eastAsia="Yu Mincho"/>
                <w:lang w:val="en-US" w:eastAsia="ja-JP"/>
              </w:rPr>
            </w:pPr>
            <w:r>
              <w:rPr>
                <w:rFonts w:eastAsia="Yu Mincho"/>
                <w:lang w:val="en-US" w:eastAsia="ja-JP"/>
              </w:rPr>
              <w:t>Y</w:t>
            </w:r>
          </w:p>
        </w:tc>
        <w:tc>
          <w:tcPr>
            <w:tcW w:w="6783" w:type="dxa"/>
            <w:gridSpan w:val="2"/>
          </w:tcPr>
          <w:p w14:paraId="3BB9A8F3" w14:textId="77777777" w:rsidR="005822BC" w:rsidRDefault="005822BC" w:rsidP="005822BC">
            <w:pPr>
              <w:rPr>
                <w:lang w:eastAsia="zh-CN"/>
              </w:rPr>
            </w:pPr>
            <w:r>
              <w:rPr>
                <w:lang w:eastAsia="zh-CN"/>
              </w:rPr>
              <w:t xml:space="preserve">We are fine with the proposal. </w:t>
            </w:r>
          </w:p>
          <w:p w14:paraId="2FBE87B5" w14:textId="5C9354BB" w:rsidR="005822BC" w:rsidRDefault="005822BC" w:rsidP="005822BC">
            <w:pPr>
              <w:rPr>
                <w:lang w:eastAsia="zh-CN"/>
              </w:rPr>
            </w:pPr>
            <w:r>
              <w:rPr>
                <w:lang w:eastAsia="zh-CN"/>
              </w:rPr>
              <w:t xml:space="preserve">We think all DL common channel shall be discussed together with same solution. </w:t>
            </w:r>
          </w:p>
        </w:tc>
      </w:tr>
      <w:tr w:rsidR="00BD3E0E" w14:paraId="75E4C98D" w14:textId="77777777" w:rsidTr="001A26CF">
        <w:tc>
          <w:tcPr>
            <w:tcW w:w="1479" w:type="dxa"/>
          </w:tcPr>
          <w:p w14:paraId="7C761913" w14:textId="144D3C06" w:rsidR="00BD3E0E" w:rsidRDefault="00BD3E0E" w:rsidP="00BD3E0E">
            <w:pPr>
              <w:rPr>
                <w:rFonts w:eastAsiaTheme="minorEastAsia"/>
                <w:lang w:val="en-US" w:eastAsia="zh-CN"/>
              </w:rPr>
            </w:pPr>
            <w:r>
              <w:rPr>
                <w:rFonts w:eastAsiaTheme="minorEastAsia"/>
                <w:lang w:val="en-US" w:eastAsia="zh-CN"/>
              </w:rPr>
              <w:t>FL9</w:t>
            </w:r>
          </w:p>
        </w:tc>
        <w:tc>
          <w:tcPr>
            <w:tcW w:w="8155" w:type="dxa"/>
            <w:gridSpan w:val="4"/>
          </w:tcPr>
          <w:p w14:paraId="5B5F664F" w14:textId="77C7194E" w:rsidR="00BD3E0E" w:rsidRPr="00CC761D" w:rsidRDefault="00CC761D" w:rsidP="00CC761D">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41DAE48C" w14:textId="77777777" w:rsidR="00D12078" w:rsidRPr="00B913DB" w:rsidRDefault="00D12078">
      <w:pPr>
        <w:ind w:firstLine="284"/>
        <w:rPr>
          <w:lang w:val="en-US"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12078" w14:paraId="55085451" w14:textId="77777777">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2078" w14:paraId="0F632E03" w14:textId="77777777">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12078" w14:paraId="7F2FACC1" w14:textId="77777777">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12078" w14:paraId="343B1A59" w14:textId="77777777">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tc>
          <w:tcPr>
            <w:tcW w:w="1479" w:type="dxa"/>
          </w:tcPr>
          <w:p w14:paraId="53CF6F83" w14:textId="77777777" w:rsidR="00D12078" w:rsidRDefault="00B72C8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12078" w14:paraId="2BC179DF" w14:textId="77777777">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D12078" w14:paraId="377EF943" w14:textId="77777777">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D12078" w14:paraId="5D8BB359" w14:textId="77777777">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tc>
          <w:tcPr>
            <w:tcW w:w="1479" w:type="dxa"/>
          </w:tcPr>
          <w:p w14:paraId="52F80A5B"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Malgun Gothic"/>
                <w:lang w:val="en-US" w:eastAsia="ko-KR"/>
              </w:rPr>
              <w:t>But we share the view that we need further discussion with the two options.</w:t>
            </w:r>
          </w:p>
        </w:tc>
      </w:tr>
      <w:tr w:rsidR="00D12078" w14:paraId="03E6C8D3" w14:textId="77777777">
        <w:tc>
          <w:tcPr>
            <w:tcW w:w="1479" w:type="dxa"/>
          </w:tcPr>
          <w:p w14:paraId="4F5078AA" w14:textId="77777777" w:rsidR="00D12078" w:rsidRDefault="00B72C81">
            <w:pPr>
              <w:rPr>
                <w:rFonts w:eastAsia="Malgun Gothic"/>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Support proposal for later down-select.</w:t>
            </w:r>
          </w:p>
          <w:p w14:paraId="105765BD" w14:textId="77777777" w:rsidR="00D12078" w:rsidRDefault="00B72C81">
            <w:pPr>
              <w:rPr>
                <w:rFonts w:eastAsia="Malgun Gothic"/>
                <w:lang w:val="en-US" w:eastAsia="ko-KR"/>
              </w:rPr>
            </w:pPr>
            <w:r>
              <w:rPr>
                <w:rFonts w:eastAsia="Yu Mincho"/>
                <w:lang w:val="en-US" w:eastAsia="ja-JP"/>
              </w:rPr>
              <w:t>Fine to split OSI and RAR discussion.</w:t>
            </w:r>
          </w:p>
        </w:tc>
      </w:tr>
      <w:tr w:rsidR="00D12078" w14:paraId="0380E255" w14:textId="77777777">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6BECD5AD"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D12078" w14:paraId="1C8B7467" w14:textId="77777777">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lastRenderedPageBreak/>
              <w:t>First, we have not agreed that Rel-18 RedCap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tc>
          <w:tcPr>
            <w:tcW w:w="1479" w:type="dxa"/>
          </w:tcPr>
          <w:p w14:paraId="0D761BBC"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tc>
          <w:tcPr>
            <w:tcW w:w="1479" w:type="dxa"/>
          </w:tcPr>
          <w:p w14:paraId="3A48202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D12078" w14:paraId="146D6A2F" w14:textId="77777777">
        <w:tc>
          <w:tcPr>
            <w:tcW w:w="1479" w:type="dxa"/>
          </w:tcPr>
          <w:p w14:paraId="56C17C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59ED2D15" w14:textId="77777777">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D12078" w14:paraId="2AC742C9" w14:textId="77777777">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D12078" w14:paraId="384A6C14" w14:textId="77777777">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tc>
          <w:tcPr>
            <w:tcW w:w="1479" w:type="dxa"/>
          </w:tcPr>
          <w:p w14:paraId="1A211302" w14:textId="77777777" w:rsidR="00D12078" w:rsidRDefault="00B72C81">
            <w:pPr>
              <w:rPr>
                <w:rFonts w:eastAsia="Yu Mincho"/>
                <w:lang w:val="en-US" w:eastAsia="ja-JP"/>
              </w:rPr>
            </w:pPr>
            <w:r>
              <w:rPr>
                <w:rFonts w:eastAsia="Malgun Gothic" w:hint="eastAsia"/>
                <w:lang w:val="en-US" w:eastAsia="ko-KR"/>
              </w:rPr>
              <w:lastRenderedPageBreak/>
              <w:t>LGE</w:t>
            </w:r>
          </w:p>
        </w:tc>
        <w:tc>
          <w:tcPr>
            <w:tcW w:w="1039" w:type="dxa"/>
          </w:tcPr>
          <w:p w14:paraId="01E3021B"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For UE BB bandwidth reduction, for OSI (PDSCH) to Rel-18 RedCap UEs, down-select between the following options:</w:t>
            </w:r>
          </w:p>
          <w:p w14:paraId="2088C948"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For UE BB bandwidth reduction, for broadcast OSI (PDSCH) to Rel-18 RedCap UEs, down-select between the following options:</w:t>
            </w:r>
          </w:p>
          <w:p w14:paraId="27EC887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For UE BB bandwidth reduction, for RAR (PDSCH) to Rel-18 RedCap UEs, down-select between the following options:</w:t>
            </w:r>
          </w:p>
          <w:p w14:paraId="6641D4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FFS: whether 5MHz is assumed to be physically contiguous</w:t>
            </w:r>
          </w:p>
        </w:tc>
      </w:tr>
      <w:tr w:rsidR="00D12078" w14:paraId="7C7E7AB5" w14:textId="77777777">
        <w:tc>
          <w:tcPr>
            <w:tcW w:w="1479" w:type="dxa"/>
          </w:tcPr>
          <w:p w14:paraId="77B6DB8C" w14:textId="77777777" w:rsidR="00D12078" w:rsidRDefault="00B72C81">
            <w:pPr>
              <w:rPr>
                <w:rFonts w:eastAsiaTheme="minorEastAsia"/>
                <w:lang w:val="en-US" w:eastAsia="zh-CN"/>
              </w:rPr>
            </w:pPr>
            <w:r>
              <w:rPr>
                <w:rFonts w:eastAsiaTheme="minorEastAsia"/>
                <w:lang w:val="en-US" w:eastAsia="zh-CN"/>
              </w:rPr>
              <w:lastRenderedPageBreak/>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31F71D4" w:rsidR="00CB6873" w:rsidRPr="00CB6873" w:rsidRDefault="00B72C81" w:rsidP="00CB6873">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tc>
          <w:tcPr>
            <w:tcW w:w="1479" w:type="dxa"/>
            <w:shd w:val="clear" w:color="auto" w:fill="D9D9D9" w:themeFill="background1" w:themeFillShade="D9"/>
          </w:tcPr>
          <w:p w14:paraId="1B36666B"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2078" w14:paraId="5519FF06" w14:textId="77777777">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ListParagraph"/>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67460327" w:rsidR="00CB6873" w:rsidRPr="00CB6873" w:rsidRDefault="00B72C81" w:rsidP="00CB6873">
            <w:pPr>
              <w:pStyle w:val="ListParagraph"/>
              <w:numPr>
                <w:ilvl w:val="0"/>
                <w:numId w:val="16"/>
              </w:numPr>
              <w:rPr>
                <w:rFonts w:ascii="Times New Roman" w:hAnsi="Times New Roman" w:cs="Times New Roman"/>
                <w:b/>
                <w:bCs/>
                <w:color w:val="C00000"/>
                <w:sz w:val="20"/>
                <w:szCs w:val="20"/>
                <w:lang w:val="en-US"/>
              </w:rPr>
            </w:pPr>
            <w:r w:rsidRPr="00CB6873">
              <w:rPr>
                <w:rFonts w:ascii="Times New Roman" w:hAnsi="Times New Roman" w:cs="Times New Roman"/>
                <w:b/>
                <w:bCs/>
                <w:color w:val="C00000"/>
                <w:sz w:val="20"/>
                <w:szCs w:val="20"/>
                <w:lang w:val="en-US"/>
              </w:rPr>
              <w:t>Note: This assumes 20MHz post-FFT buffering at UE.</w:t>
            </w:r>
          </w:p>
        </w:tc>
      </w:tr>
      <w:tr w:rsidR="00D12078" w14:paraId="0ACB5396" w14:textId="77777777">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 xml:space="preserve">For RAR PDSCH, retransmission is not supported. Thus, soft-combining cannot be performed. Therefore, reception performance loss when an </w:t>
            </w:r>
            <w:proofErr w:type="spellStart"/>
            <w:r>
              <w:rPr>
                <w:rFonts w:eastAsiaTheme="minorEastAsia"/>
                <w:lang w:val="en-US" w:eastAsia="zh-CN"/>
              </w:rPr>
              <w:t>eRedCap</w:t>
            </w:r>
            <w:proofErr w:type="spellEnd"/>
            <w:r>
              <w:rPr>
                <w:rFonts w:eastAsiaTheme="minorEastAsia"/>
                <w:lang w:val="en-US" w:eastAsia="zh-CN"/>
              </w:rPr>
              <w:t xml:space="preserve"> UE punctures the subset of the shared RAR PDSCH should carefully be considered. Based on our post-FFT buffer assumption, our view is following.</w:t>
            </w:r>
          </w:p>
          <w:p w14:paraId="0EAA81E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Allow the scheduling of paging channel to be physically larger than 5 MHz but less than 20 MHz. The maximum number of PRBs in the resource allocation corresponds to ~5 MHz. The gNB may power-boost the used PRBs.</w:t>
            </w:r>
          </w:p>
          <w:p w14:paraId="3E453E40" w14:textId="77777777" w:rsidR="00D12078" w:rsidRDefault="00B72C81">
            <w:pPr>
              <w:rPr>
                <w:rFonts w:eastAsiaTheme="minorEastAsia"/>
                <w:lang w:val="en-US" w:eastAsia="zh-CN"/>
              </w:rPr>
            </w:pPr>
            <w:r>
              <w:rPr>
                <w:rFonts w:eastAsiaTheme="minorEastAsia"/>
                <w:lang w:val="en-US" w:eastAsia="zh-CN"/>
              </w:rPr>
              <w:t xml:space="preserve">Separate RAR PDSCH for </w:t>
            </w:r>
            <w:proofErr w:type="spellStart"/>
            <w:r>
              <w:rPr>
                <w:rFonts w:eastAsiaTheme="minorEastAsia"/>
                <w:lang w:val="en-US" w:eastAsia="zh-CN"/>
              </w:rPr>
              <w:t>eRedCap</w:t>
            </w:r>
            <w:proofErr w:type="spellEnd"/>
            <w:r>
              <w:rPr>
                <w:rFonts w:eastAsiaTheme="minorEastAsia"/>
                <w:lang w:val="en-US" w:eastAsia="zh-CN"/>
              </w:rPr>
              <w:t xml:space="preserve"> can be considered but considering RAN2 workload and resource overhead, we are rather negative.</w:t>
            </w:r>
          </w:p>
        </w:tc>
      </w:tr>
      <w:tr w:rsidR="00D12078" w14:paraId="11476F4B" w14:textId="77777777">
        <w:tc>
          <w:tcPr>
            <w:tcW w:w="1479" w:type="dxa"/>
          </w:tcPr>
          <w:p w14:paraId="09FED79A" w14:textId="77777777" w:rsidR="00D12078" w:rsidRDefault="00B72C81">
            <w:pPr>
              <w:rPr>
                <w:rFonts w:eastAsia="Yu Mincho"/>
                <w:lang w:val="en-US" w:eastAsia="ja-JP"/>
              </w:rPr>
            </w:pPr>
            <w:r>
              <w:rPr>
                <w:rFonts w:eastAsiaTheme="minorEastAsia"/>
                <w:lang w:val="en-US" w:eastAsia="zh-CN"/>
              </w:rPr>
              <w:lastRenderedPageBreak/>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2078" w14:paraId="51771C25" w14:textId="77777777">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p>
        </w:tc>
      </w:tr>
      <w:tr w:rsidR="00D12078" w14:paraId="5C2B449D" w14:textId="77777777">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 xml:space="preserve">For RAR PDSCH, NW is aware of the UE’s capability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and so NW can schedule the RAR PDSCH according to indicated capability. Therefore, it is premature to conclude that spec allows the scheduling of RAR PDSCH to be larger than 5 MHz at this time.</w:t>
            </w:r>
          </w:p>
        </w:tc>
      </w:tr>
      <w:tr w:rsidR="00D12078" w14:paraId="55680B50" w14:textId="77777777">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1047ADFA"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tc>
          <w:tcPr>
            <w:tcW w:w="1479" w:type="dxa"/>
          </w:tcPr>
          <w:p w14:paraId="62865F1A"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tc>
          <w:tcPr>
            <w:tcW w:w="1479" w:type="dxa"/>
          </w:tcPr>
          <w:p w14:paraId="2E1A85BA" w14:textId="0D2C2A90"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9B15E9" w14:paraId="09F87206" w14:textId="77777777">
        <w:tc>
          <w:tcPr>
            <w:tcW w:w="1479" w:type="dxa"/>
          </w:tcPr>
          <w:p w14:paraId="7D6C63CA" w14:textId="083895D3" w:rsidR="009B15E9" w:rsidRDefault="00CD1FCD" w:rsidP="009B15E9">
            <w:pPr>
              <w:rPr>
                <w:rFonts w:eastAsia="Yu Mincho"/>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Yu Mincho"/>
                <w:lang w:val="en-US" w:eastAsia="ja-JP"/>
              </w:rPr>
            </w:pPr>
            <w:r>
              <w:rPr>
                <w:lang w:eastAsia="zh-CN"/>
              </w:rPr>
              <w:t>Depending on early indication, the gNB may know the UE capability once RAR is scheduled.</w:t>
            </w:r>
          </w:p>
        </w:tc>
      </w:tr>
      <w:tr w:rsidR="008C7FC3" w14:paraId="5865C143" w14:textId="77777777">
        <w:tc>
          <w:tcPr>
            <w:tcW w:w="1479" w:type="dxa"/>
          </w:tcPr>
          <w:p w14:paraId="70E14A48" w14:textId="7D11BC06" w:rsidR="008C7FC3" w:rsidRDefault="008C7FC3" w:rsidP="008C7FC3">
            <w:pPr>
              <w:rPr>
                <w:rFonts w:eastAsiaTheme="minorEastAsia"/>
                <w:lang w:val="en-US" w:eastAsia="zh-CN"/>
              </w:rPr>
            </w:pPr>
            <w:r>
              <w:rPr>
                <w:rFonts w:eastAsiaTheme="minorEastAsia"/>
                <w:lang w:val="en-US" w:eastAsia="zh-CN"/>
              </w:rPr>
              <w:t>OPPO</w:t>
            </w:r>
          </w:p>
        </w:tc>
        <w:tc>
          <w:tcPr>
            <w:tcW w:w="1372" w:type="dxa"/>
            <w:gridSpan w:val="2"/>
          </w:tcPr>
          <w:p w14:paraId="0DEB9D00" w14:textId="2C671F94" w:rsidR="008C7FC3" w:rsidRDefault="008C7FC3" w:rsidP="008C7FC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2F2D1C2" w14:textId="0B332BBD" w:rsidR="008C7FC3" w:rsidRDefault="008C7FC3" w:rsidP="008C7FC3">
            <w:pPr>
              <w:rPr>
                <w:lang w:eastAsia="zh-CN"/>
              </w:rPr>
            </w:pPr>
            <w:r>
              <w:rPr>
                <w:lang w:eastAsia="zh-CN"/>
              </w:rPr>
              <w:t xml:space="preserve">We should not encourage different design for different broadcast PDSCHs. </w:t>
            </w:r>
          </w:p>
        </w:tc>
      </w:tr>
      <w:tr w:rsidR="002E2944" w14:paraId="1A270F18" w14:textId="77777777">
        <w:tc>
          <w:tcPr>
            <w:tcW w:w="1479" w:type="dxa"/>
          </w:tcPr>
          <w:p w14:paraId="2489B4B6" w14:textId="68338986" w:rsidR="002E2944" w:rsidRDefault="002E2944" w:rsidP="002E2944">
            <w:pPr>
              <w:rPr>
                <w:rFonts w:eastAsiaTheme="minorEastAsia"/>
                <w:lang w:val="en-US" w:eastAsia="zh-CN"/>
              </w:rPr>
            </w:pPr>
            <w:r>
              <w:rPr>
                <w:rFonts w:eastAsiaTheme="minorEastAsia"/>
                <w:lang w:val="en-US" w:eastAsia="zh-CN"/>
              </w:rPr>
              <w:t>Samsung</w:t>
            </w:r>
          </w:p>
        </w:tc>
        <w:tc>
          <w:tcPr>
            <w:tcW w:w="1372" w:type="dxa"/>
            <w:gridSpan w:val="2"/>
          </w:tcPr>
          <w:p w14:paraId="1C2FBAB7" w14:textId="77777777" w:rsidR="002E2944" w:rsidRDefault="002E2944" w:rsidP="002E2944">
            <w:pPr>
              <w:tabs>
                <w:tab w:val="left" w:pos="551"/>
              </w:tabs>
              <w:rPr>
                <w:rFonts w:eastAsiaTheme="minorEastAsia"/>
                <w:lang w:val="en-US" w:eastAsia="zh-CN"/>
              </w:rPr>
            </w:pPr>
            <w:r>
              <w:rPr>
                <w:rFonts w:eastAsiaTheme="minorEastAsia"/>
                <w:lang w:val="en-US" w:eastAsia="zh-CN"/>
              </w:rPr>
              <w:t>Y for OSI</w:t>
            </w:r>
          </w:p>
          <w:p w14:paraId="51E67917" w14:textId="6E1ABA92" w:rsidR="002E2944" w:rsidRDefault="002E2944" w:rsidP="002E2944">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127466CE" w14:textId="77777777" w:rsidR="002E2944" w:rsidRDefault="002E2944" w:rsidP="002E2944">
            <w:pPr>
              <w:rPr>
                <w:lang w:eastAsia="zh-CN"/>
              </w:rPr>
            </w:pPr>
            <w:r>
              <w:rPr>
                <w:lang w:eastAsia="zh-CN"/>
              </w:rPr>
              <w:t xml:space="preserve">We don't think RAR is same as DL common channel. </w:t>
            </w:r>
          </w:p>
          <w:p w14:paraId="1698B8BE" w14:textId="77777777" w:rsidR="002E2944" w:rsidRDefault="002E2944" w:rsidP="002E2944">
            <w:pPr>
              <w:rPr>
                <w:lang w:eastAsia="zh-CN"/>
              </w:rPr>
            </w:pPr>
            <w:r>
              <w:rPr>
                <w:lang w:eastAsia="zh-CN"/>
              </w:rPr>
              <w:t xml:space="preserve">First of all, the TBS of RAR is small. It may not require to span more than 5MHz. </w:t>
            </w:r>
          </w:p>
          <w:p w14:paraId="7BF40492" w14:textId="77777777" w:rsidR="002E2944" w:rsidRDefault="002E2944" w:rsidP="002E2944">
            <w:pPr>
              <w:rPr>
                <w:lang w:eastAsia="zh-CN"/>
              </w:rPr>
            </w:pPr>
            <w:r>
              <w:rPr>
                <w:lang w:eastAsia="zh-CN"/>
              </w:rPr>
              <w:t xml:space="preserve">Secondly, gNB may have chance to learn the UE capability, if </w:t>
            </w:r>
            <w:proofErr w:type="spellStart"/>
            <w:r>
              <w:rPr>
                <w:lang w:eastAsia="zh-CN"/>
              </w:rPr>
              <w:t>Msg</w:t>
            </w:r>
            <w:proofErr w:type="spellEnd"/>
            <w:r>
              <w:rPr>
                <w:lang w:eastAsia="zh-CN"/>
              </w:rPr>
              <w:t xml:space="preserve"> 1 report is supported. Even R17 and R18 redcap share the same </w:t>
            </w:r>
            <w:proofErr w:type="spellStart"/>
            <w:r>
              <w:rPr>
                <w:lang w:eastAsia="zh-CN"/>
              </w:rPr>
              <w:t>Msg</w:t>
            </w:r>
            <w:proofErr w:type="spellEnd"/>
            <w:r>
              <w:rPr>
                <w:lang w:eastAsia="zh-CN"/>
              </w:rPr>
              <w:t xml:space="preserve"> 1 group, it does not have to impact on legacy UE.</w:t>
            </w:r>
          </w:p>
          <w:p w14:paraId="5B60540B" w14:textId="77777777" w:rsidR="002E2944" w:rsidRDefault="002E2944" w:rsidP="002E2944">
            <w:pPr>
              <w:rPr>
                <w:lang w:eastAsia="zh-CN"/>
              </w:rPr>
            </w:pPr>
            <w:r>
              <w:rPr>
                <w:lang w:eastAsia="zh-CN"/>
              </w:rPr>
              <w:t xml:space="preserve">Finally, different other common channel, the decoding of RAR requires a timeline, while OSI, Paging, SIB1 can rely on other transmission. </w:t>
            </w:r>
          </w:p>
          <w:p w14:paraId="11C0526E" w14:textId="1984FF58" w:rsidR="002E2944" w:rsidRDefault="002E2944" w:rsidP="002E2944">
            <w:pPr>
              <w:rPr>
                <w:lang w:eastAsia="zh-CN"/>
              </w:rPr>
            </w:pPr>
            <w:r>
              <w:rPr>
                <w:lang w:eastAsia="zh-CN"/>
              </w:rPr>
              <w:t xml:space="preserve">Therefore, we don’t accept </w:t>
            </w:r>
            <w:proofErr w:type="spellStart"/>
            <w:r>
              <w:rPr>
                <w:lang w:eastAsia="zh-CN"/>
              </w:rPr>
              <w:t>Opt</w:t>
            </w:r>
            <w:proofErr w:type="spellEnd"/>
            <w:r>
              <w:rPr>
                <w:lang w:eastAsia="zh-CN"/>
              </w:rPr>
              <w:t xml:space="preserve"> 2 for RAR</w:t>
            </w:r>
          </w:p>
        </w:tc>
      </w:tr>
      <w:tr w:rsidR="00CB6873" w14:paraId="0C4B6BCD" w14:textId="77777777" w:rsidTr="008A7C7A">
        <w:tc>
          <w:tcPr>
            <w:tcW w:w="1479" w:type="dxa"/>
          </w:tcPr>
          <w:p w14:paraId="49508329" w14:textId="26E76513" w:rsidR="00CB6873" w:rsidRDefault="00CB6873" w:rsidP="00CB6873">
            <w:pPr>
              <w:rPr>
                <w:rFonts w:eastAsiaTheme="minorEastAsia"/>
                <w:lang w:val="en-US" w:eastAsia="zh-CN"/>
              </w:rPr>
            </w:pPr>
            <w:r>
              <w:rPr>
                <w:rFonts w:eastAsiaTheme="minorEastAsia"/>
                <w:lang w:val="en-US" w:eastAsia="zh-CN"/>
              </w:rPr>
              <w:t>FL</w:t>
            </w:r>
            <w:r w:rsidR="0086511D">
              <w:rPr>
                <w:rFonts w:eastAsiaTheme="minorEastAsia"/>
                <w:lang w:val="en-US" w:eastAsia="zh-CN"/>
              </w:rPr>
              <w:t>9</w:t>
            </w:r>
          </w:p>
        </w:tc>
        <w:tc>
          <w:tcPr>
            <w:tcW w:w="8155" w:type="dxa"/>
            <w:gridSpan w:val="4"/>
          </w:tcPr>
          <w:p w14:paraId="0A9B80BB" w14:textId="01574F49" w:rsidR="005F6026" w:rsidRDefault="00CB6873" w:rsidP="00CB6873">
            <w:pPr>
              <w:rPr>
                <w:rFonts w:eastAsiaTheme="minorEastAsia"/>
                <w:lang w:val="en-US" w:eastAsia="zh-CN"/>
              </w:rPr>
            </w:pPr>
            <w:r>
              <w:rPr>
                <w:rFonts w:eastAsiaTheme="minorEastAsia"/>
                <w:lang w:val="en-US" w:eastAsia="zh-CN"/>
              </w:rPr>
              <w:t xml:space="preserve">Based on the received responses, the following </w:t>
            </w:r>
            <w:r w:rsidR="005F6026">
              <w:rPr>
                <w:rFonts w:eastAsiaTheme="minorEastAsia"/>
                <w:lang w:val="en-US" w:eastAsia="zh-CN"/>
              </w:rPr>
              <w:t>updated proposal</w:t>
            </w:r>
            <w:r w:rsidR="0060582A">
              <w:rPr>
                <w:rFonts w:eastAsiaTheme="minorEastAsia"/>
                <w:lang w:val="en-US" w:eastAsia="zh-CN"/>
              </w:rPr>
              <w:t xml:space="preserve"> </w:t>
            </w:r>
            <w:r w:rsidR="005F6026">
              <w:rPr>
                <w:rFonts w:eastAsiaTheme="minorEastAsia"/>
                <w:lang w:val="en-US" w:eastAsia="zh-CN"/>
              </w:rPr>
              <w:t>can be considered</w:t>
            </w:r>
            <w:r w:rsidR="0060582A">
              <w:rPr>
                <w:rFonts w:eastAsiaTheme="minorEastAsia"/>
                <w:lang w:val="en-US" w:eastAsia="zh-CN"/>
              </w:rPr>
              <w:t>, which now only concerns revision of the earlier OSI agreement and leaves the earlier RAR agreement as is for now</w:t>
            </w:r>
            <w:r w:rsidR="005F6026">
              <w:rPr>
                <w:rFonts w:eastAsiaTheme="minorEastAsia"/>
                <w:lang w:val="en-US" w:eastAsia="zh-CN"/>
              </w:rPr>
              <w:t>.</w:t>
            </w:r>
          </w:p>
          <w:p w14:paraId="6318B074" w14:textId="59E344AE" w:rsidR="00CB6873" w:rsidRDefault="00CB6873" w:rsidP="00CB6873">
            <w:pPr>
              <w:rPr>
                <w:b/>
                <w:bCs/>
                <w:lang w:val="en-US"/>
              </w:rPr>
            </w:pPr>
            <w:r>
              <w:rPr>
                <w:b/>
                <w:highlight w:val="yellow"/>
                <w:lang w:val="en-US"/>
              </w:rPr>
              <w:t>High Priority Proposal 2-5</w:t>
            </w:r>
            <w:r w:rsidR="00843E0B">
              <w:rPr>
                <w:b/>
                <w:highlight w:val="yellow"/>
                <w:lang w:val="en-US"/>
              </w:rPr>
              <w:t>e</w:t>
            </w:r>
            <w:r>
              <w:rPr>
                <w:b/>
                <w:lang w:val="en-US"/>
              </w:rPr>
              <w:t>:</w:t>
            </w:r>
            <w:r>
              <w:rPr>
                <w:b/>
                <w:bCs/>
                <w:lang w:val="en-US"/>
              </w:rPr>
              <w:t xml:space="preserve"> Replace the agreement on broadcast OSI (PDSCH) for UE BB bandwidth reduction with the following:</w:t>
            </w:r>
          </w:p>
          <w:p w14:paraId="453642AF" w14:textId="77777777" w:rsidR="00CB6873" w:rsidRDefault="00CB6873" w:rsidP="00CB6873">
            <w:pPr>
              <w:rPr>
                <w:b/>
                <w:bCs/>
                <w:lang w:val="en-US"/>
              </w:rPr>
            </w:pPr>
            <w:r>
              <w:rPr>
                <w:b/>
                <w:bCs/>
                <w:lang w:val="en-US"/>
              </w:rPr>
              <w:t>For UE BB bandwidth reduction, for broadcast OSI (PDSCH),</w:t>
            </w:r>
          </w:p>
          <w:p w14:paraId="0146983F" w14:textId="2873BCD5" w:rsidR="00B2779C" w:rsidRPr="00B2779C" w:rsidRDefault="00CB6873" w:rsidP="00B277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4B5237" w14:paraId="045E2405" w14:textId="77777777">
        <w:tc>
          <w:tcPr>
            <w:tcW w:w="1479" w:type="dxa"/>
          </w:tcPr>
          <w:p w14:paraId="62CB5DC9" w14:textId="73DA8400" w:rsidR="004B5237" w:rsidRDefault="00502304" w:rsidP="009B15E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ED9E5E7" w14:textId="2106F69A" w:rsidR="004B5237" w:rsidRDefault="00502304" w:rsidP="009B15E9">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558863" w14:textId="77777777" w:rsidR="004B5237" w:rsidRDefault="004B5237" w:rsidP="009B15E9">
            <w:pPr>
              <w:rPr>
                <w:lang w:eastAsia="zh-CN"/>
              </w:rPr>
            </w:pPr>
          </w:p>
        </w:tc>
      </w:tr>
      <w:tr w:rsidR="00027B6F" w14:paraId="133F1852" w14:textId="77777777" w:rsidTr="00027B6F">
        <w:tc>
          <w:tcPr>
            <w:tcW w:w="1479" w:type="dxa"/>
          </w:tcPr>
          <w:p w14:paraId="5AB1E4F0" w14:textId="238599A9" w:rsidR="00027B6F" w:rsidRDefault="00027B6F" w:rsidP="00AB77BA">
            <w:pPr>
              <w:rPr>
                <w:rFonts w:eastAsiaTheme="minorEastAsia"/>
                <w:lang w:val="en-US" w:eastAsia="zh-CN"/>
              </w:rPr>
            </w:pPr>
            <w:r>
              <w:rPr>
                <w:rFonts w:eastAsiaTheme="minorEastAsia"/>
                <w:lang w:val="en-US" w:eastAsia="zh-CN"/>
              </w:rPr>
              <w:t>Ericsson</w:t>
            </w:r>
          </w:p>
        </w:tc>
        <w:tc>
          <w:tcPr>
            <w:tcW w:w="1372" w:type="dxa"/>
            <w:gridSpan w:val="2"/>
          </w:tcPr>
          <w:p w14:paraId="75A8C086"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65EEBFC0" w14:textId="77777777" w:rsidR="00027B6F" w:rsidRDefault="00027B6F" w:rsidP="00AB77BA">
            <w:pPr>
              <w:rPr>
                <w:lang w:eastAsia="zh-CN"/>
              </w:rPr>
            </w:pPr>
          </w:p>
        </w:tc>
      </w:tr>
      <w:tr w:rsidR="00027B6F" w14:paraId="796705DA" w14:textId="77777777" w:rsidTr="00027B6F">
        <w:tc>
          <w:tcPr>
            <w:tcW w:w="1479" w:type="dxa"/>
          </w:tcPr>
          <w:p w14:paraId="7694C705" w14:textId="5987E29E" w:rsidR="00027B6F" w:rsidRDefault="007B0A46" w:rsidP="00AB77BA">
            <w:pPr>
              <w:rPr>
                <w:rFonts w:eastAsiaTheme="minorEastAsia"/>
                <w:lang w:val="en-US" w:eastAsia="zh-CN"/>
              </w:rPr>
            </w:pPr>
            <w:r>
              <w:rPr>
                <w:rFonts w:eastAsiaTheme="minorEastAsia"/>
                <w:lang w:val="en-US" w:eastAsia="zh-CN"/>
              </w:rPr>
              <w:t>Intel</w:t>
            </w:r>
          </w:p>
        </w:tc>
        <w:tc>
          <w:tcPr>
            <w:tcW w:w="1372" w:type="dxa"/>
            <w:gridSpan w:val="2"/>
          </w:tcPr>
          <w:p w14:paraId="44A404BA" w14:textId="4D0DBD09" w:rsidR="00027B6F" w:rsidRDefault="007B0A46"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3561B6D" w14:textId="77777777" w:rsidR="00027B6F" w:rsidRDefault="00027B6F" w:rsidP="00AB77BA">
            <w:pPr>
              <w:rPr>
                <w:lang w:eastAsia="zh-CN"/>
              </w:rPr>
            </w:pPr>
          </w:p>
        </w:tc>
      </w:tr>
      <w:tr w:rsidR="00512BFD" w14:paraId="3A3AA832" w14:textId="77777777" w:rsidTr="00027B6F">
        <w:tc>
          <w:tcPr>
            <w:tcW w:w="1479" w:type="dxa"/>
          </w:tcPr>
          <w:p w14:paraId="2DF0C751" w14:textId="54B100D3" w:rsidR="00512BFD" w:rsidRDefault="00512BFD" w:rsidP="00AB77BA">
            <w:pPr>
              <w:rPr>
                <w:rFonts w:eastAsiaTheme="minorEastAsia"/>
                <w:lang w:val="en-US" w:eastAsia="zh-CN"/>
              </w:rPr>
            </w:pPr>
            <w:r>
              <w:rPr>
                <w:rFonts w:eastAsiaTheme="minorEastAsia"/>
                <w:lang w:val="en-US" w:eastAsia="zh-CN"/>
              </w:rPr>
              <w:t>FUTUREWEI</w:t>
            </w:r>
          </w:p>
        </w:tc>
        <w:tc>
          <w:tcPr>
            <w:tcW w:w="1372" w:type="dxa"/>
            <w:gridSpan w:val="2"/>
          </w:tcPr>
          <w:p w14:paraId="091B3BFB" w14:textId="5196008E"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4D8BF95" w14:textId="77777777" w:rsidR="00512BFD" w:rsidRDefault="00512BFD" w:rsidP="00AB77BA">
            <w:pPr>
              <w:rPr>
                <w:lang w:eastAsia="zh-CN"/>
              </w:rPr>
            </w:pP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lastRenderedPageBreak/>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lastRenderedPageBreak/>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6D65F683" w14:textId="77777777" w:rsidR="00D12078" w:rsidRDefault="00B72C8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9E496E4" w14:textId="77777777" w:rsidR="00D12078" w:rsidRDefault="00B72C81">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317D9999"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3A7A4438"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Option 1b: pre-defined in specification</w:t>
            </w:r>
          </w:p>
          <w:p w14:paraId="03DF3EFE"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lastRenderedPageBreak/>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2A86206"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ListParagraph"/>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ListParagraph"/>
              <w:numPr>
                <w:ilvl w:val="0"/>
                <w:numId w:val="37"/>
              </w:numPr>
              <w:rPr>
                <w:rFonts w:eastAsia="Yu Mincho"/>
                <w:lang w:val="en-US"/>
              </w:rPr>
            </w:pPr>
            <w:r>
              <w:rPr>
                <w:rFonts w:eastAsia="Yu Mincho"/>
                <w:sz w:val="20"/>
                <w:szCs w:val="21"/>
                <w:lang w:val="en-US"/>
              </w:rPr>
              <w:t>Opt.3: soft-combining of multiple reception</w:t>
            </w:r>
          </w:p>
          <w:p w14:paraId="1B6517E1" w14:textId="77777777" w:rsidR="00D12078" w:rsidRDefault="00B72C81">
            <w:pPr>
              <w:pStyle w:val="ListParagraph"/>
              <w:numPr>
                <w:ilvl w:val="0"/>
                <w:numId w:val="37"/>
              </w:numPr>
              <w:rPr>
                <w:rFonts w:eastAsia="Yu Mincho"/>
                <w:lang w:val="en-US"/>
              </w:rPr>
            </w:pPr>
            <w:r>
              <w:rPr>
                <w:rFonts w:eastAsia="Yu Mincho"/>
                <w:sz w:val="20"/>
                <w:szCs w:val="21"/>
                <w:lang w:val="en-US"/>
              </w:rPr>
              <w:t>Opt.4: puncturing of one-shot reception</w:t>
            </w:r>
          </w:p>
          <w:p w14:paraId="1051D44E" w14:textId="77777777" w:rsidR="00D12078" w:rsidRDefault="00B72C8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00F8CB"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r>
              <w:rPr>
                <w:rFonts w:eastAsiaTheme="minorEastAsia"/>
                <w:lang w:val="en-US" w:eastAsia="zh-CN"/>
              </w:rPr>
              <w:t>So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77777777"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And also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lastRenderedPageBreak/>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lastRenderedPageBreak/>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7C3B2CF6" w14:textId="77777777" w:rsidR="00D12078" w:rsidRDefault="00B72C8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lastRenderedPageBreak/>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7E377F93"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RedCap)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7C997580"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AE8EF2A"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ListParagraph"/>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lastRenderedPageBreak/>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r>
              <w:rPr>
                <w:rFonts w:eastAsiaTheme="minorEastAsia" w:hint="eastAsia"/>
                <w:lang w:val="en-US" w:eastAsia="zh-CN"/>
              </w:rPr>
              <w:t>a</w:t>
            </w:r>
            <w:proofErr w:type="spellEnd"/>
            <w:r>
              <w:rPr>
                <w:rFonts w:eastAsiaTheme="minorEastAsia" w:hint="eastAsia"/>
                <w:lang w:val="en-US" w:eastAsia="zh-CN"/>
              </w:rPr>
              <w:t xml:space="preserve">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ListParagraph"/>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575B0883"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Huawei, HiSilicon</w:t>
            </w:r>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ListParagraph"/>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lastRenderedPageBreak/>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r>
              <w:rPr>
                <w:rFonts w:eastAsiaTheme="minorEastAsia" w:hint="eastAsia"/>
                <w:lang w:val="en-US" w:eastAsia="zh-CN"/>
              </w:rPr>
              <w:t>a</w:t>
            </w:r>
            <w:proofErr w:type="spell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4B7A36" w14:textId="77777777" w:rsidR="00D12078" w:rsidRDefault="00B72C8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445BEE70" w14:textId="77777777" w:rsidR="00D12078" w:rsidRDefault="00B72C8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w:t>
            </w:r>
            <w:r>
              <w:rPr>
                <w:rFonts w:eastAsia="Malgun Gothic"/>
                <w:lang w:val="en-US" w:eastAsia="ko-KR"/>
              </w:rPr>
              <w:lastRenderedPageBreak/>
              <w:t>covered, we would like to include it as an option to further consider.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 xml:space="preserve">The FDRA should be limited within 5MHz which saves FDRA field size. Since link performance of </w:t>
            </w:r>
            <w:proofErr w:type="spellStart"/>
            <w:r>
              <w:rPr>
                <w:rFonts w:eastAsiaTheme="minorEastAsia"/>
                <w:lang w:val="en-US" w:eastAsia="zh-CN"/>
              </w:rPr>
              <w:t>e</w:t>
            </w:r>
            <w:r>
              <w:rPr>
                <w:rFonts w:eastAsiaTheme="minorEastAsia" w:hint="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ListParagraph"/>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ListParagraph"/>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UE. For example, for SCS 30kHz, there are 13 RBG for the BWP of 52PRBs with RBG size=4. With same RBG size, the frequency resource of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ListParagraph"/>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ListParagraph"/>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ListParagraph"/>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ListParagraph"/>
              <w:ind w:left="0"/>
              <w:rPr>
                <w:rFonts w:eastAsia="Malgun Gothic"/>
                <w:sz w:val="20"/>
                <w:lang w:val="en-US" w:eastAsia="ko-KR"/>
              </w:rPr>
            </w:pPr>
          </w:p>
        </w:tc>
      </w:tr>
      <w:tr w:rsidR="00945D65" w14:paraId="0AAB4DF0" w14:textId="77777777">
        <w:tc>
          <w:tcPr>
            <w:tcW w:w="1479" w:type="dxa"/>
          </w:tcPr>
          <w:p w14:paraId="1EBADEC4" w14:textId="4077256E" w:rsidR="00945D65" w:rsidRDefault="00945D65" w:rsidP="00945D65">
            <w:pPr>
              <w:rPr>
                <w:rFonts w:eastAsiaTheme="minorEastAsia"/>
                <w:lang w:val="en-US" w:eastAsia="zh-CN"/>
              </w:rPr>
            </w:pPr>
            <w:r>
              <w:rPr>
                <w:rFonts w:eastAsiaTheme="minorEastAsia"/>
                <w:lang w:val="en-US" w:eastAsia="zh-CN"/>
              </w:rPr>
              <w:t>OPPO</w:t>
            </w:r>
          </w:p>
        </w:tc>
        <w:tc>
          <w:tcPr>
            <w:tcW w:w="1372" w:type="dxa"/>
          </w:tcPr>
          <w:p w14:paraId="0200C1F9" w14:textId="35E3BD5C" w:rsidR="00945D65" w:rsidRDefault="00945D65" w:rsidP="00945D65">
            <w:pPr>
              <w:tabs>
                <w:tab w:val="left" w:pos="551"/>
              </w:tabs>
              <w:rPr>
                <w:rFonts w:eastAsiaTheme="minorEastAsia"/>
                <w:lang w:val="en-US" w:eastAsia="zh-CN"/>
              </w:rPr>
            </w:pPr>
            <w:r>
              <w:rPr>
                <w:rFonts w:eastAsiaTheme="minorEastAsia"/>
                <w:lang w:val="en-US" w:eastAsia="zh-CN"/>
              </w:rPr>
              <w:t>N</w:t>
            </w:r>
          </w:p>
        </w:tc>
        <w:tc>
          <w:tcPr>
            <w:tcW w:w="6780" w:type="dxa"/>
          </w:tcPr>
          <w:p w14:paraId="721E2CD8" w14:textId="7CE44870" w:rsidR="00945D65" w:rsidRPr="0088604A" w:rsidRDefault="00945D65" w:rsidP="00945D65">
            <w:pPr>
              <w:pStyle w:val="ListParagraph"/>
              <w:ind w:left="0"/>
              <w:rPr>
                <w:rFonts w:eastAsia="Malgun Gothic"/>
                <w:sz w:val="20"/>
                <w:lang w:val="en-US" w:eastAsia="ko-KR"/>
              </w:rPr>
            </w:pPr>
            <w:r>
              <w:rPr>
                <w:rFonts w:eastAsia="Malgun Gothic"/>
                <w:sz w:val="20"/>
                <w:lang w:val="en-US" w:eastAsia="ko-KR"/>
              </w:rPr>
              <w:t>We prefer to not support the FDRA optimization. Instead the PRB allow to spreading over 20MHz would be with more gain of performance and scheduling flexibility.</w:t>
            </w:r>
          </w:p>
        </w:tc>
      </w:tr>
      <w:tr w:rsidR="002230F7" w14:paraId="5F0F1BD2" w14:textId="77777777">
        <w:tc>
          <w:tcPr>
            <w:tcW w:w="1479" w:type="dxa"/>
          </w:tcPr>
          <w:p w14:paraId="48123852" w14:textId="3EA14B0C" w:rsidR="002230F7" w:rsidRDefault="002230F7" w:rsidP="002230F7">
            <w:pPr>
              <w:rPr>
                <w:rFonts w:eastAsiaTheme="minorEastAsia"/>
                <w:lang w:val="en-US" w:eastAsia="zh-CN"/>
              </w:rPr>
            </w:pPr>
            <w:r>
              <w:rPr>
                <w:rFonts w:eastAsiaTheme="minorEastAsia"/>
                <w:lang w:val="en-US" w:eastAsia="zh-CN"/>
              </w:rPr>
              <w:t>Samsung</w:t>
            </w:r>
          </w:p>
        </w:tc>
        <w:tc>
          <w:tcPr>
            <w:tcW w:w="1372" w:type="dxa"/>
          </w:tcPr>
          <w:p w14:paraId="7E0788F6" w14:textId="77777777" w:rsidR="002230F7" w:rsidRDefault="002230F7" w:rsidP="002230F7">
            <w:pPr>
              <w:tabs>
                <w:tab w:val="left" w:pos="551"/>
              </w:tabs>
              <w:rPr>
                <w:rFonts w:eastAsiaTheme="minorEastAsia"/>
                <w:lang w:val="en-US" w:eastAsia="zh-CN"/>
              </w:rPr>
            </w:pPr>
          </w:p>
        </w:tc>
        <w:tc>
          <w:tcPr>
            <w:tcW w:w="6780" w:type="dxa"/>
          </w:tcPr>
          <w:p w14:paraId="021E4A25" w14:textId="4CC8D4DD" w:rsidR="002230F7" w:rsidRDefault="002230F7" w:rsidP="002230F7">
            <w:pPr>
              <w:pStyle w:val="ListParagraph"/>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r w:rsidR="00E968FB" w14:paraId="63142370" w14:textId="77777777" w:rsidTr="004478F8">
        <w:tc>
          <w:tcPr>
            <w:tcW w:w="1479" w:type="dxa"/>
          </w:tcPr>
          <w:p w14:paraId="444716CF" w14:textId="6196570E" w:rsidR="00E968FB" w:rsidRDefault="00E968FB" w:rsidP="006B00B8">
            <w:pPr>
              <w:rPr>
                <w:rFonts w:eastAsiaTheme="minorEastAsia"/>
                <w:lang w:val="en-US" w:eastAsia="zh-CN"/>
              </w:rPr>
            </w:pPr>
            <w:r>
              <w:rPr>
                <w:rFonts w:eastAsiaTheme="minorEastAsia"/>
                <w:lang w:val="en-US" w:eastAsia="zh-CN"/>
              </w:rPr>
              <w:t>FL9</w:t>
            </w:r>
          </w:p>
        </w:tc>
        <w:tc>
          <w:tcPr>
            <w:tcW w:w="8152" w:type="dxa"/>
            <w:gridSpan w:val="2"/>
          </w:tcPr>
          <w:p w14:paraId="144B02E0" w14:textId="3ECC6E02" w:rsidR="00766E59" w:rsidRDefault="00766E59" w:rsidP="006B00B8">
            <w:pPr>
              <w:pStyle w:val="ListParagraph"/>
              <w:ind w:left="0"/>
              <w:rPr>
                <w:rFonts w:eastAsia="Malgun Gothic"/>
                <w:sz w:val="20"/>
                <w:lang w:val="en-US" w:eastAsia="ko-KR"/>
              </w:rPr>
            </w:pPr>
            <w:r>
              <w:rPr>
                <w:rFonts w:eastAsia="Malgun Gothic"/>
                <w:sz w:val="20"/>
                <w:lang w:val="en-US" w:eastAsia="ko-KR"/>
              </w:rPr>
              <w:t>Based on the received responses, the following proposal can be considered.</w:t>
            </w:r>
          </w:p>
          <w:p w14:paraId="7E3219C9" w14:textId="712BE8E5" w:rsidR="00766E59" w:rsidRPr="00766E59" w:rsidRDefault="00766E59" w:rsidP="00766E59">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E968FB" w14:paraId="41937E76" w14:textId="77777777">
        <w:tc>
          <w:tcPr>
            <w:tcW w:w="1479" w:type="dxa"/>
          </w:tcPr>
          <w:p w14:paraId="5705BDC8" w14:textId="3B29D52A" w:rsidR="00E968FB" w:rsidRDefault="00502304" w:rsidP="006B00B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E761B" w14:textId="4EE36D85" w:rsidR="00E968FB" w:rsidRDefault="00502304" w:rsidP="006B00B8">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5921E" w14:textId="77777777" w:rsidR="00E968FB" w:rsidRPr="0088604A" w:rsidRDefault="00E968FB" w:rsidP="006B00B8">
            <w:pPr>
              <w:pStyle w:val="ListParagraph"/>
              <w:ind w:left="0"/>
              <w:rPr>
                <w:rFonts w:eastAsia="Malgun Gothic"/>
                <w:sz w:val="20"/>
                <w:lang w:val="en-US" w:eastAsia="ko-KR"/>
              </w:rPr>
            </w:pPr>
          </w:p>
        </w:tc>
      </w:tr>
      <w:tr w:rsidR="00027B6F" w:rsidRPr="0088604A" w14:paraId="3BFF1AE4" w14:textId="77777777" w:rsidTr="00027B6F">
        <w:tc>
          <w:tcPr>
            <w:tcW w:w="1479" w:type="dxa"/>
          </w:tcPr>
          <w:p w14:paraId="08581CC7" w14:textId="7717A003" w:rsidR="00027B6F" w:rsidRDefault="00027B6F" w:rsidP="00AB77BA">
            <w:pPr>
              <w:rPr>
                <w:rFonts w:eastAsiaTheme="minorEastAsia"/>
                <w:lang w:val="en-US" w:eastAsia="zh-CN"/>
              </w:rPr>
            </w:pPr>
            <w:r>
              <w:rPr>
                <w:rFonts w:eastAsiaTheme="minorEastAsia"/>
                <w:lang w:val="en-US" w:eastAsia="zh-CN"/>
              </w:rPr>
              <w:t>Ericsson</w:t>
            </w:r>
          </w:p>
        </w:tc>
        <w:tc>
          <w:tcPr>
            <w:tcW w:w="1372" w:type="dxa"/>
          </w:tcPr>
          <w:p w14:paraId="3754A8A1"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5F404" w14:textId="77777777" w:rsidR="00027B6F" w:rsidRPr="0088604A" w:rsidRDefault="00027B6F" w:rsidP="00AB77BA">
            <w:pPr>
              <w:pStyle w:val="ListParagraph"/>
              <w:ind w:left="0"/>
              <w:rPr>
                <w:rFonts w:eastAsia="Malgun Gothic"/>
                <w:sz w:val="20"/>
                <w:lang w:val="en-US" w:eastAsia="ko-KR"/>
              </w:rPr>
            </w:pPr>
          </w:p>
        </w:tc>
      </w:tr>
      <w:tr w:rsidR="00027B6F" w:rsidRPr="0088604A" w14:paraId="12FDE1A5" w14:textId="77777777" w:rsidTr="00027B6F">
        <w:tc>
          <w:tcPr>
            <w:tcW w:w="1479" w:type="dxa"/>
          </w:tcPr>
          <w:p w14:paraId="44B763B6" w14:textId="10C08F70" w:rsidR="00027B6F" w:rsidRDefault="00944356" w:rsidP="00AB77BA">
            <w:pPr>
              <w:rPr>
                <w:rFonts w:eastAsiaTheme="minorEastAsia"/>
                <w:lang w:val="en-US" w:eastAsia="zh-CN"/>
              </w:rPr>
            </w:pPr>
            <w:r>
              <w:rPr>
                <w:rFonts w:eastAsiaTheme="minorEastAsia"/>
                <w:lang w:val="en-US" w:eastAsia="zh-CN"/>
              </w:rPr>
              <w:t>Intel</w:t>
            </w:r>
          </w:p>
        </w:tc>
        <w:tc>
          <w:tcPr>
            <w:tcW w:w="1372" w:type="dxa"/>
          </w:tcPr>
          <w:p w14:paraId="4A791083" w14:textId="464B7F46" w:rsidR="00027B6F" w:rsidRDefault="00944356" w:rsidP="00AB77BA">
            <w:pPr>
              <w:tabs>
                <w:tab w:val="left" w:pos="551"/>
              </w:tabs>
              <w:rPr>
                <w:rFonts w:eastAsiaTheme="minorEastAsia"/>
                <w:lang w:val="en-US" w:eastAsia="zh-CN"/>
              </w:rPr>
            </w:pPr>
            <w:r>
              <w:rPr>
                <w:rFonts w:eastAsiaTheme="minorEastAsia"/>
                <w:lang w:val="en-US" w:eastAsia="zh-CN"/>
              </w:rPr>
              <w:t>N</w:t>
            </w:r>
          </w:p>
        </w:tc>
        <w:tc>
          <w:tcPr>
            <w:tcW w:w="6780" w:type="dxa"/>
          </w:tcPr>
          <w:p w14:paraId="11D29DA0" w14:textId="37F1A223" w:rsidR="00196975" w:rsidRDefault="007B0A46" w:rsidP="00AB77BA">
            <w:pPr>
              <w:pStyle w:val="ListParagraph"/>
              <w:ind w:left="0"/>
              <w:rPr>
                <w:rFonts w:eastAsia="Malgun Gothic"/>
                <w:sz w:val="20"/>
                <w:lang w:val="en-US" w:eastAsia="ko-KR"/>
              </w:rPr>
            </w:pPr>
            <w:r>
              <w:rPr>
                <w:rFonts w:eastAsia="Malgun Gothic"/>
                <w:sz w:val="20"/>
                <w:lang w:val="en-US" w:eastAsia="ko-KR"/>
              </w:rPr>
              <w:t xml:space="preserve">Since we already agree with the hard limit of 5MHz processing capability for </w:t>
            </w:r>
            <w:proofErr w:type="spellStart"/>
            <w:r>
              <w:rPr>
                <w:rFonts w:eastAsia="Malgun Gothic"/>
                <w:sz w:val="20"/>
                <w:lang w:val="en-US" w:eastAsia="ko-KR"/>
              </w:rPr>
              <w:t>eRedCap</w:t>
            </w:r>
            <w:proofErr w:type="spellEnd"/>
            <w:r>
              <w:rPr>
                <w:rFonts w:eastAsia="Malgun Gothic"/>
                <w:sz w:val="20"/>
                <w:lang w:val="en-US" w:eastAsia="ko-KR"/>
              </w:rPr>
              <w:t xml:space="preserve"> UE, it is not reasonab</w:t>
            </w:r>
            <w:r w:rsidR="000324F8">
              <w:rPr>
                <w:rFonts w:eastAsia="Malgun Gothic"/>
                <w:sz w:val="20"/>
                <w:lang w:val="en-US" w:eastAsia="ko-KR"/>
              </w:rPr>
              <w:t xml:space="preserve">le this property is not exploited. </w:t>
            </w:r>
            <w:r w:rsidR="00196975">
              <w:rPr>
                <w:rFonts w:eastAsia="Malgun Gothic"/>
                <w:sz w:val="20"/>
                <w:lang w:val="en-US" w:eastAsia="ko-KR"/>
              </w:rPr>
              <w:t>T</w:t>
            </w:r>
            <w:r w:rsidR="000324F8">
              <w:rPr>
                <w:rFonts w:eastAsia="Malgun Gothic"/>
                <w:sz w:val="20"/>
                <w:lang w:val="en-US" w:eastAsia="ko-KR"/>
              </w:rPr>
              <w:t>he benefit is not just saving some bits, but it is to increase the scheduling flexibility largely</w:t>
            </w:r>
            <w:r w:rsidR="00196975">
              <w:rPr>
                <w:rFonts w:eastAsia="Malgun Gothic"/>
                <w:sz w:val="20"/>
                <w:lang w:val="en-US" w:eastAsia="ko-KR"/>
              </w:rPr>
              <w:t>, especially for FDRA type 0</w:t>
            </w:r>
            <w:r w:rsidR="000324F8">
              <w:rPr>
                <w:rFonts w:eastAsia="Malgun Gothic"/>
                <w:sz w:val="20"/>
                <w:lang w:val="en-US" w:eastAsia="ko-KR"/>
              </w:rPr>
              <w:t xml:space="preserve">. </w:t>
            </w:r>
            <w:r w:rsidR="00196975">
              <w:rPr>
                <w:rFonts w:eastAsia="Malgun Gothic"/>
                <w:lang w:val="en-US" w:eastAsia="ko-KR"/>
              </w:rPr>
              <w:t xml:space="preserve">Such much better granularity increases scheduling flexibility for </w:t>
            </w:r>
            <w:proofErr w:type="spellStart"/>
            <w:r w:rsidR="00196975">
              <w:rPr>
                <w:rFonts w:eastAsia="Malgun Gothic"/>
                <w:lang w:val="en-US" w:eastAsia="ko-KR"/>
              </w:rPr>
              <w:t>eRedCap</w:t>
            </w:r>
            <w:proofErr w:type="spellEnd"/>
            <w:r w:rsidR="00196975">
              <w:rPr>
                <w:rFonts w:eastAsia="Malgun Gothic"/>
                <w:lang w:val="en-US" w:eastAsia="ko-KR"/>
              </w:rPr>
              <w:t xml:space="preserve"> UEs.</w:t>
            </w:r>
          </w:p>
          <w:p w14:paraId="095998E3" w14:textId="77777777" w:rsidR="00196975" w:rsidRDefault="00196975" w:rsidP="00AB77BA">
            <w:pPr>
              <w:pStyle w:val="ListParagraph"/>
              <w:ind w:left="0"/>
              <w:rPr>
                <w:rFonts w:eastAsia="Malgun Gothic"/>
                <w:sz w:val="20"/>
                <w:lang w:val="en-US" w:eastAsia="ko-KR"/>
              </w:rPr>
            </w:pPr>
          </w:p>
          <w:p w14:paraId="0F2816FD" w14:textId="6DC2CACF" w:rsidR="00027B6F" w:rsidRPr="00196975" w:rsidRDefault="00196975" w:rsidP="00AB77BA">
            <w:pPr>
              <w:pStyle w:val="ListParagraph"/>
              <w:ind w:left="0"/>
              <w:rPr>
                <w:iCs/>
                <w:color w:val="000000"/>
                <w:sz w:val="20"/>
                <w:szCs w:val="20"/>
              </w:rPr>
            </w:pPr>
            <w:r>
              <w:rPr>
                <w:rFonts w:eastAsia="Malgun Gothic"/>
                <w:sz w:val="20"/>
                <w:lang w:val="en-US" w:eastAsia="ko-KR"/>
              </w:rPr>
              <w:t>R</w:t>
            </w:r>
            <w:r w:rsidR="000324F8">
              <w:rPr>
                <w:rFonts w:eastAsia="Malgun Gothic"/>
                <w:sz w:val="20"/>
                <w:lang w:val="en-US" w:eastAsia="ko-KR"/>
              </w:rPr>
              <w:t xml:space="preserve">eferring to </w:t>
            </w:r>
            <w:r w:rsidR="000324F8" w:rsidRPr="00196975">
              <w:rPr>
                <w:rFonts w:eastAsia="Malgun Gothic"/>
                <w:sz w:val="20"/>
                <w:szCs w:val="20"/>
                <w:lang w:val="en-US" w:eastAsia="ko-KR"/>
              </w:rPr>
              <w:t>Configuration1 in ‘</w:t>
            </w:r>
            <w:r w:rsidR="000324F8" w:rsidRPr="00196975">
              <w:rPr>
                <w:color w:val="000000"/>
                <w:sz w:val="20"/>
                <w:szCs w:val="20"/>
              </w:rPr>
              <w:t xml:space="preserve">Table 5.1.2.2.1-1: Nominal RBG size </w:t>
            </w:r>
            <w:r w:rsidR="000324F8" w:rsidRPr="00196975">
              <w:rPr>
                <w:i/>
                <w:color w:val="000000"/>
                <w:sz w:val="20"/>
                <w:szCs w:val="20"/>
              </w:rPr>
              <w:t>P</w:t>
            </w:r>
            <w:r w:rsidR="000324F8" w:rsidRPr="00196975">
              <w:rPr>
                <w:iCs/>
                <w:color w:val="000000"/>
                <w:sz w:val="20"/>
                <w:szCs w:val="20"/>
              </w:rPr>
              <w:t>’</w:t>
            </w:r>
            <w:r w:rsidR="000324F8" w:rsidRPr="00196975">
              <w:rPr>
                <w:i/>
                <w:color w:val="000000"/>
                <w:sz w:val="20"/>
                <w:szCs w:val="20"/>
              </w:rPr>
              <w:t xml:space="preserve"> </w:t>
            </w:r>
            <w:r w:rsidR="000324F8" w:rsidRPr="00196975">
              <w:rPr>
                <w:iCs/>
                <w:color w:val="000000"/>
                <w:sz w:val="20"/>
                <w:szCs w:val="20"/>
              </w:rPr>
              <w:t xml:space="preserve">in 38.214, </w:t>
            </w:r>
          </w:p>
          <w:p w14:paraId="2052B787" w14:textId="08277750" w:rsidR="000324F8" w:rsidRPr="00196975" w:rsidRDefault="000324F8" w:rsidP="000324F8">
            <w:pPr>
              <w:pStyle w:val="ListParagraph"/>
              <w:numPr>
                <w:ilvl w:val="0"/>
                <w:numId w:val="36"/>
              </w:numPr>
              <w:rPr>
                <w:rFonts w:eastAsia="Malgun Gothic"/>
                <w:sz w:val="20"/>
                <w:szCs w:val="20"/>
                <w:lang w:val="en-US" w:eastAsia="ko-KR"/>
              </w:rPr>
            </w:pPr>
            <w:r w:rsidRPr="00196975">
              <w:rPr>
                <w:iCs/>
                <w:color w:val="000000"/>
                <w:sz w:val="20"/>
                <w:szCs w:val="20"/>
              </w:rPr>
              <w:t xml:space="preserve">For SCS 15kHz, RBG size = 8, there is only 3 RBGs in 5MHz. If 5MHz is assumed for FDRA, it supports 13 </w:t>
            </w:r>
            <w:r w:rsidR="00196975" w:rsidRPr="00196975">
              <w:rPr>
                <w:iCs/>
                <w:color w:val="000000"/>
                <w:sz w:val="20"/>
                <w:szCs w:val="20"/>
              </w:rPr>
              <w:t>RBGs</w:t>
            </w:r>
          </w:p>
          <w:p w14:paraId="3DE8E2D6" w14:textId="6D18F8A6" w:rsidR="000324F8" w:rsidRPr="00196975" w:rsidRDefault="000324F8" w:rsidP="000324F8">
            <w:pPr>
              <w:pStyle w:val="ListParagraph"/>
              <w:numPr>
                <w:ilvl w:val="0"/>
                <w:numId w:val="36"/>
              </w:numPr>
              <w:rPr>
                <w:rFonts w:eastAsia="Malgun Gothic"/>
                <w:sz w:val="20"/>
                <w:szCs w:val="20"/>
                <w:lang w:val="en-US" w:eastAsia="ko-KR"/>
              </w:rPr>
            </w:pPr>
            <w:r w:rsidRPr="00196975">
              <w:rPr>
                <w:iCs/>
                <w:color w:val="000000"/>
                <w:sz w:val="20"/>
                <w:szCs w:val="20"/>
              </w:rPr>
              <w:t xml:space="preserve">For SCS 30kHz, RBG size = 4, there is again only 3 RBGs in 5MHz. If 5MHz is assumed for FDRA, it supports </w:t>
            </w:r>
            <w:r w:rsidR="00196975" w:rsidRPr="00196975">
              <w:rPr>
                <w:iCs/>
                <w:color w:val="000000"/>
                <w:sz w:val="20"/>
                <w:szCs w:val="20"/>
              </w:rPr>
              <w:t>7</w:t>
            </w:r>
            <w:r w:rsidRPr="00196975">
              <w:rPr>
                <w:iCs/>
                <w:color w:val="000000"/>
                <w:sz w:val="20"/>
                <w:szCs w:val="20"/>
              </w:rPr>
              <w:t xml:space="preserve"> </w:t>
            </w:r>
            <w:r w:rsidR="00196975" w:rsidRPr="00196975">
              <w:rPr>
                <w:iCs/>
                <w:color w:val="000000"/>
                <w:sz w:val="20"/>
                <w:szCs w:val="20"/>
              </w:rPr>
              <w:t>RBGs</w:t>
            </w:r>
          </w:p>
          <w:p w14:paraId="217B51CD" w14:textId="0672A72C" w:rsidR="000324F8" w:rsidRPr="00196975" w:rsidRDefault="00196975" w:rsidP="00196975">
            <w:pPr>
              <w:rPr>
                <w:rFonts w:eastAsia="Malgun Gothic"/>
                <w:lang w:val="en-US" w:eastAsia="ko-KR"/>
              </w:rPr>
            </w:pPr>
            <w:r>
              <w:rPr>
                <w:rFonts w:eastAsia="Malgun Gothic"/>
                <w:lang w:val="en-US" w:eastAsia="ko-KR"/>
              </w:rPr>
              <w:t xml:space="preserve">As preferred by some companies, we are also fine to delay the issue to next meeting since other FL proposals are more essential at this moment. </w:t>
            </w:r>
          </w:p>
        </w:tc>
      </w:tr>
      <w:tr w:rsidR="00512BFD" w:rsidRPr="0088604A" w14:paraId="09F53774" w14:textId="77777777" w:rsidTr="00027B6F">
        <w:tc>
          <w:tcPr>
            <w:tcW w:w="1479" w:type="dxa"/>
          </w:tcPr>
          <w:p w14:paraId="17303933" w14:textId="25797D4A" w:rsidR="00512BFD" w:rsidRDefault="00512BFD" w:rsidP="00AB77BA">
            <w:pPr>
              <w:rPr>
                <w:rFonts w:eastAsiaTheme="minorEastAsia"/>
                <w:lang w:val="en-US" w:eastAsia="zh-CN"/>
              </w:rPr>
            </w:pPr>
            <w:r>
              <w:rPr>
                <w:rFonts w:eastAsiaTheme="minorEastAsia"/>
                <w:lang w:val="en-US" w:eastAsia="zh-CN"/>
              </w:rPr>
              <w:t>FUTUREWEI</w:t>
            </w:r>
          </w:p>
        </w:tc>
        <w:tc>
          <w:tcPr>
            <w:tcW w:w="1372" w:type="dxa"/>
          </w:tcPr>
          <w:p w14:paraId="300F2056" w14:textId="5ABD6D7A"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0" w:type="dxa"/>
          </w:tcPr>
          <w:p w14:paraId="4F584FAB" w14:textId="77777777" w:rsidR="00512BFD" w:rsidRDefault="00512BFD" w:rsidP="00AB77BA">
            <w:pPr>
              <w:pStyle w:val="ListParagraph"/>
              <w:ind w:left="0"/>
              <w:rPr>
                <w:rFonts w:eastAsia="Malgun Gothic"/>
                <w:sz w:val="20"/>
                <w:lang w:val="en-US" w:eastAsia="ko-KR"/>
              </w:rPr>
            </w:pP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w:t>
      </w:r>
      <w:r>
        <w:rPr>
          <w:rFonts w:ascii="Times New Roman" w:eastAsia="Microsoft YaHei UI" w:hAnsi="Times New Roman" w:cs="Times New Roman"/>
          <w:sz w:val="20"/>
          <w:szCs w:val="20"/>
          <w:lang w:val="en-US" w:eastAsia="zh-CN"/>
        </w:rPr>
        <w:lastRenderedPageBreak/>
        <w:t xml:space="preserve">transmission of PUSCH (limited to 5MHz in baseband) and PUCCH within the BWP is supported for BWP of up to 20 MHz [15]. </w:t>
      </w:r>
    </w:p>
    <w:p w14:paraId="26255DFF"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293D296"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Heading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ListParagraph"/>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E049B28"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lastRenderedPageBreak/>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AC70D79" w14:textId="77777777" w:rsidR="00D12078" w:rsidRDefault="00B72C81">
            <w:pPr>
              <w:pStyle w:val="ListParagraph"/>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ListParagraph"/>
              <w:ind w:left="0"/>
              <w:rPr>
                <w:sz w:val="20"/>
                <w:szCs w:val="20"/>
                <w:lang w:val="en-US" w:eastAsia="zh-CN"/>
              </w:rPr>
            </w:pPr>
          </w:p>
          <w:p w14:paraId="72FDD24F" w14:textId="77777777" w:rsidR="00D12078" w:rsidRDefault="00B72C8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ListParagraph"/>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ListParagraph"/>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4F8EFE1" w14:textId="77777777" w:rsidR="00D12078" w:rsidRDefault="00B72C8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ListParagraph"/>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ListParagraph"/>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44B662A" w14:textId="77777777" w:rsidR="00D12078" w:rsidRDefault="00B72C81">
            <w:pPr>
              <w:pStyle w:val="ListParagraph"/>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122DCDB" w14:textId="77777777" w:rsidR="00D12078" w:rsidRDefault="00B72C8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Yu Mincho"/>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We are fine with current proposal. Also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Max TBS /per ms</w:t>
                  </w:r>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6AD6D3C"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2A446E14" w14:textId="77777777" w:rsidR="00D12078" w:rsidRDefault="00B72C81">
            <w:pPr>
              <w:rPr>
                <w:rFonts w:eastAsiaTheme="minorEastAsia"/>
                <w:lang w:val="en-US" w:eastAsia="zh-CN"/>
              </w:rPr>
            </w:pPr>
            <w:r>
              <w:rPr>
                <w:rFonts w:eastAsiaTheme="minorEastAsia"/>
                <w:lang w:val="en-US" w:eastAsia="zh-CN"/>
              </w:rPr>
              <w:t xml:space="preserve">So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0BB7CD02" w14:textId="77777777" w:rsidR="00D12078" w:rsidRDefault="00B72C81">
            <w:pPr>
              <w:pStyle w:val="ListParagraph"/>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2540833F" w14:textId="77777777" w:rsidR="00D12078" w:rsidRDefault="00B72C81">
            <w:pPr>
              <w:pStyle w:val="ListParagraph"/>
              <w:numPr>
                <w:ilvl w:val="2"/>
                <w:numId w:val="43"/>
              </w:numPr>
              <w:rPr>
                <w:b/>
                <w:bCs/>
                <w:sz w:val="20"/>
                <w:szCs w:val="20"/>
                <w:lang w:val="en-US"/>
              </w:rPr>
            </w:pPr>
            <w:r>
              <w:rPr>
                <w:b/>
                <w:bCs/>
                <w:sz w:val="20"/>
                <w:szCs w:val="20"/>
                <w:lang w:val="en-US"/>
              </w:rPr>
              <w:lastRenderedPageBreak/>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ListParagraph"/>
              <w:numPr>
                <w:ilvl w:val="0"/>
                <w:numId w:val="43"/>
              </w:numPr>
              <w:rPr>
                <w:b/>
                <w:bCs/>
                <w:sz w:val="20"/>
                <w:lang w:val="en-US"/>
              </w:rPr>
            </w:pPr>
            <w:r>
              <w:rPr>
                <w:sz w:val="20"/>
                <w:lang w:val="en-US" w:eastAsia="zh-CN"/>
              </w:rPr>
              <w:t xml:space="preserve">For add-on, according to SI conclusion from 38.865(also mentioned by FW), we suggest to conclude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5C2623A7" w14:textId="77777777" w:rsidR="00D12078" w:rsidRDefault="00B72C81">
            <w:pPr>
              <w:pStyle w:val="ListParagraph"/>
              <w:numPr>
                <w:ilvl w:val="0"/>
                <w:numId w:val="43"/>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5D6C029"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06FFE2DD" w14:textId="77777777" w:rsidR="00D12078" w:rsidRDefault="00B72C81">
            <w:pPr>
              <w:pStyle w:val="ListParagraph"/>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lastRenderedPageBreak/>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ListParagraph"/>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ListParagraph"/>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ListParagraph"/>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ListParagraph"/>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792F2CC4" w14:textId="77777777" w:rsidR="00D12078" w:rsidRDefault="00B72C81">
            <w:pPr>
              <w:pStyle w:val="ListParagraph"/>
              <w:numPr>
                <w:ilvl w:val="1"/>
                <w:numId w:val="43"/>
              </w:numPr>
              <w:rPr>
                <w:sz w:val="20"/>
                <w:szCs w:val="20"/>
                <w:lang w:val="en-US"/>
              </w:rPr>
            </w:pPr>
            <w:r>
              <w:rPr>
                <w:sz w:val="20"/>
                <w:szCs w:val="20"/>
                <w:lang w:val="en-US"/>
              </w:rPr>
              <w:t>FFS: the value of X</w:t>
            </w:r>
          </w:p>
          <w:p w14:paraId="21D551BE" w14:textId="77777777" w:rsidR="00D12078" w:rsidRDefault="00B72C81">
            <w:pPr>
              <w:pStyle w:val="ListParagraph"/>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ListParagraph"/>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13F77D61" w14:textId="77777777" w:rsidR="00D12078" w:rsidRDefault="00B72C81">
            <w:pPr>
              <w:pStyle w:val="ListParagraph"/>
              <w:numPr>
                <w:ilvl w:val="1"/>
                <w:numId w:val="43"/>
              </w:numPr>
              <w:rPr>
                <w:sz w:val="20"/>
                <w:szCs w:val="20"/>
                <w:lang w:val="en-US"/>
              </w:rPr>
            </w:pPr>
            <w:r>
              <w:rPr>
                <w:sz w:val="20"/>
                <w:szCs w:val="20"/>
                <w:lang w:val="en-US"/>
              </w:rPr>
              <w:t>FFS: the value of Y</w:t>
            </w:r>
          </w:p>
          <w:p w14:paraId="1891AE42" w14:textId="77777777" w:rsidR="00D12078" w:rsidRDefault="00B72C81">
            <w:pPr>
              <w:pStyle w:val="ListParagraph"/>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WID says ”The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lastRenderedPageBreak/>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lastRenderedPageBreak/>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2071D5DD" w14:textId="77777777" w:rsidR="00D12078" w:rsidRDefault="00B72C8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RedCap UE should satisfy the 10Mbps peak data rate. For example, for Rel-17 RedCap UE, the wearables has the target peak date rate 150Mbps. It does not mean the configuration of 1Rx and 64QAM should be precluded. </w:t>
            </w:r>
          </w:p>
          <w:p w14:paraId="4A264079" w14:textId="77777777" w:rsidR="00D12078" w:rsidRDefault="00B72C8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ListParagraph"/>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59FDF51C" w14:textId="77777777" w:rsidR="00D12078" w:rsidRDefault="00B72C81">
            <w:pPr>
              <w:pStyle w:val="ListParagraph"/>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ListParagraph"/>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7FBDB3D8" w14:textId="77777777" w:rsidR="00D12078" w:rsidRDefault="00B72C81">
            <w:pPr>
              <w:rPr>
                <w:rFonts w:eastAsia="SimSun"/>
                <w:lang w:val="en-US" w:eastAsia="zh-CN"/>
              </w:rPr>
            </w:pPr>
            <w:r>
              <w:rPr>
                <w:rFonts w:eastAsia="SimSun" w:hint="eastAsia"/>
                <w:lang w:val="en-US" w:eastAsia="zh-CN"/>
              </w:rPr>
              <w:t>The X can be 2.</w:t>
            </w:r>
          </w:p>
          <w:p w14:paraId="2BA971E3" w14:textId="77777777" w:rsidR="00D12078" w:rsidRDefault="00B72C81">
            <w:pPr>
              <w:rPr>
                <w:rFonts w:eastAsia="SimSun"/>
                <w:lang w:val="en-US" w:eastAsia="zh-CN"/>
              </w:rPr>
            </w:pPr>
            <w:r>
              <w:rPr>
                <w:rFonts w:eastAsia="SimSun" w:hint="eastAsia"/>
                <w:lang w:val="en-US" w:eastAsia="zh-CN"/>
              </w:rPr>
              <w:t>Firstly, we share the same observations as Nordic and ZTE.</w:t>
            </w:r>
          </w:p>
          <w:p w14:paraId="1E82D43A" w14:textId="77777777" w:rsidR="00D12078" w:rsidRDefault="00B72C8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SimSun" w:hint="eastAsia"/>
                <w:lang w:val="en-US" w:eastAsia="zh-CN"/>
              </w:rPr>
              <w:lastRenderedPageBreak/>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585A334A" w14:textId="77777777" w:rsidR="00D12078" w:rsidRDefault="00B72C8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SimSun"/>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lastRenderedPageBreak/>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lastRenderedPageBreak/>
              <w:t>Intel</w:t>
            </w:r>
          </w:p>
        </w:tc>
        <w:tc>
          <w:tcPr>
            <w:tcW w:w="8108" w:type="dxa"/>
          </w:tcPr>
          <w:p w14:paraId="6C2EF531" w14:textId="77777777" w:rsidR="00D12078" w:rsidRDefault="00B72C81">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ListParagraph"/>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Malgun Gothic" w:hint="eastAsia"/>
                <w:lang w:val="en-US" w:eastAsia="ko-KR"/>
              </w:rPr>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lastRenderedPageBreak/>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Heading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3EC26871" w14:textId="77777777" w:rsidR="00D12078" w:rsidRDefault="00B72C8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EC7A892" w14:textId="77777777" w:rsidR="00D12078" w:rsidRDefault="00B72C8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3B71BE09" w14:textId="77777777" w:rsidR="00D12078" w:rsidRDefault="00B72C81">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Huawei, HiSilicon</w:t>
            </w:r>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lastRenderedPageBreak/>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Huawei/HiSilicon.</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Yu Mincho"/>
                <w:lang w:val="en-US" w:eastAsia="ja-JP"/>
              </w:rPr>
              <w:t>Y</w:t>
            </w:r>
          </w:p>
        </w:tc>
        <w:tc>
          <w:tcPr>
            <w:tcW w:w="6780" w:type="dxa"/>
          </w:tcPr>
          <w:p w14:paraId="0EA22135" w14:textId="77777777" w:rsidR="00D12078" w:rsidRDefault="00B72C81">
            <w:pPr>
              <w:rPr>
                <w:rFonts w:eastAsia="Malgun Gothic"/>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Heading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F4EABEF"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F35CBB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7EAE770"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9BD9F9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828068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2BFF86A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C1A8CF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Heading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000000">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000000">
            <w:pPr>
              <w:jc w:val="left"/>
              <w:rPr>
                <w:rFonts w:eastAsia="Calibri"/>
                <w:color w:val="0000FF"/>
                <w:u w:val="single"/>
                <w:lang w:val="en-US"/>
              </w:rPr>
            </w:pPr>
            <w:hyperlink r:id="rId15" w:history="1">
              <w:r w:rsidR="00B72C81">
                <w:rPr>
                  <w:rStyle w:val="Hyperlink"/>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000000">
            <w:pPr>
              <w:jc w:val="left"/>
              <w:rPr>
                <w:rFonts w:eastAsia="Calibri"/>
                <w:color w:val="0000FF"/>
                <w:szCs w:val="22"/>
                <w:u w:val="single"/>
                <w:lang w:val="en-US"/>
              </w:rPr>
            </w:pPr>
            <w:hyperlink r:id="rId16" w:history="1">
              <w:r w:rsidR="00B72C81">
                <w:rPr>
                  <w:rStyle w:val="Hyperlink"/>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000000">
            <w:pPr>
              <w:jc w:val="left"/>
              <w:rPr>
                <w:rFonts w:eastAsia="Calibri"/>
                <w:szCs w:val="22"/>
                <w:lang w:val="en-US"/>
              </w:rPr>
            </w:pPr>
            <w:hyperlink r:id="rId17" w:history="1">
              <w:r w:rsidR="00B72C81">
                <w:rPr>
                  <w:rStyle w:val="Hyperlink"/>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000000">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000000">
            <w:pPr>
              <w:jc w:val="left"/>
              <w:rPr>
                <w:rStyle w:val="Hyperlink"/>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000000">
            <w:pPr>
              <w:jc w:val="left"/>
              <w:rPr>
                <w:rStyle w:val="Hyperlink"/>
                <w:color w:val="0000FF"/>
                <w:lang w:val="en-US" w:eastAsia="sv-SE"/>
              </w:rPr>
            </w:pPr>
            <w:hyperlink r:id="rId20" w:history="1">
              <w:r w:rsidR="00B72C81">
                <w:rPr>
                  <w:rStyle w:val="Hyperlink"/>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000000">
            <w:pPr>
              <w:jc w:val="left"/>
              <w:rPr>
                <w:rStyle w:val="Hyperlink"/>
                <w:color w:val="0000FF"/>
                <w:lang w:val="en-US" w:eastAsia="sv-SE"/>
              </w:rPr>
            </w:pPr>
            <w:hyperlink r:id="rId21" w:history="1">
              <w:r w:rsidR="00B72C81">
                <w:rPr>
                  <w:rStyle w:val="Hyperlink"/>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000000">
            <w:pPr>
              <w:jc w:val="left"/>
              <w:rPr>
                <w:rStyle w:val="Hyperlink"/>
                <w:color w:val="0000FF"/>
                <w:lang w:val="en-US" w:eastAsia="sv-SE"/>
              </w:rPr>
            </w:pPr>
            <w:hyperlink r:id="rId22" w:history="1">
              <w:r w:rsidR="00B72C81">
                <w:rPr>
                  <w:rStyle w:val="Hyperlink"/>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Huawei, HiSilicon</w:t>
            </w:r>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lastRenderedPageBreak/>
              <w:t>[10]</w:t>
            </w:r>
          </w:p>
        </w:tc>
        <w:tc>
          <w:tcPr>
            <w:tcW w:w="1456" w:type="dxa"/>
            <w:tcMar>
              <w:top w:w="0" w:type="dxa"/>
              <w:left w:w="70" w:type="dxa"/>
              <w:bottom w:w="0" w:type="dxa"/>
              <w:right w:w="70" w:type="dxa"/>
            </w:tcMar>
          </w:tcPr>
          <w:p w14:paraId="3E32ED36" w14:textId="77777777" w:rsidR="00D12078" w:rsidRDefault="00000000">
            <w:pPr>
              <w:jc w:val="left"/>
              <w:rPr>
                <w:rStyle w:val="Hyperlink"/>
                <w:color w:val="0000FF"/>
                <w:lang w:val="en-US" w:eastAsia="sv-SE"/>
              </w:rPr>
            </w:pPr>
            <w:hyperlink r:id="rId23" w:history="1">
              <w:r w:rsidR="00B72C81">
                <w:rPr>
                  <w:rStyle w:val="Hyperlink"/>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proofErr w:type="spellStart"/>
            <w:r>
              <w:t>Spreadtrum</w:t>
            </w:r>
            <w:proofErr w:type="spellEnd"/>
            <w:r>
              <w:t xml:space="preserve">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000000">
            <w:pPr>
              <w:jc w:val="left"/>
              <w:rPr>
                <w:rStyle w:val="Hyperlink"/>
                <w:color w:val="0000FF"/>
                <w:lang w:val="en-US" w:eastAsia="sv-SE"/>
              </w:rPr>
            </w:pPr>
            <w:hyperlink r:id="rId24" w:history="1">
              <w:r w:rsidR="00B72C81">
                <w:rPr>
                  <w:rStyle w:val="Hyperlink"/>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000000">
            <w:pPr>
              <w:jc w:val="left"/>
              <w:rPr>
                <w:rStyle w:val="Hyperlink"/>
                <w:color w:val="0000FF"/>
                <w:lang w:val="en-US" w:eastAsia="sv-SE"/>
              </w:rPr>
            </w:pPr>
            <w:hyperlink r:id="rId25" w:history="1">
              <w:r w:rsidR="00B72C81">
                <w:rPr>
                  <w:rStyle w:val="Hyperlink"/>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000000">
            <w:pPr>
              <w:jc w:val="left"/>
              <w:rPr>
                <w:rStyle w:val="Hyperlink"/>
                <w:color w:val="0000FF"/>
                <w:lang w:val="en-US" w:eastAsia="sv-SE"/>
              </w:rPr>
            </w:pPr>
            <w:hyperlink r:id="rId26" w:history="1">
              <w:r w:rsidR="00B72C81">
                <w:rPr>
                  <w:rStyle w:val="Hyperlink"/>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000000">
            <w:pPr>
              <w:jc w:val="left"/>
              <w:rPr>
                <w:rStyle w:val="Hyperlink"/>
                <w:color w:val="0000FF"/>
                <w:lang w:val="en-US" w:eastAsia="sv-SE"/>
              </w:rPr>
            </w:pPr>
            <w:hyperlink r:id="rId27" w:history="1">
              <w:r w:rsidR="00B72C81">
                <w:rPr>
                  <w:rStyle w:val="Hyperlink"/>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000000">
            <w:pPr>
              <w:jc w:val="left"/>
              <w:rPr>
                <w:rStyle w:val="Hyperlink"/>
                <w:color w:val="0000FF"/>
                <w:lang w:val="en-US" w:eastAsia="sv-SE"/>
              </w:rPr>
            </w:pPr>
            <w:hyperlink r:id="rId28" w:history="1">
              <w:r w:rsidR="00B72C81">
                <w:rPr>
                  <w:rStyle w:val="Hyperlink"/>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000000">
            <w:pPr>
              <w:jc w:val="left"/>
              <w:rPr>
                <w:rStyle w:val="Hyperlink"/>
                <w:color w:val="0000FF"/>
                <w:lang w:val="en-US" w:eastAsia="sv-SE"/>
              </w:rPr>
            </w:pPr>
            <w:hyperlink r:id="rId29" w:history="1">
              <w:r w:rsidR="00B72C81">
                <w:rPr>
                  <w:rStyle w:val="Hyperlink"/>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000000">
            <w:pPr>
              <w:jc w:val="left"/>
              <w:rPr>
                <w:rStyle w:val="Hyperlink"/>
                <w:color w:val="0000FF"/>
                <w:lang w:val="en-US" w:eastAsia="sv-SE"/>
              </w:rPr>
            </w:pPr>
            <w:hyperlink r:id="rId30" w:history="1">
              <w:r w:rsidR="00B72C81">
                <w:rPr>
                  <w:rStyle w:val="Hyperlink"/>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000000">
            <w:pPr>
              <w:jc w:val="left"/>
              <w:rPr>
                <w:rStyle w:val="Hyperlink"/>
                <w:color w:val="0000FF"/>
                <w:lang w:val="en-US" w:eastAsia="sv-SE"/>
              </w:rPr>
            </w:pPr>
            <w:hyperlink r:id="rId31" w:history="1">
              <w:r w:rsidR="00B72C81">
                <w:rPr>
                  <w:rStyle w:val="Hyperlink"/>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000000">
            <w:pPr>
              <w:jc w:val="left"/>
              <w:rPr>
                <w:rStyle w:val="Hyperlink"/>
                <w:color w:val="0000FF"/>
                <w:lang w:val="en-US" w:eastAsia="sv-SE"/>
              </w:rPr>
            </w:pPr>
            <w:hyperlink r:id="rId32" w:history="1">
              <w:r w:rsidR="00B72C81">
                <w:rPr>
                  <w:rStyle w:val="Hyperlink"/>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proofErr w:type="spellStart"/>
            <w:r>
              <w:t>Transsion</w:t>
            </w:r>
            <w:proofErr w:type="spellEnd"/>
            <w:r>
              <w:t xml:space="preserve">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000000">
            <w:pPr>
              <w:jc w:val="left"/>
              <w:rPr>
                <w:rStyle w:val="Hyperlink"/>
                <w:color w:val="0000FF"/>
                <w:lang w:val="en-US" w:eastAsia="sv-SE"/>
              </w:rPr>
            </w:pPr>
            <w:hyperlink r:id="rId33" w:history="1">
              <w:r w:rsidR="00B72C81">
                <w:rPr>
                  <w:rStyle w:val="Hyperlink"/>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 xml:space="preserve">ZTE, </w:t>
            </w:r>
            <w:proofErr w:type="spellStart"/>
            <w:r>
              <w:t>Sanechips</w:t>
            </w:r>
            <w:proofErr w:type="spellEnd"/>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000000">
            <w:pPr>
              <w:jc w:val="left"/>
              <w:rPr>
                <w:rStyle w:val="Hyperlink"/>
                <w:color w:val="0000FF"/>
                <w:lang w:val="en-US" w:eastAsia="sv-SE"/>
              </w:rPr>
            </w:pPr>
            <w:hyperlink r:id="rId34" w:history="1">
              <w:r w:rsidR="00B72C81">
                <w:rPr>
                  <w:rStyle w:val="Hyperlink"/>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000000">
            <w:pPr>
              <w:jc w:val="left"/>
              <w:rPr>
                <w:rStyle w:val="Hyperlink"/>
                <w:color w:val="0000FF"/>
                <w:lang w:val="en-US" w:eastAsia="sv-SE"/>
              </w:rPr>
            </w:pPr>
            <w:hyperlink r:id="rId35" w:history="1">
              <w:r w:rsidR="00B72C81">
                <w:rPr>
                  <w:rStyle w:val="Hyperlink"/>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000000">
            <w:pPr>
              <w:jc w:val="left"/>
              <w:rPr>
                <w:rStyle w:val="Hyperlink"/>
                <w:color w:val="0000FF"/>
                <w:lang w:val="en-US" w:eastAsia="sv-SE"/>
              </w:rPr>
            </w:pPr>
            <w:hyperlink r:id="rId36" w:history="1">
              <w:r w:rsidR="00B72C81">
                <w:rPr>
                  <w:rStyle w:val="Hyperlink"/>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000000">
            <w:pPr>
              <w:jc w:val="left"/>
              <w:rPr>
                <w:rStyle w:val="Hyperlink"/>
                <w:color w:val="0000FF"/>
                <w:lang w:val="en-US" w:eastAsia="sv-SE"/>
              </w:rPr>
            </w:pPr>
            <w:hyperlink r:id="rId37" w:history="1">
              <w:r w:rsidR="00B72C81">
                <w:rPr>
                  <w:rStyle w:val="Hyperlink"/>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000000">
            <w:pPr>
              <w:jc w:val="left"/>
              <w:rPr>
                <w:rStyle w:val="Hyperlink"/>
                <w:color w:val="0000FF"/>
                <w:lang w:val="en-US" w:eastAsia="sv-SE"/>
              </w:rPr>
            </w:pPr>
            <w:hyperlink r:id="rId38" w:history="1">
              <w:r w:rsidR="00B72C81">
                <w:rPr>
                  <w:rStyle w:val="Hyperlink"/>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000000">
            <w:pPr>
              <w:jc w:val="left"/>
              <w:rPr>
                <w:rStyle w:val="Hyperlink"/>
                <w:color w:val="0000FF"/>
                <w:lang w:val="en-US" w:eastAsia="sv-SE"/>
              </w:rPr>
            </w:pPr>
            <w:hyperlink r:id="rId39" w:history="1">
              <w:r w:rsidR="00B72C81">
                <w:rPr>
                  <w:rStyle w:val="Hyperlink"/>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000000">
            <w:pPr>
              <w:jc w:val="left"/>
              <w:rPr>
                <w:rStyle w:val="Hyperlink"/>
                <w:color w:val="0000FF"/>
                <w:lang w:val="en-US" w:eastAsia="sv-SE"/>
              </w:rPr>
            </w:pPr>
            <w:hyperlink r:id="rId40" w:history="1">
              <w:r w:rsidR="00B72C81">
                <w:rPr>
                  <w:rStyle w:val="Hyperlink"/>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000000">
            <w:pPr>
              <w:jc w:val="left"/>
              <w:rPr>
                <w:rStyle w:val="Hyperlink"/>
                <w:color w:val="0000FF"/>
                <w:lang w:val="en-US" w:eastAsia="sv-SE"/>
              </w:rPr>
            </w:pPr>
            <w:hyperlink r:id="rId41" w:history="1">
              <w:r w:rsidR="00B72C81">
                <w:rPr>
                  <w:rStyle w:val="Hyperlink"/>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000000">
            <w:pPr>
              <w:jc w:val="left"/>
              <w:rPr>
                <w:rStyle w:val="Hyperlink"/>
                <w:color w:val="0000FF"/>
                <w:lang w:val="en-US" w:eastAsia="sv-SE"/>
              </w:rPr>
            </w:pPr>
            <w:hyperlink r:id="rId42" w:history="1">
              <w:r w:rsidR="00B72C81">
                <w:rPr>
                  <w:rStyle w:val="Hyperlink"/>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000000">
            <w:pPr>
              <w:jc w:val="left"/>
              <w:rPr>
                <w:rStyle w:val="Hyperlink"/>
                <w:color w:val="0000FF"/>
                <w:lang w:val="en-US" w:eastAsia="sv-SE"/>
              </w:rPr>
            </w:pPr>
            <w:hyperlink r:id="rId43" w:history="1">
              <w:r w:rsidR="00B72C81">
                <w:rPr>
                  <w:rStyle w:val="Hyperlink"/>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000000">
            <w:pPr>
              <w:jc w:val="left"/>
              <w:rPr>
                <w:rStyle w:val="Hyperlink"/>
                <w:color w:val="0000FF"/>
                <w:lang w:val="en-US" w:eastAsia="sv-SE"/>
              </w:rPr>
            </w:pPr>
            <w:hyperlink r:id="rId44" w:history="1">
              <w:r w:rsidR="00B72C81">
                <w:rPr>
                  <w:rStyle w:val="Hyperlink"/>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000000">
            <w:pPr>
              <w:jc w:val="left"/>
              <w:rPr>
                <w:rStyle w:val="Hyperlink"/>
                <w:color w:val="0000FF"/>
                <w:lang w:val="en-US" w:eastAsia="sv-SE"/>
              </w:rPr>
            </w:pPr>
            <w:hyperlink r:id="rId45" w:history="1">
              <w:r w:rsidR="00B72C81">
                <w:rPr>
                  <w:rStyle w:val="Hyperlink"/>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000000">
            <w:pPr>
              <w:jc w:val="left"/>
              <w:rPr>
                <w:color w:val="000000"/>
                <w:lang w:val="en-US"/>
              </w:rPr>
            </w:pPr>
            <w:hyperlink r:id="rId46" w:history="1">
              <w:r w:rsidR="00B72C81">
                <w:rPr>
                  <w:rStyle w:val="Hyperlink"/>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000000">
            <w:pPr>
              <w:jc w:val="left"/>
              <w:rPr>
                <w:color w:val="000000"/>
                <w:lang w:val="en-US"/>
              </w:rPr>
            </w:pPr>
            <w:hyperlink r:id="rId47" w:history="1">
              <w:r w:rsidR="00B72C81">
                <w:rPr>
                  <w:rStyle w:val="Hyperlink"/>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000000">
            <w:pPr>
              <w:jc w:val="left"/>
            </w:pPr>
            <w:hyperlink r:id="rId48" w:history="1">
              <w:r w:rsidR="00B72C81">
                <w:rPr>
                  <w:rStyle w:val="Hyperlink"/>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000000">
            <w:pPr>
              <w:jc w:val="left"/>
            </w:pPr>
            <w:hyperlink r:id="rId50" w:history="1">
              <w:r w:rsidR="00B72C81">
                <w:rPr>
                  <w:rStyle w:val="Hyperlink"/>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000000">
            <w:pPr>
              <w:jc w:val="left"/>
            </w:pPr>
            <w:hyperlink r:id="rId51" w:history="1">
              <w:r w:rsidR="00B72C81">
                <w:rPr>
                  <w:rStyle w:val="Hyperlink"/>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lastRenderedPageBreak/>
              <w:t>[38]</w:t>
            </w:r>
          </w:p>
        </w:tc>
        <w:tc>
          <w:tcPr>
            <w:tcW w:w="1456" w:type="dxa"/>
            <w:tcMar>
              <w:top w:w="0" w:type="dxa"/>
              <w:left w:w="70" w:type="dxa"/>
              <w:bottom w:w="0" w:type="dxa"/>
              <w:right w:w="70" w:type="dxa"/>
            </w:tcMar>
          </w:tcPr>
          <w:p w14:paraId="01B61A75" w14:textId="77777777" w:rsidR="00D12078" w:rsidRDefault="00000000">
            <w:pPr>
              <w:jc w:val="left"/>
            </w:pPr>
            <w:hyperlink r:id="rId52" w:history="1">
              <w:r w:rsidR="00B72C81">
                <w:rPr>
                  <w:rStyle w:val="Hyperlink"/>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7DA7" w14:textId="77777777" w:rsidR="006F39D7" w:rsidRDefault="006F39D7">
      <w:pPr>
        <w:spacing w:line="240" w:lineRule="auto"/>
      </w:pPr>
      <w:r>
        <w:separator/>
      </w:r>
    </w:p>
  </w:endnote>
  <w:endnote w:type="continuationSeparator" w:id="0">
    <w:p w14:paraId="739706B8" w14:textId="77777777" w:rsidR="006F39D7" w:rsidRDefault="006F39D7">
      <w:pPr>
        <w:spacing w:line="240" w:lineRule="auto"/>
      </w:pPr>
      <w:r>
        <w:continuationSeparator/>
      </w:r>
    </w:p>
  </w:endnote>
  <w:endnote w:type="continuationNotice" w:id="1">
    <w:p w14:paraId="3580CA7F" w14:textId="77777777" w:rsidR="006F39D7" w:rsidRDefault="006F3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D685" w14:textId="77777777" w:rsidR="006F39D7" w:rsidRDefault="006F39D7">
      <w:pPr>
        <w:spacing w:after="0"/>
      </w:pPr>
      <w:r>
        <w:separator/>
      </w:r>
    </w:p>
  </w:footnote>
  <w:footnote w:type="continuationSeparator" w:id="0">
    <w:p w14:paraId="202237A0" w14:textId="77777777" w:rsidR="006F39D7" w:rsidRDefault="006F39D7">
      <w:pPr>
        <w:spacing w:after="0"/>
      </w:pPr>
      <w:r>
        <w:continuationSeparator/>
      </w:r>
    </w:p>
  </w:footnote>
  <w:footnote w:type="continuationNotice" w:id="1">
    <w:p w14:paraId="738B005A" w14:textId="77777777" w:rsidR="006F39D7" w:rsidRDefault="006F39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8" w15:restartNumberingAfterBreak="0">
    <w:nsid w:val="7ECA5775"/>
    <w:multiLevelType w:val="hybridMultilevel"/>
    <w:tmpl w:val="4BAC5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39714774">
    <w:abstractNumId w:val="3"/>
  </w:num>
  <w:num w:numId="2" w16cid:durableId="2005433143">
    <w:abstractNumId w:val="10"/>
  </w:num>
  <w:num w:numId="3" w16cid:durableId="493881801">
    <w:abstractNumId w:val="2"/>
  </w:num>
  <w:num w:numId="4" w16cid:durableId="1478106215">
    <w:abstractNumId w:val="1"/>
  </w:num>
  <w:num w:numId="5" w16cid:durableId="612638108">
    <w:abstractNumId w:val="18"/>
  </w:num>
  <w:num w:numId="6" w16cid:durableId="1378968564">
    <w:abstractNumId w:val="23"/>
    <w:lvlOverride w:ilvl="0">
      <w:startOverride w:val="1"/>
    </w:lvlOverride>
  </w:num>
  <w:num w:numId="7" w16cid:durableId="1621179801">
    <w:abstractNumId w:val="24"/>
  </w:num>
  <w:num w:numId="8" w16cid:durableId="495463568">
    <w:abstractNumId w:val="34"/>
  </w:num>
  <w:num w:numId="9" w16cid:durableId="1919440694">
    <w:abstractNumId w:val="44"/>
  </w:num>
  <w:num w:numId="10" w16cid:durableId="377899754">
    <w:abstractNumId w:val="37"/>
  </w:num>
  <w:num w:numId="11" w16cid:durableId="2129395800">
    <w:abstractNumId w:val="19"/>
  </w:num>
  <w:num w:numId="12" w16cid:durableId="946423368">
    <w:abstractNumId w:val="29"/>
  </w:num>
  <w:num w:numId="13" w16cid:durableId="129203205">
    <w:abstractNumId w:val="13"/>
  </w:num>
  <w:num w:numId="14" w16cid:durableId="1627810612">
    <w:abstractNumId w:val="39"/>
  </w:num>
  <w:num w:numId="15" w16cid:durableId="1850216913">
    <w:abstractNumId w:val="21"/>
  </w:num>
  <w:num w:numId="16" w16cid:durableId="970865856">
    <w:abstractNumId w:val="14"/>
  </w:num>
  <w:num w:numId="17" w16cid:durableId="387919920">
    <w:abstractNumId w:val="25"/>
  </w:num>
  <w:num w:numId="18" w16cid:durableId="251622479">
    <w:abstractNumId w:val="17"/>
  </w:num>
  <w:num w:numId="19" w16cid:durableId="1381244732">
    <w:abstractNumId w:val="38"/>
  </w:num>
  <w:num w:numId="20" w16cid:durableId="1978297275">
    <w:abstractNumId w:val="35"/>
  </w:num>
  <w:num w:numId="21" w16cid:durableId="614095822">
    <w:abstractNumId w:val="4"/>
  </w:num>
  <w:num w:numId="22" w16cid:durableId="591473677">
    <w:abstractNumId w:val="46"/>
  </w:num>
  <w:num w:numId="23" w16cid:durableId="1939214846">
    <w:abstractNumId w:val="12"/>
  </w:num>
  <w:num w:numId="24" w16cid:durableId="1076438468">
    <w:abstractNumId w:val="42"/>
  </w:num>
  <w:num w:numId="25" w16cid:durableId="216359315">
    <w:abstractNumId w:val="20"/>
  </w:num>
  <w:num w:numId="26" w16cid:durableId="411203454">
    <w:abstractNumId w:val="16"/>
  </w:num>
  <w:num w:numId="27" w16cid:durableId="189685754">
    <w:abstractNumId w:val="7"/>
  </w:num>
  <w:num w:numId="28" w16cid:durableId="887303029">
    <w:abstractNumId w:val="31"/>
  </w:num>
  <w:num w:numId="29" w16cid:durableId="524177508">
    <w:abstractNumId w:val="47"/>
  </w:num>
  <w:num w:numId="30" w16cid:durableId="501356779">
    <w:abstractNumId w:val="27"/>
  </w:num>
  <w:num w:numId="31" w16cid:durableId="1916209416">
    <w:abstractNumId w:val="33"/>
  </w:num>
  <w:num w:numId="32" w16cid:durableId="2027829166">
    <w:abstractNumId w:val="43"/>
  </w:num>
  <w:num w:numId="33" w16cid:durableId="1878855858">
    <w:abstractNumId w:val="26"/>
  </w:num>
  <w:num w:numId="34" w16cid:durableId="234314906">
    <w:abstractNumId w:val="36"/>
  </w:num>
  <w:num w:numId="35" w16cid:durableId="1889147593">
    <w:abstractNumId w:val="8"/>
  </w:num>
  <w:num w:numId="36" w16cid:durableId="1975938780">
    <w:abstractNumId w:val="5"/>
  </w:num>
  <w:num w:numId="37" w16cid:durableId="860363691">
    <w:abstractNumId w:val="28"/>
  </w:num>
  <w:num w:numId="38" w16cid:durableId="467557691">
    <w:abstractNumId w:val="0"/>
  </w:num>
  <w:num w:numId="39" w16cid:durableId="1518734704">
    <w:abstractNumId w:val="11"/>
  </w:num>
  <w:num w:numId="40" w16cid:durableId="1566180226">
    <w:abstractNumId w:val="41"/>
  </w:num>
  <w:num w:numId="41" w16cid:durableId="880017927">
    <w:abstractNumId w:val="30"/>
  </w:num>
  <w:num w:numId="42" w16cid:durableId="1459108108">
    <w:abstractNumId w:val="32"/>
  </w:num>
  <w:num w:numId="43" w16cid:durableId="2035186983">
    <w:abstractNumId w:val="40"/>
  </w:num>
  <w:num w:numId="44" w16cid:durableId="457576238">
    <w:abstractNumId w:val="22"/>
  </w:num>
  <w:num w:numId="45" w16cid:durableId="1383015595">
    <w:abstractNumId w:val="6"/>
  </w:num>
  <w:num w:numId="46" w16cid:durableId="2013294625">
    <w:abstractNumId w:val="9"/>
  </w:num>
  <w:num w:numId="47" w16cid:durableId="353310575">
    <w:abstractNumId w:val="15"/>
  </w:num>
  <w:num w:numId="48" w16cid:durableId="1093013636">
    <w:abstractNumId w:val="45"/>
  </w:num>
  <w:num w:numId="49" w16cid:durableId="175134558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oNotDisplayPageBoundaries/>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4C86F3F-4CD4-4D41-99D1-1FEA64339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19082-628C-45C6-9FD9-025546FBA187}">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38981</Words>
  <Characters>222195</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260655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3</cp:revision>
  <dcterms:created xsi:type="dcterms:W3CDTF">2022-10-18T16:53:00Z</dcterms:created>
  <dcterms:modified xsi:type="dcterms:W3CDTF">2022-10-18T17:09:00Z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