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FL8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819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8199" w:type="dxa"/>
            <w:gridSpan w:val="2"/>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8199" w:type="dxa"/>
            <w:gridSpan w:val="2"/>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8199" w:type="dxa"/>
            <w:gridSpan w:val="2"/>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8199" w:type="dxa"/>
            <w:gridSpan w:val="2"/>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8199" w:type="dxa"/>
            <w:gridSpan w:val="2"/>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vivo</w:t>
            </w:r>
          </w:p>
        </w:tc>
        <w:tc>
          <w:tcPr>
            <w:tcW w:w="8199"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75"/>
              <w:gridCol w:w="954"/>
              <w:gridCol w:w="1018"/>
              <w:gridCol w:w="954"/>
              <w:gridCol w:w="891"/>
              <w:gridCol w:w="954"/>
              <w:gridCol w:w="953"/>
            </w:tblGrid>
            <w:tr>
              <w:tblPrEx>
                <w:tblCellMar>
                  <w:top w:w="0" w:type="dxa"/>
                  <w:left w:w="0" w:type="dxa"/>
                  <w:bottom w:w="0" w:type="dxa"/>
                  <w:right w:w="0" w:type="dxa"/>
                </w:tblCellMar>
              </w:tblPrEx>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CATT</w:t>
            </w:r>
          </w:p>
        </w:tc>
        <w:tc>
          <w:tcPr>
            <w:tcW w:w="8199" w:type="dxa"/>
            <w:gridSpan w:val="2"/>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Spreadtrum</w:t>
            </w:r>
          </w:p>
        </w:tc>
        <w:tc>
          <w:tcPr>
            <w:tcW w:w="8199" w:type="dxa"/>
            <w:gridSpan w:val="2"/>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99" w:type="dxa"/>
            <w:gridSpan w:val="2"/>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Sharp</w:t>
            </w:r>
          </w:p>
        </w:tc>
        <w:tc>
          <w:tcPr>
            <w:tcW w:w="8199" w:type="dxa"/>
            <w:gridSpan w:val="2"/>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Yu Mincho"/>
                <w:lang w:val="en-US" w:eastAsia="ja-JP"/>
              </w:rPr>
              <w:t>SONY</w:t>
            </w:r>
          </w:p>
        </w:tc>
        <w:tc>
          <w:tcPr>
            <w:tcW w:w="8199" w:type="dxa"/>
            <w:gridSpan w:val="2"/>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Theme="minorEastAsia"/>
                <w:lang w:val="en-US" w:eastAsia="zh-CN"/>
              </w:rPr>
              <w:t>Qualcomm</w:t>
            </w:r>
          </w:p>
        </w:tc>
        <w:tc>
          <w:tcPr>
            <w:tcW w:w="8199" w:type="dxa"/>
            <w:gridSpan w:val="2"/>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NEC</w:t>
            </w:r>
          </w:p>
        </w:tc>
        <w:tc>
          <w:tcPr>
            <w:tcW w:w="8199" w:type="dxa"/>
            <w:gridSpan w:val="2"/>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PMingLiU"/>
                <w:lang w:eastAsia="zh-TW"/>
              </w:rPr>
              <w:t>M</w:t>
            </w:r>
            <w:r>
              <w:rPr>
                <w:rFonts w:eastAsia="PMingLiU"/>
                <w:lang w:eastAsia="zh-TW"/>
              </w:rPr>
              <w:t>ediaTek</w:t>
            </w:r>
          </w:p>
        </w:tc>
        <w:tc>
          <w:tcPr>
            <w:tcW w:w="819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99" w:type="dxa"/>
            <w:gridSpan w:val="2"/>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eastAsia="zh-CN"/>
              </w:rPr>
              <w:t>S</w:t>
            </w:r>
            <w:r>
              <w:rPr>
                <w:rFonts w:eastAsiaTheme="minorEastAsia"/>
                <w:lang w:eastAsia="zh-CN"/>
              </w:rPr>
              <w:t>amsung</w:t>
            </w:r>
          </w:p>
        </w:tc>
        <w:tc>
          <w:tcPr>
            <w:tcW w:w="8199" w:type="dxa"/>
            <w:gridSpan w:val="2"/>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8199" w:type="dxa"/>
            <w:gridSpan w:val="2"/>
          </w:tcPr>
          <w:p>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eastAsiaTheme="minorEastAsia"/>
                <w:b/>
                <w:bCs/>
                <w:lang w:val="en-US" w:eastAsia="zh-CN"/>
              </w:rPr>
            </w:pPr>
            <w:r>
              <w:rPr>
                <w:rFonts w:eastAsiaTheme="minorEastAsia"/>
                <w:b/>
                <w:bCs/>
                <w:lang w:val="en-US" w:eastAsia="zh-CN"/>
              </w:rPr>
              <w:t>So our preference is BW3.</w:t>
            </w:r>
          </w:p>
          <w:p>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8199" w:type="dxa"/>
            <w:gridSpan w:val="2"/>
          </w:tcPr>
          <w:p>
            <w:pPr>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hint="eastAsia" w:eastAsiaTheme="minorEastAsia"/>
                <w:lang w:val="en-US" w:eastAsia="zh-CN"/>
              </w:rPr>
              <w:t>PRBs</w:t>
            </w:r>
            <w:r>
              <w:rPr>
                <w:rFonts w:eastAsiaTheme="minorEastAsia"/>
                <w:lang w:val="en-US" w:eastAsia="zh-CN"/>
              </w:rPr>
              <w:t xml:space="preserve"> that </w:t>
            </w:r>
            <w:r>
              <w:rPr>
                <w:rFonts w:hint="eastAsia" w:eastAsiaTheme="minor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hint="eastAsia" w:eastAsiaTheme="minorEastAsia"/>
                <w:lang w:val="en-US" w:eastAsia="zh-CN"/>
              </w:rPr>
              <w:t>PDSCH</w:t>
            </w:r>
            <w:r>
              <w:rPr>
                <w:rFonts w:eastAsiaTheme="minorEastAsia"/>
                <w:lang w:val="en-US" w:eastAsia="zh-CN"/>
              </w:rPr>
              <w:t xml:space="preserve">, whether it can be scheduled to span more than 5MHz can be discussed in other FL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PMingLiU"/>
                <w:lang w:eastAsia="zh-TW"/>
              </w:rPr>
              <w:t xml:space="preserve">Sequans </w:t>
            </w:r>
          </w:p>
        </w:tc>
        <w:tc>
          <w:tcPr>
            <w:tcW w:w="8199" w:type="dxa"/>
            <w:gridSpan w:val="2"/>
          </w:tcPr>
          <w:p>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8199" w:type="dxa"/>
            <w:gridSpan w:val="2"/>
          </w:tcPr>
          <w:p>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99" w:type="dxa"/>
            <w:gridSpan w:val="2"/>
          </w:tcPr>
          <w:p>
            <w:pPr>
              <w:rPr>
                <w:rFonts w:eastAsia="Malgun Gothic"/>
                <w:lang w:val="en-US" w:eastAsia="ko-KR"/>
              </w:rPr>
            </w:pPr>
            <w:r>
              <w:rPr>
                <w:rFonts w:hint="eastAsia" w:eastAsia="Malgun Gothic"/>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8199" w:type="dxa"/>
            <w:gridSpan w:val="2"/>
          </w:tcPr>
          <w:p>
            <w:pPr>
              <w:rPr>
                <w:rFonts w:eastAsia="PMingLiU"/>
                <w:lang w:val="en-US" w:eastAsia="zh-TW"/>
              </w:rPr>
            </w:pPr>
            <w:r>
              <w:rPr>
                <w:rFonts w:hint="eastAsia" w:eastAsia="PMingLiU"/>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pPr>
              <w:rPr>
                <w:rFonts w:eastAsia="Malgun Gothic"/>
                <w:lang w:val="en-US" w:eastAsia="ko-KR"/>
              </w:rPr>
            </w:pPr>
            <w:r>
              <w:rPr>
                <w:rFonts w:hint="eastAsia" w:eastAsia="PMingLiU"/>
                <w:lang w:val="en-US" w:eastAsia="zh-TW"/>
              </w:rPr>
              <w:t>T</w:t>
            </w:r>
            <w:r>
              <w:rPr>
                <w:rFonts w:eastAsia="PMingLiU"/>
                <w:lang w:val="en-US" w:eastAsia="zh-TW"/>
              </w:rPr>
              <w:t xml:space="preserve">hen we can discuss </w:t>
            </w:r>
            <w:r>
              <w:rPr>
                <w:rFonts w:hint="eastAsia" w:eastAsia="PMingLiU"/>
                <w:lang w:val="en-US" w:eastAsia="zh-TW"/>
              </w:rPr>
              <w:t>BW3</w:t>
            </w:r>
            <w:r>
              <w:rPr>
                <w:rFonts w:eastAsia="PMingLiU"/>
                <w:lang w:val="en-US" w:eastAsia="zh-TW"/>
              </w:rPr>
              <w:t xml:space="preserve"> vs PR3 (including frequency hopping aspects), and post-FFT buffer in a new discussion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val="en-US" w:eastAsia="zh-TW"/>
              </w:rPr>
              <w:t>Huawei, HiSilicon</w:t>
            </w:r>
          </w:p>
        </w:tc>
        <w:tc>
          <w:tcPr>
            <w:tcW w:w="8199" w:type="dxa"/>
            <w:gridSpan w:val="2"/>
          </w:tcPr>
          <w:p>
            <w:pPr>
              <w:rPr>
                <w:rFonts w:eastAsia="PMingLiU"/>
                <w:lang w:val="en-US" w:eastAsia="zh-TW"/>
              </w:rPr>
            </w:pPr>
            <w:r>
              <w:rPr>
                <w:rFonts w:eastAsia="PMingLiU"/>
                <w:lang w:val="en-US" w:eastAsia="zh-TW"/>
              </w:rPr>
              <w:t>Support “process” or “process per slot”</w:t>
            </w:r>
          </w:p>
          <w:p>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pPr>
              <w:rPr>
                <w:rFonts w:eastAsia="Malgun Gothic"/>
                <w:lang w:val="en-US" w:eastAsia="ko-KR"/>
              </w:rPr>
            </w:pPr>
            <w:r>
              <w:rPr>
                <w:rFonts w:eastAsia="PMingLiU"/>
                <w:lang w:val="en-US" w:eastAsia="zh-TW"/>
              </w:rPr>
              <w:t>We are fine to discuss BW3 vs. PR3 and prefer PR3 if PR3 is the only choice to have 20MHz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eastAsia="zh-TW"/>
              </w:rPr>
              <w:t xml:space="preserve">Nordic </w:t>
            </w:r>
          </w:p>
        </w:tc>
        <w:tc>
          <w:tcPr>
            <w:tcW w:w="8199" w:type="dxa"/>
            <w:gridSpan w:val="2"/>
          </w:tcPr>
          <w:p>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pPr>
              <w:rPr>
                <w:rFonts w:eastAsia="Malgun Gothic"/>
                <w:lang w:val="en-US" w:eastAsia="ko-KR"/>
              </w:rPr>
            </w:pPr>
            <w:r>
              <w:rPr>
                <w:rFonts w:eastAsia="PMingLiU"/>
                <w:lang w:val="en-US" w:eastAsia="zh-TW"/>
              </w:rPr>
              <w:t>We support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Malgun Gothic"/>
                <w:lang w:val="en-US" w:eastAsia="ko-KR"/>
              </w:rPr>
              <w:t>FL6</w:t>
            </w:r>
          </w:p>
        </w:tc>
        <w:tc>
          <w:tcPr>
            <w:tcW w:w="8199" w:type="dxa"/>
            <w:gridSpan w:val="2"/>
          </w:tcPr>
          <w:p>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440" w:type="dxa"/>
            <w:shd w:val="clear" w:color="auto" w:fill="D8D8D8" w:themeFill="background1" w:themeFillShade="D9"/>
          </w:tcPr>
          <w:p>
            <w:pPr>
              <w:rPr>
                <w:b/>
                <w:bCs/>
                <w:lang w:val="en-US"/>
              </w:rPr>
            </w:pPr>
            <w:r>
              <w:rPr>
                <w:b/>
                <w:bCs/>
                <w:lang w:val="en-US"/>
              </w:rPr>
              <w:t>Y/N</w:t>
            </w:r>
          </w:p>
        </w:tc>
        <w:tc>
          <w:tcPr>
            <w:tcW w:w="67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Intel</w:t>
            </w:r>
          </w:p>
        </w:tc>
        <w:tc>
          <w:tcPr>
            <w:tcW w:w="1440" w:type="dxa"/>
          </w:tcPr>
          <w:p>
            <w:pPr>
              <w:tabs>
                <w:tab w:val="left" w:pos="551"/>
              </w:tabs>
              <w:jc w:val="left"/>
              <w:rPr>
                <w:rFonts w:eastAsiaTheme="minorEastAsia"/>
                <w:lang w:val="en-US" w:eastAsia="zh-CN"/>
              </w:rPr>
            </w:pPr>
          </w:p>
        </w:tc>
        <w:tc>
          <w:tcPr>
            <w:tcW w:w="6759" w:type="dxa"/>
          </w:tcPr>
          <w:p>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hint="eastAsia" w:eastAsia="PMingLiU"/>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pPr>
              <w:widowControl w:val="0"/>
              <w:tabs>
                <w:tab w:val="left" w:pos="1190"/>
              </w:tabs>
              <w:autoSpaceDE w:val="0"/>
              <w:autoSpaceDN w:val="0"/>
              <w:adjustRightInd w:val="0"/>
              <w:spacing w:after="0" w:line="240" w:lineRule="auto"/>
              <w:rPr>
                <w:bCs/>
                <w:lang w:val="en-US"/>
              </w:rPr>
            </w:pPr>
          </w:p>
          <w:p>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Yu Mincho"/>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40" w:type="dxa"/>
          </w:tcPr>
          <w:p>
            <w:pPr>
              <w:tabs>
                <w:tab w:val="left" w:pos="551"/>
              </w:tabs>
              <w:jc w:val="left"/>
              <w:rPr>
                <w:rFonts w:eastAsia="Yu Mincho"/>
                <w:lang w:val="en-US" w:eastAsia="ja-JP"/>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hint="eastAsia" w:eastAsiaTheme="minor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 with a update</w:t>
            </w:r>
          </w:p>
        </w:tc>
        <w:tc>
          <w:tcPr>
            <w:tcW w:w="6759" w:type="dxa"/>
          </w:tcPr>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hint="eastAsia" w:eastAsia="宋体"/>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eastAsia="宋体"/>
                <w:color w:val="000000"/>
                <w:lang w:val="en-US" w:eastAsia="zh-CN"/>
              </w:rPr>
              <w:t xml:space="preserve">Therefore,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r>
              <w:rPr>
                <w:rFonts w:hint="eastAsia" w:eastAsia="宋体"/>
                <w:color w:val="000000"/>
                <w:lang w:val="en-US" w:eastAsia="zh-CN"/>
              </w:rPr>
              <w:t xml:space="preserve"> is enough and no need to add </w:t>
            </w:r>
            <w:r>
              <w:rPr>
                <w:rFonts w:eastAsia="宋体"/>
                <w:color w:val="000000"/>
                <w:lang w:val="en-US" w:eastAsia="zh-CN"/>
              </w:rPr>
              <w:t>‘</w:t>
            </w:r>
            <w:r>
              <w:rPr>
                <w:rFonts w:hint="eastAsia" w:eastAsia="宋体"/>
                <w:color w:val="000000"/>
                <w:lang w:val="en-US" w:eastAsia="zh-CN"/>
              </w:rPr>
              <w:t>per slot</w:t>
            </w:r>
            <w:r>
              <w:rPr>
                <w:rFonts w:eastAsia="宋体"/>
                <w:color w:val="000000"/>
                <w:lang w:val="en-US" w:eastAsia="zh-CN"/>
              </w:rPr>
              <w:t>’</w:t>
            </w:r>
            <w:r>
              <w:rPr>
                <w:rFonts w:hint="eastAsia" w:eastAsia="宋体"/>
                <w:color w:val="000000"/>
                <w:lang w:val="en-US" w:eastAsia="zh-CN"/>
              </w:rPr>
              <w:t xml:space="preserve"> or </w:t>
            </w:r>
            <w:r>
              <w:rPr>
                <w:rFonts w:eastAsia="宋体"/>
                <w:color w:val="000000"/>
                <w:lang w:val="en-US" w:eastAsia="zh-CN"/>
              </w:rPr>
              <w:t>‘</w:t>
            </w:r>
            <w:r>
              <w:rPr>
                <w:rFonts w:hint="eastAsia" w:eastAsia="宋体"/>
                <w:color w:val="000000"/>
                <w:lang w:val="en-US" w:eastAsia="zh-CN"/>
              </w:rPr>
              <w:t>per hop</w:t>
            </w:r>
            <w:r>
              <w:rPr>
                <w:rFonts w:eastAsia="宋体"/>
                <w:color w:val="000000"/>
                <w:lang w:val="en-US" w:eastAsia="zh-CN"/>
              </w:rPr>
              <w:t>’</w:t>
            </w:r>
            <w:r>
              <w:rPr>
                <w:rFonts w:hint="eastAsia"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40" w:type="dxa"/>
          </w:tcPr>
          <w:p>
            <w:pPr>
              <w:tabs>
                <w:tab w:val="left" w:pos="551"/>
              </w:tabs>
              <w:jc w:val="left"/>
              <w:rPr>
                <w:rFonts w:eastAsia="Yu Mincho"/>
                <w:lang w:val="en-US" w:eastAsia="ja-JP"/>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LGE</w:t>
            </w:r>
          </w:p>
        </w:tc>
        <w:tc>
          <w:tcPr>
            <w:tcW w:w="1440" w:type="dxa"/>
          </w:tcPr>
          <w:p>
            <w:pPr>
              <w:tabs>
                <w:tab w:val="left" w:pos="551"/>
              </w:tabs>
              <w:jc w:val="left"/>
              <w:rPr>
                <w:rFonts w:eastAsiaTheme="minorEastAsia"/>
                <w:lang w:val="en-US" w:eastAsia="zh-CN"/>
              </w:rPr>
            </w:pPr>
            <w:r>
              <w:rPr>
                <w:rFonts w:eastAsia="Malgun Gothic"/>
                <w:lang w:val="en-US" w:eastAsia="ko-KR"/>
              </w:rPr>
              <w:t>Y</w:t>
            </w:r>
          </w:p>
        </w:tc>
        <w:tc>
          <w:tcPr>
            <w:tcW w:w="6759" w:type="dxa"/>
          </w:tcPr>
          <w:p>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1440" w:type="dxa"/>
          </w:tcPr>
          <w:p>
            <w:pPr>
              <w:tabs>
                <w:tab w:val="left" w:pos="551"/>
              </w:tabs>
              <w:jc w:val="left"/>
              <w:rPr>
                <w:rFonts w:eastAsia="Yu Mincho"/>
                <w:lang w:val="en-US" w:eastAsia="zh-CN"/>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OPPO</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pPr>
              <w:widowControl w:val="0"/>
              <w:tabs>
                <w:tab w:val="left" w:pos="1190"/>
              </w:tabs>
              <w:autoSpaceDE w:val="0"/>
              <w:autoSpaceDN w:val="0"/>
              <w:adjustRightInd w:val="0"/>
              <w:spacing w:after="0" w:line="240" w:lineRule="auto"/>
              <w:rPr>
                <w:color w:val="000000"/>
              </w:rPr>
            </w:pPr>
            <w:r>
              <w:rPr>
                <w:color w:val="000000"/>
              </w:rPr>
              <w:t>Process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CATT</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 xml:space="preserve">Agree with many companies above. The meaning of </w:t>
            </w:r>
            <w:r>
              <w:rPr>
                <w:rFonts w:eastAsiaTheme="minorEastAsia"/>
                <w:color w:val="000000"/>
                <w:lang w:eastAsia="zh-CN"/>
              </w:rPr>
              <w:t>‘</w:t>
            </w:r>
            <w:r>
              <w:rPr>
                <w:rFonts w:hint="eastAsia" w:eastAsiaTheme="minorEastAsia"/>
                <w:color w:val="000000"/>
                <w:lang w:eastAsia="zh-CN"/>
              </w:rPr>
              <w:t>5 MHz per hop of PUSCH</w:t>
            </w:r>
            <w:r>
              <w:rPr>
                <w:rFonts w:eastAsiaTheme="minorEastAsia"/>
                <w:color w:val="000000"/>
                <w:lang w:eastAsia="zh-CN"/>
              </w:rPr>
              <w:t>’</w:t>
            </w:r>
            <w:r>
              <w:rPr>
                <w:rFonts w:hint="eastAsia" w:eastAsiaTheme="minorEastAsia"/>
                <w:color w:val="000000"/>
                <w:lang w:eastAsia="zh-CN"/>
              </w:rPr>
              <w:t xml:space="preserve"> shall not be precluded by the current proposal. </w:t>
            </w:r>
          </w:p>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Let</w:t>
            </w:r>
            <w:r>
              <w:rPr>
                <w:rFonts w:eastAsiaTheme="minorEastAsia"/>
                <w:color w:val="000000"/>
                <w:lang w:eastAsia="zh-CN"/>
              </w:rPr>
              <w:t>’</w:t>
            </w:r>
            <w:r>
              <w:rPr>
                <w:rFonts w:hint="eastAsia" w:eastAsiaTheme="minorEastAsia"/>
                <w:color w:val="000000"/>
                <w:lang w:eastAsia="zh-CN"/>
              </w:rPr>
              <w:t>s have separate discussion for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SONY</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FL7</w:t>
            </w:r>
          </w:p>
        </w:tc>
        <w:tc>
          <w:tcPr>
            <w:tcW w:w="8199" w:type="dxa"/>
            <w:gridSpan w:val="2"/>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pPr>
              <w:widowControl w:val="0"/>
              <w:tabs>
                <w:tab w:val="left" w:pos="1190"/>
              </w:tabs>
              <w:autoSpaceDE w:val="0"/>
              <w:autoSpaceDN w:val="0"/>
              <w:adjustRightInd w:val="0"/>
              <w:spacing w:after="0" w:line="240" w:lineRule="auto"/>
              <w:rPr>
                <w:rFonts w:eastAsiaTheme="minorEastAsia"/>
                <w:color w:val="000000"/>
                <w:lang w:eastAsia="zh-CN"/>
              </w:rPr>
            </w:pPr>
          </w:p>
          <w:p>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FL8 (info)</w:t>
            </w:r>
          </w:p>
        </w:tc>
        <w:tc>
          <w:tcPr>
            <w:tcW w:w="8199" w:type="dxa"/>
            <w:gridSpan w:val="2"/>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the maximum number of PRBs supported by UE with the following:</w:t>
            </w:r>
          </w:p>
          <w:p>
            <w:pPr>
              <w:rPr>
                <w:lang w:val="en-US"/>
              </w:rPr>
            </w:pPr>
            <w:r>
              <w:rPr>
                <w:lang w:val="en-US"/>
              </w:rPr>
              <w:t>For UE BB bandwidth reduction, for PUSCH, down-select between the following options for the maximum number of PRBs that the UE can transmit per slot or per hop, if applicable:</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process per slot: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rFonts w:eastAsiaTheme="minorEastAsia"/>
                <w:color w:val="000000"/>
                <w:lang w:eastAsia="zh-CN"/>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So, for both PDSCHs,</w:t>
            </w:r>
            <w:r>
              <w:rPr>
                <w:rFonts w:hint="eastAsia" w:eastAsiaTheme="minor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If defined as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for “process per slot”</w:t>
            </w:r>
          </w:p>
        </w:tc>
        <w:tc>
          <w:tcPr>
            <w:tcW w:w="6780" w:type="dxa"/>
          </w:tcPr>
          <w:p>
            <w:pPr>
              <w:rPr>
                <w:rFonts w:eastAsia="Malgun Gothic"/>
                <w:lang w:val="en-US" w:eastAsia="ko-KR"/>
              </w:rPr>
            </w:pPr>
          </w:p>
        </w:tc>
      </w:tr>
    </w:tbl>
    <w:p>
      <w:pPr>
        <w:rPr>
          <w:b/>
          <w:lang w:val="en-US"/>
        </w:rPr>
      </w:pPr>
    </w:p>
    <w:p>
      <w:pPr>
        <w:rPr>
          <w:b/>
          <w:bCs/>
          <w:lang w:val="en-US"/>
        </w:rPr>
      </w:pPr>
      <w:r>
        <w:rPr>
          <w:b/>
          <w:highlight w:val="yellow"/>
          <w:lang w:val="en-US"/>
        </w:rPr>
        <w:t>FL6 High Priority Question 2-1-3a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01"/>
        <w:gridCol w:w="684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pPr>
              <w:rPr>
                <w:b/>
                <w:bCs/>
                <w:lang w:val="en-US"/>
              </w:rPr>
            </w:pPr>
            <w:r>
              <w:rPr>
                <w:b/>
                <w:bCs/>
                <w:lang w:val="en-US"/>
              </w:rPr>
              <w:t>Company</w:t>
            </w:r>
          </w:p>
        </w:tc>
        <w:tc>
          <w:tcPr>
            <w:tcW w:w="1401" w:type="dxa"/>
            <w:shd w:val="clear" w:color="auto" w:fill="D8D8D8" w:themeFill="background1" w:themeFillShade="D9"/>
          </w:tcPr>
          <w:p>
            <w:pPr>
              <w:rPr>
                <w:b/>
                <w:bCs/>
                <w:lang w:val="en-US"/>
              </w:rPr>
            </w:pPr>
            <w:r>
              <w:rPr>
                <w:b/>
                <w:bCs/>
                <w:lang w:val="en-US"/>
              </w:rPr>
              <w:t>Option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bookmarkStart w:id="7" w:name="_Hlk116571543"/>
            <w:r>
              <w:rPr>
                <w:rFonts w:eastAsiaTheme="minorEastAsia"/>
                <w:lang w:val="en-US" w:eastAsia="zh-CN"/>
              </w:rPr>
              <w:t>FUTUREWEI</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We are assuming the RIV spans 20MHz (no optimization)</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401"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2</w:t>
            </w:r>
          </w:p>
        </w:tc>
        <w:tc>
          <w:tcPr>
            <w:tcW w:w="6846" w:type="dxa"/>
            <w:gridSpan w:val="2"/>
          </w:tcPr>
          <w:p>
            <w:pPr>
              <w:rPr>
                <w:rFonts w:eastAsiaTheme="minorEastAsia"/>
                <w:lang w:val="en-US" w:eastAsia="zh-CN"/>
              </w:rPr>
            </w:pPr>
            <w:r>
              <w:rPr>
                <w:rFonts w:eastAsiaTheme="minorEastAsia"/>
                <w:lang w:val="en-US" w:eastAsia="zh-CN"/>
              </w:rPr>
              <w:t xml:space="preserve">Our preference is and has been PR3. </w:t>
            </w:r>
          </w:p>
          <w:p>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Intel</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01" w:type="dxa"/>
          </w:tcPr>
          <w:p>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PMingLiU"/>
                <w:lang w:val="en-US" w:eastAsia="zh-TW"/>
              </w:rPr>
            </w:pPr>
            <w:r>
              <w:rPr>
                <w:rFonts w:hint="eastAsia" w:eastAsia="Yu Mincho"/>
                <w:lang w:val="en-US" w:eastAsia="ja-JP"/>
              </w:rPr>
              <w:t>M</w:t>
            </w:r>
            <w:r>
              <w:rPr>
                <w:rFonts w:eastAsia="Yu Mincho"/>
                <w:lang w:val="en-US" w:eastAsia="ja-JP"/>
              </w:rPr>
              <w:t>ediaTek2</w:t>
            </w:r>
          </w:p>
        </w:tc>
        <w:tc>
          <w:tcPr>
            <w:tcW w:w="1401"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w:t>
            </w:r>
          </w:p>
        </w:tc>
        <w:tc>
          <w:tcPr>
            <w:tcW w:w="6846" w:type="dxa"/>
            <w:gridSpan w:val="2"/>
          </w:tcPr>
          <w:p>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Cross-slot scheduling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p>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eastAsia="Yu Mincho"/>
                <w:lang w:val="en-US" w:eastAsia="ja-JP"/>
              </w:rPr>
              <w:t>Qualcomm</w:t>
            </w:r>
          </w:p>
        </w:tc>
        <w:tc>
          <w:tcPr>
            <w:tcW w:w="1401" w:type="dxa"/>
          </w:tcPr>
          <w:p>
            <w:pPr>
              <w:tabs>
                <w:tab w:val="left" w:pos="551"/>
              </w:tabs>
              <w:jc w:val="left"/>
              <w:rPr>
                <w:rFonts w:eastAsia="PMingLiU"/>
                <w:lang w:val="en-US" w:eastAsia="zh-TW"/>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spacing w:line="252" w:lineRule="auto"/>
              <w:rPr>
                <w:lang w:val="en-US" w:eastAsia="zh-CN"/>
              </w:rPr>
            </w:pPr>
            <w:r>
              <w:rPr>
                <w:lang w:eastAsia="zh-CN"/>
              </w:rPr>
              <w:t xml:space="preserve">We have the similar observations as MTK, i.e., the complexity differences between BW3 and PR3 are very small (almost zero). </w:t>
            </w:r>
          </w:p>
          <w:p>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pPr>
              <w:spacing w:line="252" w:lineRule="auto"/>
              <w:contextualSpacing/>
              <w:rPr>
                <w:lang w:eastAsia="zh-TW"/>
              </w:rPr>
            </w:pPr>
          </w:p>
          <w:p>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pPr>
              <w:rPr>
                <w:rFonts w:eastAsia="Yu Mincho"/>
                <w:lang w:val="en-US" w:eastAsia="ja-JP"/>
              </w:rPr>
            </w:pPr>
            <w:r>
              <w:rPr>
                <w:lang w:eastAsia="zh-CN"/>
              </w:rPr>
              <w:t>Also, we are open and would like to hear more views for the complexity differences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Lenovo</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We have 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01" w:type="dxa"/>
          </w:tcPr>
          <w:p>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pPr>
              <w:rPr>
                <w:rFonts w:eastAsiaTheme="minorEastAsia"/>
                <w:lang w:val="en-US" w:eastAsia="zh-CN"/>
              </w:rPr>
            </w:pPr>
            <w:r>
              <w:rPr>
                <w:rFonts w:eastAsia="Yu Mincho"/>
                <w:lang w:val="en-US" w:eastAsia="ja-JP"/>
              </w:rPr>
              <w:t>With assumption option 1 does not exclude PRB allocation at any frequency location within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01"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846" w:type="dxa"/>
            <w:gridSpan w:val="2"/>
          </w:tcPr>
          <w:p>
            <w:pPr>
              <w:rPr>
                <w:rFonts w:eastAsia="Yu Mincho"/>
                <w:lang w:val="en-US" w:eastAsia="ja-JP"/>
              </w:rPr>
            </w:pPr>
            <w:r>
              <w:rPr>
                <w:rFonts w:hint="eastAsia" w:eastAsiaTheme="minor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ZTE, Sanechips</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6" w:type="dxa"/>
            <w:gridSpan w:val="2"/>
          </w:tcPr>
          <w:p>
            <w:pPr>
              <w:rPr>
                <w:rFonts w:eastAsiaTheme="minorEastAsia"/>
                <w:lang w:val="en-US" w:eastAsia="zh-CN"/>
              </w:rPr>
            </w:pPr>
            <w:r>
              <w:rPr>
                <w:rFonts w:hint="eastAsia" w:eastAsiaTheme="minor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hint="eastAsia" w:eastAsiaTheme="minorEastAsia"/>
                <w:lang w:val="en-US" w:eastAsia="zh-CN"/>
              </w:rPr>
              <w:t xml:space="preserve"> in unicast.</w:t>
            </w:r>
          </w:p>
          <w:p>
            <w:pPr>
              <w:rPr>
                <w:rFonts w:eastAsiaTheme="minorEastAsia"/>
                <w:lang w:val="en-US" w:eastAsia="zh-CN"/>
              </w:rPr>
            </w:pPr>
            <w:r>
              <w:rPr>
                <w:rFonts w:hint="eastAsia" w:eastAsiaTheme="minor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hint="eastAsia" w:eastAsiaTheme="minorEastAsia"/>
                <w:lang w:val="en-US" w:eastAsia="zh-CN"/>
              </w:rPr>
              <w:t>1. To be clearer, the following note can be considered for option</w:t>
            </w:r>
            <w:r>
              <w:rPr>
                <w:rFonts w:eastAsiaTheme="minorEastAsia"/>
                <w:lang w:val="en-US" w:eastAsia="zh-CN"/>
              </w:rPr>
              <w:t xml:space="preserve"> </w:t>
            </w:r>
            <w:r>
              <w:rPr>
                <w:rFonts w:hint="eastAsia" w:eastAsiaTheme="minorEastAsia"/>
                <w:lang w:val="en-US" w:eastAsia="zh-CN"/>
              </w:rPr>
              <w:t>1.</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2"/>
                <w:numId w:val="21"/>
              </w:numPr>
              <w:rPr>
                <w:rFonts w:ascii="Times New Roman" w:hAnsi="Times New Roman" w:cs="Times New Roman" w:eastAsiaTheme="minorEastAsia"/>
                <w:b/>
                <w:bCs/>
                <w:color w:val="FF0000"/>
                <w:sz w:val="20"/>
                <w:szCs w:val="20"/>
                <w:lang w:val="en-US" w:eastAsia="zh-CN"/>
              </w:rPr>
            </w:pPr>
            <w:r>
              <w:rPr>
                <w:rFonts w:hint="eastAsia" w:ascii="Times New Roman" w:hAnsi="Times New Roman" w:cs="Times New Roman" w:eastAsiaTheme="minorEastAsia"/>
                <w:b/>
                <w:bCs/>
                <w:color w:val="FF0000"/>
                <w:sz w:val="20"/>
                <w:szCs w:val="20"/>
                <w:lang w:val="en-US" w:eastAsia="zh-CN"/>
              </w:rPr>
              <w:t>Note: it does not mean 5MHz post-FFT buffer size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 xml:space="preserve">Nordic </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eastAsia="zh-CN"/>
              </w:rPr>
              <w:t>For unicast, and here we understand that distributed VRB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401" w:type="dxa"/>
          </w:tcPr>
          <w:p>
            <w:pPr>
              <w:tabs>
                <w:tab w:val="left" w:pos="551"/>
              </w:tabs>
              <w:jc w:val="left"/>
              <w:rPr>
                <w:rFonts w:eastAsiaTheme="minorEastAsia"/>
                <w:lang w:val="en-US" w:eastAsia="zh-CN"/>
              </w:rPr>
            </w:pPr>
          </w:p>
        </w:tc>
        <w:tc>
          <w:tcPr>
            <w:tcW w:w="6846" w:type="dxa"/>
            <w:gridSpan w:val="2"/>
          </w:tcPr>
          <w:p>
            <w:pPr>
              <w:rPr>
                <w:b/>
                <w:highlight w:val="yellow"/>
                <w:lang w:val="en-US"/>
              </w:rPr>
            </w:pPr>
            <w:r>
              <w:rPr>
                <w:rFonts w:hint="eastAsia" w:eastAsiaTheme="minor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hint="eastAsia" w:eastAsiaTheme="minorEastAsia"/>
                <w:lang w:eastAsia="zh-CN"/>
              </w:rPr>
              <w:t>But</w:t>
            </w:r>
            <w:r>
              <w:rPr>
                <w:rFonts w:eastAsiaTheme="minorEastAsia"/>
                <w:lang w:eastAsia="zh-CN"/>
              </w:rPr>
              <w:t xml:space="preserve"> still mentioned about the more cost can be achieved for BW3 compared to PR3.</w:t>
            </w:r>
          </w:p>
          <w:p>
            <w:pPr>
              <w:rPr>
                <w:rFonts w:eastAsiaTheme="minorEastAsia"/>
                <w:lang w:eastAsia="zh-CN"/>
              </w:rPr>
            </w:pPr>
            <w:r>
              <w:rPr>
                <w:rFonts w:hint="eastAsia" w:eastAsiaTheme="minor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pPr>
              <w:rPr>
                <w:rFonts w:eastAsiaTheme="minorEastAsia"/>
                <w:lang w:eastAsia="zh-CN"/>
              </w:rPr>
            </w:pPr>
            <w:r>
              <w:rPr>
                <w:rFonts w:hint="eastAsia" w:eastAsiaTheme="minor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ediaTek3</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hint="eastAsia" w:eastAsiaTheme="minor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pPr>
              <w:rPr>
                <w:rFonts w:eastAsiaTheme="minorEastAsia"/>
                <w:lang w:eastAsia="zh-CN"/>
              </w:rPr>
            </w:pPr>
            <w:r>
              <w:rPr>
                <w:rFonts w:eastAsiaTheme="minorEastAsia"/>
                <w:lang w:eastAsia="zh-CN"/>
              </w:rPr>
              <w:t xml:space="preserve">Similar to UL discussion, the more important questions to us are: </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 xml:space="preserve"> </w:t>
            </w:r>
            <w:r>
              <w:rPr>
                <w:rFonts w:eastAsiaTheme="minorEastAsia"/>
                <w:b/>
                <w:bCs/>
                <w:lang w:eastAsia="zh-CN"/>
              </w:rPr>
              <w:t>Question 1:</w:t>
            </w:r>
            <w:r>
              <w:rPr>
                <w:rFonts w:eastAsiaTheme="minorEastAsia"/>
                <w:lang w:eastAsia="zh-CN"/>
              </w:rPr>
              <w:t xml:space="preserve"> What benefit(s) does this Option 1 bring? </w:t>
            </w:r>
            <w:r>
              <w:rPr>
                <w:rFonts w:hint="eastAsia" w:eastAsiaTheme="minorEastAsia"/>
                <w:lang w:eastAsia="zh-CN"/>
              </w:rPr>
              <w:t xml:space="preserve"> </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pPr>
              <w:rPr>
                <w:rFonts w:eastAsiaTheme="minorEastAsia"/>
                <w:lang w:val="en-US" w:eastAsia="zh-CN"/>
              </w:rPr>
            </w:pPr>
            <w:r>
              <w:rPr>
                <w:rFonts w:eastAsiaTheme="minorEastAsia"/>
                <w:lang w:val="en-US" w:eastAsia="zh-CN"/>
              </w:rPr>
              <w:t>We are also fine with Option 1 if post-FFT buffering is confirmed as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Malgun Gothic"/>
                <w:lang w:val="en-US" w:eastAsia="ko-KR"/>
              </w:rPr>
              <w:t>LGE</w:t>
            </w:r>
          </w:p>
        </w:tc>
        <w:tc>
          <w:tcPr>
            <w:tcW w:w="1401"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40" w:type="dxa"/>
          </w:tcPr>
          <w:p>
            <w:pPr>
              <w:rPr>
                <w:rFonts w:eastAsiaTheme="minorEastAsia"/>
                <w:lang w:val="en-US" w:eastAsia="zh-CN"/>
              </w:rPr>
            </w:pPr>
            <w:r>
              <w:rPr>
                <w:rFonts w:hint="eastAsia" w:eastAsia="Malgun Gothic"/>
                <w:lang w:val="en-US" w:eastAsia="ko-KR"/>
              </w:rPr>
              <w:t xml:space="preserve">We share the views from Intel and Qualcomm. </w:t>
            </w:r>
            <w:r>
              <w:rPr>
                <w:rFonts w:eastAsia="Malgun Gothic"/>
                <w:lang w:val="en-US" w:eastAsia="ko-KR"/>
              </w:rPr>
              <w:t>We also doubt if we can get a tangible scheduling flexibility from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pPr>
              <w:rPr>
                <w:lang w:val="en-US" w:eastAsia="zh-CN"/>
              </w:rPr>
            </w:pPr>
            <w:r>
              <w:rPr>
                <w:lang w:val="en-US" w:eastAsia="zh-CN"/>
              </w:rPr>
              <w:t>Regarding Panasonic’s questions, our understanding is as follows:</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zh-CN"/>
              </w:rPr>
            </w:pPr>
            <w:r>
              <w:rPr>
                <w:rFonts w:eastAsia="Yu Mincho"/>
                <w:lang w:val="en-US" w:eastAsia="ja-JP"/>
              </w:rPr>
              <w:t>CMCC</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OPPO</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eastAsia="zh-CN"/>
              </w:rPr>
            </w:pPr>
            <w:r>
              <w:rPr>
                <w:rFonts w:eastAsiaTheme="minorEastAsia"/>
                <w:lang w:eastAsia="zh-CN"/>
              </w:rPr>
              <w:t>For simplicity and consistent to other aspect like hopping, this Option 2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CATT</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0" w:type="dxa"/>
          </w:tcPr>
          <w:p>
            <w:pPr>
              <w:rPr>
                <w:rFonts w:eastAsiaTheme="minorEastAsia"/>
                <w:lang w:eastAsia="zh-CN"/>
              </w:rPr>
            </w:pPr>
            <w:r>
              <w:rPr>
                <w:rFonts w:hint="eastAsia" w:eastAsiaTheme="minorEastAsia"/>
                <w:lang w:eastAsia="zh-CN"/>
              </w:rPr>
              <w:t xml:space="preserve">Prefer Option 1 at least for now. This question is more like asking whether BW3 or PR3 is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SONY</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Our understanding is that BW3 is lower complexity than PR3. </w:t>
            </w:r>
          </w:p>
          <w:p>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00B050"/>
                <w:sz w:val="20"/>
                <w:szCs w:val="20"/>
                <w:lang w:val="en-US" w:eastAsia="zh-CN"/>
              </w:rPr>
              <w:t>Same-slot scheduling</w:t>
            </w:r>
            <w:r>
              <w:rPr>
                <w:rFonts w:ascii="Times New Roman" w:hAnsi="Times New Roman" w:cs="Times New Roman" w:eastAsiaTheme="minorEastAsia"/>
                <w:b/>
                <w:bCs/>
                <w:color w:val="C00000"/>
                <w:sz w:val="20"/>
                <w:szCs w:val="20"/>
                <w:lang w:val="en-US" w:eastAsia="zh-CN"/>
              </w:rPr>
              <w:t xml:space="preserve"> for PDSCH is </w:t>
            </w:r>
            <w:r>
              <w:rPr>
                <w:rFonts w:ascii="Times New Roman" w:hAnsi="Times New Roman" w:cs="Times New Roman" w:eastAsiaTheme="minorEastAsia"/>
                <w:b/>
                <w:bCs/>
                <w:color w:val="00B050"/>
                <w:sz w:val="20"/>
                <w:szCs w:val="20"/>
                <w:lang w:val="en-US" w:eastAsia="zh-CN"/>
              </w:rPr>
              <w:t>not</w:t>
            </w:r>
            <w:r>
              <w:rPr>
                <w:rFonts w:ascii="Times New Roman" w:hAnsi="Times New Roman" w:cs="Times New Roman" w:eastAsiaTheme="minorEastAsia"/>
                <w:b/>
                <w:bCs/>
                <w:color w:val="C00000"/>
                <w:sz w:val="20"/>
                <w:szCs w:val="20"/>
                <w:lang w:val="en-US" w:eastAsia="zh-CN"/>
              </w:rPr>
              <w:t xml:space="preserve"> supported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FL7</w:t>
            </w:r>
          </w:p>
        </w:tc>
        <w:tc>
          <w:tcPr>
            <w:tcW w:w="8241" w:type="dxa"/>
            <w:gridSpan w:val="2"/>
          </w:tcPr>
          <w:p>
            <w:pPr>
              <w:rPr>
                <w:rFonts w:eastAsiaTheme="minorEastAsia"/>
                <w:lang w:eastAsia="zh-CN"/>
              </w:rPr>
            </w:pPr>
            <w:r>
              <w:rPr>
                <w:rFonts w:eastAsiaTheme="minorEastAsia"/>
                <w:lang w:eastAsia="zh-CN"/>
              </w:rPr>
              <w:t>Based on the received responses, the following proposal can be considered.</w:t>
            </w:r>
          </w:p>
          <w:p>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FL8</w:t>
            </w:r>
          </w:p>
        </w:tc>
        <w:tc>
          <w:tcPr>
            <w:tcW w:w="8241" w:type="dxa"/>
            <w:gridSpan w:val="2"/>
          </w:tcPr>
          <w:p>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hint="eastAsia" w:eastAsiaTheme="minorEastAsia"/>
                <w:lang w:val="en-US" w:eastAsia="zh-CN"/>
              </w:rPr>
              <w:t>Xiaomi</w:t>
            </w:r>
            <w:r>
              <w:rPr>
                <w:rFonts w:eastAsiaTheme="minorEastAsia"/>
                <w:lang w:val="en-US" w:eastAsia="zh-CN"/>
              </w:rPr>
              <w:t>4</w:t>
            </w:r>
          </w:p>
        </w:tc>
        <w:tc>
          <w:tcPr>
            <w:tcW w:w="8241" w:type="dxa"/>
            <w:gridSpan w:val="2"/>
          </w:tcPr>
          <w:p>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are</w:t>
            </w:r>
            <w:r>
              <w:rPr>
                <w:rFonts w:eastAsiaTheme="minorEastAsia"/>
                <w:lang w:eastAsia="zh-CN"/>
              </w:rPr>
              <w:t xml:space="preserve"> also fine with 20MHz post-FFT buffering for unicast PDSCH channel since it shares the same design as broadcast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241" w:type="dxa"/>
            <w:gridSpan w:val="2"/>
          </w:tcPr>
          <w:p>
            <w:pPr>
              <w:rPr>
                <w:rFonts w:eastAsia="Yu Mincho"/>
                <w:lang w:val="en-US" w:eastAsia="ja-JP"/>
              </w:rPr>
            </w:pPr>
            <w:r>
              <w:rPr>
                <w:rFonts w:eastAsia="Yu Mincho"/>
                <w:lang w:val="en-US" w:eastAsia="ja-JP"/>
              </w:rPr>
              <w:t>Our assumption is 5MHz post-FFT data buffer size for both unicast and broadcast.</w:t>
            </w:r>
          </w:p>
          <w:p>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pPr>
              <w:rPr>
                <w:rFonts w:eastAsia="Yu Mincho"/>
                <w:lang w:val="en-US" w:eastAsia="ja-JP"/>
              </w:rPr>
            </w:pPr>
            <w:r>
              <w:rPr>
                <w:rFonts w:eastAsia="Yu Mincho"/>
                <w:lang w:val="en-US" w:eastAsia="ja-JP"/>
              </w:rPr>
              <w:t xml:space="preserve">In addition, as we commented in the previous round, </w:t>
            </w:r>
            <w:r>
              <w:rPr>
                <w:rFonts w:hint="eastAsia" w:eastAsia="Yu Mincho"/>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pPr>
              <w:rPr>
                <w:rFonts w:eastAsia="Yu Mincho"/>
                <w:lang w:val="en-US" w:eastAsia="ja-JP"/>
              </w:rPr>
            </w:pPr>
          </w:p>
          <w:p>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hint="eastAsia" w:eastAsia="PMingLiU"/>
                <w:lang w:val="en-US" w:eastAsia="zh-TW"/>
              </w:rPr>
              <w:t>M</w:t>
            </w:r>
            <w:r>
              <w:rPr>
                <w:rFonts w:eastAsia="PMingLiU"/>
                <w:lang w:val="en-US" w:eastAsia="zh-TW"/>
              </w:rPr>
              <w:t>ediaTek</w:t>
            </w:r>
          </w:p>
        </w:tc>
        <w:tc>
          <w:tcPr>
            <w:tcW w:w="8241" w:type="dxa"/>
            <w:gridSpan w:val="2"/>
          </w:tcPr>
          <w:p>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pPr>
              <w:rPr>
                <w:rFonts w:eastAsia="PMingLiU"/>
                <w:lang w:val="en-US" w:eastAsia="zh-TW"/>
              </w:rPr>
            </w:pPr>
            <w:r>
              <w:rPr>
                <w:rFonts w:hint="eastAsia" w:eastAsia="PMingLiU"/>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pPr>
              <w:rPr>
                <w:rFonts w:eastAsia="PMingLiU"/>
                <w:lang w:val="en-US" w:eastAsia="zh-TW"/>
              </w:rPr>
            </w:pPr>
          </w:p>
          <w:p>
            <w:pPr>
              <w:rPr>
                <w:rFonts w:eastAsia="PMingLiU"/>
                <w:lang w:val="en-US" w:eastAsia="zh-TW"/>
              </w:rPr>
            </w:pPr>
            <w:r>
              <w:rPr>
                <w:rFonts w:hint="eastAsia" w:eastAsia="PMingLiU"/>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Semi-static or dynamic indication (via DCI) of which 5MHz sub-band is allocated?</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Cross-slot scheduling?</w:t>
            </w:r>
          </w:p>
          <w:p>
            <w:pPr>
              <w:pStyle w:val="49"/>
              <w:numPr>
                <w:ilvl w:val="0"/>
                <w:numId w:val="23"/>
              </w:numPr>
              <w:rPr>
                <w:rFonts w:eastAsia="PMingLiU"/>
                <w:lang w:val="en-US" w:eastAsia="zh-TW"/>
              </w:rPr>
            </w:pPr>
            <w:r>
              <w:rPr>
                <w:rFonts w:ascii="Times New Roman" w:hAnsi="Times New Roman" w:eastAsia="PMingLiU" w:cs="Times New Roman"/>
                <w:sz w:val="20"/>
                <w:szCs w:val="20"/>
                <w:lang w:val="en-US" w:eastAsia="zh-TW"/>
              </w:rPr>
              <w:t xml:space="preserve">CSI-RS receptions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41" w:type="dxa"/>
            <w:gridSpan w:val="2"/>
          </w:tcPr>
          <w:p>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pPr>
              <w:rPr>
                <w:rFonts w:eastAsiaTheme="minorEastAsia"/>
                <w:lang w:eastAsia="zh-CN"/>
              </w:rPr>
            </w:pPr>
            <w:r>
              <w:rPr>
                <w:rFonts w:eastAsiaTheme="minorEastAsia"/>
                <w:lang w:eastAsia="zh-CN"/>
              </w:rPr>
              <w:t>We see different assumptions and related UE behaviour in relation to the post-FFT buffering:</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hint="eastAsia" w:ascii="Times New Roman" w:hAnsi="Times New Roman" w:cs="Times New Roman" w:eastAsiaTheme="minorEastAsia"/>
                <w:sz w:val="20"/>
                <w:szCs w:val="20"/>
                <w:lang w:val="en-GB" w:eastAsia="zh-CN"/>
              </w:rPr>
              <w:t>g</w:t>
            </w:r>
            <w:r>
              <w:rPr>
                <w:rFonts w:ascii="Times New Roman" w:hAnsi="Times New Roman" w:cs="Times New Roman" w:eastAsiaTheme="minorEastAsia"/>
                <w:sz w:val="20"/>
                <w:szCs w:val="20"/>
                <w:lang w:val="en-GB" w:eastAsia="zh-CN"/>
              </w:rPr>
              <w:t>.</w:t>
            </w:r>
          </w:p>
          <w:p>
            <w:pPr>
              <w:pStyle w:val="49"/>
              <w:numPr>
                <w:ilvl w:val="3"/>
                <w:numId w:val="23"/>
              </w:numPr>
              <w:ind w:left="26" w:leftChars="13"/>
              <w:rPr>
                <w:rFonts w:eastAsiaTheme="minorEastAsia"/>
                <w:lang w:val="en-US" w:eastAsia="zh-CN"/>
              </w:rPr>
            </w:pPr>
            <w:r>
              <w:rPr>
                <w:rFonts w:ascii="Times New Roman" w:hAnsi="Times New Roman" w:cs="Times New Roman" w:eastAsiaTheme="minorEastAsia"/>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Panasonic</w:t>
            </w:r>
          </w:p>
        </w:tc>
        <w:tc>
          <w:tcPr>
            <w:tcW w:w="8241" w:type="dxa"/>
            <w:gridSpan w:val="2"/>
          </w:tcPr>
          <w:p>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Nordic</w:t>
            </w:r>
          </w:p>
        </w:tc>
        <w:tc>
          <w:tcPr>
            <w:tcW w:w="8241" w:type="dxa"/>
            <w:gridSpan w:val="2"/>
          </w:tcPr>
          <w:p>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hAnsi="Segoe UI Emoji" w:eastAsia="Segoe UI Emoji" w:cs="Segoe UI Emoji"/>
                <w:lang w:eastAsia="zh-CN"/>
              </w:rPr>
              <w:t>😉</w:t>
            </w:r>
            <w:r>
              <w:rPr>
                <w:rFonts w:eastAsiaTheme="minorEastAsia"/>
                <w:lang w:eastAsia="zh-CN"/>
              </w:rPr>
              <w:t xml:space="preserve"> and still would allow to receive all PDCCH candidates for legacy SIB1</w:t>
            </w:r>
          </w:p>
          <w:p>
            <w:pPr>
              <w:rPr>
                <w:rFonts w:eastAsiaTheme="minorEastAsia"/>
                <w:lang w:eastAsia="zh-CN"/>
              </w:rPr>
            </w:pPr>
            <w:r>
              <w:rPr>
                <w:rFonts w:eastAsiaTheme="minorEastAsia"/>
                <w:lang w:eastAsia="zh-CN"/>
              </w:rPr>
              <w:t>Agree that same buffer, if available, can be used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Lenovo</w:t>
            </w:r>
          </w:p>
        </w:tc>
        <w:tc>
          <w:tcPr>
            <w:tcW w:w="8241" w:type="dxa"/>
            <w:gridSpan w:val="2"/>
          </w:tcPr>
          <w:p>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hint="eastAsia" w:eastAsiaTheme="minorEastAsia"/>
                <w:lang w:val="en-US" w:eastAsia="zh-CN"/>
              </w:rPr>
              <w:t>CATT</w:t>
            </w:r>
          </w:p>
        </w:tc>
        <w:tc>
          <w:tcPr>
            <w:tcW w:w="8241" w:type="dxa"/>
            <w:gridSpan w:val="2"/>
          </w:tcPr>
          <w:p>
            <w:pPr>
              <w:pStyle w:val="49"/>
              <w:numPr>
                <w:ilvl w:val="0"/>
                <w:numId w:val="24"/>
              </w:numPr>
              <w:rPr>
                <w:rFonts w:eastAsiaTheme="minorEastAsia"/>
                <w:lang w:eastAsia="zh-CN"/>
              </w:rPr>
            </w:pPr>
            <w:r>
              <w:rPr>
                <w:rFonts w:hint="eastAsia" w:eastAsiaTheme="minorEastAsia"/>
                <w:lang w:eastAsia="zh-CN"/>
              </w:rPr>
              <w:t>For unicast PDSCH:</w:t>
            </w:r>
          </w:p>
          <w:p>
            <w:pPr>
              <w:ind w:left="400" w:leftChars="200"/>
              <w:rPr>
                <w:rFonts w:eastAsiaTheme="minorEastAsia"/>
                <w:lang w:eastAsia="zh-CN"/>
              </w:rPr>
            </w:pPr>
            <w:r>
              <w:rPr>
                <w:rFonts w:hint="eastAsia" w:eastAsiaTheme="minorEastAsia"/>
                <w:lang w:eastAsia="zh-CN"/>
              </w:rPr>
              <w:t>T</w:t>
            </w:r>
            <w:r>
              <w:rPr>
                <w:rFonts w:eastAsiaTheme="minorEastAsia"/>
                <w:lang w:eastAsia="zh-CN"/>
              </w:rPr>
              <w:t>h</w:t>
            </w:r>
            <w:r>
              <w:rPr>
                <w:rFonts w:hint="eastAsia" w:eastAsiaTheme="minorEastAsia"/>
                <w:lang w:eastAsia="zh-CN"/>
              </w:rPr>
              <w:t>e UE is not expected to buffer more than ~5MHz bandwidth. T</w:t>
            </w:r>
            <w:r>
              <w:rPr>
                <w:rFonts w:eastAsiaTheme="minorEastAsia"/>
                <w:lang w:eastAsia="zh-CN"/>
              </w:rPr>
              <w:t>h</w:t>
            </w:r>
            <w:r>
              <w:rPr>
                <w:rFonts w:hint="eastAsia" w:eastAsiaTheme="minorEastAsia"/>
                <w:lang w:eastAsia="zh-CN"/>
              </w:rPr>
              <w:t>is can be easily realized by e.g. pre-known 5 MHz range, or cross-slot scheduling.</w:t>
            </w:r>
          </w:p>
          <w:p>
            <w:pPr>
              <w:pStyle w:val="49"/>
              <w:numPr>
                <w:ilvl w:val="0"/>
                <w:numId w:val="24"/>
              </w:numPr>
              <w:rPr>
                <w:rFonts w:eastAsiaTheme="minorEastAsia"/>
                <w:lang w:eastAsia="zh-CN"/>
              </w:rPr>
            </w:pPr>
            <w:r>
              <w:rPr>
                <w:rFonts w:hint="eastAsia" w:eastAsiaTheme="minorEastAsia"/>
                <w:lang w:eastAsia="zh-CN"/>
              </w:rPr>
              <w:t>For broadcast PDSCH:</w:t>
            </w:r>
          </w:p>
          <w:p>
            <w:pPr>
              <w:ind w:left="400" w:leftChars="200"/>
              <w:rPr>
                <w:rFonts w:eastAsiaTheme="minorEastAsia"/>
                <w:lang w:eastAsia="zh-CN"/>
              </w:rPr>
            </w:pPr>
            <w:r>
              <w:rPr>
                <w:rFonts w:hint="eastAsia" w:eastAsiaTheme="minorEastAsia"/>
                <w:lang w:eastAsia="zh-CN"/>
              </w:rPr>
              <w:t>The UE can implement one of:</w:t>
            </w:r>
          </w:p>
          <w:p>
            <w:pPr>
              <w:pStyle w:val="49"/>
              <w:numPr>
                <w:ilvl w:val="1"/>
                <w:numId w:val="24"/>
              </w:numPr>
              <w:rPr>
                <w:rFonts w:eastAsiaTheme="minorEastAsia"/>
                <w:lang w:val="en-US" w:eastAsia="zh-CN"/>
              </w:rPr>
            </w:pPr>
            <w:r>
              <w:rPr>
                <w:rFonts w:hint="eastAsia" w:eastAsiaTheme="minorEastAsia"/>
                <w:lang w:val="en-US" w:eastAsia="zh-CN"/>
              </w:rPr>
              <w:t>Buffering 20 MHz, and try one-slot SIB1 decoding, or adopt soft combining of multiple SIB1 of 20MHz in differnet slot.</w:t>
            </w:r>
          </w:p>
          <w:p>
            <w:pPr>
              <w:pStyle w:val="49"/>
              <w:numPr>
                <w:ilvl w:val="1"/>
                <w:numId w:val="24"/>
              </w:numPr>
              <w:rPr>
                <w:rFonts w:eastAsiaTheme="minorEastAsia"/>
                <w:lang w:val="en-US" w:eastAsia="zh-CN"/>
              </w:rPr>
            </w:pPr>
            <w:r>
              <w:rPr>
                <w:rFonts w:hint="eastAsia" w:eastAsiaTheme="minorEastAsia"/>
                <w:lang w:val="en-US" w:eastAsia="zh-CN"/>
              </w:rPr>
              <w:t xml:space="preserve">Buffering 5 MHz, and try one-slot SIB1 decoding, or adopt soft combining of multiple SIB1 in </w:t>
            </w:r>
            <w:r>
              <w:rPr>
                <w:rFonts w:hint="eastAsia" w:eastAsiaTheme="minorEastAsia"/>
                <w:u w:val="single"/>
                <w:lang w:val="en-US" w:eastAsia="zh-CN"/>
              </w:rPr>
              <w:t>same or different 5 MHz</w:t>
            </w:r>
            <w:r>
              <w:rPr>
                <w:rFonts w:hint="eastAsia" w:eastAsiaTheme="minorEastAsia"/>
                <w:lang w:val="en-US" w:eastAsia="zh-CN"/>
              </w:rPr>
              <w:t xml:space="preserve"> in different slot.</w:t>
            </w:r>
          </w:p>
          <w:p>
            <w:pPr>
              <w:pStyle w:val="49"/>
              <w:numPr>
                <w:ilvl w:val="2"/>
                <w:numId w:val="24"/>
              </w:numPr>
              <w:rPr>
                <w:rFonts w:eastAsiaTheme="minorEastAsia"/>
                <w:lang w:val="en-US" w:eastAsia="zh-CN"/>
              </w:rPr>
            </w:pPr>
            <w:r>
              <w:rPr>
                <w:rFonts w:hint="eastAsia" w:eastAsiaTheme="minorEastAsia"/>
                <w:lang w:val="en-US" w:eastAsia="zh-CN"/>
              </w:rPr>
              <w:t>N</w:t>
            </w:r>
            <w:r>
              <w:rPr>
                <w:rFonts w:eastAsiaTheme="minorEastAsia"/>
                <w:lang w:val="en-US" w:eastAsia="zh-CN"/>
              </w:rPr>
              <w:t>o</w:t>
            </w:r>
            <w:r>
              <w:rPr>
                <w:rFonts w:hint="eastAsia" w:eastAsiaTheme="minorEastAsia"/>
                <w:lang w:val="en-US" w:eastAsia="zh-CN"/>
              </w:rPr>
              <w:t>mally, the network will not have fast varying resource allocation for SIB1. The UE can try to receive useful 5 MHz based on the FDRA of SI-RNTI DCI in previous SIB1, or same SIB1 in previous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8241" w:type="dxa"/>
            <w:gridSpan w:val="2"/>
          </w:tcPr>
          <w:p>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FUTUREWEI</w:t>
            </w:r>
          </w:p>
        </w:tc>
        <w:tc>
          <w:tcPr>
            <w:tcW w:w="8241" w:type="dxa"/>
            <w:gridSpan w:val="2"/>
          </w:tcPr>
          <w:p>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8241" w:type="dxa"/>
            <w:gridSpan w:val="2"/>
          </w:tcPr>
          <w:p>
            <w:pPr>
              <w:tabs>
                <w:tab w:val="left" w:pos="1050"/>
              </w:tabs>
              <w:rPr>
                <w:rFonts w:eastAsiaTheme="minorEastAsia"/>
                <w:lang w:val="en-US" w:eastAsia="zh-CN"/>
              </w:rPr>
            </w:pPr>
            <w:r>
              <w:rPr>
                <w:rFonts w:eastAsiaTheme="minorEastAsia"/>
                <w:lang w:val="en-US" w:eastAsia="zh-CN"/>
              </w:rPr>
              <w:t>A Rel-18 RedCap UE should support 20 MHz post-FFT buffer.</w:t>
            </w:r>
          </w:p>
          <w:p>
            <w:pPr>
              <w:tabs>
                <w:tab w:val="left" w:pos="1050"/>
              </w:tabs>
              <w:rPr>
                <w:rFonts w:eastAsiaTheme="minorEastAsia"/>
                <w:lang w:val="en-US" w:eastAsia="zh-CN"/>
              </w:rPr>
            </w:pPr>
            <w:r>
              <w:rPr>
                <w:rFonts w:eastAsiaTheme="minorEastAsia"/>
                <w:lang w:val="en-US" w:eastAsia="zh-CN"/>
              </w:rPr>
              <w:t>The reasons are as follows (we assume same-slot scheduling):</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both unicast and broadcast PDSCH, at least until PDCCH is decoded, the post-FFT buffer must be 20 MHz.</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 after decoding PDCCH, the post-FFT buffer can be either 5 MHz or 20 MHz. </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4"/>
              <w:gridCol w:w="1144"/>
              <w:gridCol w:w="1144"/>
              <w:gridCol w:w="114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Complexity reduction</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FD-FDD 1Rx</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TDD 1Rx</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HD-FDD 1Rx</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FD-FDD 2Rx</w:t>
                  </w:r>
                </w:p>
              </w:tc>
              <w:tc>
                <w:tcPr>
                  <w:tcW w:w="1145"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TDD 2Rx</w:t>
                  </w:r>
                </w:p>
              </w:tc>
              <w:tc>
                <w:tcPr>
                  <w:tcW w:w="1145"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HD-FDD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 xml:space="preserve">BB bandwidth reduction </w:t>
                  </w:r>
                  <w:r>
                    <w:rPr>
                      <w:rFonts w:ascii="Arial" w:hAnsi="Arial" w:eastAsia="Calibri" w:cs="Arial"/>
                      <w:b/>
                      <w:color w:val="000000" w:themeColor="text1"/>
                      <w:kern w:val="24"/>
                      <w:sz w:val="16"/>
                      <w:szCs w:val="16"/>
                      <w14:textFill>
                        <w14:solidFill>
                          <w14:schemeClr w14:val="tx1"/>
                        </w14:solidFill>
                      </w14:textFill>
                    </w:rPr>
                    <w:t>with</w:t>
                  </w:r>
                  <w:r>
                    <w:rPr>
                      <w:rFonts w:ascii="Arial" w:hAnsi="Arial" w:eastAsia="Calibri" w:cs="Arial"/>
                      <w:color w:val="000000" w:themeColor="text1"/>
                      <w:kern w:val="24"/>
                      <w:sz w:val="16"/>
                      <w:szCs w:val="16"/>
                      <w14:textFill>
                        <w14:solidFill>
                          <w14:schemeClr w14:val="tx1"/>
                        </w14:solidFill>
                      </w14:textFill>
                    </w:rPr>
                    <w:t xml:space="preserve"> post-FFT buffer reduction</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5.8%</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5.1%</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6.8%</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7.2%</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6.1%</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 xml:space="preserve">BB bandwidth reduction </w:t>
                  </w:r>
                  <w:r>
                    <w:rPr>
                      <w:rFonts w:ascii="Arial" w:hAnsi="Arial" w:eastAsia="Calibri" w:cs="Arial"/>
                      <w:b/>
                      <w:color w:val="000000" w:themeColor="text1"/>
                      <w:kern w:val="24"/>
                      <w:sz w:val="16"/>
                      <w:szCs w:val="16"/>
                      <w14:textFill>
                        <w14:solidFill>
                          <w14:schemeClr w14:val="tx1"/>
                        </w14:solidFill>
                      </w14:textFill>
                    </w:rPr>
                    <w:t>without</w:t>
                  </w:r>
                  <w:r>
                    <w:rPr>
                      <w:rFonts w:ascii="Arial" w:hAnsi="Arial" w:eastAsia="Calibri" w:cs="Arial"/>
                      <w:color w:val="000000" w:themeColor="text1"/>
                      <w:kern w:val="24"/>
                      <w:sz w:val="16"/>
                      <w:szCs w:val="16"/>
                      <w14:textFill>
                        <w14:solidFill>
                          <w14:schemeClr w14:val="tx1"/>
                        </w14:solidFill>
                      </w14:textFill>
                    </w:rPr>
                    <w:t xml:space="preserve"> post-FFT buffer reduction</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5.17%</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4.63%</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6.08%</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6.25%</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5.46%</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7.02%</w:t>
                  </w:r>
                </w:p>
              </w:tc>
            </w:tr>
          </w:tbl>
          <w:p>
            <w:pPr>
              <w:tabs>
                <w:tab w:val="left" w:pos="1050"/>
              </w:tabs>
              <w:rPr>
                <w:rFonts w:eastAsiaTheme="minorEastAsia"/>
                <w:lang w:val="en-US" w:eastAsia="zh-CN"/>
              </w:rPr>
            </w:pPr>
          </w:p>
          <w:p>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Intel</w:t>
            </w:r>
          </w:p>
        </w:tc>
        <w:tc>
          <w:tcPr>
            <w:tcW w:w="8241" w:type="dxa"/>
            <w:gridSpan w:val="2"/>
          </w:tcPr>
          <w:p>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pPr>
              <w:rPr>
                <w:rFonts w:eastAsiaTheme="minorEastAsia"/>
                <w:lang w:eastAsia="zh-CN"/>
              </w:rPr>
            </w:pPr>
            <w:r>
              <w:rPr>
                <w:rFonts w:eastAsiaTheme="minorEastAsia"/>
                <w:lang w:eastAsia="zh-CN"/>
              </w:rPr>
              <w:t xml:space="preserve">Have said all above, the size of post-FFT buffer can be up to </w:t>
            </w:r>
            <w:r>
              <w:rPr>
                <w:rFonts w:hint="eastAsia" w:eastAsiaTheme="minor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hint="eastAsia" w:eastAsiaTheme="minorEastAsia"/>
                <w:lang w:eastAsia="zh-CN"/>
              </w:rPr>
              <w:t>UE</w:t>
            </w:r>
            <w:r>
              <w:rPr>
                <w:rFonts w:eastAsiaTheme="minorEastAsia"/>
                <w:lang w:eastAsia="zh-CN"/>
              </w:rPr>
              <w:t xml:space="preserve"> or gNB performance/operation, but the whole design in RAN1 should not base on the assumption of 20MHz post-FFT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Qualcomm</w:t>
            </w:r>
          </w:p>
        </w:tc>
        <w:tc>
          <w:tcPr>
            <w:tcW w:w="8241" w:type="dxa"/>
            <w:gridSpan w:val="2"/>
          </w:tcPr>
          <w:p>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241" w:type="dxa"/>
            <w:gridSpan w:val="2"/>
            <w:vAlign w:val="top"/>
          </w:tcPr>
          <w:p>
            <w:pPr>
              <w:rPr>
                <w:rFonts w:hint="eastAsia" w:eastAsiaTheme="minorEastAsia"/>
                <w:lang w:val="en-US" w:eastAsia="zh-CN"/>
              </w:rPr>
            </w:pPr>
            <w:r>
              <w:rPr>
                <w:rFonts w:hint="eastAsia" w:eastAsiaTheme="minorEastAsia"/>
                <w:lang w:val="en-US" w:eastAsia="zh-CN"/>
              </w:rPr>
              <w:t>Since the gNB scheduling flexibility should be guaranteed and timeline relaxing is precluded in RAN, we can be open to consider 20MHz post-FFT buffer size without the timeline relaxing.</w:t>
            </w:r>
          </w:p>
          <w:p>
            <w:pPr>
              <w:rPr>
                <w:rFonts w:hint="default" w:ascii="Times New Roman" w:hAnsi="Times New Roman" w:eastAsia="宋体" w:cs="Times New Roman"/>
                <w:lang w:val="en-US" w:eastAsia="zh-CN" w:bidi="ar-SA"/>
              </w:rPr>
            </w:pPr>
            <w:r>
              <w:rPr>
                <w:rFonts w:hint="eastAsia" w:eastAsiaTheme="minorEastAsia"/>
                <w:lang w:val="en-US" w:eastAsia="zh-CN"/>
              </w:rPr>
              <w:t xml:space="preserve">Based on 20MHz post-FFT buffer size, we still think the </w:t>
            </w:r>
            <w:r>
              <w:rPr>
                <w:lang w:val="en-US"/>
              </w:rPr>
              <w:t>maximum number of PRB</w:t>
            </w:r>
            <w:r>
              <w:rPr>
                <w:rFonts w:hint="eastAsia" w:eastAsia="宋体"/>
                <w:lang w:val="en-US" w:eastAsia="zh-CN"/>
              </w:rPr>
              <w:t>s for unicast should be within 5MHz, which is aligned with our peak data reduction requirement in the WID. In this case, the timeline relaxing is not needed for unicast.</w:t>
            </w:r>
          </w:p>
        </w:tc>
      </w:tr>
    </w:tbl>
    <w:p>
      <w:pPr>
        <w:ind w:firstLine="284"/>
        <w:rPr>
          <w:b/>
        </w:rPr>
      </w:pPr>
    </w:p>
    <w:p>
      <w:pPr>
        <w:rPr>
          <w:b/>
          <w:bCs/>
          <w:lang w:val="en-US"/>
        </w:rPr>
      </w:pPr>
      <w:r>
        <w:rPr>
          <w:b/>
          <w:highlight w:val="yellow"/>
          <w:lang w:val="en-US"/>
        </w:rPr>
        <w:t>FL6 High Priority Question 2-1-4a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354"/>
        <w:gridCol w:w="683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354" w:type="dxa"/>
            <w:shd w:val="clear" w:color="auto" w:fill="D8D8D8" w:themeFill="background1" w:themeFillShade="D9"/>
          </w:tcPr>
          <w:p>
            <w:pPr>
              <w:rPr>
                <w:b/>
                <w:bCs/>
                <w:lang w:val="en-US"/>
              </w:rPr>
            </w:pPr>
            <w:r>
              <w:rPr>
                <w:b/>
                <w:bCs/>
                <w:lang w:val="en-US"/>
              </w:rPr>
              <w:t>Option</w:t>
            </w:r>
          </w:p>
        </w:tc>
        <w:tc>
          <w:tcPr>
            <w:tcW w:w="684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bookmarkStart w:id="8" w:name="_Hlk116571527"/>
            <w:r>
              <w:rPr>
                <w:rFonts w:eastAsiaTheme="minorEastAsia"/>
                <w:lang w:val="en-US" w:eastAsia="zh-CN"/>
              </w:rPr>
              <w:t>FUTUREWEI</w:t>
            </w:r>
          </w:p>
        </w:tc>
        <w:tc>
          <w:tcPr>
            <w:tcW w:w="1354" w:type="dxa"/>
          </w:tcPr>
          <w:p>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have following understandings on above proposal, if not correct, then further clarification is needed.</w:t>
            </w:r>
          </w:p>
          <w:p>
            <w:pPr>
              <w:pStyle w:val="49"/>
              <w:numPr>
                <w:ilvl w:val="0"/>
                <w:numId w:val="26"/>
              </w:numPr>
              <w:spacing w:after="6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PUSCH in above proposal does not include the MSG3, MSG3 can be separately discussed, since the UL grant for scheduling PUSCH is in RAR, PDSCH, not DCI.</w:t>
            </w:r>
          </w:p>
          <w:p>
            <w:pPr>
              <w:pStyle w:val="49"/>
              <w:numPr>
                <w:ilvl w:val="0"/>
                <w:numId w:val="26"/>
              </w:numPr>
              <w:spacing w:after="60"/>
              <w:rPr>
                <w:rFonts w:eastAsiaTheme="minorEastAsia"/>
                <w:lang w:val="en-US" w:eastAsia="zh-CN"/>
              </w:rPr>
            </w:pPr>
            <w:r>
              <w:rPr>
                <w:rFonts w:ascii="Times New Roman" w:hAnsi="Times New Roman" w:cs="Times New Roman" w:eastAsiaTheme="minorEastAsia"/>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2" w:type="dxa"/>
            <w:gridSpan w:val="2"/>
          </w:tcPr>
          <w:p>
            <w:pPr>
              <w:rPr>
                <w:rFonts w:eastAsiaTheme="minorEastAsia"/>
                <w:lang w:val="en-US" w:eastAsia="zh-CN"/>
              </w:rPr>
            </w:pPr>
            <w:r>
              <w:rPr>
                <w:rFonts w:eastAsiaTheme="minorEastAsia"/>
                <w:lang w:val="en-US" w:eastAsia="zh-CN"/>
              </w:rPr>
              <w:t>With Option 1, our view is that Msg3 intra-slot frequency hopping should be limited to be within 5MHz.</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1354" w:type="dxa"/>
          </w:tcPr>
          <w:p>
            <w:pPr>
              <w:tabs>
                <w:tab w:val="left" w:pos="551"/>
              </w:tabs>
              <w:jc w:val="left"/>
              <w:rPr>
                <w:rFonts w:eastAsiaTheme="minorEastAsia"/>
                <w:lang w:val="en-US" w:eastAsia="zh-CN"/>
              </w:rPr>
            </w:pPr>
          </w:p>
        </w:tc>
        <w:tc>
          <w:tcPr>
            <w:tcW w:w="6842" w:type="dxa"/>
            <w:gridSpan w:val="2"/>
          </w:tcPr>
          <w:p>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 per hop</w:t>
            </w:r>
          </w:p>
        </w:tc>
        <w:tc>
          <w:tcPr>
            <w:tcW w:w="6842" w:type="dxa"/>
            <w:gridSpan w:val="2"/>
          </w:tcPr>
          <w:p>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354" w:type="dxa"/>
          </w:tcPr>
          <w:p>
            <w:pPr>
              <w:tabs>
                <w:tab w:val="left" w:pos="551"/>
              </w:tabs>
              <w:jc w:val="left"/>
              <w:rPr>
                <w:rFonts w:eastAsia="Yu Mincho"/>
                <w:lang w:val="en-US" w:eastAsia="ja-JP"/>
              </w:rPr>
            </w:pPr>
            <w:r>
              <w:rPr>
                <w:rFonts w:eastAsia="Yu Mincho"/>
                <w:lang w:val="en-US" w:eastAsia="ja-JP"/>
              </w:rPr>
              <w:t>Option 1</w:t>
            </w:r>
          </w:p>
        </w:tc>
        <w:tc>
          <w:tcPr>
            <w:tcW w:w="6842" w:type="dxa"/>
            <w:gridSpan w:val="2"/>
          </w:tcPr>
          <w:p>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pPr>
              <w:rPr>
                <w:rFonts w:eastAsia="Yu Mincho"/>
                <w:lang w:val="en-US" w:eastAsia="ja-JP"/>
              </w:rPr>
            </w:pPr>
            <w:r>
              <w:rPr>
                <w:bCs/>
                <w:lang w:val="en-US"/>
              </w:rPr>
              <w:t>Regarding the intra-slot frequency hopping, we can solve it by adding “per hop” as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354" w:type="dxa"/>
          </w:tcPr>
          <w:p>
            <w:pPr>
              <w:tabs>
                <w:tab w:val="left" w:pos="551"/>
              </w:tabs>
              <w:jc w:val="left"/>
              <w:rPr>
                <w:rFonts w:eastAsia="Yu Mincho"/>
                <w:lang w:val="en-US" w:eastAsia="ja-JP"/>
              </w:rPr>
            </w:pPr>
          </w:p>
        </w:tc>
        <w:tc>
          <w:tcPr>
            <w:tcW w:w="6842" w:type="dxa"/>
            <w:gridSpan w:val="2"/>
          </w:tcPr>
          <w:p>
            <w:pPr>
              <w:rPr>
                <w:rFonts w:eastAsia="Yu Mincho"/>
                <w:lang w:val="en-US" w:eastAsia="ja-JP"/>
              </w:rPr>
            </w:pPr>
            <w:r>
              <w:rPr>
                <w:lang w:eastAsia="zh-CN"/>
              </w:rPr>
              <w:t>Similar view as other companies, clarifications on FH is needed. DOCOMO’s wording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Lenovo</w:t>
            </w:r>
          </w:p>
        </w:tc>
        <w:tc>
          <w:tcPr>
            <w:tcW w:w="1354" w:type="dxa"/>
          </w:tcPr>
          <w:p>
            <w:pPr>
              <w:tabs>
                <w:tab w:val="left" w:pos="551"/>
              </w:tabs>
              <w:jc w:val="left"/>
              <w:rPr>
                <w:rFonts w:eastAsia="Yu Mincho"/>
                <w:lang w:val="en-US" w:eastAsia="ja-JP"/>
              </w:rPr>
            </w:pPr>
            <w:r>
              <w:rPr>
                <w:rFonts w:eastAsia="Yu Mincho"/>
                <w:lang w:val="en-US" w:eastAsia="ja-JP"/>
              </w:rPr>
              <w:t>Option 1</w:t>
            </w:r>
          </w:p>
        </w:tc>
        <w:tc>
          <w:tcPr>
            <w:tcW w:w="6842"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PMingLiU"/>
                <w:lang w:val="en-US" w:eastAsia="zh-TW"/>
              </w:rPr>
              <w:t>M</w:t>
            </w:r>
            <w:r>
              <w:rPr>
                <w:rFonts w:eastAsia="PMingLiU"/>
                <w:lang w:val="en-US" w:eastAsia="zh-TW"/>
              </w:rPr>
              <w:t>ediaTek 2</w:t>
            </w:r>
          </w:p>
        </w:tc>
        <w:tc>
          <w:tcPr>
            <w:tcW w:w="135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842" w:type="dxa"/>
            <w:gridSpan w:val="2"/>
          </w:tcPr>
          <w:p>
            <w:pPr>
              <w:rPr>
                <w:rFonts w:eastAsia="PMingLiU"/>
                <w:lang w:val="en-US" w:eastAsia="zh-TW"/>
              </w:rPr>
            </w:pPr>
            <w:r>
              <w:rPr>
                <w:rFonts w:eastAsia="PMingLiU"/>
                <w:lang w:val="en-US" w:eastAsia="zh-TW"/>
              </w:rPr>
              <w:t xml:space="preserve">Before jumping into the intra-slot FH discussion, more important questions to us are: </w:t>
            </w:r>
          </w:p>
          <w:p>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pPr>
              <w:rPr>
                <w:rFonts w:eastAsia="PMingLiU"/>
                <w:lang w:eastAsia="zh-TW"/>
              </w:rPr>
            </w:pPr>
            <w:r>
              <w:rPr>
                <w:rFonts w:hint="eastAsia" w:eastAsia="PMingLiU"/>
                <w:lang w:eastAsia="zh-TW"/>
              </w:rPr>
              <w:t>W</w:t>
            </w:r>
            <w:r>
              <w:rPr>
                <w:rFonts w:eastAsia="PMingLiU"/>
                <w:lang w:eastAsia="zh-TW"/>
              </w:rPr>
              <w:t xml:space="preserve">hen answering the above questions, please take the following statement in WID into consideration. </w:t>
            </w:r>
          </w:p>
          <w:p>
            <w:pPr>
              <w:pStyle w:val="257"/>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pPr>
              <w:pStyle w:val="257"/>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Yu Mincho"/>
                <w:lang w:val="en-US" w:eastAsia="ja-JP"/>
              </w:rPr>
              <w:t>N</w:t>
            </w:r>
            <w:r>
              <w:rPr>
                <w:rFonts w:eastAsia="Yu Mincho"/>
                <w:lang w:val="en-US" w:eastAsia="ja-JP"/>
              </w:rPr>
              <w:t>EC</w:t>
            </w:r>
          </w:p>
        </w:tc>
        <w:tc>
          <w:tcPr>
            <w:tcW w:w="1354" w:type="dxa"/>
          </w:tcPr>
          <w:p>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pPr>
              <w:rPr>
                <w:rFonts w:eastAsia="PMingLiU"/>
                <w:lang w:val="en-US" w:eastAsia="zh-TW"/>
              </w:rPr>
            </w:pPr>
            <w:r>
              <w:rPr>
                <w:rFonts w:hint="eastAsia" w:eastAsia="Yu Mincho"/>
                <w:lang w:val="en-US" w:eastAsia="ja-JP"/>
              </w:rPr>
              <w:t>W</w:t>
            </w:r>
            <w:r>
              <w:rPr>
                <w:rFonts w:eastAsia="Yu Mincho"/>
                <w:lang w:val="en-US" w:eastAsia="ja-JP"/>
              </w:rPr>
              <w:t>e assume both options do not exclude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354"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 per hop</w:t>
            </w:r>
          </w:p>
        </w:tc>
        <w:tc>
          <w:tcPr>
            <w:tcW w:w="6842" w:type="dxa"/>
            <w:gridSpan w:val="2"/>
          </w:tcPr>
          <w:p>
            <w:pPr>
              <w:rPr>
                <w:rFonts w:eastAsiaTheme="minorEastAsia"/>
                <w:lang w:val="en-US" w:eastAsia="zh-CN"/>
              </w:rPr>
            </w:pPr>
            <w:r>
              <w:rPr>
                <w:rFonts w:hint="eastAsia" w:eastAsiaTheme="minor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 Sanechips</w:t>
            </w:r>
          </w:p>
        </w:tc>
        <w:tc>
          <w:tcPr>
            <w:tcW w:w="1354" w:type="dxa"/>
          </w:tcPr>
          <w:p>
            <w:pPr>
              <w:tabs>
                <w:tab w:val="left" w:pos="551"/>
              </w:tabs>
              <w:jc w:val="left"/>
              <w:rPr>
                <w:rFonts w:eastAsia="宋体"/>
                <w:lang w:val="en-US" w:eastAsia="zh-CN"/>
              </w:rPr>
            </w:pPr>
            <w:r>
              <w:rPr>
                <w:rFonts w:hint="eastAsia" w:eastAsia="宋体"/>
                <w:lang w:val="en-US" w:eastAsia="zh-CN"/>
              </w:rPr>
              <w:t xml:space="preserve">Option 1 </w:t>
            </w:r>
          </w:p>
        </w:tc>
        <w:tc>
          <w:tcPr>
            <w:tcW w:w="6842" w:type="dxa"/>
            <w:gridSpan w:val="2"/>
          </w:tcPr>
          <w:p>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eastAsia="zh-CN"/>
              </w:rPr>
              <w:t xml:space="preserve">Nordic </w:t>
            </w:r>
          </w:p>
        </w:tc>
        <w:tc>
          <w:tcPr>
            <w:tcW w:w="1354" w:type="dxa"/>
          </w:tcPr>
          <w:p>
            <w:pPr>
              <w:tabs>
                <w:tab w:val="left" w:pos="551"/>
              </w:tabs>
              <w:jc w:val="left"/>
              <w:rPr>
                <w:rFonts w:eastAsia="宋体"/>
                <w:lang w:val="en-US" w:eastAsia="zh-CN"/>
              </w:rPr>
            </w:pPr>
            <w:r>
              <w:rPr>
                <w:rFonts w:eastAsiaTheme="minorEastAsia"/>
                <w:lang w:val="en-US" w:eastAsia="zh-CN"/>
              </w:rPr>
              <w:t>Option 1</w:t>
            </w:r>
          </w:p>
        </w:tc>
        <w:tc>
          <w:tcPr>
            <w:tcW w:w="6842" w:type="dxa"/>
            <w:gridSpan w:val="2"/>
          </w:tcPr>
          <w:p>
            <w:pPr>
              <w:rPr>
                <w:lang w:val="en-US" w:eastAsia="zh-CN"/>
              </w:rPr>
            </w:pPr>
            <w:r>
              <w:rPr>
                <w:rFonts w:eastAsiaTheme="minorEastAsia"/>
                <w:lang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4" w:type="dxa"/>
          </w:tcPr>
          <w:p>
            <w:pPr>
              <w:tabs>
                <w:tab w:val="left" w:pos="551"/>
              </w:tabs>
              <w:jc w:val="left"/>
              <w:rPr>
                <w:rFonts w:eastAsiaTheme="minorEastAsia"/>
                <w:lang w:val="en-US" w:eastAsia="zh-CN"/>
              </w:rPr>
            </w:pPr>
          </w:p>
        </w:tc>
        <w:tc>
          <w:tcPr>
            <w:tcW w:w="6842"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PUSCH resource should be limited within physically contiguous 5MHz.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54"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tcPr>
          <w:p>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Malgun Gothic"/>
                <w:lang w:val="en-US" w:eastAsia="ko-KR"/>
              </w:rPr>
              <w:t>LGE</w:t>
            </w:r>
          </w:p>
        </w:tc>
        <w:tc>
          <w:tcPr>
            <w:tcW w:w="1354"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31" w:type="dxa"/>
          </w:tcPr>
          <w:p>
            <w:pPr>
              <w:rPr>
                <w:rFonts w:eastAsiaTheme="minorEastAsia"/>
                <w:lang w:val="en-US" w:eastAsia="zh-CN"/>
              </w:rPr>
            </w:pPr>
            <w:r>
              <w:rPr>
                <w:rFonts w:hint="eastAsia" w:eastAsia="Malgun Gothic"/>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宋体"/>
                <w:lang w:val="en-US" w:eastAsia="zh-CN"/>
              </w:rPr>
            </w:pPr>
            <w:r>
              <w:rPr>
                <w:rFonts w:eastAsia="宋体"/>
                <w:lang w:val="en-US" w:eastAsia="zh-CN"/>
              </w:rPr>
              <w:t>Ericsson</w:t>
            </w:r>
          </w:p>
        </w:tc>
        <w:tc>
          <w:tcPr>
            <w:tcW w:w="1354" w:type="dxa"/>
          </w:tcPr>
          <w:p>
            <w:pPr>
              <w:tabs>
                <w:tab w:val="left" w:pos="551"/>
              </w:tabs>
              <w:jc w:val="left"/>
              <w:rPr>
                <w:rFonts w:eastAsia="宋体"/>
                <w:lang w:val="en-US" w:eastAsia="zh-CN"/>
              </w:rPr>
            </w:pPr>
            <w:r>
              <w:rPr>
                <w:rFonts w:eastAsia="宋体"/>
                <w:lang w:val="en-US" w:eastAsia="zh-CN"/>
              </w:rPr>
              <w:t>Option 1 per hop as mandatory</w:t>
            </w:r>
          </w:p>
          <w:p>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pPr>
              <w:rPr>
                <w:lang w:val="en-US" w:eastAsia="zh-CN"/>
              </w:rPr>
            </w:pPr>
            <w:r>
              <w:rPr>
                <w:lang w:val="en-US" w:eastAsia="zh-CN"/>
              </w:rPr>
              <w:t>Regarding Panasonic’s questions, our understanding is as follows:</w:t>
            </w:r>
          </w:p>
          <w:p>
            <w:pPr>
              <w:pStyle w:val="49"/>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pPr>
              <w:pStyle w:val="49"/>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Yu Mincho"/>
                <w:lang w:val="en-US" w:eastAsia="zh-CN"/>
              </w:rPr>
            </w:pPr>
            <w:r>
              <w:rPr>
                <w:rFonts w:eastAsia="Yu Mincho"/>
                <w:lang w:val="en-US" w:eastAsia="ja-JP"/>
              </w:rPr>
              <w:t>CMCC</w:t>
            </w:r>
          </w:p>
        </w:tc>
        <w:tc>
          <w:tcPr>
            <w:tcW w:w="1354"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tcPr>
          <w:p>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Yu Mincho"/>
                <w:lang w:val="en-US" w:eastAsia="ja-JP"/>
              </w:rPr>
            </w:pPr>
            <w:r>
              <w:rPr>
                <w:rFonts w:eastAsia="Yu Mincho"/>
                <w:lang w:val="en-US" w:eastAsia="ja-JP"/>
              </w:rPr>
              <w:t>OPPO</w:t>
            </w:r>
          </w:p>
        </w:tc>
        <w:tc>
          <w:tcPr>
            <w:tcW w:w="1354" w:type="dxa"/>
          </w:tcPr>
          <w:p>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pPr>
              <w:rPr>
                <w:rFonts w:eastAsiaTheme="minorEastAsia"/>
                <w:lang w:eastAsia="zh-CN"/>
              </w:rPr>
            </w:pPr>
            <w:r>
              <w:rPr>
                <w:rFonts w:eastAsiaTheme="minorEastAsia"/>
                <w:lang w:eastAsia="zh-CN"/>
              </w:rPr>
              <w:t>If consider the no-contiguous allocation, wider bandwidth would be easier for supporting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CATT</w:t>
            </w:r>
          </w:p>
        </w:tc>
        <w:tc>
          <w:tcPr>
            <w:tcW w:w="1354"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31" w:type="dxa"/>
          </w:tcPr>
          <w:p>
            <w:pPr>
              <w:rPr>
                <w:rFonts w:eastAsiaTheme="minorEastAsia"/>
                <w:lang w:eastAsia="zh-CN"/>
              </w:rPr>
            </w:pPr>
            <w:r>
              <w:rPr>
                <w:rFonts w:hint="eastAsia" w:eastAsiaTheme="minorEastAsia"/>
                <w:lang w:eastAsia="zh-CN"/>
              </w:rPr>
              <w:t>Same answer as previous one. But intra-slot hopping interval is not limited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SONY</w:t>
            </w:r>
          </w:p>
        </w:tc>
        <w:tc>
          <w:tcPr>
            <w:tcW w:w="1354" w:type="dxa"/>
          </w:tcPr>
          <w:p>
            <w:pPr>
              <w:tabs>
                <w:tab w:val="left" w:pos="551"/>
              </w:tabs>
              <w:jc w:val="left"/>
              <w:rPr>
                <w:rFonts w:eastAsiaTheme="minorEastAsia"/>
                <w:lang w:val="en-US" w:eastAsia="zh-CN"/>
              </w:rPr>
            </w:pPr>
            <w:r>
              <w:rPr>
                <w:rFonts w:eastAsiaTheme="minorEastAsia"/>
                <w:lang w:val="en-US" w:eastAsia="zh-CN"/>
              </w:rPr>
              <w:t>Either is OK</w:t>
            </w:r>
          </w:p>
        </w:tc>
        <w:tc>
          <w:tcPr>
            <w:tcW w:w="683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Nokia, NSB</w:t>
            </w:r>
          </w:p>
        </w:tc>
        <w:tc>
          <w:tcPr>
            <w:tcW w:w="1354"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tcPr>
          <w:p>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FL7</w:t>
            </w:r>
          </w:p>
        </w:tc>
        <w:tc>
          <w:tcPr>
            <w:tcW w:w="8185" w:type="dxa"/>
            <w:gridSpan w:val="2"/>
          </w:tcPr>
          <w:p>
            <w:pPr>
              <w:rPr>
                <w:rFonts w:eastAsiaTheme="minorEastAsia"/>
                <w:lang w:eastAsia="zh-CN"/>
              </w:rPr>
            </w:pPr>
            <w:r>
              <w:rPr>
                <w:rFonts w:eastAsiaTheme="minorEastAsia"/>
                <w:lang w:eastAsia="zh-CN"/>
              </w:rPr>
              <w:t>Based on the received responses, the following proposal can be considered.</w:t>
            </w:r>
          </w:p>
          <w:p>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FL8 (info)</w:t>
            </w:r>
          </w:p>
        </w:tc>
        <w:tc>
          <w:tcPr>
            <w:tcW w:w="8185" w:type="dxa"/>
            <w:gridSpan w:val="2"/>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a UE is not expected to receive an UL grant in a DCI with a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85" w:type="dxa"/>
            <w:gridSpan w:val="2"/>
          </w:tcPr>
          <w:p>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Vivo</w:t>
            </w:r>
          </w:p>
        </w:tc>
        <w:tc>
          <w:tcPr>
            <w:tcW w:w="818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make the similar agreement for PUSCH transmission configured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CATT</w:t>
            </w:r>
          </w:p>
        </w:tc>
        <w:tc>
          <w:tcPr>
            <w:tcW w:w="8185" w:type="dxa"/>
            <w:gridSpan w:val="2"/>
          </w:tcPr>
          <w:p>
            <w:pPr>
              <w:rPr>
                <w:rFonts w:eastAsiaTheme="minorEastAsia"/>
                <w:lang w:val="en-US" w:eastAsia="zh-CN"/>
              </w:rPr>
            </w:pPr>
            <w:r>
              <w:rPr>
                <w:rFonts w:hint="eastAsia" w:eastAsiaTheme="minorEastAsia"/>
                <w:lang w:val="en-US" w:eastAsia="zh-CN"/>
              </w:rPr>
              <w:t>Just share some initial thinking on the PUSCH not scheduled by UL grant:</w:t>
            </w:r>
          </w:p>
          <w:p>
            <w:pPr>
              <w:pStyle w:val="49"/>
              <w:numPr>
                <w:ilvl w:val="0"/>
                <w:numId w:val="24"/>
              </w:numPr>
              <w:rPr>
                <w:rFonts w:eastAsiaTheme="minorEastAsia"/>
                <w:lang w:val="en-US" w:eastAsia="zh-CN"/>
              </w:rPr>
            </w:pPr>
            <w:r>
              <w:rPr>
                <w:rFonts w:hint="eastAsia" w:eastAsiaTheme="minorEastAsia"/>
                <w:lang w:val="en-US" w:eastAsia="zh-CN"/>
              </w:rPr>
              <w:t>Type 1 CG-PUSCH</w:t>
            </w:r>
          </w:p>
          <w:p>
            <w:pPr>
              <w:rPr>
                <w:rFonts w:eastAsiaTheme="minorEastAsia"/>
                <w:lang w:val="en-US" w:eastAsia="zh-CN"/>
              </w:rPr>
            </w:pPr>
            <w:r>
              <w:rPr>
                <w:rFonts w:hint="eastAsia" w:eastAsiaTheme="minorEastAsia"/>
                <w:lang w:val="en-US" w:eastAsia="zh-CN"/>
              </w:rPr>
              <w:t>Currently, we do not identify any issues to apply this agreement also to Type 1 CG-PUSCH.</w:t>
            </w:r>
          </w:p>
          <w:p>
            <w:pPr>
              <w:pStyle w:val="49"/>
              <w:numPr>
                <w:ilvl w:val="0"/>
                <w:numId w:val="24"/>
              </w:numPr>
              <w:rPr>
                <w:rFonts w:eastAsiaTheme="minorEastAsia"/>
                <w:lang w:val="en-US" w:eastAsia="zh-CN"/>
              </w:rPr>
            </w:pPr>
            <w:r>
              <w:rPr>
                <w:rFonts w:hint="eastAsia" w:eastAsiaTheme="minorEastAsia"/>
                <w:lang w:val="en-US" w:eastAsia="zh-CN"/>
              </w:rPr>
              <w:t>Msg3</w:t>
            </w:r>
          </w:p>
          <w:p>
            <w:pPr>
              <w:rPr>
                <w:rFonts w:eastAsiaTheme="minorEastAsia"/>
                <w:lang w:val="en-US" w:eastAsia="zh-CN"/>
              </w:rPr>
            </w:pPr>
            <w:r>
              <w:rPr>
                <w:rFonts w:eastAsiaTheme="minorEastAsia"/>
                <w:lang w:val="en-US" w:eastAsia="zh-CN"/>
              </w:rPr>
              <w:t>Theoretically</w:t>
            </w:r>
            <w:r>
              <w:rPr>
                <w:rFonts w:hint="eastAsia" w:eastAsiaTheme="minor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Ericsson</w:t>
            </w:r>
          </w:p>
        </w:tc>
        <w:tc>
          <w:tcPr>
            <w:tcW w:w="8185" w:type="dxa"/>
            <w:gridSpan w:val="2"/>
          </w:tcPr>
          <w:p>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Intel</w:t>
            </w:r>
          </w:p>
        </w:tc>
        <w:tc>
          <w:tcPr>
            <w:tcW w:w="8185" w:type="dxa"/>
            <w:gridSpan w:val="2"/>
          </w:tcPr>
          <w:p>
            <w:pPr>
              <w:rPr>
                <w:rFonts w:eastAsiaTheme="minorEastAsia"/>
                <w:lang w:val="en-US" w:eastAsia="zh-CN"/>
              </w:rPr>
            </w:pPr>
            <w:r>
              <w:rPr>
                <w:rFonts w:eastAsiaTheme="minorEastAsia"/>
                <w:lang w:val="en-US" w:eastAsia="zh-CN"/>
              </w:rPr>
              <w:t>We are fine with proposal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85" w:type="dxa"/>
            <w:gridSpan w:val="2"/>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Suggestion from DOCOMO makes sense.</w:t>
            </w:r>
          </w:p>
        </w:tc>
      </w:tr>
    </w:tbl>
    <w:p>
      <w:pPr>
        <w:rPr>
          <w:b/>
          <w:lang w:val="en-US"/>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28"/>
        </w:numPr>
        <w:rPr>
          <w:b/>
          <w:bCs/>
          <w:sz w:val="20"/>
          <w:szCs w:val="22"/>
          <w:lang w:val="en-US"/>
        </w:rPr>
      </w:pPr>
      <w:r>
        <w:rPr>
          <w:b/>
          <w:bCs/>
          <w:sz w:val="20"/>
          <w:szCs w:val="22"/>
          <w:lang w:val="en-US"/>
        </w:rPr>
        <w:t>The Rel-18 RedCap UEs can share the same separate DL/UL BWP as the Rel-17 RedCap UEs.</w:t>
      </w:r>
    </w:p>
    <w:p>
      <w:pPr>
        <w:pStyle w:val="49"/>
        <w:numPr>
          <w:ilvl w:val="0"/>
          <w:numId w:val="2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Maximum span for the resource allocation</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pPr>
        <w:pStyle w:val="49"/>
        <w:numPr>
          <w:ilvl w:val="0"/>
          <w:numId w:val="30"/>
        </w:numPr>
        <w:rPr>
          <w:b/>
          <w:bCs/>
          <w:sz w:val="20"/>
          <w:szCs w:val="20"/>
          <w:lang w:val="en-US"/>
        </w:rPr>
      </w:pPr>
      <w:r>
        <w:rPr>
          <w:b/>
          <w:bCs/>
          <w:sz w:val="20"/>
          <w:szCs w:val="20"/>
          <w:lang w:val="en-US"/>
        </w:rPr>
        <w:t>Their preferred option (1 or 2), if any</w:t>
      </w:r>
    </w:p>
    <w:p>
      <w:pPr>
        <w:pStyle w:val="49"/>
        <w:numPr>
          <w:ilvl w:val="0"/>
          <w:numId w:val="30"/>
        </w:numPr>
        <w:rPr>
          <w:b/>
          <w:bCs/>
          <w:sz w:val="20"/>
          <w:szCs w:val="20"/>
          <w:lang w:val="en-US"/>
        </w:rPr>
      </w:pPr>
      <w:r>
        <w:rPr>
          <w:b/>
          <w:bCs/>
          <w:sz w:val="20"/>
          <w:szCs w:val="20"/>
          <w:lang w:val="en-US"/>
        </w:rPr>
        <w:t>The potential need for additional SIB1 link simulations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2"/>
        <w:gridCol w:w="243"/>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022"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8" w:type="dxa"/>
            <w:gridSpan w:val="2"/>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FUTUREWEI</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022" w:type="dxa"/>
          </w:tcPr>
          <w:p>
            <w:pPr>
              <w:tabs>
                <w:tab w:val="left" w:pos="551"/>
              </w:tabs>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7088" w:type="dxa"/>
            <w:gridSpan w:val="2"/>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Vivo</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022" w:type="dxa"/>
          </w:tcPr>
          <w:p>
            <w:pPr>
              <w:tabs>
                <w:tab w:val="left" w:pos="551"/>
              </w:tabs>
              <w:rPr>
                <w:rFonts w:eastAsiaTheme="minorEastAsia"/>
                <w:lang w:val="en-US" w:eastAsia="zh-CN"/>
              </w:rPr>
            </w:pPr>
            <w:r>
              <w:rPr>
                <w:rFonts w:hint="eastAsia" w:eastAsiaTheme="minorEastAsia"/>
                <w:lang w:val="en-US" w:eastAsia="zh-CN"/>
              </w:rPr>
              <w:t>Option 2</w:t>
            </w:r>
          </w:p>
        </w:tc>
        <w:tc>
          <w:tcPr>
            <w:tcW w:w="7088" w:type="dxa"/>
            <w:gridSpan w:val="2"/>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Yu Mincho"/>
                <w:lang w:val="en-US" w:eastAsia="ja-JP"/>
              </w:rPr>
            </w:pPr>
            <w:r>
              <w:rPr>
                <w:rFonts w:eastAsia="Yu Mincho"/>
                <w:lang w:val="en-US" w:eastAsia="ja-JP"/>
              </w:rPr>
              <w:t>In our understanding, Option 1 has two sub-options as follows;</w:t>
            </w:r>
          </w:p>
          <w:p>
            <w:pPr>
              <w:pStyle w:val="49"/>
              <w:numPr>
                <w:ilvl w:val="0"/>
                <w:numId w:val="31"/>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31"/>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Yu Mincho"/>
                <w:lang w:val="en-US" w:eastAsia="ja-JP"/>
              </w:rPr>
              <w:t>SONY</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Theme="minorEastAsia"/>
                <w:lang w:val="en-US" w:eastAsia="zh-CN"/>
              </w:rPr>
              <w:t>Qualcomm</w:t>
            </w:r>
          </w:p>
        </w:tc>
        <w:tc>
          <w:tcPr>
            <w:tcW w:w="1022" w:type="dxa"/>
          </w:tcPr>
          <w:p>
            <w:pPr>
              <w:tabs>
                <w:tab w:val="left" w:pos="551"/>
              </w:tabs>
              <w:rPr>
                <w:rFonts w:eastAsia="Yu Mincho"/>
                <w:lang w:val="en-US" w:eastAsia="ja-JP"/>
              </w:rPr>
            </w:pPr>
            <w:r>
              <w:rPr>
                <w:rFonts w:eastAsiaTheme="minorEastAsia"/>
                <w:lang w:val="en-US" w:eastAsia="zh-CN"/>
              </w:rPr>
              <w:t>Option 2</w:t>
            </w:r>
          </w:p>
        </w:tc>
        <w:tc>
          <w:tcPr>
            <w:tcW w:w="7088" w:type="dxa"/>
            <w:gridSpan w:val="2"/>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22"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8" w:type="dxa"/>
            <w:gridSpan w:val="2"/>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22" w:type="dxa"/>
          </w:tcPr>
          <w:p>
            <w:pPr>
              <w:tabs>
                <w:tab w:val="left" w:pos="551"/>
              </w:tabs>
              <w:rPr>
                <w:rFonts w:eastAsiaTheme="minorEastAsia"/>
                <w:lang w:val="en-US" w:eastAsia="zh-CN"/>
              </w:rPr>
            </w:pPr>
          </w:p>
        </w:tc>
        <w:tc>
          <w:tcPr>
            <w:tcW w:w="7088" w:type="dxa"/>
            <w:gridSpan w:val="2"/>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022" w:type="dxa"/>
          </w:tcPr>
          <w:p>
            <w:pPr>
              <w:tabs>
                <w:tab w:val="left" w:pos="551"/>
              </w:tabs>
              <w:rPr>
                <w:rFonts w:eastAsia="Yu Mincho"/>
                <w:lang w:val="en-US" w:eastAsia="zh-CN"/>
              </w:rPr>
            </w:pPr>
            <w:r>
              <w:rPr>
                <w:rFonts w:eastAsia="Yu Mincho"/>
                <w:lang w:val="en-US" w:eastAsia="ja-JP"/>
              </w:rPr>
              <w:t>Option 2</w:t>
            </w:r>
          </w:p>
        </w:tc>
        <w:tc>
          <w:tcPr>
            <w:tcW w:w="7088" w:type="dxa"/>
            <w:gridSpan w:val="2"/>
          </w:tcPr>
          <w:p>
            <w:pPr>
              <w:rPr>
                <w:rFonts w:eastAsia="Yu Mincho"/>
                <w:lang w:val="en-US" w:eastAsia="zh-CN"/>
              </w:rPr>
            </w:pPr>
            <w:r>
              <w:rPr>
                <w:rFonts w:eastAsia="Yu Mincho"/>
                <w:lang w:val="en-US" w:eastAsia="ja-JP"/>
              </w:rPr>
              <w:t>SIB1 is not the bottleneck and UE can also do soft combining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022" w:type="dxa"/>
          </w:tcPr>
          <w:p>
            <w:pPr>
              <w:tabs>
                <w:tab w:val="left" w:pos="551"/>
              </w:tabs>
              <w:rPr>
                <w:rFonts w:eastAsiaTheme="minorEastAsia"/>
                <w:lang w:val="en-US" w:eastAsia="zh-CN"/>
              </w:rPr>
            </w:pPr>
            <w:r>
              <w:rPr>
                <w:rFonts w:eastAsiaTheme="minorEastAsia"/>
                <w:lang w:val="en-US" w:eastAsia="zh-CN"/>
              </w:rPr>
              <w:t>Option 1</w:t>
            </w:r>
          </w:p>
        </w:tc>
        <w:tc>
          <w:tcPr>
            <w:tcW w:w="7088" w:type="dxa"/>
            <w:gridSpan w:val="2"/>
          </w:tcPr>
          <w:p>
            <w:pPr>
              <w:rPr>
                <w:rFonts w:eastAsiaTheme="minorEastAsia"/>
                <w:lang w:val="en-US" w:eastAsia="zh-CN"/>
              </w:rPr>
            </w:pPr>
            <w:r>
              <w:rPr>
                <w:rFonts w:eastAsiaTheme="minorEastAsia"/>
                <w:lang w:val="en-US" w:eastAsia="zh-CN"/>
              </w:rPr>
              <w:t>Based on the evaluation in SI phase, SIB1 transmission within 5MHz can provide 2-4 d</w:t>
            </w:r>
            <w:r>
              <w:rPr>
                <w:rFonts w:hint="eastAsia" w:eastAsiaTheme="minor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hint="eastAsia" w:eastAsiaTheme="minorEastAsia"/>
                <w:lang w:val="en-US" w:eastAsia="zh-CN"/>
              </w:rPr>
              <w:t>SI</w:t>
            </w:r>
            <w:r>
              <w:rPr>
                <w:rFonts w:eastAsiaTheme="minorEastAsia"/>
                <w:lang w:val="en-US" w:eastAsia="zh-CN"/>
              </w:rPr>
              <w:t xml:space="preser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Sequans</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is more reasonable for SIB1 shared between R18 RedCap UE and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should be supported. Regarding Option 1, restricting a </w:t>
            </w:r>
            <w:r>
              <w:rPr>
                <w:rFonts w:ascii="Times New Roman" w:hAnsi="Times New Roman" w:cs="Times New Roman" w:eastAsiaTheme="minorEastAsia"/>
                <w:sz w:val="20"/>
                <w:szCs w:val="20"/>
                <w:u w:val="single"/>
                <w:lang w:val="en-US" w:eastAsia="zh-CN"/>
              </w:rPr>
              <w:t>shared</w:t>
            </w:r>
            <w:r>
              <w:rPr>
                <w:rFonts w:ascii="Times New Roman" w:hAnsi="Times New Roman" w:cs="Times New Roman" w:eastAsiaTheme="minorEastAsia"/>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hAnsi="Times New Roman" w:cs="Times New Roman" w:eastAsiaTheme="minorEastAsia"/>
                <w:sz w:val="20"/>
                <w:szCs w:val="20"/>
                <w:u w:val="single"/>
                <w:lang w:val="en-US" w:eastAsia="zh-CN"/>
              </w:rPr>
              <w:t>dedicated</w:t>
            </w:r>
            <w:r>
              <w:rPr>
                <w:rFonts w:ascii="Times New Roman" w:hAnsi="Times New Roman" w:cs="Times New Roman" w:eastAsiaTheme="minorEastAsia"/>
                <w:sz w:val="20"/>
                <w:szCs w:val="20"/>
                <w:lang w:val="en-US" w:eastAsia="zh-CN"/>
              </w:rPr>
              <w:t xml:space="preserve"> SIB1 with BW restricted to be within 5 MHz. Also, since SIB1 transmissions are frequent and periodic, the network overhead would be significantly higher for Option 1. </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022" w:type="dxa"/>
          </w:tcPr>
          <w:p>
            <w:pPr>
              <w:tabs>
                <w:tab w:val="left" w:pos="551"/>
              </w:tabs>
              <w:rPr>
                <w:rFonts w:eastAsiaTheme="minorEastAsia"/>
                <w:lang w:val="en-US" w:eastAsia="zh-CN"/>
              </w:rPr>
            </w:pPr>
            <w:r>
              <w:rPr>
                <w:rFonts w:hint="eastAsia" w:eastAsia="Malgun Gothic"/>
                <w:lang w:val="en-US" w:eastAsia="ko-KR"/>
              </w:rPr>
              <w:t>Option 1</w:t>
            </w:r>
          </w:p>
        </w:tc>
        <w:tc>
          <w:tcPr>
            <w:tcW w:w="7088" w:type="dxa"/>
            <w:gridSpan w:val="2"/>
          </w:tcPr>
          <w:p>
            <w:pPr>
              <w:rPr>
                <w:rFonts w:eastAsiaTheme="minorEastAsia"/>
                <w:lang w:val="en-US" w:eastAsia="zh-CN"/>
              </w:rPr>
            </w:pPr>
            <w:r>
              <w:rPr>
                <w:rFonts w:eastAsia="Malgun Gothic"/>
                <w:lang w:val="en-US" w:eastAsia="ko-KR"/>
              </w:rPr>
              <w:t>Option</w:t>
            </w:r>
            <w:r>
              <w:rPr>
                <w:rFonts w:hint="eastAsia" w:eastAsia="Malgun Gothic"/>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Malgun Gothic"/>
                <w:lang w:val="en-US" w:eastAsia="ko-KR"/>
              </w:rPr>
            </w:pPr>
          </w:p>
        </w:tc>
        <w:tc>
          <w:tcPr>
            <w:tcW w:w="7088"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if BW3 is agreed or “receive” is agreed in [receive/process]. </w:t>
            </w:r>
          </w:p>
          <w:p>
            <w:pPr>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 is agreed in [receive/process].</w:t>
            </w:r>
          </w:p>
          <w:p>
            <w:pPr>
              <w:rPr>
                <w:rFonts w:eastAsia="Malgun Gothic"/>
                <w:lang w:val="en-US" w:eastAsia="ko-KR"/>
              </w:rPr>
            </w:pPr>
            <w:r>
              <w:rPr>
                <w:rFonts w:eastAsiaTheme="minorEastAsia"/>
                <w:lang w:val="en-US" w:eastAsia="zh-CN"/>
              </w:rPr>
              <w:t xml:space="preserve">Don’t see a need to run additional SIB1 link simulations.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Huawei,</w:t>
            </w:r>
            <w:r>
              <w:rPr>
                <w:rFonts w:eastAsiaTheme="minorEastAsia"/>
                <w:lang w:val="en-US" w:eastAsia="zh-CN"/>
              </w:rPr>
              <w:t xml:space="preserve"> Hisilicon</w:t>
            </w:r>
          </w:p>
        </w:tc>
        <w:tc>
          <w:tcPr>
            <w:tcW w:w="1022" w:type="dxa"/>
          </w:tcPr>
          <w:p>
            <w:pPr>
              <w:tabs>
                <w:tab w:val="left" w:pos="551"/>
              </w:tabs>
              <w:rPr>
                <w:rFonts w:eastAsia="Malgun Gothic"/>
                <w:lang w:val="en-US" w:eastAsia="ko-KR"/>
              </w:rPr>
            </w:pPr>
            <w:r>
              <w:rPr>
                <w:rFonts w:eastAsiaTheme="minorEastAsia"/>
                <w:lang w:val="en-US" w:eastAsia="zh-CN"/>
              </w:rPr>
              <w:t>Option 2</w:t>
            </w:r>
          </w:p>
        </w:tc>
        <w:tc>
          <w:tcPr>
            <w:tcW w:w="7088" w:type="dxa"/>
            <w:gridSpan w:val="2"/>
          </w:tcPr>
          <w:p>
            <w:pPr>
              <w:rPr>
                <w:rFonts w:eastAsia="Malgun Gothic"/>
                <w:lang w:val="en-US" w:eastAsia="ko-KR"/>
              </w:rPr>
            </w:pPr>
            <w:r>
              <w:rPr>
                <w:rFonts w:eastAsiaTheme="minorEastAsia"/>
                <w:lang w:val="en-US" w:eastAsia="zh-CN"/>
              </w:rPr>
              <w:t>To share SIB1 with legacy UEs,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Nordic</w:t>
            </w:r>
          </w:p>
        </w:tc>
        <w:tc>
          <w:tcPr>
            <w:tcW w:w="1022" w:type="dxa"/>
          </w:tcPr>
          <w:p>
            <w:pPr>
              <w:tabs>
                <w:tab w:val="left" w:pos="551"/>
              </w:tabs>
              <w:rPr>
                <w:rFonts w:eastAsia="Malgun Gothic"/>
                <w:lang w:val="en-US" w:eastAsia="ko-KR"/>
              </w:rPr>
            </w:pPr>
          </w:p>
        </w:tc>
        <w:tc>
          <w:tcPr>
            <w:tcW w:w="7088" w:type="dxa"/>
            <w:gridSpan w:val="2"/>
          </w:tcPr>
          <w:p>
            <w:pPr>
              <w:rPr>
                <w:rFonts w:eastAsia="Malgun Gothic"/>
                <w:lang w:val="en-US" w:eastAsia="ko-KR"/>
              </w:rPr>
            </w:pPr>
            <w:r>
              <w:rPr>
                <w:rFonts w:eastAsiaTheme="minorEastAsia"/>
                <w:lang w:val="en-US" w:eastAsia="zh-CN"/>
              </w:rPr>
              <w:t xml:space="preserve">Same view as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Malgun Gothic"/>
                <w:lang w:val="en-US" w:eastAsia="ko-KR"/>
              </w:rPr>
              <w:t>FL6</w:t>
            </w:r>
          </w:p>
        </w:tc>
        <w:tc>
          <w:tcPr>
            <w:tcW w:w="8110" w:type="dxa"/>
            <w:gridSpan w:val="3"/>
          </w:tcPr>
          <w:p>
            <w:pPr>
              <w:rPr>
                <w:rFonts w:eastAsia="Malgun Gothic"/>
                <w:lang w:val="en-US" w:eastAsia="ko-KR"/>
              </w:rPr>
            </w:pPr>
            <w:r>
              <w:rPr>
                <w:rFonts w:eastAsia="Malgun Gothic"/>
                <w:lang w:val="en-US" w:eastAsia="ko-KR"/>
              </w:rPr>
              <w:t>Based on the received responses, the following proposal can be considered.</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265" w:type="dxa"/>
            <w:gridSpan w:val="2"/>
            <w:shd w:val="clear" w:color="auto" w:fill="D8D8D8" w:themeFill="background1" w:themeFillShade="D9"/>
          </w:tcPr>
          <w:p>
            <w:pPr>
              <w:rPr>
                <w:b/>
                <w:bCs/>
                <w:lang w:val="en-US"/>
              </w:rPr>
            </w:pPr>
            <w:r>
              <w:rPr>
                <w:b/>
                <w:bCs/>
                <w:lang w:val="en-US"/>
              </w:rPr>
              <w:t>Y/N</w:t>
            </w:r>
          </w:p>
        </w:tc>
        <w:tc>
          <w:tcPr>
            <w:tcW w:w="684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265" w:type="dxa"/>
            <w:gridSpan w:val="2"/>
          </w:tcPr>
          <w:p>
            <w:pPr>
              <w:tabs>
                <w:tab w:val="left" w:pos="551"/>
              </w:tabs>
              <w:jc w:val="left"/>
              <w:rPr>
                <w:rFonts w:eastAsiaTheme="minorEastAsia"/>
                <w:lang w:val="en-US" w:eastAsia="zh-CN"/>
              </w:rPr>
            </w:pPr>
          </w:p>
        </w:tc>
        <w:tc>
          <w:tcPr>
            <w:tcW w:w="6845" w:type="dxa"/>
          </w:tcPr>
          <w:p>
            <w:r>
              <w:rPr>
                <w:rFonts w:eastAsia="PMingLiU"/>
                <w:lang w:val="en-US" w:eastAsia="zh-TW"/>
              </w:rPr>
              <w:t>Firstly, we would like to invite companies to share their assumption on UE</w:t>
            </w:r>
            <w:r>
              <w:t xml:space="preserve">’s post-FFT buffer size about this proposal. </w:t>
            </w:r>
          </w:p>
          <w:p>
            <w:r>
              <w:rPr>
                <w:b/>
                <w:bCs/>
              </w:rPr>
              <w:t xml:space="preserve">Question 1: </w:t>
            </w:r>
            <w:r>
              <w:t xml:space="preserve">If Proposal 2-3-1b is agreed, what is your understanding on UE’s post-FFT buffer size? </w:t>
            </w:r>
          </w:p>
          <w:p>
            <w:pPr>
              <w:pStyle w:val="49"/>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pPr>
              <w:pStyle w:val="49"/>
              <w:numPr>
                <w:ilvl w:val="1"/>
                <w:numId w:val="33"/>
              </w:numPr>
              <w:rPr>
                <w:rFonts w:ascii="Times New Roman" w:hAnsi="Times New Roman" w:cs="Times New Roman"/>
                <w:sz w:val="20"/>
                <w:szCs w:val="20"/>
              </w:rPr>
            </w:pPr>
            <w:r>
              <w:rPr>
                <w:rFonts w:ascii="Times New Roman" w:hAnsi="Times New Roman" w:cs="Times New Roman"/>
                <w:sz w:val="20"/>
                <w:szCs w:val="20"/>
              </w:rPr>
              <w:t xml:space="preserve">X: # of PDCCH symbols </w:t>
            </w:r>
          </w:p>
          <w:p>
            <w:pPr>
              <w:pStyle w:val="49"/>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pPr>
              <w:pStyle w:val="49"/>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r>
              <w:rPr>
                <w:b/>
                <w:bCs/>
              </w:rPr>
              <w:t>Question 2:</w:t>
            </w:r>
            <w:r>
              <w:t xml:space="preserve"> If your answer is (1), do you assume UE to perform soft combining of SIB1?</w:t>
            </w:r>
          </w:p>
          <w:p>
            <w:pPr>
              <w:rPr>
                <w:rFonts w:eastAsia="PMingLiU"/>
                <w:lang w:val="en-US" w:eastAsia="zh-TW"/>
              </w:rPr>
            </w:pPr>
            <w:r>
              <w:rPr>
                <w:rFonts w:hint="eastAsia" w:eastAsia="PMingLiU"/>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pPr>
              <w:rPr>
                <w:rFonts w:eastAsiaTheme="minorEastAsia"/>
                <w:lang w:val="en-US" w:eastAsia="zh-CN"/>
              </w:rPr>
            </w:pPr>
            <w:r>
              <w:rPr>
                <w:rFonts w:hint="eastAsia" w:eastAsia="PMingLiU"/>
                <w:b/>
                <w:bCs/>
                <w:lang w:val="en-US" w:eastAsia="zh-TW"/>
              </w:rPr>
              <w:t>N</w:t>
            </w:r>
            <w:r>
              <w:rPr>
                <w:rFonts w:eastAsia="PMingLiU"/>
                <w:b/>
                <w:bCs/>
                <w:lang w:val="en-US" w:eastAsia="zh-TW"/>
              </w:rPr>
              <w:t>ote: This may require 20MHz post-data buffering at UE.</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265" w:type="dxa"/>
            <w:gridSpan w:val="2"/>
          </w:tcPr>
          <w:p>
            <w:pPr>
              <w:tabs>
                <w:tab w:val="left" w:pos="551"/>
              </w:tabs>
              <w:jc w:val="left"/>
              <w:rPr>
                <w:rFonts w:eastAsiaTheme="minorEastAsia"/>
                <w:lang w:val="en-US" w:eastAsia="zh-CN"/>
              </w:rPr>
            </w:pPr>
          </w:p>
        </w:tc>
        <w:tc>
          <w:tcPr>
            <w:tcW w:w="6845" w:type="dxa"/>
          </w:tcPr>
          <w:p>
            <w:pPr>
              <w:rPr>
                <w:rFonts w:eastAsiaTheme="minorEastAsia"/>
                <w:lang w:val="en-US" w:eastAsia="zh-CN"/>
              </w:rPr>
            </w:pPr>
            <w:r>
              <w:rPr>
                <w:rFonts w:eastAsiaTheme="minorEastAsia"/>
                <w:lang w:val="en-US" w:eastAsia="zh-CN"/>
              </w:rPr>
              <w:t xml:space="preserve">We are fine to follow majority view to support </w:t>
            </w:r>
            <w:r>
              <w:rPr>
                <w:rFonts w:hint="eastAsia" w:eastAsiaTheme="minor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hint="eastAsia" w:eastAsiaTheme="minorEastAsia"/>
                <w:lang w:val="en-US" w:eastAsia="zh-CN"/>
              </w:rPr>
              <w:t>SIB</w:t>
            </w:r>
            <w:r>
              <w:rPr>
                <w:rFonts w:eastAsiaTheme="minorEastAsia"/>
                <w:lang w:val="en-US" w:eastAsia="zh-CN"/>
              </w:rPr>
              <w:t xml:space="preserve">1 repetitions may target eRedCap UE </w:t>
            </w:r>
            <w:r>
              <w:rPr>
                <w:rFonts w:hint="eastAsia" w:eastAsiaTheme="minorEastAsia"/>
                <w:lang w:val="en-US" w:eastAsia="zh-CN"/>
              </w:rPr>
              <w:t>only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Theme="minorEastAsia"/>
                <w:lang w:val="en-US" w:eastAsia="zh-CN"/>
              </w:rPr>
            </w:pPr>
            <w:r>
              <w:rPr>
                <w:rFonts w:eastAsia="Yu Mincho"/>
                <w:lang w:val="en-US" w:eastAsia="ja-JP"/>
              </w:rPr>
              <w:t>We agree with Ericsson’s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PMingLiU"/>
                <w:lang w:val="en-US" w:eastAsia="zh-TW"/>
              </w:rPr>
              <w:t>M</w:t>
            </w:r>
            <w:r>
              <w:rPr>
                <w:rFonts w:eastAsia="PMingLiU"/>
                <w:lang w:val="en-US" w:eastAsia="zh-TW"/>
              </w:rPr>
              <w:t>ediaTek2</w:t>
            </w:r>
          </w:p>
        </w:tc>
        <w:tc>
          <w:tcPr>
            <w:tcW w:w="1265" w:type="dxa"/>
            <w:gridSpan w:val="2"/>
          </w:tcPr>
          <w:p>
            <w:pPr>
              <w:tabs>
                <w:tab w:val="left" w:pos="551"/>
              </w:tabs>
              <w:jc w:val="left"/>
              <w:rPr>
                <w:rFonts w:eastAsia="Yu Mincho"/>
                <w:lang w:val="en-US" w:eastAsia="ja-JP"/>
              </w:rPr>
            </w:pPr>
          </w:p>
        </w:tc>
        <w:tc>
          <w:tcPr>
            <w:tcW w:w="6845" w:type="dxa"/>
          </w:tcPr>
          <w:p>
            <w:pPr>
              <w:rPr>
                <w:rFonts w:eastAsia="PMingLiU"/>
                <w:lang w:val="en-US" w:eastAsia="zh-TW"/>
              </w:rPr>
            </w:pPr>
            <w:r>
              <w:rPr>
                <w:rFonts w:eastAsia="PMingLiU"/>
                <w:lang w:val="en-US" w:eastAsia="zh-TW"/>
              </w:rPr>
              <w:t xml:space="preserve">We would like to update our proposed Note as follows: </w:t>
            </w:r>
          </w:p>
          <w:p>
            <w:pPr>
              <w:rPr>
                <w:rFonts w:eastAsia="PMingLiU"/>
                <w:b/>
                <w:bCs/>
                <w:color w:val="C00000"/>
                <w:lang w:val="en-US" w:eastAsia="zh-TW"/>
              </w:rPr>
            </w:pPr>
            <w:r>
              <w:rPr>
                <w:rFonts w:eastAsia="PMingLiU"/>
                <w:b/>
                <w:bCs/>
                <w:color w:val="C00000"/>
                <w:lang w:val="en-US" w:eastAsia="zh-TW"/>
              </w:rPr>
              <w:t>Note: This requires 20MHz post-FFT buffering at UE.</w:t>
            </w:r>
          </w:p>
          <w:p>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PMingLiU"/>
                <w:lang w:val="en-US" w:eastAsia="zh-TW"/>
              </w:rPr>
            </w:pPr>
            <w:r>
              <w:rPr>
                <w:rFonts w:eastAsia="PMingLiU"/>
                <w:lang w:val="en-US" w:eastAsia="zh-TW"/>
              </w:rPr>
              <w:t>Qualcomm</w:t>
            </w:r>
          </w:p>
        </w:tc>
        <w:tc>
          <w:tcPr>
            <w:tcW w:w="1265" w:type="dxa"/>
            <w:gridSpan w:val="2"/>
          </w:tcPr>
          <w:p>
            <w:pPr>
              <w:tabs>
                <w:tab w:val="left" w:pos="551"/>
              </w:tabs>
              <w:jc w:val="left"/>
              <w:rPr>
                <w:rFonts w:eastAsia="Yu Mincho"/>
                <w:lang w:val="en-US" w:eastAsia="ja-JP"/>
              </w:rPr>
            </w:pPr>
            <w:r>
              <w:rPr>
                <w:rFonts w:eastAsia="Yu Mincho"/>
                <w:lang w:val="en-US" w:eastAsia="ja-JP"/>
              </w:rPr>
              <w:t>Y</w:t>
            </w:r>
          </w:p>
        </w:tc>
        <w:tc>
          <w:tcPr>
            <w:tcW w:w="6845" w:type="dxa"/>
          </w:tcPr>
          <w:p>
            <w:pPr>
              <w:rPr>
                <w:rFonts w:eastAsia="PMingLiU"/>
                <w:lang w:val="en-US" w:eastAsia="zh-TW"/>
              </w:rPr>
            </w:pPr>
            <w:r>
              <w:rPr>
                <w:rFonts w:eastAsia="PMingLiU"/>
                <w:lang w:val="en-US" w:eastAsia="zh-TW"/>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265" w:type="dxa"/>
            <w:gridSpan w:val="2"/>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for 20MHz post-FFT buffering at UE</w:t>
            </w:r>
          </w:p>
        </w:tc>
        <w:tc>
          <w:tcPr>
            <w:tcW w:w="6845" w:type="dxa"/>
          </w:tcPr>
          <w:p>
            <w:pPr>
              <w:rPr>
                <w:rFonts w:eastAsia="PMingLiU"/>
                <w:lang w:val="en-US" w:eastAsia="zh-TW"/>
              </w:rPr>
            </w:pPr>
            <w:r>
              <w:rPr>
                <w:rFonts w:hint="eastAsia" w:eastAsiaTheme="minorEastAsia"/>
                <w:lang w:val="en-US" w:eastAsia="zh-CN"/>
              </w:rPr>
              <w:t>W</w:t>
            </w:r>
            <w:r>
              <w:rPr>
                <w:rFonts w:eastAsiaTheme="minorEastAsia"/>
                <w:lang w:val="en-US" w:eastAsia="zh-CN"/>
              </w:rPr>
              <w:t>e agree with MediaTek to add the note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65" w:type="dxa"/>
            <w:gridSpan w:val="2"/>
          </w:tcPr>
          <w:p>
            <w:pPr>
              <w:tabs>
                <w:tab w:val="left" w:pos="551"/>
              </w:tabs>
              <w:jc w:val="left"/>
              <w:rPr>
                <w:rFonts w:eastAsia="Yu Mincho"/>
                <w:lang w:val="en-US" w:eastAsia="ja-JP"/>
              </w:rPr>
            </w:pPr>
            <w:r>
              <w:rPr>
                <w:rFonts w:hint="eastAsia" w:eastAsia="Yu Mincho"/>
                <w:lang w:val="en-US" w:eastAsia="ja-JP"/>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 xml:space="preserve">Rel-18 RedCap UEs </w:t>
            </w:r>
            <w:r>
              <w:rPr>
                <w:rFonts w:hint="eastAsia" w:eastAsiaTheme="minorEastAsia"/>
                <w:lang w:val="en-US" w:eastAsia="zh-CN"/>
              </w:rPr>
              <w:t>should</w:t>
            </w:r>
            <w:r>
              <w:rPr>
                <w:rFonts w:eastAsiaTheme="minorEastAsia"/>
                <w:lang w:val="en-US" w:eastAsia="zh-CN"/>
              </w:rPr>
              <w:t xml:space="preserve"> be able to share the legacy SIB1 with non-RedCap UEs and Rel-17 RedCap UEs.</w:t>
            </w:r>
          </w:p>
          <w:p>
            <w:pPr>
              <w:rPr>
                <w:rFonts w:eastAsiaTheme="minorEastAsia"/>
                <w:lang w:val="en-US" w:eastAsia="zh-CN"/>
              </w:rPr>
            </w:pPr>
            <w:r>
              <w:rPr>
                <w:rFonts w:eastAsiaTheme="minorEastAsia"/>
                <w:lang w:val="en-US" w:eastAsia="zh-CN"/>
              </w:rPr>
              <w:t>Support MediaTek’s note for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265" w:type="dxa"/>
            <w:gridSpan w:val="2"/>
          </w:tcPr>
          <w:p>
            <w:pPr>
              <w:tabs>
                <w:tab w:val="left" w:pos="551"/>
              </w:tabs>
              <w:jc w:val="left"/>
              <w:rPr>
                <w:rFonts w:eastAsiaTheme="minorEastAsia"/>
                <w:lang w:val="en-US" w:eastAsia="zh-CN"/>
              </w:rPr>
            </w:pPr>
            <w:r>
              <w:rPr>
                <w:rFonts w:hint="eastAsia" w:eastAsia="Malgun Gothic"/>
                <w:lang w:val="en-US" w:eastAsia="ko-KR"/>
              </w:rPr>
              <w:t>Y (as it is)</w:t>
            </w:r>
          </w:p>
        </w:tc>
        <w:tc>
          <w:tcPr>
            <w:tcW w:w="6845" w:type="dxa"/>
          </w:tcPr>
          <w:p>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265" w:type="dxa"/>
            <w:gridSpan w:val="2"/>
          </w:tcPr>
          <w:p>
            <w:pPr>
              <w:tabs>
                <w:tab w:val="left" w:pos="551"/>
              </w:tabs>
              <w:jc w:val="left"/>
              <w:rPr>
                <w:rFonts w:eastAsia="Yu Mincho"/>
                <w:lang w:val="en-US" w:eastAsia="zh-CN"/>
              </w:rPr>
            </w:pPr>
            <w:r>
              <w:rPr>
                <w:rFonts w:eastAsia="Yu Mincho"/>
                <w:lang w:val="en-US" w:eastAsia="ja-JP"/>
              </w:rPr>
              <w:t>Y</w:t>
            </w:r>
          </w:p>
        </w:tc>
        <w:tc>
          <w:tcPr>
            <w:tcW w:w="6845" w:type="dxa"/>
          </w:tcPr>
          <w:p>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Yu Mincho"/>
                <w:lang w:val="en-US" w:eastAsia="ja-JP"/>
              </w:rPr>
              <w:t>OPPO</w:t>
            </w:r>
          </w:p>
        </w:tc>
        <w:tc>
          <w:tcPr>
            <w:tcW w:w="1265" w:type="dxa"/>
            <w:gridSpan w:val="2"/>
          </w:tcPr>
          <w:p>
            <w:pPr>
              <w:tabs>
                <w:tab w:val="left" w:pos="551"/>
              </w:tabs>
              <w:jc w:val="left"/>
              <w:rPr>
                <w:rFonts w:eastAsia="Yu Mincho"/>
                <w:lang w:val="en-US" w:eastAsia="ja-JP"/>
              </w:rPr>
            </w:pPr>
          </w:p>
        </w:tc>
        <w:tc>
          <w:tcPr>
            <w:tcW w:w="6845" w:type="dxa"/>
          </w:tcPr>
          <w:p>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hint="eastAsia" w:eastAsiaTheme="minorEastAsia"/>
                <w:lang w:val="en-US" w:eastAsia="zh-CN"/>
              </w:rPr>
              <w:t xml:space="preserve">When soft combining among </w:t>
            </w:r>
            <w:r>
              <w:rPr>
                <w:rFonts w:eastAsiaTheme="minorEastAsia"/>
                <w:lang w:val="en-US" w:eastAsia="zh-CN"/>
              </w:rPr>
              <w:t>repetitions</w:t>
            </w:r>
            <w:r>
              <w:rPr>
                <w:rFonts w:hint="eastAsia" w:eastAsiaTheme="minorEastAsia"/>
                <w:lang w:val="en-US" w:eastAsia="zh-CN"/>
              </w:rPr>
              <w:t xml:space="preserve"> are implemented, we do not think 20MHz post-FFT buffering is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SONY</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Malgun Gothic"/>
                <w:lang w:val="en-US" w:eastAsia="ko-KR"/>
              </w:rPr>
              <w:t>FL7</w:t>
            </w:r>
          </w:p>
        </w:tc>
        <w:tc>
          <w:tcPr>
            <w:tcW w:w="8110" w:type="dxa"/>
            <w:gridSpan w:val="3"/>
          </w:tcPr>
          <w:p>
            <w:pPr>
              <w:rPr>
                <w:rFonts w:eastAsia="Malgun Gothic"/>
                <w:lang w:val="en-US" w:eastAsia="ko-KR"/>
              </w:rPr>
            </w:pPr>
            <w:r>
              <w:rPr>
                <w:rFonts w:eastAsia="Malgun Gothic"/>
                <w:lang w:val="en-US" w:eastAsia="ko-KR"/>
              </w:rPr>
              <w:t>Based on the received responses, the same proposal can be considered again.</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FL8 (info)</w:t>
            </w:r>
          </w:p>
        </w:tc>
        <w:tc>
          <w:tcPr>
            <w:tcW w:w="8110" w:type="dxa"/>
            <w:gridSpan w:val="3"/>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SIB1 (PDSCH) for UE BB bandwidth reduction with the following:</w:t>
            </w:r>
          </w:p>
          <w:p>
            <w:pPr>
              <w:rPr>
                <w:bCs/>
                <w:lang w:val="en-US"/>
              </w:rPr>
            </w:pPr>
            <w:r>
              <w:rPr>
                <w:bCs/>
                <w:lang w:val="en-US"/>
              </w:rPr>
              <w:t>For UE BB bandwidth reduction, for SIB1 (PDSCH),</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gridSpan w:val="2"/>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34"/>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34"/>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34"/>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gridSpan w:val="2"/>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post-FFT buffer size is the same as the maximum Bandwidth of the RF channel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pPr>
              <w:rPr>
                <w:lang w:val="en-US"/>
              </w:rPr>
            </w:pPr>
          </w:p>
          <w:p>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Same understanding as Xiaomi and we support the note added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gridSpan w:val="2"/>
          </w:tcPr>
          <w:p>
            <w:pPr>
              <w:tabs>
                <w:tab w:val="left" w:pos="551"/>
              </w:tabs>
              <w:rPr>
                <w:rFonts w:eastAsia="Yu Mincho"/>
                <w:lang w:val="en-US" w:eastAsia="ja-JP"/>
              </w:rPr>
            </w:pPr>
          </w:p>
        </w:tc>
        <w:tc>
          <w:tcPr>
            <w:tcW w:w="6783" w:type="dxa"/>
            <w:gridSpan w:val="2"/>
          </w:tcPr>
          <w:p>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rPr>
                <w:rFonts w:hint="eastAsia" w:eastAsiaTheme="minorEastAsia"/>
                <w:lang w:val="en-US" w:eastAsia="zh-CN"/>
              </w:rPr>
              <w:t xml:space="preserve">We are a </w:t>
            </w:r>
            <w:r>
              <w:rPr>
                <w:rFonts w:eastAsiaTheme="minorEastAsia"/>
                <w:lang w:val="en-US" w:eastAsia="zh-CN"/>
              </w:rPr>
              <w:t>little</w:t>
            </w:r>
            <w:r>
              <w:rPr>
                <w:rFonts w:hint="eastAsia" w:eastAsiaTheme="minor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hint="eastAsia" w:eastAsiaTheme="minorEastAsia"/>
                <w:lang w:val="en-US" w:eastAsia="zh-CN"/>
              </w:rPr>
              <w:t xml:space="preserve"> paging (PDSCH) within 5 MHz. Note that non-RedCap UE, Rel-17 RedCap UE can still share a &lt;5MHz paging (PDSCH) within Rel-18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 xml:space="preserve">We are fine with the proposal. </w:t>
            </w:r>
          </w:p>
          <w:p>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We prefer Option 1 since repetitions of paging </w:t>
            </w:r>
            <w:r>
              <w:rPr>
                <w:rFonts w:hint="eastAsia" w:eastAsiaTheme="minor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hint="eastAsia" w:eastAsiaTheme="minorEastAsia"/>
                <w:lang w:val="en-US" w:eastAsia="zh-CN"/>
              </w:rPr>
              <w:t>PDSCH</w:t>
            </w:r>
            <w:r>
              <w:rPr>
                <w:rFonts w:eastAsiaTheme="minorEastAsia"/>
                <w:lang w:val="en-US" w:eastAsia="zh-CN"/>
              </w:rPr>
              <w:t xml:space="preserve"> for eRedCap UE or for legacy UE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gridSpan w:val="2"/>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gridSpan w:val="2"/>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Paging performance can be guaranteed by gNB implementation when paging is shared. For example, the performance of PDSCH with spanned more than 5MHz can be guaranteed by the low code rate and power boosting.</w:t>
            </w:r>
          </w:p>
        </w:tc>
      </w:tr>
    </w:tbl>
    <w:p>
      <w:pPr>
        <w:ind w:firstLine="284"/>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gridSpan w:val="2"/>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34"/>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34"/>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34"/>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Yu Mincho"/>
                <w:lang w:val="en-US" w:eastAsia="ja-JP"/>
              </w:rPr>
            </w:pPr>
            <w:r>
              <w:rPr>
                <w:rFonts w:eastAsiaTheme="minorEastAsia"/>
                <w:lang w:val="en-US" w:eastAsia="zh-CN"/>
              </w:rPr>
              <w:t>The similar comments for SIB1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for OSI</w:t>
            </w:r>
          </w:p>
        </w:tc>
        <w:tc>
          <w:tcPr>
            <w:tcW w:w="6783" w:type="dxa"/>
            <w:gridSpan w:val="2"/>
          </w:tcPr>
          <w:p>
            <w:pPr>
              <w:rPr>
                <w:rFonts w:eastAsia="Yu Mincho"/>
                <w:lang w:val="en-US" w:eastAsia="ja-JP"/>
              </w:rPr>
            </w:pPr>
            <w:r>
              <w:rPr>
                <w:rFonts w:eastAsia="Yu Mincho"/>
                <w:lang w:val="en-US" w:eastAsia="ja-JP"/>
              </w:rPr>
              <w:t>We are fine for OSI.</w:t>
            </w:r>
          </w:p>
          <w:p>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RAR, similar our comments to paging, it requires 20MHz post-FFT buffering at UE because RAR is not periodic. </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Theme="minorEastAsia"/>
                <w:lang w:val="en-US" w:eastAsia="zh-CN"/>
              </w:rPr>
            </w:pPr>
            <w:r>
              <w:rPr>
                <w:rFonts w:eastAsiaTheme="minorEastAsia"/>
                <w:lang w:val="en-US" w:eastAsia="zh-CN"/>
              </w:rPr>
              <w:t>For OSI, we support the proposal as it can be same with SIB1.</w:t>
            </w:r>
          </w:p>
          <w:p>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Nordic</w:t>
            </w:r>
          </w:p>
        </w:tc>
        <w:tc>
          <w:tcPr>
            <w:tcW w:w="1372" w:type="dxa"/>
            <w:gridSpan w:val="2"/>
          </w:tcPr>
          <w:p>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pPr>
              <w:rPr>
                <w:rFonts w:eastAsiaTheme="minorEastAsia"/>
                <w:lang w:val="en-US" w:eastAsia="zh-CN"/>
              </w:rPr>
            </w:pPr>
            <w:r>
              <w:rPr>
                <w:rFonts w:eastAsiaTheme="minorEastAsia"/>
                <w:lang w:val="en-US" w:eastAsia="zh-CN"/>
              </w:rPr>
              <w:t>If 20MHz would be the choice, the timeline must be relaxed for the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 xml:space="preserve">Y </w:t>
            </w:r>
          </w:p>
        </w:tc>
        <w:tc>
          <w:tcPr>
            <w:tcW w:w="6783" w:type="dxa"/>
            <w:gridSpan w:val="2"/>
          </w:tcPr>
          <w:p>
            <w:pPr>
              <w:rPr>
                <w:rFonts w:eastAsiaTheme="minorEastAsia"/>
                <w:lang w:val="en-US" w:eastAsia="zh-CN"/>
              </w:rPr>
            </w:pPr>
            <w:r>
              <w:rPr>
                <w:rFonts w:hint="eastAsia" w:eastAsiaTheme="minorEastAsia"/>
                <w:lang w:val="en-US" w:eastAsia="zh-CN"/>
              </w:rPr>
              <w:t xml:space="preserve">Fine </w:t>
            </w:r>
            <w:r>
              <w:rPr>
                <w:rFonts w:eastAsiaTheme="minorEastAsia"/>
                <w:lang w:val="en-US" w:eastAsia="zh-CN"/>
              </w:rPr>
              <w:t>with the</w:t>
            </w:r>
            <w:r>
              <w:rPr>
                <w:rFonts w:hint="eastAsia" w:eastAsiaTheme="minorEastAsia"/>
                <w:lang w:val="en-US" w:eastAsia="zh-CN"/>
              </w:rPr>
              <w:t xml:space="preserve"> current form. It is premature to add such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We should separate the proposals as the timing needs for OSI and RAR are different.</w:t>
            </w:r>
          </w:p>
          <w:p>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Broadcast OSI (PDSCH) can be handled like SIB1, hence the FL proposal is fine </w:t>
            </w:r>
          </w:p>
          <w:p>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hint="eastAsia" w:eastAsiaTheme="minorEastAsia"/>
                <w:lang w:val="en-US" w:eastAsia="zh-CN"/>
              </w:rPr>
              <w:t>PDSCH</w:t>
            </w:r>
            <w:r>
              <w:rPr>
                <w:rFonts w:eastAsiaTheme="minorEastAsia"/>
                <w:lang w:val="en-US" w:eastAsia="zh-CN"/>
              </w:rPr>
              <w:t xml:space="preserve"> within 5MHz to avoid impact to eRedCap </w:t>
            </w:r>
            <w:r>
              <w:rPr>
                <w:rFonts w:hint="eastAsia" w:eastAsiaTheme="minorEastAsia"/>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tc>
        <w:tc>
          <w:tcPr>
            <w:tcW w:w="6783" w:type="dxa"/>
            <w:gridSpan w:val="2"/>
          </w:tcPr>
          <w:p>
            <w:pPr>
              <w:rPr>
                <w:rFonts w:eastAsiaTheme="minorEastAsia"/>
                <w:lang w:val="en-US" w:eastAsia="zh-CN"/>
              </w:rPr>
            </w:pPr>
            <w:r>
              <w:rPr>
                <w:rFonts w:eastAsiaTheme="minorEastAsia"/>
                <w:lang w:val="en-US" w:eastAsia="zh-CN"/>
              </w:rPr>
              <w:t>We agree that the agreement for SIB1 can be also applied to OSI.</w:t>
            </w:r>
          </w:p>
          <w:p>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gridSpan w:val="2"/>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gridSpan w:val="2"/>
            <w:vAlign w:val="top"/>
          </w:tcPr>
          <w:p>
            <w:pPr>
              <w:rPr>
                <w:rFonts w:hint="eastAsia" w:eastAsiaTheme="minorEastAsia"/>
                <w:lang w:val="en-US" w:eastAsia="zh-CN"/>
              </w:rPr>
            </w:pPr>
            <w:r>
              <w:rPr>
                <w:rFonts w:hint="eastAsia" w:eastAsiaTheme="minor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pPr>
              <w:rPr>
                <w:rFonts w:hint="default" w:ascii="Times New Roman" w:hAnsi="Times New Roman" w:cs="Times New Roman" w:eastAsiaTheme="minorEastAsia"/>
                <w:lang w:val="en-US" w:eastAsia="zh-CN" w:bidi="ar-SA"/>
              </w:rPr>
            </w:pPr>
            <w:r>
              <w:rPr>
                <w:rFonts w:hint="eastAsia" w:eastAsiaTheme="minorEastAsia"/>
                <w:lang w:val="en-US" w:eastAsia="zh-CN"/>
              </w:rPr>
              <w:t>For OSI, it is similar with SIB1.</w:t>
            </w:r>
          </w:p>
        </w:tc>
      </w:tr>
    </w:tbl>
    <w:p>
      <w:pPr>
        <w:rPr>
          <w:b/>
          <w:bCs/>
          <w:szCs w:val="22"/>
          <w:lang w:val="en-US"/>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11"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36"/>
              </w:numPr>
              <w:rPr>
                <w:rFonts w:eastAsia="Yu Mincho"/>
                <w:lang w:val="en-US"/>
              </w:rPr>
            </w:pPr>
            <w:r>
              <w:rPr>
                <w:rFonts w:eastAsia="Yu Mincho"/>
                <w:sz w:val="20"/>
                <w:szCs w:val="21"/>
                <w:lang w:val="en-US"/>
              </w:rPr>
              <w:t>Opt.1: semi-static FDRA/pre-defined FDRA</w:t>
            </w:r>
          </w:p>
          <w:p>
            <w:pPr>
              <w:pStyle w:val="49"/>
              <w:numPr>
                <w:ilvl w:val="0"/>
                <w:numId w:val="36"/>
              </w:numPr>
              <w:rPr>
                <w:rFonts w:eastAsia="Yu Mincho"/>
                <w:lang w:val="en-US"/>
              </w:rPr>
            </w:pPr>
            <w:r>
              <w:rPr>
                <w:rFonts w:eastAsia="Yu Mincho"/>
                <w:sz w:val="20"/>
                <w:szCs w:val="21"/>
                <w:lang w:val="en-US"/>
              </w:rPr>
              <w:t>Opt.2: cross-slot scheduling</w:t>
            </w:r>
          </w:p>
          <w:p>
            <w:pPr>
              <w:pStyle w:val="49"/>
              <w:numPr>
                <w:ilvl w:val="0"/>
                <w:numId w:val="36"/>
              </w:numPr>
              <w:rPr>
                <w:rFonts w:eastAsia="Yu Mincho"/>
                <w:lang w:val="en-US"/>
              </w:rPr>
            </w:pPr>
            <w:r>
              <w:rPr>
                <w:rFonts w:eastAsia="Yu Mincho"/>
                <w:sz w:val="20"/>
                <w:szCs w:val="21"/>
                <w:lang w:val="en-US"/>
              </w:rPr>
              <w:t>Opt.3: soft-combining of multiple reception</w:t>
            </w:r>
          </w:p>
          <w:p>
            <w:pPr>
              <w:pStyle w:val="49"/>
              <w:numPr>
                <w:ilvl w:val="0"/>
                <w:numId w:val="36"/>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37"/>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37"/>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37"/>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36"/>
              </w:numPr>
              <w:rPr>
                <w:rFonts w:eastAsia="Yu Mincho"/>
                <w:lang w:val="en-US"/>
              </w:rPr>
            </w:pPr>
            <w:r>
              <w:rPr>
                <w:rFonts w:eastAsia="Yu Mincho"/>
                <w:sz w:val="20"/>
                <w:szCs w:val="21"/>
                <w:lang w:val="en-US"/>
              </w:rPr>
              <w:t>Opt.1: semi-static configuration of the 5MHz frequency location for PDSCH</w:t>
            </w:r>
          </w:p>
          <w:p>
            <w:pPr>
              <w:pStyle w:val="49"/>
              <w:numPr>
                <w:ilvl w:val="0"/>
                <w:numId w:val="36"/>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36"/>
              </w:numPr>
              <w:rPr>
                <w:rFonts w:eastAsia="Yu Mincho"/>
                <w:sz w:val="20"/>
                <w:szCs w:val="21"/>
                <w:lang w:val="en-US"/>
              </w:rPr>
            </w:pPr>
            <w:r>
              <w:rPr>
                <w:rFonts w:eastAsia="Yu Mincho"/>
                <w:sz w:val="20"/>
                <w:szCs w:val="21"/>
                <w:lang w:val="en-US"/>
              </w:rPr>
              <w:t>Opt.3: cross-slot scheduling</w:t>
            </w:r>
          </w:p>
          <w:p>
            <w:pPr>
              <w:pStyle w:val="49"/>
              <w:numPr>
                <w:ilvl w:val="0"/>
                <w:numId w:val="36"/>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eastAsia="zh-CN"/>
              </w:rPr>
            </w:pPr>
            <w:r>
              <w:rPr>
                <w:rFonts w:eastAsiaTheme="minorEastAsia"/>
                <w:lang w:eastAsia="zh-CN"/>
              </w:rPr>
              <w:t>FL4</w:t>
            </w:r>
          </w:p>
          <w:p>
            <w:pPr>
              <w:rPr>
                <w:rFonts w:eastAsiaTheme="minorEastAsia"/>
                <w:lang w:val="en-US" w:eastAsia="zh-CN"/>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20"/>
                <w:lang w:val="en-US" w:eastAsia="zh-CN"/>
              </w:rPr>
            </w:pPr>
            <w:r>
              <w:rPr>
                <w:b/>
                <w:bCs/>
                <w:sz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pPr>
              <w:rPr>
                <w:rFonts w:eastAsia="PMingLiU"/>
                <w:lang w:val="en-US" w:eastAsia="zh-TW"/>
              </w:rPr>
            </w:pPr>
            <w:r>
              <w:rPr>
                <w:rFonts w:eastAsiaTheme="minorEastAsia"/>
                <w:lang w:val="en-US" w:eastAsia="zh-CN"/>
              </w:rPr>
              <w:t>OK to discuss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Nordic</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Based on comments, let us refine </w:t>
            </w:r>
          </w:p>
          <w:p>
            <w:pPr>
              <w:rPr>
                <w:rFonts w:ascii="Calibri" w:hAnsi="Calibri" w:eastAsia="宋体"/>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18"/>
                <w:szCs w:val="22"/>
                <w:lang w:val="en-US" w:eastAsia="zh-CN"/>
              </w:rPr>
            </w:pPr>
            <w:r>
              <w:rPr>
                <w:b/>
                <w:bCs/>
                <w:sz w:val="20"/>
                <w:szCs w:val="22"/>
                <w:lang w:val="en-US" w:eastAsia="zh-CN"/>
              </w:rPr>
              <w:t>Other solutions are not precluded.</w:t>
            </w:r>
          </w:p>
          <w:p>
            <w:pPr>
              <w:rPr>
                <w:rFonts w:eastAsia="PMingLiU"/>
                <w:lang w:val="en-US" w:eastAsia="zh-TW"/>
              </w:rPr>
            </w:pPr>
            <w:r>
              <w:rPr>
                <w:rFonts w:eastAsia="PMingLiU"/>
                <w:lang w:val="en-US" w:eastAsia="zh-TW"/>
              </w:rPr>
              <w:t>Our opinion is that further reduction of complexity with these methods is insignificant.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hint="eastAsia" w:eastAsiaTheme="minorEastAsia"/>
                <w:lang w:val="en-US" w:eastAsia="zh-CN"/>
              </w:rPr>
              <w:t>sensus</w:t>
            </w:r>
            <w:r>
              <w:rPr>
                <w:rFonts w:eastAsiaTheme="minorEastAsia"/>
                <w:lang w:val="en-US" w:eastAsia="zh-CN"/>
              </w:rPr>
              <w:t>.</w:t>
            </w: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hint="eastAsia" w:eastAsiaTheme="minorEastAsia"/>
                <w:lang w:val="en-US" w:eastAsia="zh-CN"/>
              </w:rPr>
              <w:t>of</w:t>
            </w:r>
            <w:r>
              <w:rPr>
                <w:rFonts w:eastAsiaTheme="minorEastAsia"/>
                <w:lang w:val="en-US" w:eastAsia="zh-CN"/>
              </w:rPr>
              <w:t xml:space="preserve"> </w:t>
            </w:r>
            <w:r>
              <w:rPr>
                <w:rFonts w:hint="eastAsia" w:eastAsiaTheme="minorEastAsia"/>
                <w:lang w:val="en-US" w:eastAsia="zh-CN"/>
              </w:rPr>
              <w:t>PDCCH</w:t>
            </w:r>
            <w:r>
              <w:rPr>
                <w:rFonts w:eastAsiaTheme="minorEastAsia"/>
                <w:lang w:val="en-US" w:eastAsia="zh-CN"/>
              </w:rPr>
              <w:t xml:space="preserve"> for this two kinds of UEs </w:t>
            </w:r>
            <w:r>
              <w:rPr>
                <w:rFonts w:hint="eastAsia" w:eastAsiaTheme="minor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pPr>
              <w:rPr>
                <w:rFonts w:eastAsia="Times New Roman"/>
              </w:rPr>
            </w:pPr>
            <w:r>
              <w:rPr>
                <w:rFonts w:eastAsia="Times New Roman"/>
              </w:rPr>
              <w:t>For RA type 0, assuming RBG size is 4, the FDRA bit size is 13 bits for 20MHz BW with 30KHz SCS and 9 bits for 5MHz BW with 30KHz SCS.</w:t>
            </w:r>
          </w:p>
          <w:p>
            <w:pPr>
              <w:rPr>
                <w:rFonts w:eastAsia="Times New Roman"/>
              </w:rPr>
            </w:pPr>
            <w:r>
              <w:rPr>
                <w:rFonts w:hint="eastAsia" w:eastAsiaTheme="minor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For example, the method of </w:t>
            </w:r>
            <w:r>
              <w:rPr>
                <w:rFonts w:eastAsiaTheme="minorEastAsia"/>
                <w:lang w:val="en-US" w:eastAsia="zh-CN"/>
              </w:rPr>
              <w:t>‘</w:t>
            </w:r>
            <w:r>
              <w:rPr>
                <w:rFonts w:hint="eastAsia" w:eastAsiaTheme="minorEastAsia"/>
                <w:lang w:val="en-US" w:eastAsia="zh-CN"/>
              </w:rPr>
              <w:t>pre-known 5 MHz in frequency domain</w:t>
            </w:r>
            <w:r>
              <w:rPr>
                <w:rFonts w:eastAsiaTheme="minorEastAsia"/>
                <w:lang w:val="en-US" w:eastAsia="zh-CN"/>
              </w:rPr>
              <w:t>’</w:t>
            </w:r>
            <w:r>
              <w:rPr>
                <w:rFonts w:hint="eastAsia" w:eastAsiaTheme="minorEastAsia"/>
                <w:lang w:val="en-US" w:eastAsia="zh-CN"/>
              </w:rPr>
              <w:t xml:space="preserve"> is considered for reducing post FFT data buffering of BW3. It may or may not be viewed as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r>
              <w:t>N</w:t>
            </w:r>
          </w:p>
        </w:tc>
        <w:tc>
          <w:tcPr>
            <w:tcW w:w="6780" w:type="dxa"/>
          </w:tcPr>
          <w:p>
            <w:pPr>
              <w:rPr>
                <w:rFonts w:eastAsiaTheme="minorEastAsia"/>
                <w:lang w:val="en-US" w:eastAsia="zh-CN"/>
              </w:rPr>
            </w:pPr>
            <w:r>
              <w:t xml:space="preserve">No need for FDRA optimization because there is no performance loss for PDCCH with full 20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avoid any minor optimizations that complicate the solution unnecessarily.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hint="eastAsia" w:eastAsiaTheme="minorEastAsia"/>
                <w:lang w:val="en-US" w:eastAsia="zh-CN"/>
              </w:rPr>
              <w:t>RedCap</w:t>
            </w:r>
            <w:r>
              <w:rPr>
                <w:rFonts w:eastAsiaTheme="minorEastAsia"/>
                <w:lang w:val="en-US" w:eastAsia="zh-CN"/>
              </w:rPr>
              <w:t xml:space="preserve"> U</w:t>
            </w:r>
            <w:r>
              <w:rPr>
                <w:rFonts w:hint="eastAsia" w:eastAsiaTheme="minorEastAsia"/>
                <w:lang w:val="en-US" w:eastAsia="zh-CN"/>
              </w:rPr>
              <w:t>E</w:t>
            </w:r>
            <w:r>
              <w:rPr>
                <w:rFonts w:eastAsiaTheme="minorEastAsia"/>
                <w:lang w:val="en-US" w:eastAsia="zh-CN"/>
              </w:rPr>
              <w:t xml:space="preserve"> is worse than legacy </w:t>
            </w:r>
            <w:r>
              <w:rPr>
                <w:rFonts w:hint="eastAsia" w:eastAsiaTheme="minorEastAsia"/>
                <w:lang w:val="en-US" w:eastAsia="zh-CN"/>
              </w:rPr>
              <w:t>UE</w:t>
            </w:r>
            <w:r>
              <w:rPr>
                <w:rFonts w:eastAsiaTheme="minorEastAsia"/>
                <w:lang w:val="en-US" w:eastAsia="zh-CN"/>
              </w:rPr>
              <w:t xml:space="preserve"> due to BW reduction, it is always beneficial to reduce DCI size for better PDCCH performance. </w:t>
            </w:r>
          </w:p>
          <w:p>
            <w:pPr>
              <w:pStyle w:val="49"/>
              <w:numPr>
                <w:ilvl w:val="0"/>
                <w:numId w:val="39"/>
              </w:numPr>
              <w:rPr>
                <w:rFonts w:eastAsiaTheme="minorEastAsia"/>
                <w:sz w:val="20"/>
                <w:szCs w:val="20"/>
                <w:lang w:val="en-US" w:eastAsia="zh-CN"/>
              </w:rPr>
            </w:pPr>
            <w:r>
              <w:rPr>
                <w:rFonts w:eastAsiaTheme="minorEastAsia"/>
                <w:sz w:val="20"/>
                <w:szCs w:val="20"/>
                <w:lang w:val="en-US" w:eastAsia="zh-CN"/>
              </w:rPr>
              <w:t>For FDRA type 1, about 4 bits can be reduced</w:t>
            </w:r>
          </w:p>
          <w:p>
            <w:pPr>
              <w:pStyle w:val="49"/>
              <w:numPr>
                <w:ilvl w:val="0"/>
                <w:numId w:val="39"/>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hint="eastAsia" w:eastAsiaTheme="minorEastAsia"/>
                <w:sz w:val="20"/>
                <w:szCs w:val="20"/>
                <w:lang w:val="en-US" w:eastAsia="zh-CN"/>
              </w:rPr>
              <w:t>RBGs.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bookmarkStart w:id="13" w:name="_GoBack" w:colFirst="0" w:colLast="2"/>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pStyle w:val="49"/>
              <w:numPr>
                <w:ilvl w:val="0"/>
                <w:numId w:val="0"/>
              </w:numPr>
              <w:ind w:left="0" w:leftChars="0" w:firstLine="0" w:firstLineChars="0"/>
              <w:rPr>
                <w:rFonts w:hint="default" w:ascii="Times" w:hAnsi="Times" w:cs="Times" w:eastAsiaTheme="minorEastAsia"/>
                <w:sz w:val="20"/>
                <w:szCs w:val="20"/>
                <w:lang w:val="en-US" w:eastAsia="zh-CN" w:bidi="ar-SA"/>
              </w:rPr>
            </w:pPr>
            <w:r>
              <w:rPr>
                <w:rFonts w:hint="eastAsia" w:eastAsiaTheme="minorEastAsia"/>
                <w:sz w:val="20"/>
                <w:szCs w:val="20"/>
                <w:lang w:val="en-US" w:eastAsia="zh-CN"/>
              </w:rPr>
              <w:t>Currently we see no strong motivation to support this.</w:t>
            </w:r>
          </w:p>
        </w:tc>
      </w:tr>
      <w:bookmarkEnd w:id="13"/>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4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4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4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4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4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4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41"/>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41"/>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41"/>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42"/>
        </w:numPr>
        <w:rPr>
          <w:b/>
          <w:bCs/>
          <w:sz w:val="20"/>
          <w:szCs w:val="20"/>
          <w:lang w:val="en-US"/>
        </w:rPr>
      </w:pPr>
      <w:r>
        <w:rPr>
          <w:b/>
          <w:bCs/>
          <w:sz w:val="20"/>
          <w:szCs w:val="20"/>
          <w:lang w:val="en-US"/>
        </w:rPr>
        <w:t>If UE peak data rate reduction is supported as an add-on to UE BB bandwidth reduction,</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2"/>
        </w:numPr>
        <w:rPr>
          <w:b/>
          <w:bCs/>
          <w:sz w:val="20"/>
          <w:szCs w:val="20"/>
          <w:lang w:val="en-US"/>
        </w:rPr>
      </w:pPr>
      <w:r>
        <w:rPr>
          <w:b/>
          <w:bCs/>
          <w:sz w:val="20"/>
          <w:szCs w:val="20"/>
          <w:lang w:val="en-US"/>
        </w:rPr>
        <w:t>If UE peak data rate reduction is supported as a standalone feature,</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42"/>
              </w:numPr>
              <w:rPr>
                <w:b/>
                <w:bCs/>
                <w:sz w:val="20"/>
                <w:szCs w:val="20"/>
                <w:lang w:val="en-US"/>
              </w:rPr>
            </w:pPr>
            <w:r>
              <w:rPr>
                <w:b/>
                <w:bCs/>
                <w:sz w:val="20"/>
                <w:szCs w:val="20"/>
                <w:lang w:val="en-US"/>
              </w:rPr>
              <w:t>If UE peak data rate reduction is supported as an add-on to UE BB bandwidth reduction,</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42"/>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42"/>
              </w:numPr>
              <w:rPr>
                <w:b/>
                <w:bCs/>
                <w:sz w:val="20"/>
                <w:szCs w:val="20"/>
                <w:lang w:val="en-US"/>
              </w:rPr>
            </w:pPr>
            <w:r>
              <w:rPr>
                <w:b/>
                <w:bCs/>
                <w:sz w:val="20"/>
                <w:szCs w:val="20"/>
                <w:lang w:val="en-US"/>
              </w:rPr>
              <w:t>If UE peak data rate reduction is supported as a standalone feature,</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43"/>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42"/>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2"/>
              </w:numPr>
              <w:rPr>
                <w:b/>
                <w:bCs/>
                <w:sz w:val="20"/>
                <w:szCs w:val="20"/>
                <w:lang w:val="en-US"/>
              </w:rPr>
            </w:pPr>
            <w:r>
              <w:rPr>
                <w:b/>
                <w:bCs/>
                <w:sz w:val="20"/>
                <w:szCs w:val="20"/>
                <w:lang w:val="en-US"/>
              </w:rPr>
              <w:t>Situation 2: UE peak data rate reduction is supported as a standalone feature,</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4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4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4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4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4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42"/>
              </w:numPr>
              <w:rPr>
                <w:b/>
                <w:bCs/>
                <w:sz w:val="20"/>
                <w:szCs w:val="20"/>
                <w:lang w:val="en-US"/>
              </w:rPr>
            </w:pPr>
            <w:r>
              <w:rPr>
                <w:b/>
                <w:bCs/>
                <w:sz w:val="20"/>
                <w:szCs w:val="20"/>
                <w:lang w:val="en-US"/>
              </w:rPr>
              <w:t>If UE peak data rate reduction is supported as an add-on to UE BB bandwidth reduction,</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2"/>
              </w:numPr>
              <w:rPr>
                <w:b/>
                <w:bCs/>
                <w:sz w:val="20"/>
                <w:szCs w:val="20"/>
                <w:lang w:val="en-US"/>
              </w:rPr>
            </w:pPr>
            <w:r>
              <w:rPr>
                <w:b/>
                <w:bCs/>
                <w:sz w:val="20"/>
                <w:szCs w:val="20"/>
                <w:lang w:val="en-US"/>
              </w:rPr>
              <w:t>If UE peak data rate reduction is supported as a standalone feature,</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42"/>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4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42"/>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4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42"/>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42"/>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42"/>
              </w:numPr>
              <w:rPr>
                <w:sz w:val="20"/>
                <w:szCs w:val="20"/>
                <w:lang w:val="en-US"/>
              </w:rPr>
            </w:pPr>
            <w:r>
              <w:rPr>
                <w:sz w:val="20"/>
                <w:szCs w:val="20"/>
                <w:lang w:val="en-US"/>
              </w:rPr>
              <w:t>UE peak data rate reduction is supported at least as an add-on to UE BB bandwidth reduction,</w:t>
            </w:r>
          </w:p>
          <w:p>
            <w:pPr>
              <w:pStyle w:val="49"/>
              <w:numPr>
                <w:ilvl w:val="1"/>
                <w:numId w:val="4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42"/>
              </w:numPr>
              <w:rPr>
                <w:sz w:val="20"/>
                <w:szCs w:val="20"/>
                <w:lang w:val="en-US"/>
              </w:rPr>
            </w:pPr>
            <w:r>
              <w:rPr>
                <w:sz w:val="20"/>
                <w:szCs w:val="20"/>
                <w:lang w:val="en-US"/>
              </w:rPr>
              <w:t>FFS: the value of X</w:t>
            </w:r>
          </w:p>
          <w:p>
            <w:pPr>
              <w:pStyle w:val="49"/>
              <w:numPr>
                <w:ilvl w:val="0"/>
                <w:numId w:val="42"/>
              </w:numPr>
              <w:rPr>
                <w:sz w:val="20"/>
                <w:szCs w:val="20"/>
                <w:lang w:val="en-US"/>
              </w:rPr>
            </w:pPr>
            <w:r>
              <w:rPr>
                <w:sz w:val="20"/>
                <w:szCs w:val="20"/>
                <w:lang w:val="en-US"/>
              </w:rPr>
              <w:t>If UE peak data rate reduction is supported as a standalone feature,</w:t>
            </w:r>
          </w:p>
          <w:p>
            <w:pPr>
              <w:pStyle w:val="49"/>
              <w:numPr>
                <w:ilvl w:val="1"/>
                <w:numId w:val="4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42"/>
              </w:numPr>
              <w:rPr>
                <w:sz w:val="20"/>
                <w:szCs w:val="20"/>
                <w:lang w:val="en-US"/>
              </w:rPr>
            </w:pPr>
            <w:r>
              <w:rPr>
                <w:sz w:val="20"/>
                <w:szCs w:val="20"/>
                <w:lang w:val="en-US"/>
              </w:rPr>
              <w:t>FFS: the value of Y</w:t>
            </w:r>
          </w:p>
          <w:p>
            <w:pPr>
              <w:pStyle w:val="49"/>
              <w:numPr>
                <w:ilvl w:val="1"/>
                <w:numId w:val="42"/>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pPr>
              <w:rPr>
                <w:b/>
                <w:bCs/>
                <w:lang w:val="en-US"/>
              </w:rPr>
            </w:pPr>
            <w:r>
              <w:rPr>
                <w:b/>
                <w:bCs/>
                <w:lang w:val="en-US"/>
              </w:rPr>
              <w:t>Company</w:t>
            </w:r>
          </w:p>
        </w:tc>
        <w:tc>
          <w:tcPr>
            <w:tcW w:w="81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26" w:type="dxa"/>
          </w:tcPr>
          <w:p>
            <w:pPr>
              <w:rPr>
                <w:rFonts w:eastAsiaTheme="minorEastAsia"/>
                <w:lang w:val="en-US" w:eastAsia="zh-CN"/>
              </w:rPr>
            </w:pPr>
            <w:r>
              <w:rPr>
                <w:rFonts w:eastAsiaTheme="minorEastAsia"/>
                <w:lang w:val="en-US" w:eastAsia="zh-CN"/>
              </w:rPr>
              <w:t xml:space="preserve">Nordic </w:t>
            </w:r>
          </w:p>
        </w:tc>
        <w:tc>
          <w:tcPr>
            <w:tcW w:w="8108"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eastAsiaTheme="minorEastAsia"/>
                <w:lang w:val="en-US" w:eastAsia="zh-CN"/>
              </w:rPr>
              <w:t>Nokia, NSB</w:t>
            </w:r>
          </w:p>
        </w:tc>
        <w:tc>
          <w:tcPr>
            <w:tcW w:w="8108"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t>FUTUREWEI</w:t>
            </w:r>
          </w:p>
        </w:tc>
        <w:tc>
          <w:tcPr>
            <w:tcW w:w="8108"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宋体"/>
                <w:lang w:val="en-US" w:eastAsia="zh-CN"/>
              </w:rPr>
            </w:pPr>
            <w:r>
              <w:rPr>
                <w:rFonts w:hint="eastAsia" w:eastAsia="宋体"/>
                <w:lang w:val="en-US" w:eastAsia="zh-CN"/>
              </w:rPr>
              <w:t>ZTE, Sanechips</w:t>
            </w:r>
          </w:p>
        </w:tc>
        <w:tc>
          <w:tcPr>
            <w:tcW w:w="8108"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08"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CATT</w:t>
            </w:r>
          </w:p>
        </w:tc>
        <w:tc>
          <w:tcPr>
            <w:tcW w:w="8108" w:type="dxa"/>
          </w:tcPr>
          <w:p>
            <w:pPr>
              <w:pStyle w:val="49"/>
              <w:numPr>
                <w:ilvl w:val="0"/>
                <w:numId w:val="44"/>
              </w:numPr>
              <w:rPr>
                <w:rFonts w:eastAsiaTheme="minorEastAsia"/>
                <w:lang w:val="en-US" w:eastAsia="zh-CN"/>
              </w:rPr>
            </w:pPr>
            <w:r>
              <w:rPr>
                <w:rFonts w:hint="eastAsia" w:eastAsiaTheme="minorEastAsia"/>
                <w:b/>
                <w:sz w:val="20"/>
                <w:lang w:val="en-US" w:eastAsia="zh-CN"/>
              </w:rPr>
              <w:t xml:space="preserve">The calculation of X depends on the maximum PRB </w:t>
            </w:r>
            <w:r>
              <w:rPr>
                <w:rFonts w:eastAsiaTheme="minorEastAsia"/>
                <w:b/>
                <w:sz w:val="20"/>
                <w:lang w:val="en-US" w:eastAsia="zh-CN"/>
              </w:rPr>
              <w:t>number</w:t>
            </w:r>
            <w:r>
              <w:rPr>
                <w:rFonts w:hint="eastAsia" w:eastAsiaTheme="minorEastAsia"/>
                <w:sz w:val="20"/>
                <w:lang w:val="en-US" w:eastAsia="zh-CN"/>
              </w:rPr>
              <w:t xml:space="preserve"> </w:t>
            </w:r>
            <w:r>
              <w:rPr>
                <w:sz w:val="20"/>
              </w:rPr>
              <w:sym w:font="Wingdings" w:char="F0DF"/>
            </w:r>
            <w:r>
              <w:rPr>
                <w:rFonts w:hint="eastAsia" w:eastAsiaTheme="minorEastAsia"/>
                <w:sz w:val="20"/>
                <w:lang w:val="en-US" w:eastAsia="zh-CN"/>
              </w:rPr>
              <w:t xml:space="preserve"> </w:t>
            </w:r>
            <w:r>
              <w:rPr>
                <w:rFonts w:hint="eastAsia" w:eastAsiaTheme="minorEastAsia"/>
                <w:b/>
                <w:sz w:val="20"/>
                <w:lang w:val="en-US" w:eastAsia="zh-CN"/>
              </w:rPr>
              <w:t>This is not clear yet as 4 options are still listed in the latest agreement</w:t>
            </w:r>
            <w:r>
              <w:rPr>
                <w:rFonts w:hint="eastAsia" w:eastAsiaTheme="minorEastAsia"/>
                <w:sz w:val="20"/>
                <w:lang w:val="en-US" w:eastAsia="zh-CN"/>
              </w:rPr>
              <w:t xml:space="preserve">. So the detailed value of X is of course uncertain for now. </w:t>
            </w:r>
            <w:r>
              <w:rPr>
                <w:rFonts w:eastAsiaTheme="minorEastAsia"/>
                <w:sz w:val="20"/>
                <w:lang w:val="en-US" w:eastAsia="zh-CN"/>
              </w:rPr>
              <w:t>D</w:t>
            </w:r>
            <w:r>
              <w:rPr>
                <w:rFonts w:hint="eastAsia" w:eastAsiaTheme="minorEastAsia"/>
                <w:sz w:val="20"/>
                <w:lang w:val="en-US" w:eastAsia="zh-CN"/>
              </w:rPr>
              <w:t>etermiation of X should be done after we have aligned understanding for the maximum PRB number.</w:t>
            </w:r>
          </w:p>
          <w:p>
            <w:pPr>
              <w:pStyle w:val="49"/>
              <w:numPr>
                <w:ilvl w:val="1"/>
                <w:numId w:val="44"/>
              </w:numPr>
              <w:rPr>
                <w:rFonts w:eastAsiaTheme="minorEastAsia"/>
                <w:lang w:eastAsia="zh-CN"/>
              </w:rPr>
            </w:pPr>
            <w:r>
              <w:rPr>
                <w:rFonts w:hint="eastAsia" w:eastAsiaTheme="minorEastAsia"/>
                <w:sz w:val="20"/>
                <w:lang w:val="en-US" w:eastAsia="zh-CN"/>
              </w:rPr>
              <w:t xml:space="preserve">For SCS=30kHz case, if PRB number is 11, we observe that X cannot be reduced much. </w:t>
            </w:r>
            <w:r>
              <w:rPr>
                <w:rFonts w:hint="eastAsia" w:eastAsiaTheme="minorEastAsia"/>
                <w:sz w:val="20"/>
                <w:lang w:eastAsia="zh-CN"/>
              </w:rPr>
              <w:t>It will be larger than 3.</w:t>
            </w:r>
          </w:p>
          <w:p>
            <w:pPr>
              <w:pStyle w:val="49"/>
              <w:numPr>
                <w:ilvl w:val="0"/>
                <w:numId w:val="44"/>
              </w:numPr>
              <w:rPr>
                <w:rFonts w:eastAsiaTheme="minorEastAsia"/>
                <w:lang w:val="en-US" w:eastAsia="zh-CN"/>
              </w:rPr>
            </w:pPr>
            <w:r>
              <w:rPr>
                <w:rFonts w:hint="eastAsia" w:eastAsiaTheme="minorEastAsia"/>
                <w:sz w:val="20"/>
                <w:lang w:val="en-US" w:eastAsia="zh-CN"/>
              </w:rPr>
              <w:t xml:space="preserve">Assumptions on TDD (with different TDD config) or FDD or HD-FDD will impact the </w:t>
            </w:r>
            <w:r>
              <w:rPr>
                <w:rFonts w:eastAsiaTheme="minorEastAsia"/>
                <w:sz w:val="20"/>
                <w:lang w:val="en-US" w:eastAsia="zh-CN"/>
              </w:rPr>
              <w:t>’</w:t>
            </w:r>
            <w:r>
              <w:rPr>
                <w:rFonts w:hint="eastAsia" w:eastAsiaTheme="minorEastAsia"/>
                <w:sz w:val="20"/>
                <w:lang w:val="en-US" w:eastAsia="zh-CN"/>
              </w:rPr>
              <w:t>long-term</w:t>
            </w:r>
            <w:r>
              <w:rPr>
                <w:rFonts w:eastAsiaTheme="minorEastAsia"/>
                <w:sz w:val="20"/>
                <w:lang w:val="en-US" w:eastAsia="zh-CN"/>
              </w:rPr>
              <w:t>’</w:t>
            </w:r>
            <w:r>
              <w:rPr>
                <w:rFonts w:hint="eastAsia" w:eastAsiaTheme="minor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hint="eastAsia" w:eastAsiaTheme="minorEastAsia"/>
                <w:sz w:val="20"/>
                <w:lang w:val="en-US" w:eastAsia="zh-CN"/>
              </w:rPr>
              <w:t>1 slot</w:t>
            </w:r>
            <w:r>
              <w:rPr>
                <w:rFonts w:eastAsiaTheme="minorEastAsia"/>
                <w:sz w:val="20"/>
                <w:lang w:val="en-US" w:eastAsia="zh-CN"/>
              </w:rPr>
              <w:t>’</w:t>
            </w:r>
            <w:r>
              <w:rPr>
                <w:rFonts w:hint="eastAsia" w:eastAsiaTheme="minorEastAsia"/>
                <w:sz w:val="20"/>
                <w:lang w:val="en-US"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8108"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08"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val="en-US" w:eastAsia="ja-JP"/>
              </w:rPr>
            </w:pPr>
            <w:r>
              <w:rPr>
                <w:rFonts w:eastAsiaTheme="minorEastAsia"/>
                <w:lang w:val="en-US" w:eastAsia="zh-CN"/>
              </w:rPr>
              <w:t>SONY</w:t>
            </w:r>
          </w:p>
        </w:tc>
        <w:tc>
          <w:tcPr>
            <w:tcW w:w="8108"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val="en-US" w:eastAsia="zh-CN"/>
              </w:rPr>
              <w:t>Qualcomm</w:t>
            </w:r>
          </w:p>
        </w:tc>
        <w:tc>
          <w:tcPr>
            <w:tcW w:w="8108"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8108"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M</w:t>
            </w:r>
            <w:r>
              <w:rPr>
                <w:rFonts w:eastAsia="Yu Mincho"/>
                <w:lang w:eastAsia="ja-JP"/>
              </w:rPr>
              <w:t>ediaTek</w:t>
            </w:r>
          </w:p>
        </w:tc>
        <w:tc>
          <w:tcPr>
            <w:tcW w:w="8108"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P</w:t>
            </w:r>
            <w:r>
              <w:rPr>
                <w:rFonts w:eastAsia="Yu Mincho"/>
                <w:lang w:eastAsia="ja-JP"/>
              </w:rPr>
              <w:t>anasonic</w:t>
            </w:r>
          </w:p>
        </w:tc>
        <w:tc>
          <w:tcPr>
            <w:tcW w:w="8108"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val="en-US" w:eastAsia="ja-JP"/>
              </w:rPr>
              <w:t>Samsung</w:t>
            </w:r>
          </w:p>
        </w:tc>
        <w:tc>
          <w:tcPr>
            <w:tcW w:w="8108"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ja-JP"/>
              </w:rPr>
            </w:pPr>
            <w:r>
              <w:rPr>
                <w:rFonts w:eastAsiaTheme="minorEastAsia"/>
                <w:lang w:val="en-US" w:eastAsia="zh-CN"/>
              </w:rPr>
              <w:t>CMCC</w:t>
            </w:r>
          </w:p>
        </w:tc>
        <w:tc>
          <w:tcPr>
            <w:tcW w:w="8108" w:type="dxa"/>
          </w:tcPr>
          <w:p>
            <w:pPr>
              <w:rPr>
                <w:lang w:val="en-US"/>
              </w:rPr>
            </w:pPr>
            <w:r>
              <w:rPr>
                <w:lang w:val="en-US"/>
              </w:rPr>
              <w:t>According to our calculation, to satisfy 10Mbps peak data rate for both DL and UL, even with 12RBs for 30KHz, X&gt;3.2 is required.</w:t>
            </w:r>
          </w:p>
          <w:p>
            <w:pPr>
              <w:rPr>
                <w:b/>
                <w:bCs/>
                <w:lang w:val="en-US"/>
              </w:rPr>
            </w:pPr>
            <w:r>
              <w:rPr>
                <w:b/>
                <w:bCs/>
                <w:lang w:val="en-US"/>
              </w:rPr>
              <w:t>For 15KHz, 25RB</w:t>
            </w:r>
          </w:p>
          <w:p>
            <w:pPr>
              <w:rPr>
                <w:lang w:val="en-US"/>
              </w:rPr>
            </w:pPr>
            <w:r>
              <w:rPr>
                <w:lang w:val="en-US"/>
              </w:rPr>
              <w:t>X=3.2, DL:10.7Mbps, UL:11.45Mpbs;</w:t>
            </w:r>
          </w:p>
          <w:p>
            <w:pPr>
              <w:rPr>
                <w:lang w:val="en-US"/>
              </w:rPr>
            </w:pPr>
            <w:r>
              <w:rPr>
                <w:lang w:val="en-US"/>
              </w:rPr>
              <w:t>X=3, DL:10.03Mbps, UL:10.73Mbps.</w:t>
            </w:r>
          </w:p>
          <w:p>
            <w:pPr>
              <w:rPr>
                <w:b/>
                <w:bCs/>
                <w:lang w:val="en-US"/>
              </w:rPr>
            </w:pPr>
            <w:r>
              <w:rPr>
                <w:b/>
                <w:bCs/>
                <w:lang w:val="en-US"/>
              </w:rPr>
              <w:t>For 30KHz, 11RB;</w:t>
            </w:r>
          </w:p>
          <w:p>
            <w:pPr>
              <w:rPr>
                <w:lang w:val="en-US"/>
              </w:rPr>
            </w:pPr>
            <w:r>
              <w:rPr>
                <w:lang w:val="en-US"/>
              </w:rPr>
              <w:t>X=4, DL:11.77Mbps, UL:12.59Mbps;</w:t>
            </w:r>
          </w:p>
          <w:p>
            <w:pPr>
              <w:rPr>
                <w:lang w:val="en-US"/>
              </w:rPr>
            </w:pPr>
            <w:r>
              <w:rPr>
                <w:lang w:val="en-US"/>
              </w:rPr>
              <w:t xml:space="preserve">X=3.2, </w:t>
            </w:r>
            <w:r>
              <w:rPr>
                <w:highlight w:val="darkGray"/>
                <w:lang w:val="en-US"/>
              </w:rPr>
              <w:t>DL:9.42Mbps,</w:t>
            </w:r>
            <w:r>
              <w:rPr>
                <w:lang w:val="en-US"/>
              </w:rPr>
              <w:t xml:space="preserve"> UL:10.07Mbps;</w:t>
            </w:r>
          </w:p>
          <w:p>
            <w:pPr>
              <w:rPr>
                <w:b/>
                <w:bCs/>
                <w:lang w:val="en-US"/>
              </w:rPr>
            </w:pPr>
            <w:r>
              <w:rPr>
                <w:b/>
                <w:bCs/>
                <w:lang w:val="en-US"/>
              </w:rPr>
              <w:t>For 30KHz, 12RB;</w:t>
            </w:r>
          </w:p>
          <w:p>
            <w:pPr>
              <w:rPr>
                <w:lang w:val="en-US"/>
              </w:rPr>
            </w:pPr>
            <w:r>
              <w:rPr>
                <w:lang w:val="en-US"/>
              </w:rPr>
              <w:t>X=3.2, DL:10.27Mbps, UL:10.99Mbps;</w:t>
            </w:r>
          </w:p>
          <w:p>
            <w:pPr>
              <w:rPr>
                <w:lang w:val="en-US" w:eastAsia="ja-JP"/>
              </w:rPr>
            </w:pPr>
            <w:r>
              <w:rPr>
                <w:highlight w:val="darkGray"/>
                <w:lang w:val="en-US"/>
              </w:rPr>
              <w:t>X=3, DL:9.63Mbps, UL:10.3Mbps;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eastAsia="zh-CN"/>
              </w:rPr>
              <w:t>Intel</w:t>
            </w:r>
          </w:p>
        </w:tc>
        <w:tc>
          <w:tcPr>
            <w:tcW w:w="8108" w:type="dxa"/>
          </w:tcPr>
          <w:p>
            <w:pPr>
              <w:pStyle w:val="49"/>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Yu Mincho"/>
                <w:lang w:eastAsia="ja-JP"/>
              </w:rPr>
              <w:t>Sequans</w:t>
            </w:r>
          </w:p>
        </w:tc>
        <w:tc>
          <w:tcPr>
            <w:tcW w:w="8108" w:type="dxa"/>
          </w:tcPr>
          <w:p>
            <w:pPr>
              <w:pStyle w:val="49"/>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eastAsia="ja-JP"/>
              </w:rPr>
              <w:t>Ericsson</w:t>
            </w:r>
          </w:p>
        </w:tc>
        <w:tc>
          <w:tcPr>
            <w:tcW w:w="8108" w:type="dxa"/>
          </w:tcPr>
          <w:p>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6"/>
              <w:gridCol w:w="1138"/>
              <w:gridCol w:w="113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74" w:type="dxa"/>
                  <w:vMerge w:val="restart"/>
                </w:tcPr>
                <w:p>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74" w:type="dxa"/>
                  <w:vMerge w:val="continue"/>
                </w:tcPr>
                <w:p>
                  <w:pPr>
                    <w:jc w:val="left"/>
                    <w:rPr>
                      <w:rFonts w:eastAsiaTheme="minorEastAsia"/>
                      <w:b/>
                      <w:bCs/>
                      <w:sz w:val="14"/>
                      <w:szCs w:val="14"/>
                      <w:lang w:val="en-US" w:eastAsia="zh-CN"/>
                    </w:rPr>
                  </w:pP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(28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(14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(25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(11 PRBs)</w:t>
                  </w:r>
                </w:p>
                <w:p>
                  <w:pPr>
                    <w:jc w:val="left"/>
                    <w:rPr>
                      <w:rFonts w:eastAsiaTheme="minorEastAsia"/>
                      <w:b/>
                      <w:bCs/>
                      <w:sz w:val="14"/>
                      <w:szCs w:val="14"/>
                      <w:lang w:val="en-US" w:eastAsia="zh-CN"/>
                    </w:rPr>
                  </w:pPr>
                  <w:r>
                    <w:rPr>
                      <w:rFonts w:eastAsiaTheme="minorEastAsia"/>
                      <w:b/>
                      <w:bCs/>
                      <w:sz w:val="14"/>
                      <w:szCs w:val="14"/>
                      <w:lang w:val="en-US" w:eastAsia="zh-CN"/>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4</w:t>
                  </w:r>
                </w:p>
              </w:tc>
              <w:tc>
                <w:tcPr>
                  <w:tcW w:w="1136" w:type="dxa"/>
                </w:tcPr>
                <w:p>
                  <w:pPr>
                    <w:rPr>
                      <w:rFonts w:eastAsiaTheme="minorEastAsia"/>
                      <w:sz w:val="14"/>
                      <w:szCs w:val="14"/>
                      <w:lang w:val="en-US" w:eastAsia="zh-CN"/>
                    </w:rPr>
                  </w:pPr>
                  <w:r>
                    <w:rPr>
                      <w:rFonts w:eastAsiaTheme="minorEastAsia"/>
                      <w:sz w:val="14"/>
                      <w:szCs w:val="14"/>
                      <w:lang w:val="en-US" w:eastAsia="zh-CN"/>
                    </w:rPr>
                    <w:t xml:space="preserve">DL: 15.0 </w:t>
                  </w:r>
                </w:p>
                <w:p>
                  <w:pPr>
                    <w:rPr>
                      <w:rFonts w:eastAsiaTheme="minorEastAsia"/>
                      <w:sz w:val="14"/>
                      <w:szCs w:val="14"/>
                      <w:lang w:val="en-US" w:eastAsia="zh-CN"/>
                    </w:rPr>
                  </w:pPr>
                  <w:r>
                    <w:rPr>
                      <w:rFonts w:eastAsiaTheme="minorEastAsia"/>
                      <w:sz w:val="14"/>
                      <w:szCs w:val="14"/>
                      <w:lang w:val="en-US" w:eastAsia="zh-CN"/>
                    </w:rPr>
                    <w:t>UL: 16.0</w:t>
                  </w:r>
                </w:p>
              </w:tc>
              <w:tc>
                <w:tcPr>
                  <w:tcW w:w="1137" w:type="dxa"/>
                </w:tcPr>
                <w:p>
                  <w:pPr>
                    <w:rPr>
                      <w:rFonts w:eastAsiaTheme="minorEastAsia"/>
                      <w:sz w:val="14"/>
                      <w:szCs w:val="14"/>
                      <w:lang w:val="en-US" w:eastAsia="zh-CN"/>
                    </w:rPr>
                  </w:pPr>
                  <w:r>
                    <w:rPr>
                      <w:rFonts w:eastAsiaTheme="minorEastAsia"/>
                      <w:sz w:val="14"/>
                      <w:szCs w:val="14"/>
                      <w:lang w:val="en-US" w:eastAsia="zh-CN"/>
                    </w:rPr>
                    <w:t>DL: 15.0</w:t>
                  </w:r>
                </w:p>
                <w:p>
                  <w:pPr>
                    <w:rPr>
                      <w:rFonts w:eastAsiaTheme="minorEastAsia"/>
                      <w:sz w:val="14"/>
                      <w:szCs w:val="14"/>
                      <w:lang w:val="en-US" w:eastAsia="zh-CN"/>
                    </w:rPr>
                  </w:pPr>
                  <w:r>
                    <w:rPr>
                      <w:rFonts w:eastAsiaTheme="minorEastAsia"/>
                      <w:sz w:val="14"/>
                      <w:szCs w:val="14"/>
                      <w:lang w:val="en-US" w:eastAsia="zh-CN"/>
                    </w:rPr>
                    <w:t>UL: 16.0</w:t>
                  </w:r>
                </w:p>
              </w:tc>
              <w:tc>
                <w:tcPr>
                  <w:tcW w:w="1136" w:type="dxa"/>
                </w:tcPr>
                <w:p>
                  <w:pPr>
                    <w:rPr>
                      <w:rFonts w:eastAsiaTheme="minorEastAsia"/>
                      <w:sz w:val="14"/>
                      <w:szCs w:val="14"/>
                      <w:lang w:val="en-US" w:eastAsia="zh-CN"/>
                    </w:rPr>
                  </w:pPr>
                  <w:r>
                    <w:rPr>
                      <w:rFonts w:eastAsiaTheme="minorEastAsia"/>
                      <w:sz w:val="14"/>
                      <w:szCs w:val="14"/>
                      <w:lang w:val="en-US" w:eastAsia="zh-CN"/>
                    </w:rPr>
                    <w:t>DL: 13.4</w:t>
                  </w:r>
                </w:p>
                <w:p>
                  <w:pPr>
                    <w:rPr>
                      <w:rFonts w:eastAsiaTheme="minorEastAsia"/>
                      <w:sz w:val="14"/>
                      <w:szCs w:val="14"/>
                      <w:lang w:val="en-US" w:eastAsia="zh-CN"/>
                    </w:rPr>
                  </w:pPr>
                  <w:r>
                    <w:rPr>
                      <w:rFonts w:eastAsiaTheme="minorEastAsia"/>
                      <w:sz w:val="14"/>
                      <w:szCs w:val="14"/>
                      <w:lang w:val="en-US" w:eastAsia="zh-CN"/>
                    </w:rPr>
                    <w:t>UL: 14.3</w:t>
                  </w:r>
                </w:p>
              </w:tc>
              <w:tc>
                <w:tcPr>
                  <w:tcW w:w="1137" w:type="dxa"/>
                </w:tcPr>
                <w:p>
                  <w:pPr>
                    <w:rPr>
                      <w:rFonts w:eastAsiaTheme="minorEastAsia"/>
                      <w:sz w:val="14"/>
                      <w:szCs w:val="14"/>
                      <w:lang w:val="en-US" w:eastAsia="zh-CN"/>
                    </w:rPr>
                  </w:pPr>
                  <w:r>
                    <w:rPr>
                      <w:rFonts w:eastAsiaTheme="minorEastAsia"/>
                      <w:sz w:val="14"/>
                      <w:szCs w:val="14"/>
                      <w:lang w:val="en-US" w:eastAsia="zh-CN"/>
                    </w:rPr>
                    <w:t>DL: 11.8</w:t>
                  </w:r>
                </w:p>
                <w:p>
                  <w:pPr>
                    <w:rPr>
                      <w:rFonts w:eastAsiaTheme="minorEastAsia"/>
                      <w:sz w:val="14"/>
                      <w:szCs w:val="14"/>
                      <w:lang w:val="en-US" w:eastAsia="zh-CN"/>
                    </w:rPr>
                  </w:pPr>
                  <w:r>
                    <w:rPr>
                      <w:rFonts w:eastAsiaTheme="minorEastAsia"/>
                      <w:sz w:val="14"/>
                      <w:szCs w:val="14"/>
                      <w:lang w:val="en-US" w:eastAsia="zh-CN"/>
                    </w:rPr>
                    <w:t>UL: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3.5</w:t>
                  </w:r>
                </w:p>
              </w:tc>
              <w:tc>
                <w:tcPr>
                  <w:tcW w:w="1136"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7"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6" w:type="dxa"/>
                </w:tcPr>
                <w:p>
                  <w:pPr>
                    <w:rPr>
                      <w:rFonts w:eastAsiaTheme="minorEastAsia"/>
                      <w:sz w:val="14"/>
                      <w:szCs w:val="14"/>
                      <w:lang w:val="en-US" w:eastAsia="zh-CN"/>
                    </w:rPr>
                  </w:pPr>
                  <w:r>
                    <w:rPr>
                      <w:rFonts w:eastAsiaTheme="minorEastAsia"/>
                      <w:sz w:val="14"/>
                      <w:szCs w:val="14"/>
                      <w:lang w:val="en-US" w:eastAsia="zh-CN"/>
                    </w:rPr>
                    <w:t>DL: 11.7</w:t>
                  </w:r>
                </w:p>
                <w:p>
                  <w:pPr>
                    <w:rPr>
                      <w:rFonts w:eastAsiaTheme="minorEastAsia"/>
                      <w:sz w:val="14"/>
                      <w:szCs w:val="14"/>
                      <w:lang w:val="en-US" w:eastAsia="zh-CN"/>
                    </w:rPr>
                  </w:pPr>
                  <w:r>
                    <w:rPr>
                      <w:rFonts w:eastAsiaTheme="minorEastAsia"/>
                      <w:sz w:val="14"/>
                      <w:szCs w:val="14"/>
                      <w:lang w:val="en-US" w:eastAsia="zh-CN"/>
                    </w:rPr>
                    <w:t>UL: 12.5</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10.2 </w:t>
                  </w:r>
                </w:p>
                <w:p>
                  <w:pPr>
                    <w:rPr>
                      <w:rFonts w:eastAsiaTheme="minorEastAsia"/>
                      <w:sz w:val="14"/>
                      <w:szCs w:val="14"/>
                      <w:lang w:val="en-US" w:eastAsia="zh-CN"/>
                    </w:rPr>
                  </w:pPr>
                  <w:r>
                    <w:rPr>
                      <w:rFonts w:eastAsiaTheme="minorEastAsia"/>
                      <w:sz w:val="14"/>
                      <w:szCs w:val="14"/>
                      <w:lang w:val="en-US" w:eastAsia="zh-CN"/>
                    </w:rPr>
                    <w:t>UL: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3.4</w:t>
                  </w:r>
                </w:p>
              </w:tc>
              <w:tc>
                <w:tcPr>
                  <w:tcW w:w="1136"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11.4</w:t>
                  </w:r>
                </w:p>
                <w:p>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0</w:t>
                  </w:r>
                </w:p>
                <w:p>
                  <w:pPr>
                    <w:rPr>
                      <w:rFonts w:eastAsiaTheme="minorEastAsia"/>
                      <w:color w:val="00B050"/>
                      <w:sz w:val="14"/>
                      <w:szCs w:val="14"/>
                      <w:lang w:val="en-US" w:eastAsia="zh-CN"/>
                    </w:rPr>
                  </w:pPr>
                  <w:r>
                    <w:rPr>
                      <w:rFonts w:eastAsiaTheme="minorEastAsia"/>
                      <w:color w:val="00B050"/>
                      <w:sz w:val="14"/>
                      <w:szCs w:val="14"/>
                      <w:lang w:val="en-US" w:eastAsia="zh-CN"/>
                    </w:rPr>
                    <w:t>UL: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4" w:type="dxa"/>
                </w:tcPr>
                <w:p>
                  <w:pPr>
                    <w:rPr>
                      <w:rFonts w:eastAsiaTheme="minorEastAsia"/>
                      <w:sz w:val="14"/>
                      <w:szCs w:val="14"/>
                      <w:lang w:val="en-US" w:eastAsia="zh-CN"/>
                    </w:rPr>
                  </w:pPr>
                  <w:r>
                    <w:rPr>
                      <w:rFonts w:eastAsiaTheme="minorEastAsia"/>
                      <w:sz w:val="14"/>
                      <w:szCs w:val="14"/>
                      <w:lang w:val="en-US" w:eastAsia="zh-CN"/>
                    </w:rPr>
                    <w:t>3.2</w:t>
                  </w:r>
                </w:p>
              </w:tc>
              <w:tc>
                <w:tcPr>
                  <w:tcW w:w="1136"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7"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6" w:type="dxa"/>
                </w:tcPr>
                <w:p>
                  <w:pPr>
                    <w:rPr>
                      <w:rFonts w:eastAsiaTheme="minorEastAsia"/>
                      <w:sz w:val="14"/>
                      <w:szCs w:val="14"/>
                      <w:lang w:val="en-US" w:eastAsia="zh-CN"/>
                    </w:rPr>
                  </w:pPr>
                  <w:r>
                    <w:rPr>
                      <w:rFonts w:eastAsiaTheme="minorEastAsia"/>
                      <w:sz w:val="14"/>
                      <w:szCs w:val="14"/>
                      <w:lang w:val="en-US" w:eastAsia="zh-CN"/>
                    </w:rPr>
                    <w:t>DL: 10. 7</w:t>
                  </w:r>
                </w:p>
                <w:p>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pPr>
                    <w:rPr>
                      <w:rFonts w:eastAsiaTheme="minorEastAsia"/>
                      <w:sz w:val="14"/>
                      <w:szCs w:val="14"/>
                      <w:lang w:val="en-US" w:eastAsia="zh-CN"/>
                    </w:rPr>
                  </w:pPr>
                  <w:r>
                    <w:rPr>
                      <w:rFonts w:eastAsiaTheme="minorEastAsia"/>
                      <w:sz w:val="14"/>
                      <w:szCs w:val="14"/>
                      <w:lang w:val="en-US" w:eastAsia="zh-CN"/>
                    </w:rPr>
                    <w:t>DL: 9. 4</w:t>
                  </w:r>
                </w:p>
                <w:p>
                  <w:pPr>
                    <w:rPr>
                      <w:rFonts w:eastAsiaTheme="minorEastAsia"/>
                      <w:sz w:val="14"/>
                      <w:szCs w:val="14"/>
                      <w:lang w:val="en-US" w:eastAsia="zh-CN"/>
                    </w:rPr>
                  </w:pPr>
                  <w:r>
                    <w:rPr>
                      <w:rFonts w:eastAsiaTheme="minorEastAsia"/>
                      <w:sz w:val="14"/>
                      <w:szCs w:val="14"/>
                      <w:lang w:val="en-US" w:eastAsia="zh-CN"/>
                    </w:rPr>
                    <w:t xml:space="preserve">UL: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w:t>
                  </w:r>
                </w:p>
              </w:tc>
              <w:tc>
                <w:tcPr>
                  <w:tcW w:w="1136"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7"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6" w:type="dxa"/>
                </w:tcPr>
                <w:p>
                  <w:pPr>
                    <w:rPr>
                      <w:rFonts w:eastAsiaTheme="minorEastAsia"/>
                      <w:sz w:val="14"/>
                      <w:szCs w:val="14"/>
                      <w:lang w:val="en-US" w:eastAsia="zh-CN"/>
                    </w:rPr>
                  </w:pPr>
                  <w:r>
                    <w:rPr>
                      <w:rFonts w:eastAsiaTheme="minorEastAsia"/>
                      <w:sz w:val="14"/>
                      <w:szCs w:val="14"/>
                      <w:lang w:val="en-US" w:eastAsia="zh-CN"/>
                    </w:rPr>
                    <w:t>DL: 10. 0</w:t>
                  </w:r>
                </w:p>
                <w:p>
                  <w:pPr>
                    <w:rPr>
                      <w:rFonts w:eastAsiaTheme="minorEastAsia"/>
                      <w:sz w:val="14"/>
                      <w:szCs w:val="14"/>
                      <w:lang w:val="en-US" w:eastAsia="zh-CN"/>
                    </w:rPr>
                  </w:pPr>
                  <w:r>
                    <w:rPr>
                      <w:rFonts w:eastAsiaTheme="minorEastAsia"/>
                      <w:sz w:val="14"/>
                      <w:szCs w:val="14"/>
                      <w:lang w:val="en-US" w:eastAsia="zh-CN"/>
                    </w:rPr>
                    <w:t>UL: 10.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8.8 </w:t>
                  </w:r>
                </w:p>
                <w:p>
                  <w:pPr>
                    <w:rPr>
                      <w:rFonts w:eastAsiaTheme="minorEastAsia"/>
                      <w:sz w:val="14"/>
                      <w:szCs w:val="14"/>
                      <w:lang w:val="en-US" w:eastAsia="zh-CN"/>
                    </w:rPr>
                  </w:pPr>
                  <w:r>
                    <w:rPr>
                      <w:rFonts w:eastAsiaTheme="minorEastAsia"/>
                      <w:sz w:val="14"/>
                      <w:szCs w:val="14"/>
                      <w:lang w:val="en-US" w:eastAsia="zh-CN"/>
                    </w:rPr>
                    <w:t xml:space="preserve">UL: 9.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74" w:type="dxa"/>
                </w:tcPr>
                <w:p>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pPr>
                    <w:rPr>
                      <w:rFonts w:eastAsiaTheme="minorEastAsia"/>
                      <w:sz w:val="14"/>
                      <w:szCs w:val="14"/>
                      <w:lang w:val="en-US" w:eastAsia="zh-CN"/>
                    </w:rPr>
                  </w:pPr>
                  <w:r>
                    <w:rPr>
                      <w:rFonts w:eastAsiaTheme="minorEastAsia"/>
                      <w:sz w:val="14"/>
                      <w:szCs w:val="14"/>
                      <w:lang w:val="en-US" w:eastAsia="zh-CN"/>
                    </w:rPr>
                    <w:t>DL: 9. 0</w:t>
                  </w:r>
                </w:p>
                <w:p>
                  <w:pPr>
                    <w:rPr>
                      <w:rFonts w:eastAsiaTheme="minorEastAsia"/>
                      <w:sz w:val="14"/>
                      <w:szCs w:val="14"/>
                      <w:lang w:val="en-US" w:eastAsia="zh-CN"/>
                    </w:rPr>
                  </w:pPr>
                  <w:r>
                    <w:rPr>
                      <w:rFonts w:eastAsiaTheme="minorEastAsia"/>
                      <w:sz w:val="14"/>
                      <w:szCs w:val="14"/>
                      <w:lang w:val="en-US" w:eastAsia="zh-CN"/>
                    </w:rPr>
                    <w:t>UL: 9.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7.9 </w:t>
                  </w:r>
                </w:p>
                <w:p>
                  <w:pPr>
                    <w:rPr>
                      <w:rFonts w:eastAsiaTheme="minorEastAsia"/>
                      <w:sz w:val="14"/>
                      <w:szCs w:val="14"/>
                      <w:lang w:val="en-US" w:eastAsia="zh-CN"/>
                    </w:rPr>
                  </w:pPr>
                  <w:r>
                    <w:rPr>
                      <w:rFonts w:eastAsiaTheme="minorEastAsia"/>
                      <w:sz w:val="14"/>
                      <w:szCs w:val="14"/>
                      <w:lang w:val="en-US" w:eastAsia="zh-CN"/>
                    </w:rPr>
                    <w:t xml:space="preserve">UL: 8. 5 </w:t>
                  </w:r>
                </w:p>
              </w:tc>
            </w:tr>
          </w:tbl>
          <w:p>
            <w:pPr>
              <w:pStyle w:val="49"/>
              <w:ind w:left="0"/>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Malgun Gothic"/>
                <w:lang w:val="en-US" w:eastAsia="ko-KR"/>
              </w:rPr>
              <w:t>LGE</w:t>
            </w:r>
          </w:p>
        </w:tc>
        <w:tc>
          <w:tcPr>
            <w:tcW w:w="8108" w:type="dxa"/>
          </w:tcPr>
          <w:p>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08" w:type="dxa"/>
          </w:tcPr>
          <w:p>
            <w:pPr>
              <w:rPr>
                <w:lang w:val="en-US" w:eastAsia="ko-KR"/>
              </w:rPr>
            </w:pPr>
            <w:r>
              <w:rPr>
                <w:rFonts w:hint="eastAsia" w:eastAsiaTheme="minorEastAsia"/>
                <w:lang w:val="en-US" w:eastAsia="zh-CN"/>
              </w:rPr>
              <w:t>X</w:t>
            </w:r>
            <w:r>
              <w:rPr>
                <w:rFonts w:eastAsiaTheme="minorEastAsia"/>
                <w:lang w:val="en-US" w:eastAsia="zh-CN"/>
              </w:rPr>
              <w:t xml:space="preserve"> should support the peak data rate 10Mbps specified in WID and should be around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08" w:type="dxa"/>
          </w:tcPr>
          <w:p>
            <w:pPr>
              <w:rPr>
                <w:lang w:val="en-US" w:eastAsia="ko-KR"/>
              </w:rPr>
            </w:pPr>
            <w:r>
              <w:rPr>
                <w:lang w:val="en-US"/>
              </w:rPr>
              <w:t>With the target peak data rate 10Mhz, the constraint should be no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eastAsiaTheme="minorEastAsia"/>
                <w:lang w:val="en-US" w:eastAsia="zh-CN"/>
              </w:rPr>
              <w:t xml:space="preserve">Nordic </w:t>
            </w:r>
          </w:p>
        </w:tc>
        <w:tc>
          <w:tcPr>
            <w:tcW w:w="8108" w:type="dxa"/>
          </w:tcPr>
          <w:p>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iaomi3 </w:t>
            </w:r>
          </w:p>
        </w:tc>
        <w:tc>
          <w:tcPr>
            <w:tcW w:w="81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4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12" w:name="_Hlk41391803"/>
      <w:r>
        <w:rPr>
          <w:lang w:val="en-US"/>
        </w:rPr>
        <w:t>References</w:t>
      </w:r>
    </w:p>
    <w:bookmarkEnd w:id="12"/>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"https://www.3gpp.org/ftp/TSG_RAN/WG1_RL1/TSGR1_110b-e/Docs/R1-2210250.zip" </w:instrText>
            </w:r>
            <w:r>
              <w:fldChar w:fldCharType="separate"/>
            </w:r>
            <w:r>
              <w:rPr>
                <w:rStyle w:val="39"/>
                <w:color w:val="0000FF"/>
              </w:rPr>
              <w:t>R1-2210250</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Segoe UI Emoji">
    <w:altName w:val="Segoe UI"/>
    <w:panose1 w:val="020B0502040204020203"/>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F0D0B32"/>
    <w:multiLevelType w:val="multilevel"/>
    <w:tmpl w:val="0F0D0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C407F6D"/>
    <w:multiLevelType w:val="multilevel"/>
    <w:tmpl w:val="1C407F6D"/>
    <w:lvl w:ilvl="0" w:tentative="0">
      <w:start w:val="1"/>
      <w:numFmt w:val="bullet"/>
      <w:lvlText w:val="•"/>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22137204"/>
    <w:multiLevelType w:val="multilevel"/>
    <w:tmpl w:val="22137204"/>
    <w:lvl w:ilvl="0" w:tentative="0">
      <w:start w:val="1"/>
      <w:numFmt w:val="bullet"/>
      <w:lvlText w:val="•"/>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2B74F9A"/>
    <w:multiLevelType w:val="multilevel"/>
    <w:tmpl w:val="32B74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5">
    <w:nsid w:val="409D0DF2"/>
    <w:multiLevelType w:val="multilevel"/>
    <w:tmpl w:val="409D0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C047BCB"/>
    <w:multiLevelType w:val="multilevel"/>
    <w:tmpl w:val="4C047B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4">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56F24836"/>
    <w:multiLevelType w:val="multilevel"/>
    <w:tmpl w:val="56F24836"/>
    <w:lvl w:ilvl="0" w:tentative="0">
      <w:start w:val="1"/>
      <w:numFmt w:val="bullet"/>
      <w:lvlText w:val="•"/>
      <w:lvlJc w:val="left"/>
      <w:pPr>
        <w:ind w:left="480" w:hanging="480"/>
      </w:pPr>
      <w:rPr>
        <w:rFonts w:hint="default" w:ascii="Arial" w:hAnsi="Arial" w:cs="Arial"/>
      </w:rPr>
    </w:lvl>
    <w:lvl w:ilvl="1" w:tentative="0">
      <w:start w:val="1"/>
      <w:numFmt w:val="bullet"/>
      <w:lvlText w:val="o"/>
      <w:lvlJc w:val="left"/>
      <w:pPr>
        <w:ind w:left="960" w:hanging="480"/>
      </w:pPr>
      <w:rPr>
        <w:rFonts w:hint="default" w:ascii="Courier New" w:hAnsi="Courier New" w:cs="Courier New"/>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891857"/>
    <w:multiLevelType w:val="multilevel"/>
    <w:tmpl w:val="648918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ADF35EE"/>
    <w:multiLevelType w:val="multilevel"/>
    <w:tmpl w:val="6ADF35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CA340DD"/>
    <w:multiLevelType w:val="multilevel"/>
    <w:tmpl w:val="7CA34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10"/>
  </w:num>
  <w:num w:numId="3">
    <w:abstractNumId w:val="2"/>
  </w:num>
  <w:num w:numId="4">
    <w:abstractNumId w:val="1"/>
  </w:num>
  <w:num w:numId="5">
    <w:abstractNumId w:val="17"/>
  </w:num>
  <w:num w:numId="6">
    <w:abstractNumId w:val="22"/>
    <w:lvlOverride w:ilvl="0">
      <w:startOverride w:val="1"/>
    </w:lvlOverride>
  </w:num>
  <w:num w:numId="7">
    <w:abstractNumId w:val="23"/>
  </w:num>
  <w:num w:numId="8">
    <w:abstractNumId w:val="33"/>
  </w:num>
  <w:num w:numId="9">
    <w:abstractNumId w:val="43"/>
  </w:num>
  <w:num w:numId="10">
    <w:abstractNumId w:val="36"/>
  </w:num>
  <w:num w:numId="11">
    <w:abstractNumId w:val="18"/>
  </w:num>
  <w:num w:numId="12">
    <w:abstractNumId w:val="28"/>
  </w:num>
  <w:num w:numId="13">
    <w:abstractNumId w:val="13"/>
  </w:num>
  <w:num w:numId="14">
    <w:abstractNumId w:val="38"/>
  </w:num>
  <w:num w:numId="15">
    <w:abstractNumId w:val="20"/>
  </w:num>
  <w:num w:numId="16">
    <w:abstractNumId w:val="14"/>
  </w:num>
  <w:num w:numId="17">
    <w:abstractNumId w:val="24"/>
  </w:num>
  <w:num w:numId="18">
    <w:abstractNumId w:val="16"/>
  </w:num>
  <w:num w:numId="19">
    <w:abstractNumId w:val="37"/>
  </w:num>
  <w:num w:numId="20">
    <w:abstractNumId w:val="34"/>
  </w:num>
  <w:num w:numId="21">
    <w:abstractNumId w:val="4"/>
  </w:num>
  <w:num w:numId="22">
    <w:abstractNumId w:val="45"/>
  </w:num>
  <w:num w:numId="23">
    <w:abstractNumId w:val="12"/>
  </w:num>
  <w:num w:numId="24">
    <w:abstractNumId w:val="41"/>
  </w:num>
  <w:num w:numId="25">
    <w:abstractNumId w:val="19"/>
  </w:num>
  <w:num w:numId="26">
    <w:abstractNumId w:val="7"/>
  </w:num>
  <w:num w:numId="27">
    <w:abstractNumId w:val="30"/>
  </w:num>
  <w:num w:numId="28">
    <w:abstractNumId w:val="46"/>
  </w:num>
  <w:num w:numId="29">
    <w:abstractNumId w:val="26"/>
  </w:num>
  <w:num w:numId="30">
    <w:abstractNumId w:val="32"/>
  </w:num>
  <w:num w:numId="31">
    <w:abstractNumId w:val="42"/>
  </w:num>
  <w:num w:numId="32">
    <w:abstractNumId w:val="25"/>
  </w:num>
  <w:num w:numId="33">
    <w:abstractNumId w:val="35"/>
  </w:num>
  <w:num w:numId="34">
    <w:abstractNumId w:val="8"/>
  </w:num>
  <w:num w:numId="35">
    <w:abstractNumId w:val="5"/>
  </w:num>
  <w:num w:numId="36">
    <w:abstractNumId w:val="27"/>
  </w:num>
  <w:num w:numId="37">
    <w:abstractNumId w:val="0"/>
  </w:num>
  <w:num w:numId="38">
    <w:abstractNumId w:val="11"/>
  </w:num>
  <w:num w:numId="39">
    <w:abstractNumId w:val="40"/>
  </w:num>
  <w:num w:numId="40">
    <w:abstractNumId w:val="29"/>
  </w:num>
  <w:num w:numId="41">
    <w:abstractNumId w:val="31"/>
  </w:num>
  <w:num w:numId="42">
    <w:abstractNumId w:val="39"/>
  </w:num>
  <w:num w:numId="43">
    <w:abstractNumId w:val="21"/>
  </w:num>
  <w:num w:numId="44">
    <w:abstractNumId w:val="6"/>
  </w:num>
  <w:num w:numId="45">
    <w:abstractNumId w:val="9"/>
  </w:num>
  <w:num w:numId="46">
    <w:abstractNumId w:val="1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91BCC6EF-E5C3-4FCA-99A5-E0B074F8B3A4}">
  <ds:schemaRefs/>
</ds:datastoreItem>
</file>

<file path=customXml/itemProps5.xml><?xml version="1.0" encoding="utf-8"?>
<ds:datastoreItem xmlns:ds="http://schemas.openxmlformats.org/officeDocument/2006/customXml" ds:itemID="{29CB86E3-49BE-4C9E-B037-929BBDFAA7BE}">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85</Pages>
  <Words>36071</Words>
  <Characters>205608</Characters>
  <Lines>1713</Lines>
  <Paragraphs>482</Paragraphs>
  <TotalTime>0</TotalTime>
  <ScaleCrop>false</ScaleCrop>
  <LinksUpToDate>false</LinksUpToDate>
  <CharactersWithSpaces>241197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2022-10-18T01:41:00Z</dcterms:created>
  <dc:creator>Johan Bergman</dc:creator>
  <cp:lastModifiedBy>ZTE</cp:lastModifiedBy>
  <dcterms:modified xsi:type="dcterms:W3CDTF">2022-10-18T02:20:58Z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