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77777777" w:rsidR="00334C91" w:rsidRDefault="0079699C">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33763E7" w14:textId="77777777" w:rsidR="00334C91" w:rsidRDefault="0079699C">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77777777"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43376409" w14:textId="77777777" w:rsidR="00334C91" w:rsidRDefault="0079699C">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14:paraId="4337640A" w14:textId="77777777" w:rsidR="00334C91" w:rsidRDefault="0079699C">
      <w:pPr>
        <w:rPr>
          <w:lang w:val="en-US"/>
        </w:rPr>
      </w:pPr>
      <w:r>
        <w:rPr>
          <w:lang w:val="en-US"/>
        </w:rPr>
        <w:t>Follow the naming convention in this example:</w:t>
      </w:r>
    </w:p>
    <w:p w14:paraId="4337640B"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4337640C"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4337640D"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4337640E" w14:textId="77777777" w:rsidR="00334C91" w:rsidRDefault="0079699C">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4337640F" w14:textId="77777777" w:rsidR="00334C91" w:rsidRDefault="0079699C">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3376410" w14:textId="77777777" w:rsidR="00334C91" w:rsidRDefault="0079699C">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43376411" w14:textId="77777777" w:rsidR="00334C91" w:rsidRDefault="0079699C">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43376412" w14:textId="77777777" w:rsidR="00334C91" w:rsidRDefault="0079699C">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3376413" w14:textId="77777777" w:rsidR="00334C91" w:rsidRDefault="0079699C">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43376414" w14:textId="77777777" w:rsidR="00334C91" w:rsidRDefault="0079699C">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376415" w14:textId="77777777" w:rsidR="00334C91" w:rsidRDefault="0079699C">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3376416" w14:textId="77777777" w:rsidR="00334C91" w:rsidRDefault="0079699C">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3376417" w14:textId="77777777" w:rsidR="00334C91" w:rsidRDefault="0079699C">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7777777" w:rsidR="00334C91" w:rsidRDefault="0079699C">
      <w:pPr>
        <w:rPr>
          <w:lang w:val="en-US"/>
        </w:rPr>
      </w:pPr>
      <w:r>
        <w:rPr>
          <w:rFonts w:ascii="Times" w:hAnsi="Times"/>
          <w:b/>
          <w:szCs w:val="24"/>
          <w:lang w:val="en-US"/>
        </w:rPr>
        <w:t>FL6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Yu Mincho"/>
                <w:lang w:val="en-US" w:eastAsia="ja-JP"/>
              </w:rPr>
            </w:pPr>
            <w:r>
              <w:rPr>
                <w:rFonts w:eastAsia="Yu Mincho"/>
                <w:lang w:val="en-US" w:eastAsia="ja-JP"/>
              </w:rPr>
              <w:t>Nokia, NSB</w:t>
            </w:r>
          </w:p>
        </w:tc>
        <w:tc>
          <w:tcPr>
            <w:tcW w:w="2977" w:type="dxa"/>
          </w:tcPr>
          <w:p w14:paraId="4337642A" w14:textId="77777777" w:rsidR="00334C91" w:rsidRDefault="0079699C">
            <w:pPr>
              <w:spacing w:after="0"/>
              <w:jc w:val="center"/>
              <w:rPr>
                <w:rFonts w:eastAsia="Yu Mincho"/>
                <w:lang w:val="en-US" w:eastAsia="ja-JP"/>
              </w:rPr>
            </w:pPr>
            <w:r>
              <w:rPr>
                <w:rFonts w:eastAsia="Yu Mincho"/>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Yu Mincho"/>
                <w:lang w:val="en-US" w:eastAsia="ja-JP"/>
              </w:rPr>
            </w:pPr>
            <w:r>
              <w:rPr>
                <w:rFonts w:eastAsia="Yu Mincho"/>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337643E"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43376443" w14:textId="77777777" w:rsidR="00334C91" w:rsidRDefault="0079699C">
            <w:pPr>
              <w:spacing w:after="0"/>
              <w:jc w:val="center"/>
              <w:rPr>
                <w:rFonts w:eastAsiaTheme="minorEastAsia"/>
                <w:lang w:val="en-US" w:eastAsia="zh-CN"/>
              </w:rPr>
            </w:pPr>
            <w:r>
              <w:rPr>
                <w:rFonts w:eastAsia="Yu Mincho"/>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Yu Mincho"/>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Yu Mincho"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Yu Mincho"/>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139" w:type="dxa"/>
          </w:tcPr>
          <w:p w14:paraId="43376457" w14:textId="77777777" w:rsidR="00334C91" w:rsidRDefault="0079699C">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Yu Mincho"/>
                <w:lang w:val="en-US" w:eastAsia="ja-JP"/>
              </w:rPr>
            </w:pPr>
            <w:r>
              <w:rPr>
                <w:rFonts w:eastAsia="Yu Mincho"/>
                <w:lang w:val="en-US" w:eastAsia="ja-JP"/>
              </w:rPr>
              <w:t>Ericsson</w:t>
            </w:r>
          </w:p>
        </w:tc>
        <w:tc>
          <w:tcPr>
            <w:tcW w:w="2977" w:type="dxa"/>
          </w:tcPr>
          <w:p w14:paraId="4337645A" w14:textId="77777777" w:rsidR="00334C91" w:rsidRDefault="0079699C">
            <w:pPr>
              <w:spacing w:after="0"/>
              <w:jc w:val="center"/>
              <w:rPr>
                <w:rFonts w:eastAsia="Yu Mincho"/>
                <w:lang w:val="en-US" w:eastAsia="ja-JP"/>
              </w:rPr>
            </w:pPr>
            <w:r>
              <w:rPr>
                <w:rFonts w:eastAsia="Yu Mincho"/>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Yu Mincho"/>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Yu Mincho"/>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Yu Mincho"/>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Yu Mincho"/>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Yu Mincho"/>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Yu Mincho"/>
                <w:lang w:val="en-US" w:eastAsia="ja-JP"/>
              </w:rPr>
            </w:pPr>
            <w:r>
              <w:rPr>
                <w:rFonts w:eastAsia="Yu Mincho"/>
                <w:lang w:val="en-US" w:eastAsia="ja-JP"/>
              </w:rPr>
              <w:t>Intel</w:t>
            </w:r>
          </w:p>
        </w:tc>
        <w:tc>
          <w:tcPr>
            <w:tcW w:w="2977" w:type="dxa"/>
          </w:tcPr>
          <w:p w14:paraId="43376472" w14:textId="77777777" w:rsidR="00334C91" w:rsidRDefault="0079699C">
            <w:pPr>
              <w:spacing w:after="0"/>
              <w:jc w:val="center"/>
              <w:rPr>
                <w:rFonts w:eastAsia="Yu Mincho"/>
                <w:lang w:val="en-US" w:eastAsia="ja-JP"/>
              </w:rPr>
            </w:pPr>
            <w:r>
              <w:rPr>
                <w:rFonts w:eastAsia="Yu Mincho"/>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Yu Mincho"/>
                <w:lang w:val="en-US" w:eastAsia="ja-JP"/>
              </w:rPr>
            </w:pPr>
            <w:r>
              <w:rPr>
                <w:rFonts w:eastAsia="Yu Mincho"/>
                <w:lang w:val="en-US" w:eastAsia="ja-JP"/>
              </w:rPr>
              <w:t>OPPO</w:t>
            </w:r>
          </w:p>
        </w:tc>
        <w:tc>
          <w:tcPr>
            <w:tcW w:w="2977" w:type="dxa"/>
          </w:tcPr>
          <w:p w14:paraId="43376476" w14:textId="77777777" w:rsidR="00334C91" w:rsidRDefault="0079699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Yu Mincho"/>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Yu Mincho"/>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Yu Mincho"/>
                <w:lang w:val="en-US" w:eastAsia="ja-JP"/>
              </w:rPr>
            </w:pPr>
            <w:r>
              <w:rPr>
                <w:rFonts w:eastAsia="Yu Mincho"/>
                <w:lang w:val="en-US" w:eastAsia="ja-JP"/>
              </w:rPr>
              <w:t>Nordic</w:t>
            </w:r>
          </w:p>
        </w:tc>
        <w:tc>
          <w:tcPr>
            <w:tcW w:w="2977" w:type="dxa"/>
          </w:tcPr>
          <w:p w14:paraId="43376482" w14:textId="77777777" w:rsidR="00334C91" w:rsidRDefault="0079699C">
            <w:pPr>
              <w:spacing w:after="0"/>
              <w:jc w:val="center"/>
              <w:rPr>
                <w:rFonts w:eastAsia="Yu Mincho"/>
                <w:lang w:val="en-US" w:eastAsia="ja-JP"/>
              </w:rPr>
            </w:pPr>
            <w:r>
              <w:rPr>
                <w:rFonts w:eastAsia="Yu Mincho"/>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Yu Mincho"/>
                <w:lang w:val="en-US" w:eastAsia="ja-JP"/>
              </w:rPr>
            </w:pPr>
            <w:r>
              <w:rPr>
                <w:rFonts w:eastAsia="Yu Mincho"/>
                <w:lang w:val="en-US" w:eastAsia="ja-JP"/>
              </w:rPr>
              <w:t>Lenovo</w:t>
            </w:r>
          </w:p>
        </w:tc>
        <w:tc>
          <w:tcPr>
            <w:tcW w:w="2977" w:type="dxa"/>
          </w:tcPr>
          <w:p w14:paraId="43376486" w14:textId="77777777" w:rsidR="00334C91" w:rsidRDefault="0079699C">
            <w:pPr>
              <w:spacing w:after="0"/>
              <w:jc w:val="center"/>
              <w:rPr>
                <w:rFonts w:eastAsia="Yu Mincho"/>
                <w:lang w:val="en-US" w:eastAsia="ja-JP"/>
              </w:rPr>
            </w:pPr>
            <w:r>
              <w:rPr>
                <w:rFonts w:eastAsia="Yu Mincho"/>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t>
            </w:r>
            <w:r>
              <w:rPr>
                <w:rFonts w:ascii="Times New Roman" w:eastAsiaTheme="minorEastAsia" w:hAnsi="Times New Roman" w:cs="Times New Roman"/>
                <w:sz w:val="20"/>
                <w:szCs w:val="20"/>
                <w:lang w:val="en-US" w:eastAsia="zh-CN"/>
              </w:rPr>
              <w:lastRenderedPageBreak/>
              <w:t xml:space="preserve">with resource allocation bandwidth more than 5MHz. </w:t>
            </w:r>
          </w:p>
          <w:p w14:paraId="433764AB" w14:textId="77777777" w:rsidR="00334C91" w:rsidRDefault="0079699C">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w:t>
            </w:r>
            <w:r>
              <w:rPr>
                <w:rFonts w:eastAsiaTheme="minorEastAsia" w:hint="eastAsia"/>
                <w:u w:val="single"/>
                <w:lang w:val="en-US" w:eastAsia="zh-CN"/>
              </w:rPr>
              <w:lastRenderedPageBreak/>
              <w:t xml:space="preserve">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lastRenderedPageBreak/>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33764FF" w14:textId="77777777" w:rsidR="00334C91" w:rsidRDefault="0079699C">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09" w14:textId="77777777" w:rsidR="00334C91" w:rsidRDefault="0079699C">
            <w:pPr>
              <w:rPr>
                <w:rFonts w:eastAsia="Yu Mincho"/>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Yu Mincho"/>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514"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Yu Mincho"/>
                <w:lang w:val="en-US" w:eastAsia="ja-JP"/>
              </w:rPr>
            </w:pPr>
            <w:r>
              <w:rPr>
                <w:rFonts w:eastAsia="Yu Mincho"/>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Yu Mincho"/>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 xml:space="preserve">Based on received responses, the following updated proposal can be considered. The PDSCH case </w:t>
            </w:r>
            <w:r>
              <w:rPr>
                <w:rFonts w:eastAsiaTheme="minorEastAsia"/>
                <w:lang w:val="en-US" w:eastAsia="zh-CN"/>
              </w:rPr>
              <w:lastRenderedPageBreak/>
              <w:t>can be revisited once other aspects (e.g., resource allocation) have progressed further.</w:t>
            </w:r>
          </w:p>
          <w:p w14:paraId="4337652B" w14:textId="77777777" w:rsidR="00334C91" w:rsidRDefault="0079699C">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ListParagraph"/>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ListParagraph"/>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ListParagraph"/>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w:t>
            </w:r>
            <w:r>
              <w:rPr>
                <w:rFonts w:eastAsia="Yu Mincho"/>
                <w:lang w:val="en-US" w:eastAsia="ja-JP"/>
              </w:rPr>
              <w:lastRenderedPageBreak/>
              <w:t>between PDSCH and PUSCH.</w:t>
            </w:r>
          </w:p>
          <w:p w14:paraId="43376564" w14:textId="77777777" w:rsidR="00334C91" w:rsidRDefault="0079699C">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Yu Mincho"/>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Yu Mincho"/>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4337657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574"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Yu Mincho"/>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Yu Mincho"/>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ListParagraph"/>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ListParagraph"/>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ListParagraph"/>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lastRenderedPageBreak/>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lastRenderedPageBreak/>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 xml:space="preserve">Additionally, if the real goal is related to BW3 vs PR3, although our original preference is BW3, </w:t>
            </w:r>
            <w:r>
              <w:rPr>
                <w:rFonts w:eastAsiaTheme="minorEastAsia"/>
                <w:lang w:val="en-US" w:eastAsia="zh-CN"/>
              </w:rPr>
              <w:lastRenderedPageBreak/>
              <w:t>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99" w:type="dxa"/>
            <w:gridSpan w:val="2"/>
          </w:tcPr>
          <w:p w14:paraId="43376635" w14:textId="77777777" w:rsidR="00334C91" w:rsidRDefault="0079699C">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3376636" w14:textId="77777777" w:rsidR="00334C91" w:rsidRDefault="0079699C">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Yu Mincho"/>
                <w:lang w:val="en-US" w:eastAsia="ja-JP"/>
              </w:rPr>
              <w:t>SONY</w:t>
            </w:r>
          </w:p>
        </w:tc>
        <w:tc>
          <w:tcPr>
            <w:tcW w:w="8199" w:type="dxa"/>
            <w:gridSpan w:val="2"/>
          </w:tcPr>
          <w:p w14:paraId="4337663F" w14:textId="77777777" w:rsidR="00334C91" w:rsidRDefault="0079699C">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Yu Mincho"/>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lastRenderedPageBreak/>
              <w:t>NEC</w:t>
            </w:r>
          </w:p>
        </w:tc>
        <w:tc>
          <w:tcPr>
            <w:tcW w:w="8199" w:type="dxa"/>
            <w:gridSpan w:val="2"/>
          </w:tcPr>
          <w:p w14:paraId="4337664C" w14:textId="77777777" w:rsidR="00334C91" w:rsidRDefault="0079699C">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Yu Mincho" w:hint="eastAsia"/>
                <w:lang w:val="en-US" w:eastAsia="ja-JP"/>
              </w:rPr>
              <w:t>P</w:t>
            </w:r>
            <w:r>
              <w:rPr>
                <w:rFonts w:eastAsia="Yu Mincho"/>
                <w:lang w:val="en-US" w:eastAsia="ja-JP"/>
              </w:rPr>
              <w:t>anasonic</w:t>
            </w:r>
          </w:p>
        </w:tc>
        <w:tc>
          <w:tcPr>
            <w:tcW w:w="8199" w:type="dxa"/>
            <w:gridSpan w:val="2"/>
          </w:tcPr>
          <w:p w14:paraId="4337665D" w14:textId="77777777" w:rsidR="00334C91" w:rsidRDefault="0079699C">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Yu Mincho"/>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 xml:space="preserve">whether the post-FFT buffer is </w:t>
            </w:r>
            <w:r>
              <w:rPr>
                <w:rFonts w:eastAsia="Yu Mincho"/>
                <w:lang w:val="en-US" w:eastAsia="ja-JP"/>
              </w:rPr>
              <w:lastRenderedPageBreak/>
              <w:t>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Yu Mincho"/>
                <w:lang w:val="en-US" w:eastAsia="zh-CN"/>
              </w:rPr>
            </w:pPr>
            <w:r>
              <w:rPr>
                <w:rFonts w:eastAsia="Yu Mincho"/>
                <w:lang w:val="en-US" w:eastAsia="ja-JP"/>
              </w:rPr>
              <w:lastRenderedPageBreak/>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w:t>
            </w:r>
            <w:r>
              <w:rPr>
                <w:rFonts w:eastAsia="Malgun Gothic"/>
                <w:lang w:val="en-US" w:eastAsia="ko-KR"/>
              </w:rPr>
              <w:lastRenderedPageBreak/>
              <w:t>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1: 28 PRBs for 15 kHz SCS and 14 PRBs for 30 kHz SCS</w:t>
            </w:r>
          </w:p>
          <w:p w14:paraId="4337669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7777777" w:rsidR="00334C91"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pPr>
              <w:tabs>
                <w:tab w:val="left" w:pos="551"/>
              </w:tabs>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1440" w:type="dxa"/>
          </w:tcPr>
          <w:p w14:paraId="433766B2"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Yu Mincho"/>
                <w:lang w:val="en-US" w:eastAsia="ja-JP"/>
              </w:rPr>
            </w:pPr>
            <w:r>
              <w:rPr>
                <w:rFonts w:eastAsia="Yu Mincho"/>
                <w:lang w:val="en-US" w:eastAsia="ja-JP"/>
              </w:rPr>
              <w:t>Qualcomm</w:t>
            </w:r>
          </w:p>
        </w:tc>
        <w:tc>
          <w:tcPr>
            <w:tcW w:w="1440" w:type="dxa"/>
          </w:tcPr>
          <w:p w14:paraId="433766B6" w14:textId="77777777" w:rsidR="00334C91" w:rsidRDefault="0079699C">
            <w:pPr>
              <w:tabs>
                <w:tab w:val="left" w:pos="551"/>
              </w:tabs>
              <w:rPr>
                <w:rFonts w:eastAsia="Yu Mincho"/>
                <w:lang w:val="en-US" w:eastAsia="ja-JP"/>
              </w:rPr>
            </w:pPr>
            <w:r>
              <w:rPr>
                <w:rFonts w:eastAsia="Yu Mincho"/>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Yu Mincho"/>
                <w:lang w:val="en-US" w:eastAsia="ja-JP"/>
              </w:rPr>
            </w:pPr>
            <w:r>
              <w:rPr>
                <w:rFonts w:eastAsia="Yu Mincho"/>
                <w:lang w:val="en-US" w:eastAsia="ja-JP"/>
              </w:rPr>
              <w:t>Spreadtrum</w:t>
            </w:r>
          </w:p>
        </w:tc>
        <w:tc>
          <w:tcPr>
            <w:tcW w:w="1440" w:type="dxa"/>
          </w:tcPr>
          <w:p w14:paraId="433766B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Yu Mincho"/>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440" w:type="dxa"/>
          </w:tcPr>
          <w:p w14:paraId="433766C5"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33766CD" w14:textId="77777777" w:rsidR="00334C91" w:rsidRDefault="0079699C">
            <w:pPr>
              <w:tabs>
                <w:tab w:val="left" w:pos="551"/>
              </w:tabs>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440" w:type="dxa"/>
          </w:tcPr>
          <w:p w14:paraId="433766D8"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pPr>
              <w:tabs>
                <w:tab w:val="left" w:pos="551"/>
              </w:tabs>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440" w:type="dxa"/>
          </w:tcPr>
          <w:p w14:paraId="433766E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Yu Mincho"/>
                <w:lang w:val="en-US" w:eastAsia="zh-CN"/>
              </w:rPr>
            </w:pPr>
            <w:r>
              <w:rPr>
                <w:rFonts w:eastAsia="Yu Mincho"/>
                <w:lang w:val="en-US" w:eastAsia="ja-JP"/>
              </w:rPr>
              <w:t>CMCC</w:t>
            </w:r>
          </w:p>
        </w:tc>
        <w:tc>
          <w:tcPr>
            <w:tcW w:w="1440" w:type="dxa"/>
          </w:tcPr>
          <w:p w14:paraId="433766EB" w14:textId="77777777" w:rsidR="00334C91" w:rsidRDefault="0079699C">
            <w:pPr>
              <w:tabs>
                <w:tab w:val="left" w:pos="551"/>
              </w:tabs>
              <w:rPr>
                <w:rFonts w:eastAsia="Yu Mincho"/>
                <w:lang w:val="en-US" w:eastAsia="zh-CN"/>
              </w:rPr>
            </w:pPr>
            <w:r>
              <w:rPr>
                <w:rFonts w:eastAsia="Yu Mincho"/>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Yu Mincho"/>
                <w:lang w:val="en-US" w:eastAsia="ja-JP"/>
              </w:rPr>
            </w:pPr>
            <w:r>
              <w:rPr>
                <w:rFonts w:eastAsia="Yu Mincho"/>
                <w:lang w:val="en-US" w:eastAsia="ja-JP"/>
              </w:rPr>
              <w:t>OPPO</w:t>
            </w:r>
          </w:p>
        </w:tc>
        <w:tc>
          <w:tcPr>
            <w:tcW w:w="1440" w:type="dxa"/>
          </w:tcPr>
          <w:p w14:paraId="433766EF" w14:textId="77777777" w:rsidR="001F748D" w:rsidRDefault="001F748D" w:rsidP="0079699C">
            <w:pPr>
              <w:tabs>
                <w:tab w:val="left" w:pos="551"/>
              </w:tabs>
              <w:rPr>
                <w:rFonts w:eastAsia="Yu Mincho"/>
                <w:lang w:val="en-US" w:eastAsia="ja-JP"/>
              </w:rPr>
            </w:pPr>
            <w:r>
              <w:rPr>
                <w:rFonts w:eastAsia="Yu Mincho"/>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79699C">
            <w:pPr>
              <w:tabs>
                <w:tab w:val="left" w:pos="551"/>
              </w:tabs>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79699C">
            <w:pPr>
              <w:tabs>
                <w:tab w:val="left" w:pos="551"/>
              </w:tabs>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79699C">
            <w:pPr>
              <w:tabs>
                <w:tab w:val="left" w:pos="551"/>
              </w:tabs>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Yu Mincho"/>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w:t>
            </w:r>
            <w:r>
              <w:rPr>
                <w:rFonts w:eastAsiaTheme="minorEastAsia"/>
                <w:lang w:val="en-US" w:eastAsia="zh-CN"/>
              </w:rPr>
              <w:lastRenderedPageBreak/>
              <w:t>“process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Yu Mincho"/>
                <w:lang w:val="en-US" w:eastAsia="ja-JP"/>
              </w:rPr>
            </w:pPr>
            <w:r>
              <w:rPr>
                <w:rFonts w:eastAsiaTheme="minorEastAsia"/>
                <w:lang w:val="en-US" w:eastAsia="zh-CN"/>
              </w:rPr>
              <w:lastRenderedPageBreak/>
              <w:t>Qualcomm</w:t>
            </w:r>
          </w:p>
        </w:tc>
        <w:tc>
          <w:tcPr>
            <w:tcW w:w="1372" w:type="dxa"/>
          </w:tcPr>
          <w:p w14:paraId="4337672D"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334C91" w14:paraId="43376739" w14:textId="77777777">
        <w:tc>
          <w:tcPr>
            <w:tcW w:w="1479" w:type="dxa"/>
          </w:tcPr>
          <w:p w14:paraId="43376734" w14:textId="77777777" w:rsidR="00334C91" w:rsidRDefault="0079699C">
            <w:pPr>
              <w:rPr>
                <w:rFonts w:eastAsia="Yu Mincho"/>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73B"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Yu Mincho"/>
                <w:lang w:val="en-US" w:eastAsia="zh-CN"/>
              </w:rPr>
            </w:pPr>
            <w:r>
              <w:rPr>
                <w:rFonts w:eastAsia="Yu Mincho"/>
                <w:lang w:val="en-US" w:eastAsia="ja-JP"/>
              </w:rPr>
              <w:t>CMCC</w:t>
            </w:r>
          </w:p>
        </w:tc>
        <w:tc>
          <w:tcPr>
            <w:tcW w:w="1372" w:type="dxa"/>
          </w:tcPr>
          <w:p w14:paraId="43376743" w14:textId="77777777" w:rsidR="00334C91" w:rsidRDefault="0079699C">
            <w:pPr>
              <w:tabs>
                <w:tab w:val="left" w:pos="551"/>
              </w:tabs>
              <w:jc w:val="left"/>
              <w:rPr>
                <w:rFonts w:eastAsia="Yu Mincho"/>
                <w:lang w:val="en-US" w:eastAsia="zh-CN"/>
              </w:rPr>
            </w:pPr>
            <w:r>
              <w:rPr>
                <w:rFonts w:eastAsia="Yu Mincho"/>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337676B"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0"/>
        <w:gridCol w:w="6840"/>
        <w:gridCol w:w="6"/>
      </w:tblGrid>
      <w:tr w:rsidR="00334C91" w14:paraId="4337676F" w14:textId="77777777">
        <w:tc>
          <w:tcPr>
            <w:tcW w:w="1435"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350"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tc>
          <w:tcPr>
            <w:tcW w:w="1435"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350" w:type="dxa"/>
          </w:tcPr>
          <w:p w14:paraId="43376771"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tc>
          <w:tcPr>
            <w:tcW w:w="1435"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0" w:type="dxa"/>
          </w:tcPr>
          <w:p w14:paraId="43376775"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tc>
          <w:tcPr>
            <w:tcW w:w="1435" w:type="dxa"/>
          </w:tcPr>
          <w:p w14:paraId="43376778"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50" w:type="dxa"/>
          </w:tcPr>
          <w:p w14:paraId="43376779" w14:textId="77777777" w:rsidR="00334C91" w:rsidRDefault="0079699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tc>
          <w:tcPr>
            <w:tcW w:w="1435"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350" w:type="dxa"/>
          </w:tcPr>
          <w:p w14:paraId="4337677F"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tc>
          <w:tcPr>
            <w:tcW w:w="1435" w:type="dxa"/>
          </w:tcPr>
          <w:p w14:paraId="433767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0" w:type="dxa"/>
          </w:tcPr>
          <w:p w14:paraId="43376783" w14:textId="77777777" w:rsidR="00334C91" w:rsidRDefault="0079699C">
            <w:pPr>
              <w:tabs>
                <w:tab w:val="left" w:pos="551"/>
              </w:tabs>
              <w:rPr>
                <w:rFonts w:eastAsiaTheme="minorEastAsia"/>
                <w:lang w:val="en-US" w:eastAsia="zh-CN"/>
              </w:rPr>
            </w:pPr>
            <w:r>
              <w:rPr>
                <w:rFonts w:eastAsia="Yu Mincho"/>
                <w:lang w:val="en-US" w:eastAsia="ja-JP"/>
              </w:rPr>
              <w:t>Option 1</w:t>
            </w:r>
          </w:p>
        </w:tc>
        <w:tc>
          <w:tcPr>
            <w:tcW w:w="6846" w:type="dxa"/>
            <w:gridSpan w:val="2"/>
          </w:tcPr>
          <w:p w14:paraId="43376784" w14:textId="77777777" w:rsidR="00334C91" w:rsidRDefault="0079699C">
            <w:pPr>
              <w:rPr>
                <w:rFonts w:eastAsia="Yu Mincho"/>
                <w:lang w:val="en-US" w:eastAsia="ja-JP"/>
              </w:rPr>
            </w:pPr>
            <w:r>
              <w:rPr>
                <w:rFonts w:eastAsia="Yu Mincho"/>
                <w:lang w:val="en-US" w:eastAsia="ja-JP"/>
              </w:rPr>
              <w:t>We share the same view with Intel.</w:t>
            </w:r>
          </w:p>
        </w:tc>
      </w:tr>
      <w:tr w:rsidR="00334C91" w14:paraId="4337678F" w14:textId="77777777">
        <w:tc>
          <w:tcPr>
            <w:tcW w:w="1435" w:type="dxa"/>
          </w:tcPr>
          <w:p w14:paraId="43376786" w14:textId="77777777" w:rsidR="00334C91" w:rsidRDefault="0079699C">
            <w:pPr>
              <w:rPr>
                <w:rFonts w:eastAsia="PMingLiU"/>
                <w:lang w:val="en-US" w:eastAsia="zh-TW"/>
              </w:rPr>
            </w:pPr>
            <w:r>
              <w:rPr>
                <w:rFonts w:eastAsia="Yu Mincho" w:hint="eastAsia"/>
                <w:lang w:val="en-US" w:eastAsia="ja-JP"/>
              </w:rPr>
              <w:t>M</w:t>
            </w:r>
            <w:r>
              <w:rPr>
                <w:rFonts w:eastAsia="Yu Mincho"/>
                <w:lang w:val="en-US" w:eastAsia="ja-JP"/>
              </w:rPr>
              <w:t>ediaTek2</w:t>
            </w:r>
          </w:p>
        </w:tc>
        <w:tc>
          <w:tcPr>
            <w:tcW w:w="1350" w:type="dxa"/>
          </w:tcPr>
          <w:p w14:paraId="43376787" w14:textId="77777777" w:rsidR="00334C91" w:rsidRDefault="0079699C">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w:t>
            </w:r>
            <w:r>
              <w:rPr>
                <w:rFonts w:eastAsia="PMingLiU"/>
                <w:lang w:val="en-US" w:eastAsia="zh-TW"/>
              </w:rPr>
              <w:lastRenderedPageBreak/>
              <w:t xml:space="preserve">prefer to remove it for now and come back to it after Option 1 vs Option 2 is resolved. </w:t>
            </w:r>
          </w:p>
        </w:tc>
      </w:tr>
      <w:tr w:rsidR="00334C91" w14:paraId="43376794" w14:textId="77777777">
        <w:tc>
          <w:tcPr>
            <w:tcW w:w="1435" w:type="dxa"/>
          </w:tcPr>
          <w:p w14:paraId="43376790" w14:textId="77777777" w:rsidR="00334C91" w:rsidRDefault="0079699C">
            <w:pPr>
              <w:rPr>
                <w:rFonts w:eastAsia="Yu Mincho"/>
                <w:lang w:val="en-US" w:eastAsia="ja-JP"/>
              </w:rPr>
            </w:pPr>
            <w:r>
              <w:rPr>
                <w:rFonts w:eastAsia="Yu Mincho"/>
                <w:lang w:val="en-US" w:eastAsia="ja-JP"/>
              </w:rPr>
              <w:lastRenderedPageBreak/>
              <w:t>Qualcomm</w:t>
            </w:r>
          </w:p>
        </w:tc>
        <w:tc>
          <w:tcPr>
            <w:tcW w:w="1350" w:type="dxa"/>
          </w:tcPr>
          <w:p w14:paraId="43376791" w14:textId="77777777" w:rsidR="00334C91" w:rsidRDefault="0079699C">
            <w:pPr>
              <w:tabs>
                <w:tab w:val="left" w:pos="551"/>
              </w:tabs>
              <w:rPr>
                <w:rFonts w:eastAsia="PMingLiU"/>
                <w:lang w:val="en-US" w:eastAsia="zh-TW"/>
              </w:rPr>
            </w:pPr>
            <w:r>
              <w:rPr>
                <w:rFonts w:eastAsia="Yu Mincho"/>
                <w:lang w:val="en-US" w:eastAsia="ja-JP"/>
              </w:rPr>
              <w:t>Option 1</w:t>
            </w:r>
          </w:p>
        </w:tc>
        <w:tc>
          <w:tcPr>
            <w:tcW w:w="6846" w:type="dxa"/>
            <w:gridSpan w:val="2"/>
          </w:tcPr>
          <w:p w14:paraId="43376792" w14:textId="77777777" w:rsidR="00334C91" w:rsidRDefault="0079699C">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334C91" w14:paraId="4337679E" w14:textId="77777777">
        <w:tc>
          <w:tcPr>
            <w:tcW w:w="1435"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50" w:type="dxa"/>
          </w:tcPr>
          <w:p w14:paraId="43376796"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A" w14:textId="77777777" w:rsidR="00334C91" w:rsidRDefault="0079699C">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4337679B" w14:textId="77777777" w:rsidR="00334C91" w:rsidRDefault="00334C91">
            <w:pPr>
              <w:spacing w:line="252" w:lineRule="auto"/>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Yu Mincho"/>
                <w:lang w:val="en-US" w:eastAsia="ja-JP"/>
              </w:rPr>
            </w:pPr>
            <w:r>
              <w:rPr>
                <w:lang w:eastAsia="zh-CN"/>
              </w:rPr>
              <w:t>Also, we are open and would like to hear more views for the complexity differences between BW3 and PR3.</w:t>
            </w:r>
          </w:p>
        </w:tc>
      </w:tr>
      <w:tr w:rsidR="00334C91" w14:paraId="433767A2" w14:textId="77777777">
        <w:tc>
          <w:tcPr>
            <w:tcW w:w="1435" w:type="dxa"/>
          </w:tcPr>
          <w:p w14:paraId="4337679F" w14:textId="77777777" w:rsidR="00334C91" w:rsidRDefault="0079699C">
            <w:pPr>
              <w:rPr>
                <w:rFonts w:eastAsiaTheme="minorEastAsia"/>
                <w:lang w:val="en-US" w:eastAsia="zh-CN"/>
              </w:rPr>
            </w:pPr>
            <w:r>
              <w:rPr>
                <w:rFonts w:eastAsiaTheme="minorEastAsia"/>
                <w:lang w:val="en-US" w:eastAsia="zh-CN"/>
              </w:rPr>
              <w:t>Lenovo</w:t>
            </w:r>
          </w:p>
        </w:tc>
        <w:tc>
          <w:tcPr>
            <w:tcW w:w="1350" w:type="dxa"/>
          </w:tcPr>
          <w:p w14:paraId="433767A0"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tc>
          <w:tcPr>
            <w:tcW w:w="1435" w:type="dxa"/>
          </w:tcPr>
          <w:p w14:paraId="433767A3"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50" w:type="dxa"/>
          </w:tcPr>
          <w:p w14:paraId="433767A4" w14:textId="77777777" w:rsidR="00334C91" w:rsidRDefault="0079699C">
            <w:pPr>
              <w:tabs>
                <w:tab w:val="left" w:pos="551"/>
              </w:tabs>
              <w:rPr>
                <w:rFonts w:eastAsiaTheme="minorEastAsia"/>
                <w:lang w:val="en-US" w:eastAsia="zh-CN"/>
              </w:rPr>
            </w:pPr>
            <w:r>
              <w:rPr>
                <w:rFonts w:eastAsia="Yu Mincho"/>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334C91" w14:paraId="433767AA" w14:textId="77777777">
        <w:tc>
          <w:tcPr>
            <w:tcW w:w="1435" w:type="dxa"/>
          </w:tcPr>
          <w:p w14:paraId="433767A7"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0" w:type="dxa"/>
          </w:tcPr>
          <w:p w14:paraId="433767A8" w14:textId="77777777" w:rsidR="00334C91" w:rsidRDefault="0079699C">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tc>
          <w:tcPr>
            <w:tcW w:w="1435" w:type="dxa"/>
          </w:tcPr>
          <w:p w14:paraId="433767AB"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0" w:type="dxa"/>
          </w:tcPr>
          <w:p w14:paraId="433767AC" w14:textId="77777777" w:rsidR="00334C91" w:rsidRDefault="0079699C">
            <w:pPr>
              <w:tabs>
                <w:tab w:val="left" w:pos="551"/>
              </w:tabs>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7777777"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14:paraId="433767AE" w14:textId="77777777"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14:paraId="433767A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w:t>
            </w:r>
            <w:r>
              <w:rPr>
                <w:rFonts w:ascii="Times New Roman" w:eastAsiaTheme="minorEastAsia" w:hAnsi="Times New Roman" w:cs="Times New Roman"/>
                <w:b/>
                <w:bCs/>
                <w:sz w:val="20"/>
                <w:szCs w:val="20"/>
                <w:lang w:val="en-US" w:eastAsia="zh-CN"/>
              </w:rPr>
              <w:lastRenderedPageBreak/>
              <w:t>in DCI with a resource allocation spanning a bandwidth of more than 5 MHz</w:t>
            </w:r>
          </w:p>
          <w:p w14:paraId="433767B1" w14:textId="77777777" w:rsidR="00334C91" w:rsidRDefault="0079699C">
            <w:pPr>
              <w:pStyle w:val="ListParagraph"/>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p w14:paraId="433767B2" w14:textId="77777777" w:rsidR="00334C91" w:rsidRDefault="00334C91">
            <w:pPr>
              <w:rPr>
                <w:rFonts w:eastAsiaTheme="minorEastAsia"/>
                <w:lang w:val="en-US" w:eastAsia="zh-CN"/>
              </w:rPr>
            </w:pPr>
          </w:p>
        </w:tc>
      </w:tr>
      <w:tr w:rsidR="00334C91" w14:paraId="433767B7" w14:textId="77777777">
        <w:tc>
          <w:tcPr>
            <w:tcW w:w="1435" w:type="dxa"/>
          </w:tcPr>
          <w:p w14:paraId="433767B4"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350" w:type="dxa"/>
          </w:tcPr>
          <w:p w14:paraId="433767B5"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tc>
          <w:tcPr>
            <w:tcW w:w="1435" w:type="dxa"/>
          </w:tcPr>
          <w:p w14:paraId="433767B8"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0" w:type="dxa"/>
          </w:tcPr>
          <w:p w14:paraId="433767B9" w14:textId="77777777" w:rsidR="00334C91" w:rsidRDefault="00334C91">
            <w:pPr>
              <w:tabs>
                <w:tab w:val="left" w:pos="551"/>
              </w:tabs>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tc>
          <w:tcPr>
            <w:tcW w:w="1435"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350" w:type="dxa"/>
          </w:tcPr>
          <w:p w14:paraId="433767BF" w14:textId="77777777" w:rsidR="00334C91" w:rsidRDefault="00334C91">
            <w:pPr>
              <w:tabs>
                <w:tab w:val="left" w:pos="551"/>
              </w:tabs>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77777777" w:rsidR="00334C91" w:rsidRDefault="0079699C">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w:t>
            </w:r>
            <w:proofErr w:type="spellStart"/>
            <w:r>
              <w:rPr>
                <w:bCs/>
                <w:lang w:val="en-US"/>
              </w:rPr>
              <w:t>llow</w:t>
            </w:r>
            <w:proofErr w:type="spellEnd"/>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tc>
          <w:tcPr>
            <w:tcW w:w="1435" w:type="dxa"/>
          </w:tcPr>
          <w:p w14:paraId="433767C4"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350" w:type="dxa"/>
          </w:tcPr>
          <w:p w14:paraId="433767C5" w14:textId="77777777" w:rsidR="00334C91" w:rsidRDefault="00334C91">
            <w:pPr>
              <w:tabs>
                <w:tab w:val="left" w:pos="551"/>
              </w:tabs>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9" w14:textId="77777777"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A" w14:textId="77777777" w:rsidR="00334C91" w:rsidRDefault="00334C91">
            <w:pPr>
              <w:rPr>
                <w:rFonts w:eastAsiaTheme="minorEastAsia"/>
                <w:lang w:eastAsia="zh-CN"/>
              </w:rPr>
            </w:pP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trPr>
          <w:gridAfter w:val="1"/>
          <w:wAfter w:w="6" w:type="dxa"/>
        </w:trPr>
        <w:tc>
          <w:tcPr>
            <w:tcW w:w="1435"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0" w:type="dxa"/>
          </w:tcPr>
          <w:p w14:paraId="433767CE"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trPr>
          <w:gridAfter w:val="1"/>
          <w:wAfter w:w="6" w:type="dxa"/>
        </w:trPr>
        <w:tc>
          <w:tcPr>
            <w:tcW w:w="1435"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350" w:type="dxa"/>
          </w:tcPr>
          <w:p w14:paraId="433767D3"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trPr>
          <w:gridAfter w:val="1"/>
          <w:wAfter w:w="6" w:type="dxa"/>
        </w:trPr>
        <w:tc>
          <w:tcPr>
            <w:tcW w:w="1435"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350" w:type="dxa"/>
          </w:tcPr>
          <w:p w14:paraId="433767D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w:t>
            </w:r>
            <w:r>
              <w:rPr>
                <w:rFonts w:eastAsiaTheme="minorEastAsia"/>
                <w:lang w:val="en-US" w:eastAsia="zh-CN"/>
              </w:rPr>
              <w:lastRenderedPageBreak/>
              <w:t xml:space="preserve">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trPr>
          <w:gridAfter w:val="1"/>
          <w:wAfter w:w="6" w:type="dxa"/>
        </w:trPr>
        <w:tc>
          <w:tcPr>
            <w:tcW w:w="1435" w:type="dxa"/>
          </w:tcPr>
          <w:p w14:paraId="433767DE" w14:textId="77777777" w:rsidR="00334C91" w:rsidRDefault="0079699C">
            <w:pPr>
              <w:rPr>
                <w:rFonts w:eastAsia="Yu Mincho"/>
                <w:lang w:val="en-US" w:eastAsia="zh-CN"/>
              </w:rPr>
            </w:pPr>
            <w:r>
              <w:rPr>
                <w:rFonts w:eastAsia="Yu Mincho"/>
                <w:lang w:val="en-US" w:eastAsia="ja-JP"/>
              </w:rPr>
              <w:lastRenderedPageBreak/>
              <w:t>CMCC</w:t>
            </w:r>
          </w:p>
        </w:tc>
        <w:tc>
          <w:tcPr>
            <w:tcW w:w="1350" w:type="dxa"/>
          </w:tcPr>
          <w:p w14:paraId="433767DF" w14:textId="77777777" w:rsidR="00334C91" w:rsidRDefault="0079699C">
            <w:pPr>
              <w:tabs>
                <w:tab w:val="left" w:pos="551"/>
              </w:tabs>
              <w:rPr>
                <w:rFonts w:eastAsiaTheme="minorEastAsia"/>
                <w:lang w:val="en-US" w:eastAsia="zh-CN"/>
              </w:rPr>
            </w:pPr>
            <w:r>
              <w:rPr>
                <w:rFonts w:eastAsiaTheme="minorEastAsia"/>
                <w:lang w:val="en-US" w:eastAsia="zh-CN"/>
              </w:rPr>
              <w:t>Option1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1F748D">
        <w:trPr>
          <w:gridAfter w:val="1"/>
          <w:wAfter w:w="6" w:type="dxa"/>
        </w:trPr>
        <w:tc>
          <w:tcPr>
            <w:tcW w:w="1435" w:type="dxa"/>
          </w:tcPr>
          <w:p w14:paraId="433767E5" w14:textId="77777777" w:rsidR="001F748D" w:rsidRDefault="001F748D" w:rsidP="0079699C">
            <w:pPr>
              <w:rPr>
                <w:rFonts w:eastAsia="Yu Mincho"/>
                <w:lang w:val="en-US" w:eastAsia="ja-JP"/>
              </w:rPr>
            </w:pPr>
            <w:r>
              <w:rPr>
                <w:rFonts w:eastAsia="Yu Mincho"/>
                <w:lang w:val="en-US" w:eastAsia="ja-JP"/>
              </w:rPr>
              <w:t>OPPO</w:t>
            </w:r>
          </w:p>
        </w:tc>
        <w:tc>
          <w:tcPr>
            <w:tcW w:w="1350" w:type="dxa"/>
          </w:tcPr>
          <w:p w14:paraId="433767E6" w14:textId="77777777" w:rsidR="001F748D" w:rsidRDefault="001F748D" w:rsidP="0079699C">
            <w:pPr>
              <w:tabs>
                <w:tab w:val="left" w:pos="551"/>
              </w:tabs>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1F748D">
        <w:trPr>
          <w:gridAfter w:val="1"/>
          <w:wAfter w:w="6" w:type="dxa"/>
        </w:trPr>
        <w:tc>
          <w:tcPr>
            <w:tcW w:w="1435"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0" w:type="dxa"/>
          </w:tcPr>
          <w:p w14:paraId="433767EA" w14:textId="77777777" w:rsidR="0079699C" w:rsidRDefault="0079699C" w:rsidP="0079699C">
            <w:pPr>
              <w:tabs>
                <w:tab w:val="left" w:pos="551"/>
              </w:tabs>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1F748D">
        <w:trPr>
          <w:gridAfter w:val="1"/>
          <w:wAfter w:w="6" w:type="dxa"/>
        </w:trPr>
        <w:tc>
          <w:tcPr>
            <w:tcW w:w="1435" w:type="dxa"/>
          </w:tcPr>
          <w:p w14:paraId="2F6442A0" w14:textId="15BD49F8" w:rsidR="00276BF0" w:rsidRDefault="00276BF0" w:rsidP="0079699C">
            <w:pPr>
              <w:rPr>
                <w:rFonts w:eastAsiaTheme="minorEastAsia"/>
                <w:lang w:val="en-US" w:eastAsia="zh-CN"/>
              </w:rPr>
            </w:pPr>
            <w:r>
              <w:rPr>
                <w:rFonts w:eastAsiaTheme="minorEastAsia"/>
                <w:lang w:val="en-US" w:eastAsia="zh-CN"/>
              </w:rPr>
              <w:t>SONY</w:t>
            </w:r>
          </w:p>
        </w:tc>
        <w:tc>
          <w:tcPr>
            <w:tcW w:w="1350" w:type="dxa"/>
          </w:tcPr>
          <w:p w14:paraId="345CC3B3" w14:textId="3E5E93DA" w:rsidR="00276BF0" w:rsidRDefault="00276BF0" w:rsidP="0079699C">
            <w:pPr>
              <w:tabs>
                <w:tab w:val="left" w:pos="551"/>
              </w:tabs>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ListParagraph"/>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49D8A98" w14:textId="77777777" w:rsidR="002E6032" w:rsidRDefault="002E6032" w:rsidP="002E6032">
            <w:pPr>
              <w:pStyle w:val="ListParagraph"/>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618C02D6" w14:textId="77777777" w:rsidR="00F532D5" w:rsidRDefault="00F532D5" w:rsidP="0079699C">
            <w:pPr>
              <w:rPr>
                <w:rFonts w:eastAsiaTheme="minorEastAsia"/>
                <w:lang w:eastAsia="zh-CN"/>
              </w:rPr>
            </w:pPr>
          </w:p>
          <w:p w14:paraId="0B35C14C" w14:textId="77777777" w:rsidR="006F769F" w:rsidRDefault="006F769F" w:rsidP="0079699C">
            <w:pPr>
              <w:rPr>
                <w:rFonts w:eastAsiaTheme="minorEastAsia"/>
                <w:lang w:eastAsia="zh-CN"/>
              </w:rPr>
            </w:pPr>
          </w:p>
          <w:p w14:paraId="65CC801E" w14:textId="746CC105" w:rsidR="006F769F" w:rsidRDefault="006F769F" w:rsidP="0079699C">
            <w:pPr>
              <w:rPr>
                <w:rFonts w:eastAsiaTheme="minorEastAsia"/>
                <w:lang w:eastAsia="zh-CN"/>
              </w:rPr>
            </w:pPr>
          </w:p>
        </w:tc>
      </w:tr>
      <w:tr w:rsidR="00A40BE2" w:rsidRPr="00BA3B7C" w14:paraId="4650685F" w14:textId="77777777" w:rsidTr="001F748D">
        <w:trPr>
          <w:gridAfter w:val="1"/>
          <w:wAfter w:w="6" w:type="dxa"/>
        </w:trPr>
        <w:tc>
          <w:tcPr>
            <w:tcW w:w="1435"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350" w:type="dxa"/>
          </w:tcPr>
          <w:p w14:paraId="7DBBEDFB" w14:textId="2B923C37" w:rsidR="00A40BE2" w:rsidRDefault="008E366F" w:rsidP="0079699C">
            <w:pPr>
              <w:tabs>
                <w:tab w:val="left" w:pos="551"/>
              </w:tabs>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bl>
    <w:p w14:paraId="433767ED" w14:textId="77777777" w:rsidR="00334C91" w:rsidRPr="001F748D" w:rsidRDefault="00334C91">
      <w:pPr>
        <w:ind w:firstLine="284"/>
        <w:rPr>
          <w:b/>
        </w:rPr>
      </w:pPr>
    </w:p>
    <w:p w14:paraId="433767EE" w14:textId="77777777" w:rsidR="00334C91" w:rsidRDefault="0079699C">
      <w:pPr>
        <w:rPr>
          <w:b/>
          <w:bCs/>
          <w:lang w:val="en-US"/>
        </w:rPr>
      </w:pPr>
      <w:r>
        <w:rPr>
          <w:b/>
          <w:highlight w:val="yellow"/>
          <w:lang w:val="en-US"/>
        </w:rPr>
        <w:lastRenderedPageBreak/>
        <w:t>FL6 High Priority Question 2-1-4a</w:t>
      </w:r>
      <w:r>
        <w:rPr>
          <w:b/>
          <w:lang w:val="en-US"/>
        </w:rPr>
        <w:t>:</w:t>
      </w:r>
    </w:p>
    <w:p w14:paraId="433767EF" w14:textId="77777777" w:rsidR="00334C91" w:rsidRDefault="0079699C">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ListParagraph"/>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33767F2" w14:textId="77777777" w:rsidR="00334C91" w:rsidRDefault="0079699C">
      <w:pPr>
        <w:pStyle w:val="ListParagraph"/>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TableGrid"/>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433767F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77777777" w:rsidR="00334C91" w:rsidRDefault="0079699C">
            <w:pPr>
              <w:tabs>
                <w:tab w:val="left" w:pos="551"/>
              </w:tabs>
              <w:rPr>
                <w:rFonts w:eastAsiaTheme="minorEastAsia"/>
                <w:lang w:val="en-US" w:eastAsia="zh-CN"/>
              </w:rPr>
            </w:pPr>
            <w:r>
              <w:rPr>
                <w:rFonts w:eastAsiaTheme="minorEastAsia"/>
                <w:lang w:val="en-US" w:eastAsia="zh-CN"/>
              </w:rPr>
              <w:t>Option 1 (2ned 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ListParagraph"/>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77777777" w:rsidR="00334C91" w:rsidRDefault="0079699C">
            <w:pPr>
              <w:pStyle w:val="ListParagraph"/>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MHz. So, if FH is enabled, the proposal intends for resource allocation per hop. Maybe we can add </w:t>
            </w:r>
            <w:proofErr w:type="gramStart"/>
            <w:r>
              <w:rPr>
                <w:rFonts w:ascii="Times New Roman" w:eastAsiaTheme="minorEastAsia" w:hAnsi="Times New Roman" w:cs="Times New Roman"/>
                <w:sz w:val="20"/>
                <w:szCs w:val="20"/>
                <w:lang w:val="en-US" w:eastAsia="zh-CN"/>
              </w:rPr>
              <w:t>“ per</w:t>
            </w:r>
            <w:proofErr w:type="gramEnd"/>
            <w:r>
              <w:rPr>
                <w:rFonts w:ascii="Times New Roman" w:eastAsiaTheme="minorEastAsia" w:hAnsi="Times New Roman" w:cs="Times New Roman"/>
                <w:sz w:val="20"/>
                <w:szCs w:val="20"/>
                <w:lang w:val="en-US" w:eastAsia="zh-CN"/>
              </w:rPr>
              <w:t xml:space="preserve">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77777777" w:rsidR="00334C91" w:rsidRDefault="0079699C">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pPr>
              <w:tabs>
                <w:tab w:val="left" w:pos="551"/>
              </w:tabs>
              <w:rPr>
                <w:rFonts w:eastAsiaTheme="minorEastAsia"/>
                <w:lang w:val="en-US" w:eastAsia="zh-CN"/>
              </w:rPr>
            </w:pPr>
          </w:p>
        </w:tc>
        <w:tc>
          <w:tcPr>
            <w:tcW w:w="6842" w:type="dxa"/>
            <w:gridSpan w:val="2"/>
          </w:tcPr>
          <w:p w14:paraId="4337680A" w14:textId="77777777"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4337680D"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842" w:type="dxa"/>
            <w:gridSpan w:val="2"/>
          </w:tcPr>
          <w:p w14:paraId="4337680E" w14:textId="77777777" w:rsidR="00334C91" w:rsidRDefault="0079699C">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Yu Mincho"/>
                <w:lang w:val="en-US" w:eastAsia="ja-JP"/>
              </w:rPr>
            </w:pPr>
            <w:r>
              <w:rPr>
                <w:rFonts w:eastAsia="Yu Mincho"/>
                <w:lang w:val="en-US" w:eastAsia="ja-JP"/>
              </w:rPr>
              <w:t>Qualcomm</w:t>
            </w:r>
          </w:p>
        </w:tc>
        <w:tc>
          <w:tcPr>
            <w:tcW w:w="1354" w:type="dxa"/>
          </w:tcPr>
          <w:p w14:paraId="43376812" w14:textId="77777777" w:rsidR="00334C91" w:rsidRDefault="0079699C">
            <w:pPr>
              <w:tabs>
                <w:tab w:val="left" w:pos="551"/>
              </w:tabs>
              <w:rPr>
                <w:rFonts w:eastAsia="Yu Mincho"/>
                <w:lang w:val="en-US" w:eastAsia="ja-JP"/>
              </w:rPr>
            </w:pPr>
            <w:r>
              <w:rPr>
                <w:rFonts w:eastAsia="Yu Mincho"/>
                <w:lang w:val="en-US" w:eastAsia="ja-JP"/>
              </w:rPr>
              <w:t>Option 1</w:t>
            </w:r>
          </w:p>
        </w:tc>
        <w:tc>
          <w:tcPr>
            <w:tcW w:w="6842" w:type="dxa"/>
            <w:gridSpan w:val="2"/>
          </w:tcPr>
          <w:p w14:paraId="43376813" w14:textId="77777777" w:rsidR="00334C91" w:rsidRDefault="0079699C">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Yu Mincho"/>
                <w:lang w:val="en-US" w:eastAsia="ja-JP"/>
              </w:rPr>
            </w:pPr>
            <w:r>
              <w:rPr>
                <w:bCs/>
                <w:lang w:val="en-US"/>
              </w:rPr>
              <w:t xml:space="preserve">Regarding the intra-slot frequency hopping, we can solve it by adding “per hop” </w:t>
            </w:r>
            <w:r>
              <w:rPr>
                <w:bCs/>
                <w:lang w:val="en-US"/>
              </w:rPr>
              <w:lastRenderedPageBreak/>
              <w:t>as proposed by DOCOMO.</w:t>
            </w:r>
          </w:p>
        </w:tc>
      </w:tr>
      <w:tr w:rsidR="00334C91" w14:paraId="43376819" w14:textId="77777777">
        <w:tc>
          <w:tcPr>
            <w:tcW w:w="1435" w:type="dxa"/>
          </w:tcPr>
          <w:p w14:paraId="43376816" w14:textId="77777777" w:rsidR="00334C91" w:rsidRDefault="0079699C">
            <w:pPr>
              <w:rPr>
                <w:rFonts w:eastAsia="Yu Mincho"/>
                <w:lang w:val="en-US" w:eastAsia="ja-JP"/>
              </w:rPr>
            </w:pPr>
            <w:r>
              <w:rPr>
                <w:rFonts w:eastAsia="Yu Mincho"/>
                <w:lang w:val="en-US" w:eastAsia="ja-JP"/>
              </w:rPr>
              <w:lastRenderedPageBreak/>
              <w:t>Spreadtrum</w:t>
            </w:r>
          </w:p>
        </w:tc>
        <w:tc>
          <w:tcPr>
            <w:tcW w:w="1354" w:type="dxa"/>
          </w:tcPr>
          <w:p w14:paraId="43376817" w14:textId="77777777" w:rsidR="00334C91" w:rsidRDefault="00334C91">
            <w:pPr>
              <w:tabs>
                <w:tab w:val="left" w:pos="551"/>
              </w:tabs>
              <w:rPr>
                <w:rFonts w:eastAsia="Yu Mincho"/>
                <w:lang w:val="en-US" w:eastAsia="ja-JP"/>
              </w:rPr>
            </w:pPr>
          </w:p>
        </w:tc>
        <w:tc>
          <w:tcPr>
            <w:tcW w:w="6842" w:type="dxa"/>
            <w:gridSpan w:val="2"/>
          </w:tcPr>
          <w:p w14:paraId="43376818" w14:textId="77777777" w:rsidR="00334C91" w:rsidRDefault="0079699C">
            <w:pPr>
              <w:rPr>
                <w:rFonts w:eastAsia="Yu Mincho"/>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Yu Mincho"/>
                <w:lang w:val="en-US" w:eastAsia="ja-JP"/>
              </w:rPr>
            </w:pPr>
            <w:r>
              <w:rPr>
                <w:rFonts w:eastAsia="Yu Mincho"/>
                <w:lang w:val="en-US" w:eastAsia="ja-JP"/>
              </w:rPr>
              <w:t>Lenovo</w:t>
            </w:r>
          </w:p>
        </w:tc>
        <w:tc>
          <w:tcPr>
            <w:tcW w:w="1354" w:type="dxa"/>
          </w:tcPr>
          <w:p w14:paraId="4337681B" w14:textId="77777777" w:rsidR="00334C91" w:rsidRDefault="0079699C">
            <w:pPr>
              <w:tabs>
                <w:tab w:val="left" w:pos="551"/>
              </w:tabs>
              <w:rPr>
                <w:rFonts w:eastAsia="Yu Mincho"/>
                <w:lang w:val="en-US" w:eastAsia="ja-JP"/>
              </w:rPr>
            </w:pPr>
            <w:r>
              <w:rPr>
                <w:rFonts w:eastAsia="Yu Mincho"/>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43376822" w14:textId="77777777" w:rsidR="00334C91" w:rsidRDefault="0079699C">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14:paraId="43376823" w14:textId="77777777" w:rsidR="00334C91" w:rsidRDefault="00334C91">
            <w:pPr>
              <w:rPr>
                <w:rFonts w:eastAsia="PMingLiU"/>
                <w:lang w:eastAsia="zh-TW"/>
              </w:rPr>
            </w:pP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5" w14:textId="77777777" w:rsidR="00334C91" w:rsidRDefault="0079699C">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6" w14:textId="77777777" w:rsidR="00334C91" w:rsidRDefault="00334C91">
            <w:pPr>
              <w:pStyle w:val="B2"/>
              <w:overflowPunct w:val="0"/>
              <w:autoSpaceDE w:val="0"/>
              <w:autoSpaceDN w:val="0"/>
              <w:adjustRightInd w:val="0"/>
              <w:spacing w:line="240" w:lineRule="auto"/>
              <w:ind w:left="0" w:firstLine="0"/>
              <w:jc w:val="left"/>
              <w:textAlignment w:val="baseline"/>
              <w:rPr>
                <w:lang w:val="en-US"/>
              </w:rPr>
            </w:pP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Yu Mincho" w:hint="eastAsia"/>
                <w:lang w:val="en-US" w:eastAsia="ja-JP"/>
              </w:rPr>
              <w:t>N</w:t>
            </w:r>
            <w:r>
              <w:rPr>
                <w:rFonts w:eastAsia="Yu Mincho"/>
                <w:lang w:val="en-US" w:eastAsia="ja-JP"/>
              </w:rPr>
              <w:t>EC</w:t>
            </w:r>
          </w:p>
        </w:tc>
        <w:tc>
          <w:tcPr>
            <w:tcW w:w="1354" w:type="dxa"/>
          </w:tcPr>
          <w:p w14:paraId="4337682A" w14:textId="77777777" w:rsidR="00334C91" w:rsidRDefault="0079699C">
            <w:pPr>
              <w:tabs>
                <w:tab w:val="left" w:pos="551"/>
              </w:tabs>
              <w:rPr>
                <w:rFonts w:eastAsia="Yu Mincho"/>
                <w:lang w:val="en-US" w:eastAsia="ja-JP"/>
              </w:rPr>
            </w:pPr>
            <w:r>
              <w:rPr>
                <w:rFonts w:eastAsia="Yu Mincho"/>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77777777" w:rsidR="00334C91" w:rsidRDefault="0079699C">
            <w:pPr>
              <w:rPr>
                <w:rFonts w:eastAsia="Yu Mincho"/>
                <w:lang w:val="en-US" w:eastAsia="ja-JP"/>
              </w:rPr>
            </w:pPr>
            <w:r>
              <w:rPr>
                <w:rFonts w:eastAsiaTheme="minorEastAsia"/>
                <w:lang w:eastAsia="zh-CN"/>
              </w:rPr>
              <w:t xml:space="preserve">Thus, we support that, for both distributed and continuous resource allocation, the maximum BW should be limited within in 5MHz for PUSCH, which is the simplest and clearest way. But if frequency hopping is enabled, frequency hopping spanning more than 5MHz shouldn’t be </w:t>
            </w:r>
            <w:proofErr w:type="gramStart"/>
            <w:r>
              <w:rPr>
                <w:rFonts w:eastAsiaTheme="minorEastAsia"/>
                <w:lang w:eastAsia="zh-CN"/>
              </w:rPr>
              <w:t>restrict</w:t>
            </w:r>
            <w:proofErr w:type="gramEnd"/>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54" w:type="dxa"/>
          </w:tcPr>
          <w:p w14:paraId="43376833" w14:textId="77777777" w:rsidR="00334C91" w:rsidRDefault="0079699C">
            <w:pPr>
              <w:tabs>
                <w:tab w:val="left" w:pos="551"/>
              </w:tabs>
              <w:rPr>
                <w:rFonts w:eastAsia="SimSun"/>
                <w:lang w:val="en-US" w:eastAsia="zh-CN"/>
              </w:rPr>
            </w:pPr>
            <w:r>
              <w:rPr>
                <w:rFonts w:eastAsia="SimSun" w:hint="eastAsia"/>
                <w:lang w:val="en-US" w:eastAsia="zh-CN"/>
              </w:rPr>
              <w:t xml:space="preserve">Option 1 </w:t>
            </w:r>
          </w:p>
        </w:tc>
        <w:tc>
          <w:tcPr>
            <w:tcW w:w="6842" w:type="dxa"/>
            <w:gridSpan w:val="2"/>
          </w:tcPr>
          <w:p w14:paraId="43376834" w14:textId="77777777"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pPr>
              <w:tabs>
                <w:tab w:val="left" w:pos="551"/>
              </w:tabs>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4337683B" w14:textId="77777777" w:rsidR="00334C91" w:rsidRDefault="00334C91">
            <w:pPr>
              <w:tabs>
                <w:tab w:val="left" w:pos="551"/>
              </w:tabs>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lastRenderedPageBreak/>
              <w:t>Hisilicon</w:t>
            </w:r>
            <w:proofErr w:type="spellEnd"/>
          </w:p>
        </w:tc>
        <w:tc>
          <w:tcPr>
            <w:tcW w:w="1354" w:type="dxa"/>
          </w:tcPr>
          <w:p w14:paraId="43376841" w14:textId="77777777" w:rsidR="00334C91" w:rsidRDefault="0079699C">
            <w:pPr>
              <w:tabs>
                <w:tab w:val="left" w:pos="551"/>
              </w:tabs>
              <w:rPr>
                <w:rFonts w:eastAsiaTheme="minorEastAsia"/>
                <w:lang w:val="en-US" w:eastAsia="zh-CN"/>
              </w:rPr>
            </w:pPr>
            <w:r>
              <w:rPr>
                <w:rFonts w:eastAsiaTheme="minorEastAsia"/>
                <w:lang w:val="en-US" w:eastAsia="zh-CN"/>
              </w:rPr>
              <w:lastRenderedPageBreak/>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w:t>
            </w:r>
            <w:r>
              <w:rPr>
                <w:rFonts w:eastAsiaTheme="minorEastAsia"/>
                <w:lang w:val="en-US" w:eastAsia="zh-CN"/>
              </w:rPr>
              <w:lastRenderedPageBreak/>
              <w:t>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354" w:type="dxa"/>
          </w:tcPr>
          <w:p w14:paraId="43376846"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pPr>
              <w:tabs>
                <w:tab w:val="left" w:pos="551"/>
              </w:tabs>
              <w:rPr>
                <w:rFonts w:eastAsia="SimSun"/>
                <w:lang w:val="en-US" w:eastAsia="zh-CN"/>
              </w:rPr>
            </w:pPr>
            <w:r>
              <w:rPr>
                <w:rFonts w:eastAsia="SimSun"/>
                <w:lang w:val="en-US" w:eastAsia="zh-CN"/>
              </w:rPr>
              <w:t>Option 1 per hop as mandatory</w:t>
            </w:r>
          </w:p>
          <w:p w14:paraId="4337684B" w14:textId="77777777" w:rsidR="00334C91" w:rsidRDefault="0079699C">
            <w:pPr>
              <w:tabs>
                <w:tab w:val="left" w:pos="551"/>
              </w:tabs>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Yu Mincho"/>
                <w:lang w:val="en-US" w:eastAsia="zh-CN"/>
              </w:rPr>
            </w:pPr>
            <w:r>
              <w:rPr>
                <w:rFonts w:eastAsia="Yu Mincho"/>
                <w:lang w:val="en-US" w:eastAsia="ja-JP"/>
              </w:rPr>
              <w:t>CMCC</w:t>
            </w:r>
          </w:p>
        </w:tc>
        <w:tc>
          <w:tcPr>
            <w:tcW w:w="1354" w:type="dxa"/>
          </w:tcPr>
          <w:p w14:paraId="43376851"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6831" w:type="dxa"/>
          </w:tcPr>
          <w:p w14:paraId="43376852" w14:textId="77777777"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Yu Mincho"/>
                <w:lang w:val="en-US" w:eastAsia="ja-JP"/>
              </w:rPr>
              <w:t xml:space="preserve">the total bandwidth of 1st and 2nd hop </w:t>
            </w:r>
            <w:proofErr w:type="spellStart"/>
            <w:r>
              <w:rPr>
                <w:rFonts w:eastAsia="Yu Mincho"/>
                <w:lang w:val="en-US" w:eastAsia="ja-JP"/>
              </w:rPr>
              <w:t>spaning</w:t>
            </w:r>
            <w:proofErr w:type="spellEnd"/>
            <w:r>
              <w:rPr>
                <w:rFonts w:eastAsia="Yu Mincho"/>
                <w:lang w:val="en-US" w:eastAsia="ja-JP"/>
              </w:rPr>
              <w:t xml:space="preserve"> larger bandwidth than 5MHz</w:t>
            </w:r>
            <w:r>
              <w:rPr>
                <w:rFonts w:eastAsiaTheme="minorEastAsia"/>
                <w:lang w:val="en-US" w:eastAsia="zh-CN"/>
              </w:rPr>
              <w:t xml:space="preserve"> is not a problem, and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Yu Mincho"/>
                <w:lang w:val="en-US" w:eastAsia="ja-JP"/>
              </w:rPr>
            </w:pPr>
            <w:r>
              <w:rPr>
                <w:rFonts w:eastAsia="Yu Mincho"/>
                <w:lang w:val="en-US" w:eastAsia="ja-JP"/>
              </w:rPr>
              <w:t>OPPO</w:t>
            </w:r>
          </w:p>
        </w:tc>
        <w:tc>
          <w:tcPr>
            <w:tcW w:w="1354" w:type="dxa"/>
          </w:tcPr>
          <w:p w14:paraId="43376855" w14:textId="77777777" w:rsidR="001F748D" w:rsidRDefault="001F748D" w:rsidP="0079699C">
            <w:pPr>
              <w:tabs>
                <w:tab w:val="left" w:pos="551"/>
              </w:tabs>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79699C">
            <w:pPr>
              <w:tabs>
                <w:tab w:val="left" w:pos="551"/>
              </w:tabs>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79699C">
            <w:pPr>
              <w:tabs>
                <w:tab w:val="left" w:pos="551"/>
              </w:tabs>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79699C">
            <w:pPr>
              <w:tabs>
                <w:tab w:val="left" w:pos="551"/>
              </w:tabs>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each hop of PUSCH is limited within 5</w:t>
            </w:r>
            <w:r w:rsidR="00ED262A">
              <w:rPr>
                <w:color w:val="000000"/>
              </w:rPr>
              <w:t xml:space="preserve"> </w:t>
            </w:r>
            <w:proofErr w:type="gramStart"/>
            <w:r w:rsidR="00ED262A">
              <w:rPr>
                <w:color w:val="000000"/>
              </w:rPr>
              <w:t>M</w:t>
            </w:r>
            <w:r w:rsidR="00ED262A">
              <w:rPr>
                <w:rFonts w:hint="eastAsia"/>
                <w:color w:val="000000"/>
              </w:rPr>
              <w:t>Hz</w:t>
            </w:r>
            <w:proofErr w:type="gramEnd"/>
            <w:r w:rsidR="00ED262A">
              <w:rPr>
                <w:color w:val="000000"/>
              </w:rPr>
              <w:t xml:space="preserve"> but the two</w:t>
            </w:r>
            <w:r w:rsidR="00ED262A">
              <w:rPr>
                <w:color w:val="000000"/>
              </w:rPr>
              <w:t xml:space="preserve"> hop</w:t>
            </w:r>
            <w:r w:rsidR="00ED262A">
              <w:rPr>
                <w:color w:val="000000"/>
              </w:rPr>
              <w:t>s</w:t>
            </w:r>
            <w:r w:rsidR="00ED262A">
              <w:rPr>
                <w:color w:val="000000"/>
              </w:rPr>
              <w:t xml:space="preserve"> </w:t>
            </w:r>
            <w:r w:rsidR="00ED262A">
              <w:rPr>
                <w:color w:val="000000"/>
              </w:rPr>
              <w:t xml:space="preserve">can be up to </w:t>
            </w:r>
            <w:r w:rsidR="00ED262A">
              <w:rPr>
                <w:color w:val="000000"/>
              </w:rPr>
              <w:t>20</w:t>
            </w:r>
            <w:r w:rsidR="00ED262A">
              <w:rPr>
                <w:color w:val="000000"/>
              </w:rPr>
              <w:t xml:space="preserve"> </w:t>
            </w:r>
            <w:r w:rsidR="00ED262A">
              <w:rPr>
                <w:color w:val="000000"/>
              </w:rPr>
              <w:t>MHz</w:t>
            </w:r>
            <w:r w:rsidR="00ED262A">
              <w:rPr>
                <w:color w:val="000000"/>
              </w:rPr>
              <w:t>.</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ListParagraph"/>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ListParagraph"/>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43376873" w14:textId="77777777" w:rsidR="00334C91" w:rsidRDefault="0079699C">
            <w:pPr>
              <w:pStyle w:val="ListParagraph"/>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lastRenderedPageBreak/>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77777777" w:rsidR="00334C91" w:rsidRDefault="0079699C">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ListParagraph"/>
        <w:numPr>
          <w:ilvl w:val="0"/>
          <w:numId w:val="28"/>
        </w:numPr>
        <w:rPr>
          <w:b/>
          <w:bCs/>
          <w:sz w:val="20"/>
          <w:szCs w:val="20"/>
          <w:lang w:val="en-US"/>
        </w:rPr>
      </w:pPr>
      <w:r>
        <w:rPr>
          <w:b/>
          <w:bCs/>
          <w:sz w:val="20"/>
          <w:szCs w:val="20"/>
          <w:lang w:val="en-US"/>
        </w:rPr>
        <w:lastRenderedPageBreak/>
        <w:t>Their preferred option (1 or 2), if any</w:t>
      </w:r>
    </w:p>
    <w:p w14:paraId="4337689D" w14:textId="77777777" w:rsidR="00334C91" w:rsidRDefault="0079699C">
      <w:pPr>
        <w:pStyle w:val="ListParagraph"/>
        <w:numPr>
          <w:ilvl w:val="0"/>
          <w:numId w:val="28"/>
        </w:numPr>
        <w:rPr>
          <w:b/>
          <w:bCs/>
          <w:sz w:val="20"/>
          <w:szCs w:val="20"/>
          <w:lang w:val="en-US"/>
        </w:rPr>
      </w:pPr>
      <w:r>
        <w:rPr>
          <w:b/>
          <w:bCs/>
          <w:sz w:val="20"/>
          <w:szCs w:val="20"/>
          <w:lang w:val="en-US"/>
        </w:rPr>
        <w:t>The potential need for additional SIB1 link simulations</w:t>
      </w:r>
    </w:p>
    <w:tbl>
      <w:tblPr>
        <w:tblStyle w:val="TableGrid"/>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C9" w14:textId="77777777" w:rsidR="00334C91" w:rsidRDefault="0079699C">
            <w:pPr>
              <w:rPr>
                <w:rFonts w:eastAsia="Yu Mincho"/>
                <w:lang w:val="en-US" w:eastAsia="ja-JP"/>
              </w:rPr>
            </w:pPr>
            <w:r>
              <w:rPr>
                <w:rFonts w:eastAsia="Yu Mincho"/>
                <w:lang w:val="en-US" w:eastAsia="ja-JP"/>
              </w:rPr>
              <w:t>In our understanding, Option 1 has two sub-options as follows;</w:t>
            </w:r>
          </w:p>
          <w:p w14:paraId="433768CA"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Opt.1-1: Separate SIB1 within 5MHz for Rel-18 RedCap UE</w:t>
            </w:r>
          </w:p>
          <w:p w14:paraId="433768CB" w14:textId="77777777" w:rsidR="00334C91" w:rsidRDefault="0079699C">
            <w:pPr>
              <w:pStyle w:val="ListParagraph"/>
              <w:numPr>
                <w:ilvl w:val="0"/>
                <w:numId w:val="29"/>
              </w:numPr>
              <w:rPr>
                <w:rFonts w:eastAsia="Yu Mincho"/>
                <w:sz w:val="20"/>
                <w:szCs w:val="21"/>
                <w:lang w:val="en-US"/>
              </w:rPr>
            </w:pPr>
            <w:r>
              <w:rPr>
                <w:rFonts w:eastAsia="Yu Mincho"/>
                <w:sz w:val="20"/>
                <w:szCs w:val="21"/>
                <w:lang w:val="en-US"/>
              </w:rPr>
              <w:t>Opt.1-2: Shared SIB1 within 5MHz between legacy and Rel-18 RedCap UE</w:t>
            </w:r>
          </w:p>
          <w:p w14:paraId="433768CC" w14:textId="77777777" w:rsidR="00334C91" w:rsidRDefault="0079699C">
            <w:pPr>
              <w:rPr>
                <w:rFonts w:eastAsia="Yu Mincho"/>
                <w:lang w:val="en-US" w:eastAsia="ja-JP"/>
              </w:rPr>
            </w:pPr>
            <w:r>
              <w:rPr>
                <w:rFonts w:eastAsia="Yu Mincho" w:hint="eastAsia"/>
                <w:lang w:val="en-US" w:eastAsia="ja-JP"/>
              </w:rPr>
              <w:t>S</w:t>
            </w:r>
            <w:r>
              <w:rPr>
                <w:rFonts w:eastAsia="Yu Mincho"/>
                <w:lang w:val="en-US" w:eastAsia="ja-JP"/>
              </w:rPr>
              <w:t xml:space="preserve">IB1 is periodically transmitted, and hence Opt.1-1 increase the NW overhead. In addition, how the separate SIB1 can be scheduled needs to be discussed for Opt.1-1, </w:t>
            </w:r>
            <w:r>
              <w:rPr>
                <w:rFonts w:eastAsia="Yu Mincho"/>
                <w:lang w:val="en-US" w:eastAsia="ja-JP"/>
              </w:rPr>
              <w:lastRenderedPageBreak/>
              <w:t>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Yu Mincho"/>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Yu Mincho"/>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Yu Mincho"/>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Yu Mincho"/>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Yu Mincho"/>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Yu Mincho"/>
                <w:lang w:val="en-US" w:eastAsia="zh-CN"/>
              </w:rPr>
            </w:pPr>
            <w:r>
              <w:rPr>
                <w:rFonts w:eastAsia="Yu Mincho"/>
                <w:lang w:val="en-US" w:eastAsia="ja-JP"/>
              </w:rPr>
              <w:t>CMCC</w:t>
            </w:r>
          </w:p>
        </w:tc>
        <w:tc>
          <w:tcPr>
            <w:tcW w:w="1022" w:type="dxa"/>
          </w:tcPr>
          <w:p w14:paraId="433768F0" w14:textId="77777777" w:rsidR="00334C91" w:rsidRDefault="0079699C">
            <w:pPr>
              <w:tabs>
                <w:tab w:val="left" w:pos="551"/>
              </w:tabs>
              <w:rPr>
                <w:rFonts w:eastAsia="Yu Mincho"/>
                <w:lang w:val="en-US" w:eastAsia="zh-CN"/>
              </w:rPr>
            </w:pPr>
            <w:r>
              <w:rPr>
                <w:rFonts w:eastAsia="Yu Mincho"/>
                <w:lang w:val="en-US" w:eastAsia="ja-JP"/>
              </w:rPr>
              <w:t>Option 2</w:t>
            </w:r>
          </w:p>
        </w:tc>
        <w:tc>
          <w:tcPr>
            <w:tcW w:w="7088" w:type="dxa"/>
            <w:gridSpan w:val="2"/>
          </w:tcPr>
          <w:p w14:paraId="433768F1" w14:textId="77777777" w:rsidR="00334C91" w:rsidRDefault="0079699C">
            <w:pPr>
              <w:rPr>
                <w:rFonts w:eastAsia="Yu Mincho"/>
                <w:lang w:val="en-US" w:eastAsia="zh-CN"/>
              </w:rPr>
            </w:pPr>
            <w:r>
              <w:rPr>
                <w:rFonts w:eastAsia="Yu Mincho"/>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w:t>
            </w:r>
            <w:r>
              <w:rPr>
                <w:rFonts w:eastAsiaTheme="minorEastAsia"/>
                <w:lang w:val="en-US" w:eastAsia="zh-CN"/>
              </w:rPr>
              <w:lastRenderedPageBreak/>
              <w:t xml:space="preserve">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lastRenderedPageBreak/>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7777777" w:rsidR="00334C91" w:rsidRDefault="0079699C">
            <w:pPr>
              <w:pStyle w:val="ListParagraph"/>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pPr>
              <w:tabs>
                <w:tab w:val="left" w:pos="551"/>
              </w:tabs>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ListParagraph"/>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ListParagraph"/>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77777777" w:rsidR="00334C91" w:rsidRDefault="0079699C">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20MH for all 14 symbols in a slot </w:t>
            </w:r>
          </w:p>
          <w:p w14:paraId="4337692F" w14:textId="77777777" w:rsidR="00334C91" w:rsidRDefault="0079699C">
            <w:r>
              <w:rPr>
                <w:b/>
                <w:bCs/>
              </w:rPr>
              <w:t>Question 2:</w:t>
            </w:r>
            <w:r>
              <w:t xml:space="preserve"> If your answer is (1), do you assume UE to perform soft combining of SIB1?</w:t>
            </w:r>
          </w:p>
          <w:p w14:paraId="43376930" w14:textId="77777777" w:rsidR="00334C91" w:rsidRDefault="00334C91">
            <w:pPr>
              <w:rPr>
                <w:rFonts w:eastAsia="PMingLiU"/>
                <w:lang w:val="en-US" w:eastAsia="zh-TW"/>
              </w:rPr>
            </w:pP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pPr>
              <w:tabs>
                <w:tab w:val="left" w:pos="551"/>
              </w:tabs>
              <w:rPr>
                <w:rFonts w:eastAsiaTheme="minorEastAsia"/>
                <w:lang w:val="en-US" w:eastAsia="zh-CN"/>
              </w:rPr>
            </w:pPr>
          </w:p>
        </w:tc>
        <w:tc>
          <w:tcPr>
            <w:tcW w:w="6845" w:type="dxa"/>
          </w:tcPr>
          <w:p w14:paraId="43376936" w14:textId="77777777"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65" w:type="dxa"/>
            <w:gridSpan w:val="2"/>
          </w:tcPr>
          <w:p w14:paraId="4337693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Yu Mincho"/>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Yu Mincho"/>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pPr>
              <w:tabs>
                <w:tab w:val="left" w:pos="551"/>
              </w:tabs>
              <w:rPr>
                <w:rFonts w:eastAsia="Yu Mincho"/>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pPr>
              <w:tabs>
                <w:tab w:val="left" w:pos="551"/>
              </w:tabs>
              <w:rPr>
                <w:rFonts w:eastAsia="Yu Mincho"/>
                <w:lang w:val="en-US" w:eastAsia="ja-JP"/>
              </w:rPr>
            </w:pPr>
            <w:r>
              <w:rPr>
                <w:rFonts w:eastAsia="Yu Mincho"/>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265" w:type="dxa"/>
            <w:gridSpan w:val="2"/>
          </w:tcPr>
          <w:p w14:paraId="4337694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pPr>
              <w:tabs>
                <w:tab w:val="left" w:pos="551"/>
              </w:tabs>
              <w:rPr>
                <w:rFonts w:eastAsia="Yu Mincho"/>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4337695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65" w:type="dxa"/>
            <w:gridSpan w:val="2"/>
          </w:tcPr>
          <w:p w14:paraId="4337695F"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pPr>
              <w:tabs>
                <w:tab w:val="left" w:pos="551"/>
              </w:tabs>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 xml:space="preserve">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w:t>
            </w:r>
            <w:r>
              <w:rPr>
                <w:rFonts w:eastAsia="Malgun Gothic"/>
                <w:lang w:val="en-US" w:eastAsia="ko-KR"/>
              </w:rPr>
              <w:lastRenderedPageBreak/>
              <w:t>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265" w:type="dxa"/>
            <w:gridSpan w:val="2"/>
          </w:tcPr>
          <w:p w14:paraId="4337696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Yu Mincho"/>
                <w:lang w:val="en-US" w:eastAsia="zh-CN"/>
              </w:rPr>
            </w:pPr>
            <w:r>
              <w:rPr>
                <w:rFonts w:eastAsia="Yu Mincho"/>
                <w:lang w:val="en-US" w:eastAsia="ja-JP"/>
              </w:rPr>
              <w:t>CMCC</w:t>
            </w:r>
          </w:p>
        </w:tc>
        <w:tc>
          <w:tcPr>
            <w:tcW w:w="1265" w:type="dxa"/>
            <w:gridSpan w:val="2"/>
          </w:tcPr>
          <w:p w14:paraId="43376971" w14:textId="77777777" w:rsidR="00334C91" w:rsidRDefault="0079699C">
            <w:pPr>
              <w:tabs>
                <w:tab w:val="left" w:pos="551"/>
              </w:tabs>
              <w:rPr>
                <w:rFonts w:eastAsia="Yu Mincho"/>
                <w:lang w:val="en-US" w:eastAsia="zh-CN"/>
              </w:rPr>
            </w:pPr>
            <w:r>
              <w:rPr>
                <w:rFonts w:eastAsia="Yu Mincho"/>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Yu Mincho"/>
                <w:lang w:val="en-US" w:eastAsia="ja-JP"/>
              </w:rPr>
            </w:pPr>
            <w:r>
              <w:rPr>
                <w:rFonts w:eastAsia="Yu Mincho"/>
                <w:lang w:val="en-US" w:eastAsia="ja-JP"/>
              </w:rPr>
              <w:t>OPPO</w:t>
            </w:r>
          </w:p>
        </w:tc>
        <w:tc>
          <w:tcPr>
            <w:tcW w:w="1265" w:type="dxa"/>
            <w:gridSpan w:val="2"/>
          </w:tcPr>
          <w:p w14:paraId="43376975" w14:textId="77777777" w:rsidR="001F748D" w:rsidRDefault="001F748D" w:rsidP="0079699C">
            <w:pPr>
              <w:tabs>
                <w:tab w:val="left" w:pos="551"/>
              </w:tabs>
              <w:rPr>
                <w:rFonts w:eastAsia="Yu Mincho"/>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79699C">
            <w:pPr>
              <w:tabs>
                <w:tab w:val="left" w:pos="551"/>
              </w:tabs>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79699C">
            <w:pPr>
              <w:tabs>
                <w:tab w:val="left" w:pos="551"/>
              </w:tabs>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79699C">
            <w:pPr>
              <w:tabs>
                <w:tab w:val="left" w:pos="551"/>
              </w:tabs>
              <w:rPr>
                <w:rFonts w:eastAsiaTheme="minorEastAsia"/>
                <w:lang w:val="en-US" w:eastAsia="zh-CN"/>
              </w:rPr>
            </w:pPr>
            <w:r>
              <w:rPr>
                <w:rFonts w:eastAsiaTheme="minorEastAsia"/>
                <w:lang w:val="en-US" w:eastAsia="zh-CN"/>
              </w:rPr>
              <w:t>Y</w:t>
            </w:r>
          </w:p>
        </w:tc>
        <w:tc>
          <w:tcPr>
            <w:tcW w:w="6845" w:type="dxa"/>
          </w:tcPr>
          <w:p w14:paraId="4B058590" w14:textId="4F52FBE3" w:rsidR="00467622" w:rsidRDefault="001B71E9" w:rsidP="001B71E9">
            <w:pPr>
              <w:rPr>
                <w:rFonts w:eastAsiaTheme="minorEastAsia"/>
                <w:lang w:val="en-US" w:eastAsia="zh-CN"/>
              </w:rPr>
            </w:pPr>
            <w:r>
              <w:rPr>
                <w:rFonts w:eastAsiaTheme="minorEastAsia"/>
                <w:lang w:val="en-US" w:eastAsia="zh-CN"/>
              </w:rPr>
              <w:t xml:space="preserve">We agree </w:t>
            </w:r>
            <w:r>
              <w:rPr>
                <w:rFonts w:eastAsiaTheme="minorEastAsia"/>
                <w:lang w:val="en-US" w:eastAsia="zh-CN"/>
              </w:rPr>
              <w:t>other companies</w:t>
            </w:r>
            <w:r>
              <w:rPr>
                <w:rFonts w:eastAsiaTheme="minorEastAsia"/>
                <w:lang w:val="en-US" w:eastAsia="zh-CN"/>
              </w:rPr>
              <w:t xml:space="preserve"> that Rel-18 RedCap UEs should be able to share the legacy SIB1 with </w:t>
            </w:r>
            <w:r>
              <w:rPr>
                <w:rFonts w:eastAsiaTheme="minorEastAsia"/>
                <w:lang w:val="en-US" w:eastAsia="zh-CN"/>
              </w:rPr>
              <w:t>legacy</w:t>
            </w:r>
            <w:r>
              <w:rPr>
                <w:rFonts w:eastAsiaTheme="minorEastAsia"/>
                <w:lang w:val="en-US" w:eastAsia="zh-CN"/>
              </w:rPr>
              <w:t xml:space="preserve">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r w:rsidR="008414C9">
              <w:rPr>
                <w:rFonts w:eastAsiaTheme="minorEastAsia"/>
                <w:lang w:val="en-US" w:eastAsia="zh-CN"/>
              </w:rPr>
              <w:t xml:space="preserve"> </w:t>
            </w:r>
          </w:p>
        </w:tc>
      </w:tr>
    </w:tbl>
    <w:p w14:paraId="4337697C" w14:textId="77777777"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984" w14:textId="77777777">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tc>
          <w:tcPr>
            <w:tcW w:w="1479" w:type="dxa"/>
          </w:tcPr>
          <w:p w14:paraId="4337698A"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On the other hand, paging performance was not evaluated during SI. As HW </w:t>
            </w:r>
            <w:r>
              <w:rPr>
                <w:rFonts w:eastAsiaTheme="minorEastAsia"/>
                <w:lang w:val="en-US" w:eastAsia="zh-CN"/>
              </w:rPr>
              <w:lastRenderedPageBreak/>
              <w:t>mentioned, the performance loss might need to be considered.</w:t>
            </w:r>
          </w:p>
        </w:tc>
      </w:tr>
      <w:tr w:rsidR="00334C91" w14:paraId="433769AD" w14:textId="77777777">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tc>
          <w:tcPr>
            <w:tcW w:w="1479" w:type="dxa"/>
          </w:tcPr>
          <w:p w14:paraId="433769C4"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433769C6"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C7" w14:textId="77777777" w:rsidR="00334C91" w:rsidRDefault="0079699C">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tc>
          <w:tcPr>
            <w:tcW w:w="1479" w:type="dxa"/>
          </w:tcPr>
          <w:p w14:paraId="433769C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9CC" w14:textId="77777777" w:rsidR="00334C91" w:rsidRDefault="0079699C">
            <w:pPr>
              <w:rPr>
                <w:rFonts w:eastAsia="Yu Mincho"/>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Yu Mincho"/>
                <w:lang w:val="en-US" w:eastAsia="ja-JP"/>
              </w:rPr>
            </w:pPr>
          </w:p>
        </w:tc>
      </w:tr>
      <w:tr w:rsidR="00334C91" w14:paraId="433769D3" w14:textId="77777777">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tc>
          <w:tcPr>
            <w:tcW w:w="1479" w:type="dxa"/>
          </w:tcPr>
          <w:p w14:paraId="433769D4"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tc>
          <w:tcPr>
            <w:tcW w:w="1479" w:type="dxa"/>
          </w:tcPr>
          <w:p w14:paraId="433769D9"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tc>
          <w:tcPr>
            <w:tcW w:w="1479" w:type="dxa"/>
          </w:tcPr>
          <w:p w14:paraId="433769DF"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Yu Mincho"/>
                <w:lang w:val="en-US" w:eastAsia="ja-JP"/>
              </w:rPr>
            </w:pPr>
          </w:p>
        </w:tc>
        <w:tc>
          <w:tcPr>
            <w:tcW w:w="1134" w:type="dxa"/>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tc>
          <w:tcPr>
            <w:tcW w:w="1479" w:type="dxa"/>
          </w:tcPr>
          <w:p w14:paraId="433769E4" w14:textId="77777777" w:rsidR="00334C91" w:rsidRDefault="0079699C">
            <w:pPr>
              <w:rPr>
                <w:rFonts w:eastAsia="Yu Mincho"/>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Yu Mincho"/>
                <w:lang w:val="en-US" w:eastAsia="ja-JP"/>
              </w:rPr>
            </w:pPr>
            <w:r>
              <w:rPr>
                <w:rFonts w:eastAsia="Yu Mincho"/>
                <w:lang w:val="en-US" w:eastAsia="ja-JP"/>
              </w:rPr>
              <w:t xml:space="preserve">Similar </w:t>
            </w:r>
            <w:r>
              <w:rPr>
                <w:rFonts w:eastAsiaTheme="minorEastAsia"/>
                <w:lang w:val="en-US" w:eastAsia="zh-CN"/>
              </w:rPr>
              <w:t xml:space="preserve">view as CATT. Also, further enhancements/restrictions (for </w:t>
            </w:r>
            <w:r>
              <w:rPr>
                <w:rFonts w:eastAsiaTheme="minorEastAsia"/>
                <w:lang w:val="en-US" w:eastAsia="zh-CN"/>
              </w:rPr>
              <w:lastRenderedPageBreak/>
              <w:t>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tc>
          <w:tcPr>
            <w:tcW w:w="1479" w:type="dxa"/>
          </w:tcPr>
          <w:p w14:paraId="433769E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9F1"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tc>
          <w:tcPr>
            <w:tcW w:w="1479" w:type="dxa"/>
          </w:tcPr>
          <w:p w14:paraId="433769F4"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9F6"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tc>
          <w:tcPr>
            <w:tcW w:w="1479" w:type="dxa"/>
          </w:tcPr>
          <w:p w14:paraId="433769F9"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Yu Mincho" w:hint="eastAsia"/>
                <w:lang w:val="en-US" w:eastAsia="ja-JP"/>
              </w:rPr>
              <w:t>Y</w:t>
            </w:r>
          </w:p>
        </w:tc>
        <w:tc>
          <w:tcPr>
            <w:tcW w:w="1134" w:type="dxa"/>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tc>
          <w:tcPr>
            <w:tcW w:w="1479" w:type="dxa"/>
          </w:tcPr>
          <w:p w14:paraId="433769FF" w14:textId="77777777" w:rsidR="00334C91" w:rsidRDefault="0079699C">
            <w:pPr>
              <w:rPr>
                <w:rFonts w:eastAsia="Yu Mincho"/>
                <w:lang w:val="en-US" w:eastAsia="ja-JP"/>
              </w:rPr>
            </w:pPr>
            <w:r>
              <w:rPr>
                <w:rFonts w:eastAsia="Yu Mincho"/>
                <w:lang w:val="en-US" w:eastAsia="ja-JP"/>
              </w:rPr>
              <w:t>Sequans</w:t>
            </w:r>
          </w:p>
        </w:tc>
        <w:tc>
          <w:tcPr>
            <w:tcW w:w="1039" w:type="dxa"/>
          </w:tcPr>
          <w:p w14:paraId="43376A00" w14:textId="77777777" w:rsidR="00334C91" w:rsidRDefault="0079699C">
            <w:pPr>
              <w:tabs>
                <w:tab w:val="left" w:pos="551"/>
              </w:tabs>
              <w:rPr>
                <w:rFonts w:eastAsia="Yu Mincho"/>
                <w:lang w:val="en-US" w:eastAsia="ja-JP"/>
              </w:rPr>
            </w:pPr>
            <w:r>
              <w:rPr>
                <w:rFonts w:eastAsia="Yu Mincho"/>
                <w:lang w:val="en-US" w:eastAsia="ja-JP"/>
              </w:rPr>
              <w:t>Y</w:t>
            </w:r>
          </w:p>
        </w:tc>
        <w:tc>
          <w:tcPr>
            <w:tcW w:w="1134" w:type="dxa"/>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Yu Mincho"/>
                <w:lang w:val="en-US" w:eastAsia="ja-JP"/>
              </w:rPr>
            </w:pPr>
            <w:r>
              <w:rPr>
                <w:rFonts w:eastAsiaTheme="minorEastAsia"/>
                <w:lang w:val="en-US" w:eastAsia="zh-CN"/>
              </w:rPr>
              <w:t>Agree with proposal at this point.</w:t>
            </w:r>
          </w:p>
        </w:tc>
      </w:tr>
      <w:tr w:rsidR="00334C91" w14:paraId="43376A08" w14:textId="77777777">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3"/>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0E"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tc>
          <w:tcPr>
            <w:tcW w:w="1479" w:type="dxa"/>
          </w:tcPr>
          <w:p w14:paraId="43376A10" w14:textId="77777777" w:rsidR="00334C91" w:rsidRDefault="0079699C">
            <w:pPr>
              <w:rPr>
                <w:rFonts w:eastAsiaTheme="minorEastAsia"/>
                <w:lang w:val="en-US" w:eastAsia="zh-CN"/>
              </w:rPr>
            </w:pPr>
            <w:r>
              <w:rPr>
                <w:rFonts w:eastAsiaTheme="minorEastAsia"/>
                <w:lang w:val="en-US" w:eastAsia="zh-CN"/>
              </w:rPr>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 xml:space="preserve">If it is the common understanding that proposal 2-4b covers the case </w:t>
            </w:r>
            <w:r>
              <w:rPr>
                <w:rFonts w:eastAsiaTheme="minorEastAsia"/>
                <w:lang w:val="en-US" w:eastAsia="zh-CN"/>
              </w:rPr>
              <w:lastRenderedPageBreak/>
              <w:t>where paging is shared with other UEs, then we are OK with the proposal.</w:t>
            </w:r>
          </w:p>
        </w:tc>
      </w:tr>
      <w:tr w:rsidR="00334C91" w14:paraId="43376A25" w14:textId="77777777">
        <w:tc>
          <w:tcPr>
            <w:tcW w:w="1479" w:type="dxa"/>
          </w:tcPr>
          <w:p w14:paraId="43376A21"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tcPr>
          <w:p w14:paraId="43376A28" w14:textId="77777777" w:rsidR="00334C91" w:rsidRDefault="0079699C">
            <w:pPr>
              <w:rPr>
                <w:rFonts w:eastAsiaTheme="minorEastAsia"/>
                <w:lang w:val="en-US" w:eastAsia="zh-CN"/>
              </w:rPr>
            </w:pPr>
            <w:r>
              <w:rPr>
                <w:rFonts w:eastAsiaTheme="minorEastAsia"/>
                <w:lang w:val="en-US" w:eastAsia="zh-CN"/>
              </w:rPr>
              <w:t>Opt.2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tc>
          <w:tcPr>
            <w:tcW w:w="1479" w:type="dxa"/>
          </w:tcPr>
          <w:p w14:paraId="43376A3F"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tc>
          <w:tcPr>
            <w:tcW w:w="1479" w:type="dxa"/>
          </w:tcPr>
          <w:p w14:paraId="43376A44"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Yu Mincho"/>
                <w:lang w:val="en-US" w:eastAsia="ja-JP"/>
              </w:rPr>
            </w:pPr>
            <w:r>
              <w:rPr>
                <w:rFonts w:eastAsiaTheme="minorEastAsia"/>
                <w:lang w:val="en-US" w:eastAsia="zh-CN"/>
              </w:rPr>
              <w:t>Proposal is fine.</w:t>
            </w:r>
          </w:p>
        </w:tc>
      </w:tr>
      <w:tr w:rsidR="00334C91" w14:paraId="43376A53" w14:textId="77777777">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lastRenderedPageBreak/>
              <w:t xml:space="preserve">Note: This proposal does not imply separate paging for eRedCap is supported. Shared or separate paging needs further discussion. </w:t>
            </w:r>
          </w:p>
        </w:tc>
      </w:tr>
      <w:tr w:rsidR="00334C91" w14:paraId="43376A58" w14:textId="77777777">
        <w:tc>
          <w:tcPr>
            <w:tcW w:w="1479" w:type="dxa"/>
          </w:tcPr>
          <w:p w14:paraId="43376A54" w14:textId="77777777" w:rsidR="00334C91" w:rsidRDefault="0079699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3376A55"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tc>
          <w:tcPr>
            <w:tcW w:w="1479" w:type="dxa"/>
          </w:tcPr>
          <w:p w14:paraId="43376A59"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Yu Mincho"/>
                <w:lang w:val="en-US" w:eastAsia="ja-JP"/>
              </w:rPr>
            </w:pPr>
            <w:r>
              <w:rPr>
                <w:rFonts w:eastAsiaTheme="minorEastAsia" w:hint="eastAsia"/>
                <w:lang w:val="en-US" w:eastAsia="zh-CN"/>
              </w:rPr>
              <w:t>Y in general</w:t>
            </w:r>
          </w:p>
        </w:tc>
        <w:tc>
          <w:tcPr>
            <w:tcW w:w="1134" w:type="dxa"/>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tc>
          <w:tcPr>
            <w:tcW w:w="1479" w:type="dxa"/>
          </w:tcPr>
          <w:p w14:paraId="43376A6E"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A70" w14:textId="77777777" w:rsidR="00334C91" w:rsidRDefault="0079699C">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tc>
          <w:tcPr>
            <w:tcW w:w="1479" w:type="dxa"/>
          </w:tcPr>
          <w:p w14:paraId="43376A73"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A75" w14:textId="77777777" w:rsidR="00334C91" w:rsidRDefault="0079699C">
            <w:pPr>
              <w:rPr>
                <w:rFonts w:eastAsia="Yu Mincho"/>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1" w14:textId="77777777">
        <w:tc>
          <w:tcPr>
            <w:tcW w:w="1479" w:type="dxa"/>
          </w:tcPr>
          <w:p w14:paraId="43376A7D"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7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7F" w14:textId="77777777" w:rsidR="00334C91" w:rsidRDefault="0079699C">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43376A80"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A89" w14:textId="77777777">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3376A84" w14:textId="77777777" w:rsidR="00334C91" w:rsidRDefault="0079699C">
            <w:pPr>
              <w:rPr>
                <w:rFonts w:eastAsiaTheme="minorEastAsia"/>
                <w:lang w:val="en-US" w:eastAsia="zh-CN"/>
              </w:rPr>
            </w:pPr>
            <w:r>
              <w:rPr>
                <w:rFonts w:eastAsiaTheme="minorEastAsia" w:hint="eastAsia"/>
                <w:lang w:val="en-US" w:eastAsia="zh-CN"/>
              </w:rPr>
              <w:t>Option2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lastRenderedPageBreak/>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3"/>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ListParagraph"/>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tc>
          <w:tcPr>
            <w:tcW w:w="1479" w:type="dxa"/>
          </w:tcPr>
          <w:p w14:paraId="43376ABA"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3"/>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ListParagraph"/>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ListParagraph"/>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ListParagraph"/>
              <w:numPr>
                <w:ilvl w:val="0"/>
                <w:numId w:val="16"/>
              </w:numPr>
              <w:rPr>
                <w:sz w:val="20"/>
                <w:szCs w:val="22"/>
                <w:lang w:val="en-US"/>
              </w:rPr>
            </w:pPr>
            <w:r>
              <w:rPr>
                <w:sz w:val="20"/>
                <w:szCs w:val="22"/>
                <w:lang w:val="en-US"/>
              </w:rPr>
              <w:t>FFS: whether 5MHz is assumed to be physically contiguous</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01" w14:textId="77777777" w:rsidR="00334C91" w:rsidRDefault="00334C91">
            <w:pPr>
              <w:tabs>
                <w:tab w:val="left" w:pos="551"/>
              </w:tabs>
              <w:rPr>
                <w:rFonts w:eastAsiaTheme="minorEastAsia"/>
                <w:lang w:val="en-US" w:eastAsia="zh-CN"/>
              </w:rPr>
            </w:pPr>
          </w:p>
        </w:tc>
        <w:tc>
          <w:tcPr>
            <w:tcW w:w="1134" w:type="dxa"/>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Yu Mincho"/>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Yu Mincho"/>
                <w:lang w:val="en-US" w:eastAsia="ja-JP"/>
              </w:rPr>
            </w:pPr>
            <w:r>
              <w:rPr>
                <w:rFonts w:eastAsiaTheme="minorEastAsia"/>
                <w:lang w:val="en-US" w:eastAsia="zh-CN"/>
              </w:rPr>
              <w:lastRenderedPageBreak/>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lastRenderedPageBreak/>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Yu Mincho"/>
                <w:lang w:val="en-US" w:eastAsia="ja-JP"/>
              </w:rPr>
            </w:pPr>
            <w:r>
              <w:rPr>
                <w:rFonts w:eastAsia="Yu Mincho"/>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Yu Mincho"/>
                <w:lang w:val="en-US" w:eastAsia="ja-JP"/>
              </w:rPr>
            </w:pPr>
          </w:p>
        </w:tc>
        <w:tc>
          <w:tcPr>
            <w:tcW w:w="1134" w:type="dxa"/>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33"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B34" w14:textId="77777777" w:rsidR="00334C91" w:rsidRDefault="0079699C">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Yu Mincho"/>
                <w:lang w:val="en-US" w:eastAsia="ja-JP"/>
              </w:rPr>
              <w:t>RAR would be FFS.</w:t>
            </w:r>
          </w:p>
        </w:tc>
      </w:tr>
      <w:tr w:rsidR="00334C91" w14:paraId="43376B3B" w14:textId="77777777">
        <w:tc>
          <w:tcPr>
            <w:tcW w:w="1479" w:type="dxa"/>
          </w:tcPr>
          <w:p w14:paraId="43376B37"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B39" w14:textId="77777777" w:rsidR="00334C91" w:rsidRDefault="0079699C">
            <w:pPr>
              <w:rPr>
                <w:rFonts w:eastAsia="Yu Mincho"/>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Yu Mincho"/>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Yu Mincho"/>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Yu Mincho"/>
                <w:lang w:val="en-US" w:eastAsia="ja-JP"/>
              </w:rPr>
              <w:t>Y</w:t>
            </w:r>
          </w:p>
        </w:tc>
        <w:tc>
          <w:tcPr>
            <w:tcW w:w="1134" w:type="dxa"/>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Yu Mincho"/>
                <w:lang w:val="en-US" w:eastAsia="ja-JP"/>
              </w:rPr>
            </w:pPr>
            <w:r>
              <w:rPr>
                <w:rFonts w:eastAsia="Yu Mincho"/>
                <w:lang w:val="en-US" w:eastAsia="ja-JP"/>
              </w:rPr>
              <w:t>Support proposal for later down-select.</w:t>
            </w:r>
          </w:p>
          <w:p w14:paraId="43376B40" w14:textId="77777777" w:rsidR="00334C91" w:rsidRDefault="0079699C">
            <w:pPr>
              <w:rPr>
                <w:rFonts w:eastAsia="Malgun Gothic"/>
                <w:lang w:val="en-US" w:eastAsia="ko-KR"/>
              </w:rPr>
            </w:pPr>
            <w:r>
              <w:rPr>
                <w:rFonts w:eastAsia="Yu Mincho"/>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3"/>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Yu Mincho"/>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Yu Mincho"/>
                <w:lang w:val="en-US" w:eastAsia="ja-JP"/>
              </w:rPr>
            </w:pPr>
            <w:r>
              <w:rPr>
                <w:rFonts w:eastAsiaTheme="minorEastAsia"/>
                <w:lang w:val="en-US" w:eastAsia="zh-CN"/>
              </w:rPr>
              <w:t>Y</w:t>
            </w:r>
          </w:p>
        </w:tc>
        <w:tc>
          <w:tcPr>
            <w:tcW w:w="1134" w:type="dxa"/>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ListParagraph"/>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ListParagraph"/>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3376B8C"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1134" w:type="dxa"/>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Yu Mincho"/>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1134" w:type="dxa"/>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 xml:space="preserve">Option 1 is preferred for RAR, if separate early indication is supported </w:t>
            </w:r>
            <w:r>
              <w:rPr>
                <w:rFonts w:eastAsiaTheme="minorEastAsia"/>
                <w:lang w:val="en-US" w:eastAsia="zh-CN"/>
              </w:rPr>
              <w:lastRenderedPageBreak/>
              <w:t>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1134" w:type="dxa"/>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Yu Mincho"/>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1134" w:type="dxa"/>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3376BB6" w14:textId="77777777" w:rsidR="00334C91" w:rsidRDefault="00334C91">
            <w:pPr>
              <w:tabs>
                <w:tab w:val="left" w:pos="551"/>
              </w:tabs>
              <w:rPr>
                <w:rFonts w:eastAsiaTheme="minorEastAsia"/>
                <w:lang w:val="en-US" w:eastAsia="zh-CN"/>
              </w:rPr>
            </w:pPr>
          </w:p>
        </w:tc>
        <w:tc>
          <w:tcPr>
            <w:tcW w:w="1134" w:type="dxa"/>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3"/>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3"/>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Option 2: Allow the scheduling of OSI PDSCH to be larger than 5 MHz (as in legacy operation)</w:t>
            </w:r>
          </w:p>
          <w:p w14:paraId="43376BE4"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BEA" w14:textId="77777777" w:rsidR="00334C91" w:rsidRDefault="00334C91">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w:t>
            </w:r>
            <w:r>
              <w:rPr>
                <w:rFonts w:eastAsiaTheme="minorEastAsia" w:hint="eastAsia"/>
                <w:lang w:val="en-US" w:eastAsia="zh-CN"/>
              </w:rPr>
              <w:lastRenderedPageBreak/>
              <w:t>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Yu Mincho"/>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Yu Mincho"/>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43376C3B" w14:textId="77777777" w:rsidR="00334C91" w:rsidRDefault="0079699C">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w:t>
            </w:r>
            <w:r>
              <w:lastRenderedPageBreak/>
              <w:t>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84" w14:textId="77777777" w:rsidR="00334C91" w:rsidRDefault="0079699C">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w:t>
            </w:r>
            <w:r>
              <w:rPr>
                <w:rFonts w:eastAsia="Yu Mincho"/>
                <w:lang w:val="en-US" w:eastAsia="ja-JP"/>
              </w:rPr>
              <w:lastRenderedPageBreak/>
              <w:t>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Yu Mincho"/>
                <w:lang w:val="en-US" w:eastAsia="ja-JP"/>
              </w:rPr>
            </w:pPr>
            <w:r>
              <w:rPr>
                <w:rFonts w:eastAsiaTheme="minorEastAsia"/>
                <w:lang w:val="en-US" w:eastAsia="zh-CN"/>
              </w:rPr>
              <w:lastRenderedPageBreak/>
              <w:t>SONY</w:t>
            </w:r>
          </w:p>
        </w:tc>
        <w:tc>
          <w:tcPr>
            <w:tcW w:w="1372" w:type="dxa"/>
          </w:tcPr>
          <w:p w14:paraId="43376C88" w14:textId="77777777" w:rsidR="00334C91" w:rsidRDefault="0079699C">
            <w:pPr>
              <w:tabs>
                <w:tab w:val="left" w:pos="551"/>
              </w:tabs>
              <w:jc w:val="left"/>
              <w:rPr>
                <w:rFonts w:eastAsia="Yu Mincho"/>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C92" w14:textId="77777777" w:rsidR="00334C91" w:rsidRDefault="0079699C">
            <w:pPr>
              <w:tabs>
                <w:tab w:val="left" w:pos="551"/>
              </w:tabs>
              <w:jc w:val="left"/>
              <w:rPr>
                <w:rFonts w:eastAsia="Yu Mincho"/>
                <w:lang w:val="en-US" w:eastAsia="ja-JP"/>
              </w:rPr>
            </w:pPr>
            <w:r>
              <w:rPr>
                <w:rFonts w:eastAsia="Yu Mincho"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Yu Mincho"/>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lastRenderedPageBreak/>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Yu Mincho"/>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Yu Mincho"/>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Yu Mincho"/>
                <w:lang w:val="en-US" w:eastAsia="ja-JP"/>
              </w:rPr>
            </w:pPr>
            <w:r>
              <w:rPr>
                <w:rFonts w:eastAsiaTheme="minorEastAsia"/>
                <w:lang w:val="en-US" w:eastAsia="zh-CN"/>
              </w:rPr>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Yu Mincho"/>
                <w:lang w:val="en-US" w:eastAsia="ja-JP"/>
              </w:rPr>
              <w:t xml:space="preserve">In our opinion, RAN1 should strive for no enhancements nor specification impacts by utilizing existing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 xml:space="preserve">Several contributions [14, 17, 20, 21, 23, 28, 35] propose to consider whether the frequency location for PDSCH and/or PUSCH within the BWP can be indicated by semi-static configuration of the UE. A few contributions [14, 24, 29] </w:t>
      </w:r>
      <w:r>
        <w:rPr>
          <w:lang w:val="en-US"/>
        </w:rPr>
        <w:lastRenderedPageBreak/>
        <w:t>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ListParagraph"/>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ListParagraph"/>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43376DAC"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FDRA/pre-defined FDRA</w:t>
            </w:r>
          </w:p>
          <w:p w14:paraId="43376DAD" w14:textId="77777777" w:rsidR="00334C91" w:rsidRDefault="0079699C">
            <w:pPr>
              <w:pStyle w:val="ListParagraph"/>
              <w:numPr>
                <w:ilvl w:val="0"/>
                <w:numId w:val="34"/>
              </w:numPr>
              <w:rPr>
                <w:rFonts w:eastAsia="Yu Mincho"/>
                <w:lang w:val="en-US"/>
              </w:rPr>
            </w:pPr>
            <w:r>
              <w:rPr>
                <w:rFonts w:eastAsia="Yu Mincho"/>
                <w:sz w:val="20"/>
                <w:szCs w:val="21"/>
                <w:lang w:val="en-US"/>
              </w:rPr>
              <w:t>Opt.2: cross-slot scheduling</w:t>
            </w:r>
          </w:p>
          <w:p w14:paraId="43376DAE" w14:textId="77777777" w:rsidR="00334C91" w:rsidRDefault="0079699C">
            <w:pPr>
              <w:pStyle w:val="ListParagraph"/>
              <w:numPr>
                <w:ilvl w:val="0"/>
                <w:numId w:val="34"/>
              </w:numPr>
              <w:rPr>
                <w:rFonts w:eastAsia="Yu Mincho"/>
                <w:lang w:val="en-US"/>
              </w:rPr>
            </w:pPr>
            <w:r>
              <w:rPr>
                <w:rFonts w:eastAsia="Yu Mincho"/>
                <w:sz w:val="20"/>
                <w:szCs w:val="21"/>
                <w:lang w:val="en-US"/>
              </w:rPr>
              <w:t>Opt.3: soft-combining of multiple reception</w:t>
            </w:r>
          </w:p>
          <w:p w14:paraId="43376DAF" w14:textId="77777777" w:rsidR="00334C91" w:rsidRDefault="0079699C">
            <w:pPr>
              <w:pStyle w:val="ListParagraph"/>
              <w:numPr>
                <w:ilvl w:val="0"/>
                <w:numId w:val="34"/>
              </w:numPr>
              <w:rPr>
                <w:rFonts w:eastAsia="Yu Mincho"/>
                <w:lang w:val="en-US"/>
              </w:rPr>
            </w:pPr>
            <w:r>
              <w:rPr>
                <w:rFonts w:eastAsia="Yu Mincho"/>
                <w:sz w:val="20"/>
                <w:szCs w:val="21"/>
                <w:lang w:val="en-US"/>
              </w:rPr>
              <w:t>Opt.4: puncturing of one-shot reception</w:t>
            </w:r>
          </w:p>
          <w:p w14:paraId="43376DB0" w14:textId="77777777" w:rsidR="00334C91" w:rsidRDefault="0079699C">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Yu Mincho"/>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lastRenderedPageBreak/>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DCD" w14:textId="77777777" w:rsidR="00334C91" w:rsidRDefault="0079699C">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 xml:space="preserve">Cost is high in terms of restriction and specification effort, benefit close to zero. Moreover, UE capability to buffer whole slot is the best solution for sharing </w:t>
            </w:r>
            <w:r>
              <w:rPr>
                <w:rFonts w:eastAsiaTheme="minorEastAsia"/>
                <w:lang w:val="en-US" w:eastAsia="zh-CN"/>
              </w:rPr>
              <w:lastRenderedPageBreak/>
              <w:t>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07" w14:textId="77777777" w:rsidR="00334C91" w:rsidRDefault="0079699C">
            <w:pPr>
              <w:rPr>
                <w:rFonts w:eastAsia="Yu Mincho"/>
                <w:lang w:val="en-US" w:eastAsia="ja-JP"/>
              </w:rPr>
            </w:pPr>
            <w:r>
              <w:rPr>
                <w:rFonts w:eastAsia="Yu Mincho"/>
                <w:lang w:val="en-US" w:eastAsia="ja-JP"/>
              </w:rPr>
              <w:t xml:space="preserve">We share the same view with FUTUREWEI. </w:t>
            </w:r>
          </w:p>
          <w:p w14:paraId="43376E08" w14:textId="77777777" w:rsidR="00334C91" w:rsidRDefault="0079699C">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12"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w:t>
            </w:r>
            <w:r>
              <w:rPr>
                <w:rFonts w:eastAsiaTheme="minorEastAsia"/>
                <w:lang w:val="en-US" w:eastAsia="zh-CN"/>
              </w:rPr>
              <w:lastRenderedPageBreak/>
              <w:t xml:space="preserve">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w:t>
            </w:r>
            <w:r>
              <w:rPr>
                <w:rFonts w:ascii="Times New Roman" w:eastAsiaTheme="minorEastAsia" w:hAnsi="Times New Roman" w:cs="Times New Roman"/>
                <w:sz w:val="20"/>
                <w:szCs w:val="20"/>
                <w:lang w:val="en-US" w:eastAsia="zh-CN"/>
              </w:rPr>
              <w:lastRenderedPageBreak/>
              <w:t>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ListParagraph"/>
              <w:numPr>
                <w:ilvl w:val="0"/>
                <w:numId w:val="34"/>
              </w:numPr>
              <w:rPr>
                <w:rFonts w:eastAsia="Yu Mincho"/>
                <w:lang w:val="en-US"/>
              </w:rPr>
            </w:pPr>
            <w:r>
              <w:rPr>
                <w:rFonts w:eastAsia="Yu Mincho"/>
                <w:sz w:val="20"/>
                <w:szCs w:val="21"/>
                <w:lang w:val="en-US"/>
              </w:rPr>
              <w:t>Opt.1: semi-static configuration of the 5MHz frequency location for PDSCH</w:t>
            </w:r>
          </w:p>
          <w:p w14:paraId="43376E4C"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43376E4D" w14:textId="77777777" w:rsidR="00334C91" w:rsidRDefault="0079699C">
            <w:pPr>
              <w:pStyle w:val="ListParagraph"/>
              <w:numPr>
                <w:ilvl w:val="0"/>
                <w:numId w:val="34"/>
              </w:numPr>
              <w:rPr>
                <w:rFonts w:eastAsia="Yu Mincho"/>
                <w:sz w:val="20"/>
                <w:szCs w:val="21"/>
                <w:lang w:val="en-US"/>
              </w:rPr>
            </w:pPr>
            <w:r>
              <w:rPr>
                <w:rFonts w:eastAsia="Yu Mincho"/>
                <w:sz w:val="20"/>
                <w:szCs w:val="21"/>
                <w:lang w:val="en-US"/>
              </w:rPr>
              <w:t>Opt.3: cross-slot scheduling</w:t>
            </w:r>
          </w:p>
          <w:p w14:paraId="43376E4E" w14:textId="77777777" w:rsidR="00334C91" w:rsidRDefault="0079699C">
            <w:pPr>
              <w:pStyle w:val="ListParagraph"/>
              <w:numPr>
                <w:ilvl w:val="0"/>
                <w:numId w:val="34"/>
              </w:numPr>
              <w:rPr>
                <w:rFonts w:eastAsiaTheme="minorEastAsia"/>
                <w:lang w:val="en-US" w:eastAsia="zh-CN"/>
              </w:rPr>
            </w:pPr>
            <w:r>
              <w:rPr>
                <w:rFonts w:eastAsia="Yu Mincho"/>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w:t>
            </w:r>
            <w:r>
              <w:rPr>
                <w:rFonts w:eastAsiaTheme="minorEastAsia" w:hint="eastAsia"/>
                <w:lang w:val="en-US" w:eastAsia="zh-CN"/>
              </w:rPr>
              <w:lastRenderedPageBreak/>
              <w:t xml:space="preserve">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ListParagraph"/>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Yu Mincho"/>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Yu Mincho"/>
                <w:lang w:val="en-US" w:eastAsia="ja-JP"/>
              </w:rPr>
            </w:pPr>
            <w:r>
              <w:rPr>
                <w:rFonts w:eastAsiaTheme="minorEastAsia"/>
                <w:lang w:val="en-US" w:eastAsia="zh-CN"/>
              </w:rPr>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 xml:space="preserve">Any efforts to reduce post-FFT buffering (e.g., semi-static indication of data BW or cross-slot scheduling) do not provide sufficient complexity reduction gain but bring large spec impacts and additional UE implementation complexity in other </w:t>
            </w:r>
            <w:r>
              <w:rPr>
                <w:rFonts w:eastAsiaTheme="minorEastAsia"/>
                <w:lang w:val="en-US" w:eastAsia="zh-CN"/>
              </w:rPr>
              <w:lastRenderedPageBreak/>
              <w:t>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Yu Mincho"/>
                <w:lang w:val="en-US" w:eastAsia="ja-JP"/>
              </w:rPr>
              <w:t>Share view with Nokia.</w:t>
            </w:r>
          </w:p>
        </w:tc>
      </w:tr>
      <w:tr w:rsidR="00334C91" w14:paraId="43376EB0" w14:textId="77777777">
        <w:tc>
          <w:tcPr>
            <w:tcW w:w="1479" w:type="dxa"/>
          </w:tcPr>
          <w:p w14:paraId="43376EA9" w14:textId="77777777" w:rsidR="00334C91" w:rsidRDefault="0079699C">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Yu Mincho"/>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EB2" w14:textId="77777777" w:rsidR="00334C91" w:rsidRDefault="0079699C">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Yu Mincho"/>
                <w:lang w:val="en-US" w:eastAsia="zh-CN"/>
              </w:rPr>
            </w:pPr>
            <w:r>
              <w:rPr>
                <w:rFonts w:eastAsia="Yu Mincho"/>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lastRenderedPageBreak/>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lastRenderedPageBreak/>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ListParagraph"/>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DE" w14:textId="77777777" w:rsidR="00334C91" w:rsidRDefault="0079699C">
            <w:pPr>
              <w:pStyle w:val="ListParagraph"/>
              <w:numPr>
                <w:ilvl w:val="0"/>
                <w:numId w:val="18"/>
              </w:numPr>
              <w:rPr>
                <w:b/>
                <w:bCs/>
                <w:sz w:val="20"/>
                <w:lang w:val="en-US" w:eastAsia="zh-CN"/>
              </w:rPr>
            </w:pPr>
            <w:r>
              <w:rPr>
                <w:b/>
                <w:bCs/>
                <w:sz w:val="20"/>
                <w:lang w:val="en-US" w:eastAsia="zh-CN"/>
              </w:rPr>
              <w:t>Cross-slot scheduling for PDSCH (for unicast and/or broadcast)</w:t>
            </w:r>
          </w:p>
          <w:p w14:paraId="43376EDF" w14:textId="77777777" w:rsidR="00334C91" w:rsidRDefault="0079699C">
            <w:pPr>
              <w:rPr>
                <w:rFonts w:eastAsia="PMingLiU"/>
                <w:lang w:val="en-US" w:eastAsia="zh-TW"/>
              </w:rPr>
            </w:pPr>
            <w:r>
              <w:rPr>
                <w:b/>
                <w:bCs/>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6F31" w14:textId="77777777" w:rsidR="00334C91" w:rsidRDefault="0079699C">
            <w:pPr>
              <w:rPr>
                <w:rFonts w:eastAsia="Yu Mincho"/>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Yu Mincho"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334C91" w14:paraId="43376F42" w14:textId="77777777">
        <w:tc>
          <w:tcPr>
            <w:tcW w:w="1479" w:type="dxa"/>
          </w:tcPr>
          <w:p w14:paraId="43376F3F"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 xml:space="preserve">A few contributions [19, 33, 35] suggest that FDRA optimization/enhancement can be considered. One contribution [16] proposes to consider dynamic indication of a 5-MHz region, where the FDRA is defined within this region. One </w:t>
      </w:r>
      <w:r>
        <w:rPr>
          <w:lang w:val="en-US"/>
        </w:rPr>
        <w:lastRenderedPageBreak/>
        <w:t>contribution [29] proposes that FDRA for unicast can be based on 5-MHz sub-bands to save DCI overhead. One contribution [24] proposes to discuss potential reuse of spare bits from the FDRA field in the RAR UL grant.</w:t>
      </w:r>
    </w:p>
    <w:p w14:paraId="43376F5F" w14:textId="77777777" w:rsidR="00334C91" w:rsidRDefault="0079699C">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334C91" w14:paraId="43376F67" w14:textId="77777777">
        <w:tc>
          <w:tcPr>
            <w:tcW w:w="1479" w:type="dxa"/>
          </w:tcPr>
          <w:p w14:paraId="43376F64" w14:textId="77777777" w:rsidR="00334C91" w:rsidRDefault="00334C91">
            <w:pPr>
              <w:rPr>
                <w:rFonts w:eastAsiaTheme="minorEastAsia"/>
                <w:lang w:val="en-US" w:eastAsia="zh-CN"/>
              </w:rPr>
            </w:pPr>
          </w:p>
        </w:tc>
        <w:tc>
          <w:tcPr>
            <w:tcW w:w="1372" w:type="dxa"/>
          </w:tcPr>
          <w:p w14:paraId="43376F65" w14:textId="77777777" w:rsidR="00334C91" w:rsidRDefault="00334C91">
            <w:pPr>
              <w:tabs>
                <w:tab w:val="left" w:pos="551"/>
              </w:tabs>
              <w:rPr>
                <w:rFonts w:eastAsiaTheme="minorEastAsia"/>
                <w:lang w:val="en-US" w:eastAsia="zh-CN"/>
              </w:rPr>
            </w:pPr>
          </w:p>
        </w:tc>
        <w:tc>
          <w:tcPr>
            <w:tcW w:w="6780" w:type="dxa"/>
          </w:tcPr>
          <w:p w14:paraId="43376F66" w14:textId="77777777" w:rsidR="00334C91" w:rsidRDefault="00334C91">
            <w:pPr>
              <w:rPr>
                <w:rFonts w:eastAsiaTheme="minorEastAsia"/>
                <w:lang w:val="en-US" w:eastAsia="zh-CN"/>
              </w:rPr>
            </w:pPr>
          </w:p>
        </w:tc>
      </w:tr>
      <w:tr w:rsidR="00334C91" w14:paraId="43376F6B" w14:textId="77777777">
        <w:tc>
          <w:tcPr>
            <w:tcW w:w="1479" w:type="dxa"/>
          </w:tcPr>
          <w:p w14:paraId="43376F68" w14:textId="77777777" w:rsidR="00334C91" w:rsidRDefault="00334C91">
            <w:pPr>
              <w:rPr>
                <w:rFonts w:eastAsiaTheme="minorEastAsia"/>
                <w:lang w:val="en-US" w:eastAsia="zh-CN"/>
              </w:rPr>
            </w:pPr>
          </w:p>
        </w:tc>
        <w:tc>
          <w:tcPr>
            <w:tcW w:w="1372" w:type="dxa"/>
          </w:tcPr>
          <w:p w14:paraId="43376F69" w14:textId="77777777" w:rsidR="00334C91" w:rsidRDefault="00334C91">
            <w:pPr>
              <w:tabs>
                <w:tab w:val="left" w:pos="551"/>
              </w:tabs>
              <w:rPr>
                <w:rFonts w:eastAsiaTheme="minorEastAsia"/>
                <w:lang w:val="en-US" w:eastAsia="zh-CN"/>
              </w:rPr>
            </w:pPr>
          </w:p>
        </w:tc>
        <w:tc>
          <w:tcPr>
            <w:tcW w:w="6780" w:type="dxa"/>
          </w:tcPr>
          <w:p w14:paraId="43376F6A" w14:textId="77777777" w:rsidR="00334C91" w:rsidRDefault="00334C91">
            <w:pPr>
              <w:rPr>
                <w:rFonts w:eastAsiaTheme="minorEastAsia"/>
                <w:lang w:val="en-US" w:eastAsia="zh-CN"/>
              </w:rPr>
            </w:pPr>
          </w:p>
        </w:tc>
      </w:tr>
      <w:tr w:rsidR="00334C91" w14:paraId="43376F6F" w14:textId="77777777">
        <w:tc>
          <w:tcPr>
            <w:tcW w:w="1479" w:type="dxa"/>
          </w:tcPr>
          <w:p w14:paraId="43376F6C" w14:textId="77777777" w:rsidR="00334C91" w:rsidRDefault="00334C91">
            <w:pPr>
              <w:rPr>
                <w:rFonts w:eastAsiaTheme="minorEastAsia"/>
                <w:lang w:val="en-US" w:eastAsia="zh-CN"/>
              </w:rPr>
            </w:pPr>
          </w:p>
        </w:tc>
        <w:tc>
          <w:tcPr>
            <w:tcW w:w="1372" w:type="dxa"/>
          </w:tcPr>
          <w:p w14:paraId="43376F6D" w14:textId="77777777" w:rsidR="00334C91" w:rsidRDefault="00334C91">
            <w:pPr>
              <w:tabs>
                <w:tab w:val="left" w:pos="551"/>
              </w:tabs>
              <w:rPr>
                <w:rFonts w:eastAsiaTheme="minorEastAsia"/>
                <w:lang w:val="en-US" w:eastAsia="zh-CN"/>
              </w:rPr>
            </w:pPr>
          </w:p>
        </w:tc>
        <w:tc>
          <w:tcPr>
            <w:tcW w:w="6780" w:type="dxa"/>
          </w:tcPr>
          <w:p w14:paraId="43376F6E" w14:textId="77777777" w:rsidR="00334C91" w:rsidRDefault="00334C91">
            <w:pPr>
              <w:rPr>
                <w:rFonts w:eastAsiaTheme="minorEastAsia"/>
                <w:lang w:val="en-US" w:eastAsia="zh-CN"/>
              </w:rPr>
            </w:pPr>
          </w:p>
        </w:tc>
      </w:tr>
    </w:tbl>
    <w:p w14:paraId="43376F70" w14:textId="77777777" w:rsidR="00334C91"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Heading1"/>
        <w:numPr>
          <w:ilvl w:val="0"/>
          <w:numId w:val="0"/>
        </w:numPr>
        <w:ind w:left="1134" w:hanging="1134"/>
        <w:rPr>
          <w:lang w:val="en-US"/>
        </w:rPr>
      </w:pPr>
      <w:r>
        <w:rPr>
          <w:lang w:val="en-US"/>
        </w:rPr>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ListParagraph"/>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ListParagraph"/>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ListParagraph"/>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w:t>
      </w:r>
      <w:r>
        <w:rPr>
          <w:rFonts w:eastAsia="Microsoft YaHei UI"/>
          <w:bCs/>
          <w:lang w:val="en-US" w:eastAsia="zh-CN"/>
        </w:rPr>
        <w:lastRenderedPageBreak/>
        <w:t xml:space="preserve">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ListParagraph"/>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w:t>
            </w:r>
            <w:r>
              <w:rPr>
                <w:rFonts w:eastAsiaTheme="minorEastAsia" w:hint="eastAsia"/>
                <w:lang w:val="en-US" w:eastAsia="zh-CN"/>
              </w:rPr>
              <w:lastRenderedPageBreak/>
              <w:t xml:space="preserve">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ListParagraph"/>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ListParagraph"/>
              <w:ind w:left="0"/>
              <w:rPr>
                <w:sz w:val="20"/>
                <w:szCs w:val="20"/>
                <w:lang w:val="en-US" w:eastAsia="zh-CN"/>
              </w:rPr>
            </w:pPr>
          </w:p>
          <w:p w14:paraId="43376FB7" w14:textId="77777777" w:rsidR="00334C91" w:rsidRDefault="0079699C">
            <w:pPr>
              <w:pStyle w:val="ListParagraph"/>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ListParagraph"/>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as long as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ListParagraph"/>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6FCE"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6FCF" w14:textId="77777777" w:rsidR="00334C91" w:rsidRDefault="00334C91">
            <w:pPr>
              <w:pStyle w:val="ListParagraph"/>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Yu Mincho"/>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ListParagraph"/>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ListParagraph"/>
              <w:numPr>
                <w:ilvl w:val="1"/>
                <w:numId w:val="39"/>
              </w:numPr>
              <w:rPr>
                <w:b/>
                <w:bCs/>
                <w:sz w:val="20"/>
                <w:szCs w:val="20"/>
                <w:lang w:val="en-US"/>
              </w:rPr>
            </w:pPr>
            <w:r>
              <w:rPr>
                <w:b/>
                <w:bCs/>
                <w:sz w:val="20"/>
                <w:szCs w:val="20"/>
                <w:lang w:val="en-US"/>
              </w:rPr>
              <w:lastRenderedPageBreak/>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ListParagraph"/>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Yu Mincho"/>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Yu Mincho"/>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Yu Mincho"/>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lastRenderedPageBreak/>
              <w:t>For UE peak data rate reduction, down-select between the following options:</w:t>
            </w:r>
          </w:p>
          <w:p w14:paraId="43377016"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ListParagraph"/>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ListParagraph"/>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w:t>
            </w:r>
            <w:r>
              <w:rPr>
                <w:rFonts w:eastAsiaTheme="minorEastAsia"/>
                <w:lang w:val="en-US" w:eastAsia="zh-CN"/>
              </w:rPr>
              <w:lastRenderedPageBreak/>
              <w:t xml:space="preserve">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lastRenderedPageBreak/>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ListParagraph"/>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ListParagraph"/>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Yu Mincho"/>
                <w:lang w:val="en-US" w:eastAsia="ja-JP"/>
              </w:rPr>
              <w:t>N</w:t>
            </w:r>
          </w:p>
        </w:tc>
        <w:tc>
          <w:tcPr>
            <w:tcW w:w="6780" w:type="dxa"/>
          </w:tcPr>
          <w:p w14:paraId="43377043" w14:textId="77777777" w:rsidR="00334C91" w:rsidRDefault="0079699C">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Yu Mincho"/>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Yu Mincho"/>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37704B" w14:textId="77777777" w:rsidR="00334C91" w:rsidRDefault="0079699C">
            <w:pPr>
              <w:tabs>
                <w:tab w:val="left" w:pos="551"/>
              </w:tabs>
              <w:rPr>
                <w:rFonts w:eastAsia="Yu Mincho"/>
                <w:lang w:val="en-US" w:eastAsia="ja-JP"/>
              </w:rPr>
            </w:pPr>
            <w:r>
              <w:rPr>
                <w:rFonts w:eastAsia="Yu Mincho" w:hint="eastAsia"/>
                <w:lang w:val="en-US" w:eastAsia="ja-JP"/>
              </w:rPr>
              <w:t>Y</w:t>
            </w:r>
          </w:p>
        </w:tc>
        <w:tc>
          <w:tcPr>
            <w:tcW w:w="6780" w:type="dxa"/>
          </w:tcPr>
          <w:p w14:paraId="4337704C" w14:textId="77777777" w:rsidR="00334C91" w:rsidRDefault="0079699C">
            <w:pPr>
              <w:rPr>
                <w:rFonts w:eastAsia="Yu Mincho"/>
                <w:lang w:val="en-US" w:eastAsia="ja-JP"/>
              </w:rPr>
            </w:pPr>
            <w:r>
              <w:rPr>
                <w:rFonts w:eastAsia="Yu Mincho"/>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Yu Mincho"/>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Yu Mincho"/>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Yu Mincho"/>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Yu Mincho"/>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ListParagraph"/>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ListParagraph"/>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w:t>
            </w:r>
            <w:r>
              <w:rPr>
                <w:rFonts w:eastAsiaTheme="minorEastAsia"/>
                <w:lang w:val="en-US" w:eastAsia="zh-CN"/>
              </w:rPr>
              <w:lastRenderedPageBreak/>
              <w:t xml:space="preserve">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Yu Mincho"/>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Yu Mincho"/>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77072" w14:textId="77777777" w:rsidR="00334C91" w:rsidRDefault="00334C91">
            <w:pPr>
              <w:tabs>
                <w:tab w:val="left" w:pos="551"/>
              </w:tabs>
              <w:rPr>
                <w:rFonts w:eastAsia="Yu Mincho"/>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ListParagraph"/>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ListParagraph"/>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ListParagraph"/>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ListParagraph"/>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ListParagraph"/>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ListParagraph"/>
              <w:numPr>
                <w:ilvl w:val="0"/>
                <w:numId w:val="39"/>
              </w:numPr>
              <w:rPr>
                <w:sz w:val="20"/>
                <w:szCs w:val="20"/>
                <w:lang w:val="en-US"/>
              </w:rPr>
            </w:pPr>
            <w:r>
              <w:rPr>
                <w:sz w:val="20"/>
                <w:szCs w:val="20"/>
                <w:lang w:val="en-US"/>
              </w:rPr>
              <w:lastRenderedPageBreak/>
              <w:t>UE peak data rate reduction is supported at least as an add-on to UE BB bandwidth reduction,</w:t>
            </w:r>
          </w:p>
          <w:p w14:paraId="4337709D"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ListParagraph"/>
              <w:numPr>
                <w:ilvl w:val="1"/>
                <w:numId w:val="39"/>
              </w:numPr>
              <w:rPr>
                <w:sz w:val="20"/>
                <w:szCs w:val="20"/>
                <w:lang w:val="en-US"/>
              </w:rPr>
            </w:pPr>
            <w:r>
              <w:rPr>
                <w:sz w:val="20"/>
                <w:szCs w:val="20"/>
                <w:lang w:val="en-US"/>
              </w:rPr>
              <w:t>FFS: the value of X</w:t>
            </w:r>
          </w:p>
          <w:p w14:paraId="4337709F" w14:textId="77777777" w:rsidR="00334C91" w:rsidRDefault="0079699C">
            <w:pPr>
              <w:pStyle w:val="ListParagraph"/>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ListParagraph"/>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ListParagraph"/>
              <w:numPr>
                <w:ilvl w:val="1"/>
                <w:numId w:val="39"/>
              </w:numPr>
              <w:rPr>
                <w:sz w:val="20"/>
                <w:szCs w:val="20"/>
                <w:lang w:val="en-US"/>
              </w:rPr>
            </w:pPr>
            <w:r>
              <w:rPr>
                <w:sz w:val="20"/>
                <w:szCs w:val="20"/>
                <w:lang w:val="en-US"/>
              </w:rPr>
              <w:t>FFS: the value of Y</w:t>
            </w:r>
          </w:p>
          <w:p w14:paraId="433770A2" w14:textId="77777777" w:rsidR="00334C91" w:rsidRDefault="0079699C">
            <w:pPr>
              <w:pStyle w:val="ListParagraph"/>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TableGrid"/>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w:t>
            </w:r>
            <w:r>
              <w:rPr>
                <w:rFonts w:eastAsia="SimSun" w:hint="eastAsia"/>
                <w:lang w:val="en-US" w:eastAsia="zh-CN"/>
              </w:rPr>
              <w:lastRenderedPageBreak/>
              <w:t xml:space="preserve">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ListParagraph"/>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ListParagraph"/>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ListParagraph"/>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433770DA" w14:textId="77777777" w:rsidR="00334C91" w:rsidRDefault="0079699C">
            <w:pPr>
              <w:rPr>
                <w:rFonts w:eastAsia="Yu Mincho"/>
                <w:lang w:val="en-US" w:eastAsia="ja-JP"/>
              </w:rPr>
            </w:pPr>
            <w:r>
              <w:rPr>
                <w:rFonts w:eastAsia="Yu Mincho"/>
                <w:lang w:val="en-US" w:eastAsia="ja-JP"/>
              </w:rPr>
              <w:t>The exact value of X should be discussed based on the number of RBs for 5MHz.</w:t>
            </w:r>
          </w:p>
          <w:p w14:paraId="433770DB" w14:textId="77777777" w:rsidR="00334C91" w:rsidRDefault="0079699C">
            <w:pPr>
              <w:rPr>
                <w:rFonts w:eastAsia="Yu Mincho"/>
                <w:lang w:val="en-US" w:eastAsia="ja-JP"/>
              </w:rPr>
            </w:pPr>
            <w:r>
              <w:rPr>
                <w:rFonts w:eastAsia="Yu Mincho"/>
                <w:lang w:val="en-US" w:eastAsia="ja-JP"/>
              </w:rPr>
              <w:t>We have a similar view as ZTE and Spreadtrum.</w:t>
            </w:r>
          </w:p>
          <w:p w14:paraId="433770DC" w14:textId="77777777" w:rsidR="00334C91" w:rsidRDefault="0079699C">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Yu Mincho"/>
                <w:lang w:val="en-US" w:eastAsia="ja-JP"/>
              </w:rPr>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Yu Mincho"/>
                <w:lang w:val="en-US" w:eastAsia="ja-JP"/>
              </w:rPr>
            </w:pPr>
            <w:r>
              <w:rPr>
                <w:rFonts w:eastAsiaTheme="minorEastAsia"/>
                <w:lang w:val="en-US" w:eastAsia="zh-CN"/>
              </w:rPr>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Yu Mincho"/>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433770E9" w14:textId="77777777" w:rsidR="00334C91" w:rsidRDefault="0079699C">
            <w:pPr>
              <w:rPr>
                <w:rFonts w:eastAsiaTheme="minorEastAsia"/>
                <w:lang w:val="en-US" w:eastAsia="zh-CN"/>
              </w:rPr>
            </w:pPr>
            <w:r>
              <w:rPr>
                <w:rFonts w:eastAsia="Yu Mincho" w:hint="eastAsia"/>
                <w:lang w:eastAsia="ja-JP"/>
              </w:rPr>
              <w:t>X</w:t>
            </w:r>
            <w:r>
              <w:rPr>
                <w:rFonts w:eastAsia="Yu Mincho"/>
                <w:lang w:eastAsia="ja-JP"/>
              </w:rPr>
              <w:t xml:space="preserve">=3. Rel-18 RedCap UE with lower peak data rate than 10Mbps would not be justified and </w:t>
            </w:r>
            <w:r>
              <w:rPr>
                <w:rFonts w:eastAsia="Yu Mincho"/>
                <w:lang w:eastAsia="ja-JP"/>
              </w:rPr>
              <w:lastRenderedPageBreak/>
              <w:t>should be out of scope of NR.</w:t>
            </w:r>
          </w:p>
        </w:tc>
      </w:tr>
      <w:tr w:rsidR="00334C91" w14:paraId="433770ED" w14:textId="77777777">
        <w:tc>
          <w:tcPr>
            <w:tcW w:w="1526" w:type="dxa"/>
          </w:tcPr>
          <w:p w14:paraId="433770EB" w14:textId="77777777" w:rsidR="00334C91" w:rsidRDefault="0079699C">
            <w:pPr>
              <w:rPr>
                <w:rFonts w:eastAsia="Yu Mincho"/>
                <w:lang w:eastAsia="ja-JP"/>
              </w:rPr>
            </w:pPr>
            <w:r>
              <w:rPr>
                <w:rFonts w:eastAsia="Yu Mincho" w:hint="eastAsia"/>
                <w:lang w:eastAsia="ja-JP"/>
              </w:rPr>
              <w:lastRenderedPageBreak/>
              <w:t>M</w:t>
            </w:r>
            <w:r>
              <w:rPr>
                <w:rFonts w:eastAsia="Yu Mincho"/>
                <w:lang w:eastAsia="ja-JP"/>
              </w:rPr>
              <w:t>ediaTek</w:t>
            </w:r>
          </w:p>
        </w:tc>
        <w:tc>
          <w:tcPr>
            <w:tcW w:w="8108" w:type="dxa"/>
          </w:tcPr>
          <w:p w14:paraId="433770EC" w14:textId="77777777" w:rsidR="00334C91" w:rsidRDefault="0079699C">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33770EF" w14:textId="77777777" w:rsidR="00334C91" w:rsidRDefault="0079699C">
            <w:pPr>
              <w:rPr>
                <w:rFonts w:eastAsia="Yu Mincho"/>
                <w:lang w:eastAsia="ja-JP"/>
              </w:rPr>
            </w:pPr>
            <w:r>
              <w:rPr>
                <w:rFonts w:eastAsia="Yu Mincho"/>
                <w:lang w:eastAsia="ja-JP"/>
              </w:rPr>
              <w:t>We propose to use 10 Mbps as a target peak rate to discuss/decide the X value.</w:t>
            </w:r>
          </w:p>
          <w:p w14:paraId="433770F0" w14:textId="77777777" w:rsidR="00334C91" w:rsidRDefault="0079699C">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Yu Mincho"/>
                <w:lang w:eastAsia="ja-JP"/>
              </w:rPr>
            </w:pPr>
            <w:r>
              <w:rPr>
                <w:rFonts w:eastAsia="Yu Mincho"/>
                <w:lang w:val="en-US" w:eastAsia="ja-JP"/>
              </w:rPr>
              <w:t>Samsung</w:t>
            </w:r>
          </w:p>
        </w:tc>
        <w:tc>
          <w:tcPr>
            <w:tcW w:w="8108" w:type="dxa"/>
          </w:tcPr>
          <w:p w14:paraId="433770F3" w14:textId="77777777" w:rsidR="00334C91" w:rsidRDefault="0079699C">
            <w:pPr>
              <w:rPr>
                <w:lang w:val="en-US"/>
              </w:rPr>
            </w:pPr>
            <w:r>
              <w:rPr>
                <w:rFonts w:eastAsia="Yu Mincho"/>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Yu Mincho"/>
                <w:lang w:val="en-US" w:eastAsia="ja-JP"/>
              </w:rPr>
            </w:pPr>
            <w:r>
              <w:rPr>
                <w:rFonts w:eastAsia="Yu Mincho"/>
                <w:lang w:val="en-US" w:eastAsia="ja-JP"/>
              </w:rPr>
              <w:t xml:space="preserve">If we are aiming to have two type of </w:t>
            </w:r>
            <w:proofErr w:type="spellStart"/>
            <w:r>
              <w:rPr>
                <w:rFonts w:eastAsia="Yu Mincho"/>
                <w:lang w:val="en-US" w:eastAsia="ja-JP"/>
              </w:rPr>
              <w:t>eRedcap</w:t>
            </w:r>
            <w:proofErr w:type="spellEnd"/>
            <w:r>
              <w:rPr>
                <w:rFonts w:eastAsia="Yu Mincho"/>
                <w:lang w:val="en-US" w:eastAsia="ja-JP"/>
              </w:rPr>
              <w:t xml:space="preserve">, this value can be smaller, e.g., 1 or 2. </w:t>
            </w:r>
          </w:p>
          <w:p w14:paraId="433770F6" w14:textId="77777777" w:rsidR="00334C91" w:rsidRDefault="0079699C">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433770F7" w14:textId="77777777" w:rsidR="00334C91" w:rsidRDefault="0079699C">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t>Intel</w:t>
            </w:r>
          </w:p>
        </w:tc>
        <w:tc>
          <w:tcPr>
            <w:tcW w:w="8108" w:type="dxa"/>
          </w:tcPr>
          <w:p w14:paraId="43377106" w14:textId="77777777" w:rsidR="00334C91" w:rsidRDefault="0079699C">
            <w:pPr>
              <w:pStyle w:val="ListParagraph"/>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Yu Mincho"/>
                <w:lang w:eastAsia="ja-JP"/>
              </w:rPr>
              <w:t>Sequans</w:t>
            </w:r>
          </w:p>
        </w:tc>
        <w:tc>
          <w:tcPr>
            <w:tcW w:w="8108" w:type="dxa"/>
          </w:tcPr>
          <w:p w14:paraId="43377109" w14:textId="77777777" w:rsidR="00334C91" w:rsidRDefault="0079699C">
            <w:pPr>
              <w:pStyle w:val="ListParagraph"/>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Yu Mincho"/>
                <w:lang w:eastAsia="ja-JP"/>
              </w:rPr>
            </w:pPr>
            <w:r>
              <w:rPr>
                <w:rFonts w:eastAsia="Yu Mincho"/>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TableGrid"/>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ListParagraph"/>
              <w:ind w:left="0"/>
              <w:rPr>
                <w:rFonts w:eastAsia="Yu Mincho"/>
                <w:lang w:val="en-US"/>
              </w:rPr>
            </w:pPr>
          </w:p>
        </w:tc>
      </w:tr>
      <w:tr w:rsidR="00334C91" w14:paraId="43377160" w14:textId="77777777">
        <w:tc>
          <w:tcPr>
            <w:tcW w:w="1526" w:type="dxa"/>
          </w:tcPr>
          <w:p w14:paraId="4337715E" w14:textId="77777777" w:rsidR="00334C91" w:rsidRDefault="0079699C">
            <w:pPr>
              <w:rPr>
                <w:rFonts w:eastAsia="Yu Mincho"/>
                <w:lang w:eastAsia="ja-JP"/>
              </w:rPr>
            </w:pPr>
            <w:r>
              <w:rPr>
                <w:rFonts w:eastAsia="Malgun Gothic" w:hint="eastAsia"/>
                <w:lang w:val="en-US" w:eastAsia="ko-KR"/>
              </w:rPr>
              <w:lastRenderedPageBreak/>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Heading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lastRenderedPageBreak/>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ListParagraph"/>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w:t>
            </w:r>
            <w:r>
              <w:rPr>
                <w:rFonts w:eastAsiaTheme="minorEastAsia"/>
                <w:lang w:val="en-US" w:eastAsia="zh-CN"/>
              </w:rPr>
              <w:lastRenderedPageBreak/>
              <w:t xml:space="preserve">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Yu Mincho"/>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Yu Mincho"/>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Yu Mincho"/>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Yu Mincho"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Yu Mincho"/>
                <w:lang w:val="en-US" w:eastAsia="ja-JP"/>
              </w:rPr>
              <w:t>Agree with Huawei.</w:t>
            </w:r>
          </w:p>
        </w:tc>
      </w:tr>
      <w:tr w:rsidR="00334C91" w14:paraId="433771D6" w14:textId="77777777">
        <w:tc>
          <w:tcPr>
            <w:tcW w:w="1479" w:type="dxa"/>
          </w:tcPr>
          <w:p w14:paraId="433771D3" w14:textId="77777777" w:rsidR="00334C91" w:rsidRDefault="0079699C">
            <w:pPr>
              <w:rPr>
                <w:rFonts w:eastAsia="Yu Mincho"/>
                <w:lang w:val="en-US" w:eastAsia="ja-JP"/>
              </w:rPr>
            </w:pPr>
            <w:r>
              <w:rPr>
                <w:rFonts w:eastAsia="Malgun Gothic" w:hint="eastAsia"/>
                <w:lang w:val="en-US" w:eastAsia="ko-KR"/>
              </w:rPr>
              <w:t>LGE</w:t>
            </w:r>
          </w:p>
        </w:tc>
        <w:tc>
          <w:tcPr>
            <w:tcW w:w="1372" w:type="dxa"/>
          </w:tcPr>
          <w:p w14:paraId="433771D4" w14:textId="77777777" w:rsidR="00334C91" w:rsidRDefault="0079699C">
            <w:pPr>
              <w:tabs>
                <w:tab w:val="left" w:pos="551"/>
              </w:tabs>
              <w:rPr>
                <w:rFonts w:eastAsia="Yu Mincho"/>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Yu Mincho"/>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Yu Mincho"/>
                <w:lang w:val="en-US" w:eastAsia="ja-JP"/>
              </w:rPr>
              <w:t>Y</w:t>
            </w:r>
          </w:p>
        </w:tc>
        <w:tc>
          <w:tcPr>
            <w:tcW w:w="6780" w:type="dxa"/>
          </w:tcPr>
          <w:p w14:paraId="433771D9" w14:textId="77777777" w:rsidR="00334C91" w:rsidRDefault="0079699C">
            <w:pPr>
              <w:rPr>
                <w:rFonts w:eastAsia="Malgun Gothic"/>
                <w:lang w:val="en-US" w:eastAsia="ko-KR"/>
              </w:rPr>
            </w:pPr>
            <w:r>
              <w:rPr>
                <w:rFonts w:eastAsia="Yu Mincho"/>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TableGrid"/>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Heading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ListParagraph"/>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t xml:space="preserve">Miscellaneous </w:t>
      </w:r>
    </w:p>
    <w:p w14:paraId="43377218"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DCI format sizes are the same as for legacy UEs [34].</w:t>
      </w:r>
    </w:p>
    <w:p w14:paraId="4337721E" w14:textId="77777777" w:rsidR="00334C91" w:rsidRDefault="0079699C">
      <w:pPr>
        <w:pStyle w:val="ListParagraph"/>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Heading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A06C4B">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A06C4B">
            <w:pPr>
              <w:jc w:val="left"/>
              <w:rPr>
                <w:rFonts w:eastAsia="Calibri"/>
                <w:color w:val="0000FF"/>
                <w:u w:val="single"/>
                <w:lang w:val="en-US"/>
              </w:rPr>
            </w:pPr>
            <w:hyperlink r:id="rId15" w:history="1">
              <w:r w:rsidR="0079699C">
                <w:rPr>
                  <w:rStyle w:val="Hyperlink"/>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A06C4B">
            <w:pPr>
              <w:jc w:val="left"/>
              <w:rPr>
                <w:rFonts w:eastAsia="Calibri"/>
                <w:color w:val="0000FF"/>
                <w:szCs w:val="22"/>
                <w:u w:val="single"/>
                <w:lang w:val="en-US"/>
              </w:rPr>
            </w:pPr>
            <w:hyperlink r:id="rId16" w:history="1">
              <w:r w:rsidR="0079699C">
                <w:rPr>
                  <w:rStyle w:val="Hyperlink"/>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A06C4B">
            <w:pPr>
              <w:jc w:val="left"/>
              <w:rPr>
                <w:rFonts w:eastAsia="Calibri"/>
                <w:szCs w:val="22"/>
                <w:lang w:val="en-US"/>
              </w:rPr>
            </w:pPr>
            <w:hyperlink r:id="rId17" w:history="1">
              <w:r w:rsidR="0079699C">
                <w:rPr>
                  <w:rStyle w:val="Hyperlink"/>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A06C4B">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A06C4B">
            <w:pPr>
              <w:jc w:val="left"/>
              <w:rPr>
                <w:rStyle w:val="Hyperlink"/>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A06C4B">
            <w:pPr>
              <w:jc w:val="left"/>
              <w:rPr>
                <w:rStyle w:val="Hyperlink"/>
                <w:color w:val="0000FF"/>
                <w:lang w:val="en-US" w:eastAsia="sv-SE"/>
              </w:rPr>
            </w:pPr>
            <w:hyperlink r:id="rId20" w:history="1">
              <w:r w:rsidR="0079699C">
                <w:rPr>
                  <w:rStyle w:val="Hyperlink"/>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A06C4B">
            <w:pPr>
              <w:jc w:val="left"/>
              <w:rPr>
                <w:rStyle w:val="Hyperlink"/>
                <w:color w:val="0000FF"/>
                <w:lang w:val="en-US" w:eastAsia="sv-SE"/>
              </w:rPr>
            </w:pPr>
            <w:hyperlink r:id="rId21" w:history="1">
              <w:r w:rsidR="0079699C">
                <w:rPr>
                  <w:rStyle w:val="Hyperlink"/>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A06C4B">
            <w:pPr>
              <w:jc w:val="left"/>
              <w:rPr>
                <w:rStyle w:val="Hyperlink"/>
                <w:color w:val="0000FF"/>
                <w:lang w:val="en-US" w:eastAsia="sv-SE"/>
              </w:rPr>
            </w:pPr>
            <w:hyperlink r:id="rId22" w:history="1">
              <w:r w:rsidR="0079699C">
                <w:rPr>
                  <w:rStyle w:val="Hyperlink"/>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A06C4B">
            <w:pPr>
              <w:jc w:val="left"/>
              <w:rPr>
                <w:rStyle w:val="Hyperlink"/>
                <w:color w:val="0000FF"/>
                <w:lang w:val="en-US" w:eastAsia="sv-SE"/>
              </w:rPr>
            </w:pPr>
            <w:hyperlink r:id="rId23" w:history="1">
              <w:r w:rsidR="0079699C">
                <w:rPr>
                  <w:rStyle w:val="Hyperlink"/>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A06C4B">
            <w:pPr>
              <w:jc w:val="left"/>
              <w:rPr>
                <w:rStyle w:val="Hyperlink"/>
                <w:color w:val="0000FF"/>
                <w:lang w:val="en-US" w:eastAsia="sv-SE"/>
              </w:rPr>
            </w:pPr>
            <w:hyperlink r:id="rId24" w:history="1">
              <w:r w:rsidR="0079699C">
                <w:rPr>
                  <w:rStyle w:val="Hyperlink"/>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A06C4B">
            <w:pPr>
              <w:jc w:val="left"/>
              <w:rPr>
                <w:rStyle w:val="Hyperlink"/>
                <w:color w:val="0000FF"/>
                <w:lang w:val="en-US" w:eastAsia="sv-SE"/>
              </w:rPr>
            </w:pPr>
            <w:hyperlink r:id="rId25" w:history="1">
              <w:r w:rsidR="0079699C">
                <w:rPr>
                  <w:rStyle w:val="Hyperlink"/>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A06C4B">
            <w:pPr>
              <w:jc w:val="left"/>
              <w:rPr>
                <w:rStyle w:val="Hyperlink"/>
                <w:color w:val="0000FF"/>
                <w:lang w:val="en-US" w:eastAsia="sv-SE"/>
              </w:rPr>
            </w:pPr>
            <w:hyperlink r:id="rId26" w:history="1">
              <w:r w:rsidR="0079699C">
                <w:rPr>
                  <w:rStyle w:val="Hyperlink"/>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A06C4B">
            <w:pPr>
              <w:jc w:val="left"/>
              <w:rPr>
                <w:rStyle w:val="Hyperlink"/>
                <w:color w:val="0000FF"/>
                <w:lang w:val="en-US" w:eastAsia="sv-SE"/>
              </w:rPr>
            </w:pPr>
            <w:hyperlink r:id="rId27" w:history="1">
              <w:r w:rsidR="0079699C">
                <w:rPr>
                  <w:rStyle w:val="Hyperlink"/>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A06C4B">
            <w:pPr>
              <w:jc w:val="left"/>
              <w:rPr>
                <w:rStyle w:val="Hyperlink"/>
                <w:color w:val="0000FF"/>
                <w:lang w:val="en-US" w:eastAsia="sv-SE"/>
              </w:rPr>
            </w:pPr>
            <w:hyperlink r:id="rId28" w:history="1">
              <w:r w:rsidR="0079699C">
                <w:rPr>
                  <w:rStyle w:val="Hyperlink"/>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A06C4B">
            <w:pPr>
              <w:jc w:val="left"/>
              <w:rPr>
                <w:rStyle w:val="Hyperlink"/>
                <w:color w:val="0000FF"/>
                <w:lang w:val="en-US" w:eastAsia="sv-SE"/>
              </w:rPr>
            </w:pPr>
            <w:hyperlink r:id="rId29" w:history="1">
              <w:r w:rsidR="0079699C">
                <w:rPr>
                  <w:rStyle w:val="Hyperlink"/>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A06C4B">
            <w:pPr>
              <w:jc w:val="left"/>
              <w:rPr>
                <w:rStyle w:val="Hyperlink"/>
                <w:color w:val="0000FF"/>
                <w:lang w:val="en-US" w:eastAsia="sv-SE"/>
              </w:rPr>
            </w:pPr>
            <w:hyperlink r:id="rId30" w:history="1">
              <w:r w:rsidR="0079699C">
                <w:rPr>
                  <w:rStyle w:val="Hyperlink"/>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A06C4B">
            <w:pPr>
              <w:jc w:val="left"/>
              <w:rPr>
                <w:rStyle w:val="Hyperlink"/>
                <w:color w:val="0000FF"/>
                <w:lang w:val="en-US" w:eastAsia="sv-SE"/>
              </w:rPr>
            </w:pPr>
            <w:hyperlink r:id="rId31" w:history="1">
              <w:r w:rsidR="0079699C">
                <w:rPr>
                  <w:rStyle w:val="Hyperlink"/>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t>[19]</w:t>
            </w:r>
          </w:p>
        </w:tc>
        <w:tc>
          <w:tcPr>
            <w:tcW w:w="1456" w:type="dxa"/>
            <w:tcMar>
              <w:top w:w="0" w:type="dxa"/>
              <w:left w:w="70" w:type="dxa"/>
              <w:bottom w:w="0" w:type="dxa"/>
              <w:right w:w="70" w:type="dxa"/>
            </w:tcMar>
          </w:tcPr>
          <w:p w14:paraId="4337727C" w14:textId="77777777" w:rsidR="00334C91" w:rsidRDefault="00A06C4B">
            <w:pPr>
              <w:jc w:val="left"/>
              <w:rPr>
                <w:rStyle w:val="Hyperlink"/>
                <w:color w:val="0000FF"/>
                <w:lang w:val="en-US" w:eastAsia="sv-SE"/>
              </w:rPr>
            </w:pPr>
            <w:hyperlink r:id="rId32" w:history="1">
              <w:r w:rsidR="0079699C">
                <w:rPr>
                  <w:rStyle w:val="Hyperlink"/>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proofErr w:type="spellStart"/>
            <w:r>
              <w:t>Transsion</w:t>
            </w:r>
            <w:proofErr w:type="spellEnd"/>
            <w:r>
              <w:t xml:space="preserve">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A06C4B">
            <w:pPr>
              <w:jc w:val="left"/>
              <w:rPr>
                <w:rStyle w:val="Hyperlink"/>
                <w:color w:val="0000FF"/>
                <w:lang w:val="en-US" w:eastAsia="sv-SE"/>
              </w:rPr>
            </w:pPr>
            <w:hyperlink r:id="rId33" w:history="1">
              <w:r w:rsidR="0079699C">
                <w:rPr>
                  <w:rStyle w:val="Hyperlink"/>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 xml:space="preserve">ZTE, </w:t>
            </w:r>
            <w:proofErr w:type="spellStart"/>
            <w:r>
              <w:t>Sanechips</w:t>
            </w:r>
            <w:proofErr w:type="spellEnd"/>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A06C4B">
            <w:pPr>
              <w:jc w:val="left"/>
              <w:rPr>
                <w:rStyle w:val="Hyperlink"/>
                <w:color w:val="0000FF"/>
                <w:lang w:val="en-US" w:eastAsia="sv-SE"/>
              </w:rPr>
            </w:pPr>
            <w:hyperlink r:id="rId34" w:history="1">
              <w:r w:rsidR="0079699C">
                <w:rPr>
                  <w:rStyle w:val="Hyperlink"/>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A06C4B">
            <w:pPr>
              <w:jc w:val="left"/>
              <w:rPr>
                <w:rStyle w:val="Hyperlink"/>
                <w:color w:val="0000FF"/>
                <w:lang w:val="en-US" w:eastAsia="sv-SE"/>
              </w:rPr>
            </w:pPr>
            <w:hyperlink r:id="rId35" w:history="1">
              <w:r w:rsidR="0079699C">
                <w:rPr>
                  <w:rStyle w:val="Hyperlink"/>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A06C4B">
            <w:pPr>
              <w:jc w:val="left"/>
              <w:rPr>
                <w:rStyle w:val="Hyperlink"/>
                <w:color w:val="0000FF"/>
                <w:lang w:val="en-US" w:eastAsia="sv-SE"/>
              </w:rPr>
            </w:pPr>
            <w:hyperlink r:id="rId36" w:history="1">
              <w:r w:rsidR="0079699C">
                <w:rPr>
                  <w:rStyle w:val="Hyperlink"/>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lastRenderedPageBreak/>
              <w:t>[24]</w:t>
            </w:r>
          </w:p>
        </w:tc>
        <w:tc>
          <w:tcPr>
            <w:tcW w:w="1456" w:type="dxa"/>
            <w:tcMar>
              <w:top w:w="0" w:type="dxa"/>
              <w:left w:w="70" w:type="dxa"/>
              <w:bottom w:w="0" w:type="dxa"/>
              <w:right w:w="70" w:type="dxa"/>
            </w:tcMar>
          </w:tcPr>
          <w:p w14:paraId="43377295" w14:textId="77777777" w:rsidR="00334C91" w:rsidRDefault="00A06C4B">
            <w:pPr>
              <w:jc w:val="left"/>
              <w:rPr>
                <w:rStyle w:val="Hyperlink"/>
                <w:color w:val="0000FF"/>
                <w:lang w:val="en-US" w:eastAsia="sv-SE"/>
              </w:rPr>
            </w:pPr>
            <w:hyperlink r:id="rId37" w:history="1">
              <w:r w:rsidR="0079699C">
                <w:rPr>
                  <w:rStyle w:val="Hyperlink"/>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A06C4B">
            <w:pPr>
              <w:jc w:val="left"/>
              <w:rPr>
                <w:rStyle w:val="Hyperlink"/>
                <w:color w:val="0000FF"/>
                <w:lang w:val="en-US" w:eastAsia="sv-SE"/>
              </w:rPr>
            </w:pPr>
            <w:hyperlink r:id="rId38" w:history="1">
              <w:r w:rsidR="0079699C">
                <w:rPr>
                  <w:rStyle w:val="Hyperlink"/>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A06C4B">
            <w:pPr>
              <w:jc w:val="left"/>
              <w:rPr>
                <w:rStyle w:val="Hyperlink"/>
                <w:color w:val="0000FF"/>
                <w:lang w:val="en-US" w:eastAsia="sv-SE"/>
              </w:rPr>
            </w:pPr>
            <w:hyperlink r:id="rId39" w:history="1">
              <w:r w:rsidR="0079699C">
                <w:rPr>
                  <w:rStyle w:val="Hyperlink"/>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A06C4B">
            <w:pPr>
              <w:jc w:val="left"/>
              <w:rPr>
                <w:rStyle w:val="Hyperlink"/>
                <w:color w:val="0000FF"/>
                <w:lang w:val="en-US" w:eastAsia="sv-SE"/>
              </w:rPr>
            </w:pPr>
            <w:hyperlink r:id="rId40" w:history="1">
              <w:r w:rsidR="0079699C">
                <w:rPr>
                  <w:rStyle w:val="Hyperlink"/>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A06C4B">
            <w:pPr>
              <w:jc w:val="left"/>
              <w:rPr>
                <w:rStyle w:val="Hyperlink"/>
                <w:color w:val="0000FF"/>
                <w:lang w:val="en-US" w:eastAsia="sv-SE"/>
              </w:rPr>
            </w:pPr>
            <w:hyperlink r:id="rId41" w:history="1">
              <w:r w:rsidR="0079699C">
                <w:rPr>
                  <w:rStyle w:val="Hyperlink"/>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A06C4B">
            <w:pPr>
              <w:jc w:val="left"/>
              <w:rPr>
                <w:rStyle w:val="Hyperlink"/>
                <w:color w:val="0000FF"/>
                <w:lang w:val="en-US" w:eastAsia="sv-SE"/>
              </w:rPr>
            </w:pPr>
            <w:hyperlink r:id="rId42" w:history="1">
              <w:r w:rsidR="0079699C">
                <w:rPr>
                  <w:rStyle w:val="Hyperlink"/>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A06C4B">
            <w:pPr>
              <w:jc w:val="left"/>
              <w:rPr>
                <w:rStyle w:val="Hyperlink"/>
                <w:color w:val="0000FF"/>
                <w:lang w:val="en-US" w:eastAsia="sv-SE"/>
              </w:rPr>
            </w:pPr>
            <w:hyperlink r:id="rId43" w:history="1">
              <w:r w:rsidR="0079699C">
                <w:rPr>
                  <w:rStyle w:val="Hyperlink"/>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A06C4B">
            <w:pPr>
              <w:jc w:val="left"/>
              <w:rPr>
                <w:rStyle w:val="Hyperlink"/>
                <w:color w:val="0000FF"/>
                <w:lang w:val="en-US" w:eastAsia="sv-SE"/>
              </w:rPr>
            </w:pPr>
            <w:hyperlink r:id="rId44" w:history="1">
              <w:r w:rsidR="0079699C">
                <w:rPr>
                  <w:rStyle w:val="Hyperlink"/>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A06C4B">
            <w:pPr>
              <w:jc w:val="left"/>
              <w:rPr>
                <w:rStyle w:val="Hyperlink"/>
                <w:color w:val="0000FF"/>
                <w:lang w:val="en-US" w:eastAsia="sv-SE"/>
              </w:rPr>
            </w:pPr>
            <w:hyperlink r:id="rId45" w:history="1">
              <w:r w:rsidR="0079699C">
                <w:rPr>
                  <w:rStyle w:val="Hyperlink"/>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A06C4B">
            <w:pPr>
              <w:jc w:val="left"/>
              <w:rPr>
                <w:color w:val="000000"/>
                <w:lang w:val="en-US"/>
              </w:rPr>
            </w:pPr>
            <w:hyperlink r:id="rId46" w:history="1">
              <w:r w:rsidR="0079699C">
                <w:rPr>
                  <w:rStyle w:val="Hyperlink"/>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A06C4B">
            <w:pPr>
              <w:jc w:val="left"/>
              <w:rPr>
                <w:color w:val="000000"/>
                <w:lang w:val="en-US"/>
              </w:rPr>
            </w:pPr>
            <w:hyperlink r:id="rId47" w:history="1">
              <w:r w:rsidR="0079699C">
                <w:rPr>
                  <w:rStyle w:val="Hyperlink"/>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A06C4B">
            <w:pPr>
              <w:jc w:val="left"/>
            </w:pPr>
            <w:hyperlink r:id="rId48" w:history="1">
              <w:r w:rsidR="0079699C">
                <w:rPr>
                  <w:rStyle w:val="Hyperlink"/>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A06C4B">
            <w:pPr>
              <w:jc w:val="left"/>
            </w:pPr>
            <w:hyperlink r:id="rId50" w:history="1">
              <w:r w:rsidR="0079699C">
                <w:rPr>
                  <w:rStyle w:val="Hyperlink"/>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A06C4B">
            <w:pPr>
              <w:jc w:val="left"/>
            </w:pPr>
            <w:hyperlink r:id="rId51" w:history="1">
              <w:r w:rsidR="0079699C">
                <w:rPr>
                  <w:rStyle w:val="Hyperlink"/>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7098" w14:textId="77777777" w:rsidR="00A06C4B" w:rsidRDefault="00A06C4B">
      <w:pPr>
        <w:spacing w:line="240" w:lineRule="auto"/>
      </w:pPr>
      <w:r>
        <w:separator/>
      </w:r>
    </w:p>
  </w:endnote>
  <w:endnote w:type="continuationSeparator" w:id="0">
    <w:p w14:paraId="15FB96F4" w14:textId="77777777" w:rsidR="00A06C4B" w:rsidRDefault="00A06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62E7" w14:textId="77777777" w:rsidR="00A06C4B" w:rsidRDefault="00A06C4B">
      <w:pPr>
        <w:spacing w:after="0"/>
      </w:pPr>
      <w:r>
        <w:separator/>
      </w:r>
    </w:p>
  </w:footnote>
  <w:footnote w:type="continuationSeparator" w:id="0">
    <w:p w14:paraId="5956B4F4" w14:textId="77777777" w:rsidR="00A06C4B" w:rsidRDefault="00A06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2"/>
  </w:num>
  <w:num w:numId="9">
    <w:abstractNumId w:val="40"/>
  </w:num>
  <w:num w:numId="10">
    <w:abstractNumId w:val="35"/>
  </w:num>
  <w:num w:numId="11">
    <w:abstractNumId w:val="18"/>
  </w:num>
  <w:num w:numId="12">
    <w:abstractNumId w:val="27"/>
  </w:num>
  <w:num w:numId="13">
    <w:abstractNumId w:val="13"/>
  </w:num>
  <w:num w:numId="14">
    <w:abstractNumId w:val="37"/>
  </w:num>
  <w:num w:numId="15">
    <w:abstractNumId w:val="19"/>
  </w:num>
  <w:num w:numId="16">
    <w:abstractNumId w:val="14"/>
  </w:num>
  <w:num w:numId="17">
    <w:abstractNumId w:val="23"/>
  </w:num>
  <w:num w:numId="18">
    <w:abstractNumId w:val="16"/>
  </w:num>
  <w:num w:numId="19">
    <w:abstractNumId w:val="36"/>
  </w:num>
  <w:num w:numId="20">
    <w:abstractNumId w:val="33"/>
  </w:num>
  <w:num w:numId="21">
    <w:abstractNumId w:val="4"/>
  </w:num>
  <w:num w:numId="22">
    <w:abstractNumId w:val="42"/>
  </w:num>
  <w:num w:numId="23">
    <w:abstractNumId w:val="12"/>
  </w:num>
  <w:num w:numId="24">
    <w:abstractNumId w:val="7"/>
  </w:num>
  <w:num w:numId="25">
    <w:abstractNumId w:val="29"/>
  </w:num>
  <w:num w:numId="26">
    <w:abstractNumId w:val="43"/>
  </w:num>
  <w:num w:numId="27">
    <w:abstractNumId w:val="25"/>
  </w:num>
  <w:num w:numId="28">
    <w:abstractNumId w:val="31"/>
  </w:num>
  <w:num w:numId="29">
    <w:abstractNumId w:val="39"/>
  </w:num>
  <w:num w:numId="30">
    <w:abstractNumId w:val="24"/>
  </w:num>
  <w:num w:numId="31">
    <w:abstractNumId w:val="34"/>
  </w:num>
  <w:num w:numId="32">
    <w:abstractNumId w:val="8"/>
  </w:num>
  <w:num w:numId="33">
    <w:abstractNumId w:val="5"/>
  </w:num>
  <w:num w:numId="34">
    <w:abstractNumId w:val="26"/>
  </w:num>
  <w:num w:numId="35">
    <w:abstractNumId w:val="0"/>
  </w:num>
  <w:num w:numId="36">
    <w:abstractNumId w:val="11"/>
  </w:num>
  <w:num w:numId="37">
    <w:abstractNumId w:val="28"/>
  </w:num>
  <w:num w:numId="38">
    <w:abstractNumId w:val="30"/>
  </w:num>
  <w:num w:numId="39">
    <w:abstractNumId w:val="38"/>
  </w:num>
  <w:num w:numId="40">
    <w:abstractNumId w:val="20"/>
  </w:num>
  <w:num w:numId="41">
    <w:abstractNumId w:val="6"/>
  </w:num>
  <w:num w:numId="42">
    <w:abstractNumId w:val="9"/>
  </w:num>
  <w:num w:numId="43">
    <w:abstractNumId w:val="1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8B5174A-19D3-4343-850F-2A5807E7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64346-51AF-485B-86BC-18B9038FA6E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75</Pages>
  <Words>31061</Words>
  <Characters>177053</Characters>
  <Application>Microsoft Office Word</Application>
  <DocSecurity>0</DocSecurity>
  <Lines>1475</Lines>
  <Paragraphs>415</Paragraphs>
  <ScaleCrop>false</ScaleCrop>
  <Company>Panasonic Corporation</Company>
  <LinksUpToDate>false</LinksUpToDate>
  <CharactersWithSpaces>207699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26</cp:revision>
  <dcterms:created xsi:type="dcterms:W3CDTF">2022-10-14T12:46:00Z</dcterms:created>
  <dcterms:modified xsi:type="dcterms:W3CDTF">2022-10-14T14:49:00Z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