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Yu Mincho"/>
                <w:lang w:val="en-US" w:eastAsia="ja-JP"/>
              </w:rPr>
            </w:pPr>
            <w:r>
              <w:rPr>
                <w:rFonts w:eastAsia="Yu Mincho"/>
                <w:lang w:val="en-US" w:eastAsia="ja-JP"/>
              </w:rPr>
              <w:t>Nokia, NSB</w:t>
            </w:r>
          </w:p>
        </w:tc>
        <w:tc>
          <w:tcPr>
            <w:tcW w:w="2977" w:type="dxa"/>
          </w:tcPr>
          <w:p w14:paraId="0668DB11" w14:textId="77777777" w:rsidR="00D845A9" w:rsidRDefault="006E2638">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w:t>
            </w:r>
            <w:proofErr w:type="spellStart"/>
            <w:r>
              <w:rPr>
                <w:rFonts w:eastAsia="Yu Mincho"/>
                <w:lang w:val="en-US" w:eastAsia="ja-JP"/>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Yu Mincho"/>
                <w:lang w:val="en-US" w:eastAsia="ja-JP"/>
              </w:rPr>
            </w:pPr>
            <w:r>
              <w:rPr>
                <w:rFonts w:eastAsia="Yu Mincho"/>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668DB2A" w14:textId="77777777" w:rsidR="00D845A9" w:rsidRDefault="006E2638">
            <w:pPr>
              <w:spacing w:after="0"/>
              <w:jc w:val="center"/>
              <w:rPr>
                <w:rFonts w:eastAsiaTheme="minorEastAsia"/>
                <w:lang w:val="en-US" w:eastAsia="zh-CN"/>
              </w:rPr>
            </w:pPr>
            <w:r>
              <w:rPr>
                <w:rFonts w:eastAsia="Yu Mincho"/>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icong.zhao</w:t>
            </w:r>
            <w:proofErr w:type="spellEnd"/>
          </w:p>
        </w:tc>
        <w:tc>
          <w:tcPr>
            <w:tcW w:w="4139" w:type="dxa"/>
          </w:tcPr>
          <w:p w14:paraId="0668DB2E" w14:textId="77777777" w:rsidR="00D845A9" w:rsidRDefault="00761BD1">
            <w:pPr>
              <w:spacing w:after="0"/>
              <w:jc w:val="center"/>
              <w:rPr>
                <w:rFonts w:eastAsia="Yu Mincho"/>
                <w:lang w:val="en-US" w:eastAsia="ja-JP"/>
              </w:rPr>
            </w:pPr>
            <w:hyperlink r:id="rId14" w:history="1">
              <w:r w:rsidR="006E2638">
                <w:rPr>
                  <w:rStyle w:val="Hyperlink"/>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SimSun"/>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SimSun"/>
                <w:lang w:val="en-US" w:eastAsia="zh-CN"/>
              </w:rPr>
            </w:pPr>
            <w:r>
              <w:rPr>
                <w:rFonts w:eastAsia="SimSun"/>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Yu Mincho" w:hint="eastAsia"/>
                <w:lang w:val="en-US" w:eastAsia="ja-JP"/>
              </w:rPr>
              <w:t>maki.shotaro@jp.panasonic.com</w:t>
            </w:r>
          </w:p>
        </w:tc>
      </w:tr>
      <w:tr w:rsidR="00F400A8" w14:paraId="3BD2AEAB" w14:textId="77777777">
        <w:tc>
          <w:tcPr>
            <w:tcW w:w="2518" w:type="dxa"/>
          </w:tcPr>
          <w:p w14:paraId="117439A7" w14:textId="4E4ED6AE" w:rsidR="00F400A8" w:rsidRDefault="00F400A8" w:rsidP="00F400A8">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418EB64A" w:rsidR="00F400A8" w:rsidRDefault="00F400A8" w:rsidP="00F400A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AF41000" w:rsidR="00F400A8" w:rsidRDefault="00761BD1" w:rsidP="00F400A8">
            <w:pPr>
              <w:spacing w:after="0"/>
              <w:jc w:val="center"/>
              <w:rPr>
                <w:rFonts w:eastAsia="Yu Mincho"/>
                <w:lang w:val="en-US" w:eastAsia="ja-JP"/>
              </w:rPr>
            </w:pPr>
            <w:hyperlink r:id="rId15" w:history="1">
              <w:r w:rsidR="00F400A8" w:rsidRPr="00116ECF">
                <w:rPr>
                  <w:rStyle w:val="Hyperlink"/>
                  <w:rFonts w:eastAsiaTheme="minorEastAsia" w:hint="eastAsia"/>
                  <w:lang w:val="en-US" w:eastAsia="zh-CN"/>
                </w:rPr>
                <w:t>q</w:t>
              </w:r>
              <w:r w:rsidR="00F400A8" w:rsidRPr="00116ECF">
                <w:rPr>
                  <w:rStyle w:val="Hyperlink"/>
                  <w:rFonts w:eastAsiaTheme="minorEastAsia"/>
                  <w:lang w:val="en-US" w:eastAsia="zh-CN"/>
                </w:rPr>
                <w:t>iaoxuemei@xiaomi.com</w:t>
              </w:r>
            </w:hyperlink>
          </w:p>
        </w:tc>
      </w:tr>
      <w:tr w:rsidR="004B3CAB" w14:paraId="3165CA3A" w14:textId="77777777" w:rsidTr="000C30A6">
        <w:tc>
          <w:tcPr>
            <w:tcW w:w="2518" w:type="dxa"/>
          </w:tcPr>
          <w:p w14:paraId="41218E90" w14:textId="0E9BDA8E" w:rsidR="004B3CAB" w:rsidRDefault="004B3CAB" w:rsidP="004B3CAB">
            <w:pPr>
              <w:spacing w:after="0"/>
              <w:jc w:val="center"/>
              <w:rPr>
                <w:rFonts w:eastAsia="Yu Mincho"/>
                <w:lang w:val="en-US" w:eastAsia="ja-JP"/>
              </w:rPr>
            </w:pPr>
            <w:r>
              <w:rPr>
                <w:rFonts w:eastAsia="Yu Mincho"/>
                <w:lang w:val="en-US" w:eastAsia="ja-JP"/>
              </w:rPr>
              <w:t>Ericsson</w:t>
            </w:r>
          </w:p>
        </w:tc>
        <w:tc>
          <w:tcPr>
            <w:tcW w:w="2977" w:type="dxa"/>
          </w:tcPr>
          <w:p w14:paraId="3F66FD7C" w14:textId="0C1C4318" w:rsidR="004B3CAB" w:rsidRDefault="004B3CAB" w:rsidP="004B3CAB">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3346AA77" w:rsidR="004B3CAB" w:rsidRPr="005A46C3" w:rsidRDefault="004B3CAB" w:rsidP="004B3CAB">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4B3CAB" w14:paraId="1C421982" w14:textId="77777777" w:rsidTr="000C30A6">
        <w:tc>
          <w:tcPr>
            <w:tcW w:w="2518" w:type="dxa"/>
          </w:tcPr>
          <w:p w14:paraId="7CA89293" w14:textId="2B56ACBB" w:rsidR="004B3CAB" w:rsidRDefault="004B3CAB" w:rsidP="004B3CAB">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372D3EB4" w:rsidR="004B3CAB" w:rsidRDefault="004B3CAB" w:rsidP="004B3CAB">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5DCB3EC7" w:rsidR="004B3CAB" w:rsidRDefault="004B3CAB" w:rsidP="004B3CAB">
            <w:pPr>
              <w:spacing w:after="0"/>
              <w:jc w:val="center"/>
              <w:rPr>
                <w:rFonts w:eastAsiaTheme="minorEastAsia"/>
                <w:lang w:val="en-US" w:eastAsia="zh-CN"/>
              </w:rPr>
            </w:pPr>
            <w:r>
              <w:rPr>
                <w:rFonts w:eastAsiaTheme="minorEastAsia"/>
                <w:lang w:val="en-US" w:eastAsia="zh-CN"/>
              </w:rPr>
              <w:t>feifei.sun@samsung.com</w:t>
            </w:r>
          </w:p>
        </w:tc>
      </w:tr>
      <w:tr w:rsidR="004B3CAB" w14:paraId="6708840C" w14:textId="77777777" w:rsidTr="000C30A6">
        <w:tc>
          <w:tcPr>
            <w:tcW w:w="2518" w:type="dxa"/>
          </w:tcPr>
          <w:p w14:paraId="1ADA4350" w14:textId="59344BC2" w:rsidR="004B3CAB" w:rsidRDefault="004B3CAB" w:rsidP="004B3CAB">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464B27CB" w:rsidR="004B3CAB" w:rsidRDefault="004B3CAB" w:rsidP="004B3CAB">
            <w:pPr>
              <w:spacing w:after="0"/>
              <w:jc w:val="center"/>
              <w:rPr>
                <w:rFonts w:eastAsia="Yu Mincho"/>
                <w:lang w:val="en-US" w:eastAsia="ja-JP"/>
              </w:rPr>
            </w:pPr>
            <w:r>
              <w:rPr>
                <w:rFonts w:eastAsiaTheme="minorEastAsia"/>
                <w:lang w:val="en-US" w:eastAsia="zh-CN"/>
              </w:rPr>
              <w:t>Min Wu</w:t>
            </w:r>
          </w:p>
        </w:tc>
        <w:tc>
          <w:tcPr>
            <w:tcW w:w="4139" w:type="dxa"/>
          </w:tcPr>
          <w:p w14:paraId="5628671C" w14:textId="485B59C0" w:rsidR="004B3CAB" w:rsidRDefault="00761BD1" w:rsidP="004B3CAB">
            <w:pPr>
              <w:spacing w:after="0"/>
              <w:jc w:val="center"/>
              <w:rPr>
                <w:rFonts w:eastAsiaTheme="minorEastAsia"/>
                <w:lang w:val="en-US" w:eastAsia="zh-CN"/>
              </w:rPr>
            </w:pPr>
            <w:hyperlink r:id="rId16" w:history="1">
              <w:r w:rsidR="00240B05" w:rsidRPr="00C253E8">
                <w:rPr>
                  <w:rStyle w:val="Hyperlink"/>
                  <w:rFonts w:eastAsiaTheme="minorEastAsia"/>
                  <w:lang w:val="en-US" w:eastAsia="zh-CN"/>
                </w:rPr>
                <w:t>min1.wu@samsung.com</w:t>
              </w:r>
            </w:hyperlink>
          </w:p>
        </w:tc>
      </w:tr>
      <w:tr w:rsidR="00240B05" w14:paraId="2A483DE7" w14:textId="77777777" w:rsidTr="000C30A6">
        <w:tc>
          <w:tcPr>
            <w:tcW w:w="2518" w:type="dxa"/>
          </w:tcPr>
          <w:p w14:paraId="5CE1C860" w14:textId="55C60F82" w:rsidR="00240B05" w:rsidRPr="00240B05" w:rsidRDefault="00240B05" w:rsidP="00240B0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2A4DD93A"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0793483C"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C125E4" w14:paraId="0455C4F1" w14:textId="77777777" w:rsidTr="000C30A6">
        <w:tc>
          <w:tcPr>
            <w:tcW w:w="2518" w:type="dxa"/>
          </w:tcPr>
          <w:p w14:paraId="663F9F0A" w14:textId="1EA43EA7" w:rsidR="00C125E4" w:rsidRDefault="00C125E4" w:rsidP="00C125E4">
            <w:pPr>
              <w:spacing w:after="0"/>
              <w:jc w:val="center"/>
              <w:rPr>
                <w:rFonts w:eastAsia="Yu Mincho"/>
                <w:lang w:val="en-US" w:eastAsia="ja-JP"/>
              </w:rPr>
            </w:pPr>
            <w:r>
              <w:rPr>
                <w:rFonts w:eastAsia="Malgun Gothic"/>
                <w:lang w:val="en-US" w:eastAsia="ko-KR"/>
              </w:rPr>
              <w:t>LGE</w:t>
            </w:r>
          </w:p>
        </w:tc>
        <w:tc>
          <w:tcPr>
            <w:tcW w:w="2977" w:type="dxa"/>
          </w:tcPr>
          <w:p w14:paraId="31C53679" w14:textId="1E04405F" w:rsidR="00C125E4" w:rsidRDefault="00C125E4" w:rsidP="00C125E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24263CBA" w:rsidR="00C125E4" w:rsidRDefault="00C125E4" w:rsidP="00C125E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46B68" w14:paraId="02C45782" w14:textId="77777777" w:rsidTr="000C30A6">
        <w:tc>
          <w:tcPr>
            <w:tcW w:w="2518" w:type="dxa"/>
          </w:tcPr>
          <w:p w14:paraId="2D53FF76" w14:textId="2F19FE5F" w:rsidR="00E46B68" w:rsidRDefault="00E46B68" w:rsidP="00C125E4">
            <w:pPr>
              <w:spacing w:after="0"/>
              <w:jc w:val="center"/>
              <w:rPr>
                <w:rFonts w:eastAsia="Malgun Gothic"/>
                <w:lang w:val="en-US" w:eastAsia="ko-KR"/>
              </w:rPr>
            </w:pPr>
            <w:proofErr w:type="spellStart"/>
            <w:r>
              <w:rPr>
                <w:rFonts w:eastAsia="Yu Mincho"/>
                <w:lang w:val="en-US" w:eastAsia="ja-JP"/>
              </w:rPr>
              <w:t>Sequans</w:t>
            </w:r>
            <w:proofErr w:type="spellEnd"/>
          </w:p>
        </w:tc>
        <w:tc>
          <w:tcPr>
            <w:tcW w:w="2977" w:type="dxa"/>
          </w:tcPr>
          <w:p w14:paraId="0A7C12AF" w14:textId="1340571C" w:rsidR="00E46B68" w:rsidRDefault="00E46B68" w:rsidP="00C125E4">
            <w:pPr>
              <w:spacing w:after="0"/>
              <w:jc w:val="center"/>
              <w:rPr>
                <w:rFonts w:eastAsia="Malgun Gothic" w:hint="eastAsia"/>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4E57B9F" w14:textId="265A836C" w:rsidR="00E46B68" w:rsidRDefault="00E46B68" w:rsidP="00C125E4">
            <w:pPr>
              <w:spacing w:after="0"/>
              <w:jc w:val="center"/>
              <w:rPr>
                <w:rFonts w:eastAsia="Malgun Gothic"/>
                <w:lang w:val="en-US" w:eastAsia="ko-KR"/>
              </w:rPr>
            </w:pPr>
            <w:r>
              <w:rPr>
                <w:rFonts w:eastAsia="Yu Mincho"/>
                <w:lang w:val="en-US" w:eastAsia="ja-JP"/>
              </w:rPr>
              <w:t>ekatranaras@sequans.com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 xml:space="preserve">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w:t>
      </w:r>
      <w:proofErr w:type="gramStart"/>
      <w:r>
        <w:rPr>
          <w:rFonts w:eastAsia="Microsoft YaHei UI"/>
          <w:lang w:val="en-US" w:eastAsia="zh-CN"/>
        </w:rPr>
        <w:t>an LS</w:t>
      </w:r>
      <w:proofErr w:type="gramEnd"/>
      <w:r>
        <w:rPr>
          <w:rFonts w:eastAsia="Microsoft YaHei UI"/>
          <w:lang w:val="en-US" w:eastAsia="zh-CN"/>
        </w:rPr>
        <w:t xml:space="preserve">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w:t>
            </w:r>
            <w:r>
              <w:rPr>
                <w:rFonts w:ascii="Times New Roman" w:eastAsiaTheme="minorEastAsia" w:hAnsi="Times New Roman" w:cs="Times New Roman"/>
                <w:sz w:val="20"/>
                <w:szCs w:val="20"/>
                <w:lang w:val="en-US" w:eastAsia="zh-CN"/>
              </w:rPr>
              <w:lastRenderedPageBreak/>
              <w:t>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 xml:space="preserve">current designed, i.e.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t>
            </w:r>
            <w:proofErr w:type="gramStart"/>
            <w:r>
              <w:rPr>
                <w:rFonts w:eastAsia="Yu Mincho"/>
                <w:lang w:val="en-US" w:eastAsia="ja-JP"/>
              </w:rPr>
              <w:t>were</w:t>
            </w:r>
            <w:proofErr w:type="gramEnd"/>
            <w:r>
              <w:rPr>
                <w:rFonts w:eastAsia="Yu Mincho"/>
                <w:lang w:val="en-US" w:eastAsia="ja-JP"/>
              </w:rPr>
              <w:t xml:space="preserv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 xml:space="preserve">be  </w:t>
            </w:r>
            <w:r>
              <w:rPr>
                <w:rFonts w:eastAsiaTheme="minorEastAsia"/>
                <w:lang w:val="en-US" w:eastAsia="zh-CN"/>
              </w:rPr>
              <w:lastRenderedPageBreak/>
              <w:t>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hint="eastAsia"/>
                <w:lang w:val="en-US" w:eastAsia="ko-KR"/>
              </w:rPr>
            </w:pPr>
            <w:proofErr w:type="spellStart"/>
            <w:r>
              <w:rPr>
                <w:rFonts w:eastAsia="Yu Mincho"/>
                <w:lang w:val="en-US" w:eastAsia="ja-JP"/>
              </w:rPr>
              <w:t>Sequans</w:t>
            </w:r>
            <w:proofErr w:type="spellEnd"/>
          </w:p>
        </w:tc>
        <w:tc>
          <w:tcPr>
            <w:tcW w:w="1039" w:type="dxa"/>
          </w:tcPr>
          <w:p w14:paraId="3DD5EEC0" w14:textId="7ECAD62A" w:rsidR="00E46B68" w:rsidRDefault="00E46B68" w:rsidP="00C125E4">
            <w:pPr>
              <w:tabs>
                <w:tab w:val="left" w:pos="551"/>
              </w:tabs>
              <w:rPr>
                <w:rFonts w:eastAsia="Malgun Gothic" w:hint="eastAsia"/>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hint="eastAsia"/>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bl>
    <w:p w14:paraId="0668DBAB" w14:textId="77777777" w:rsidR="00D845A9"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 xml:space="preserve">Several contributions [9, 14, 15, 24, 28, 32, </w:t>
      </w:r>
      <w:proofErr w:type="gramStart"/>
      <w:r>
        <w:rPr>
          <w:lang w:val="en-US"/>
        </w:rPr>
        <w:t>33</w:t>
      </w:r>
      <w:proofErr w:type="gramEnd"/>
      <w:r>
        <w:rPr>
          <w:lang w:val="en-US"/>
        </w:rPr>
        <w:t xml:space="preserve">] propose that the initial DL/UL BWP operation framework for Rel-17 RedCap can be reused for Rel-18 RedCap. A few contributions [15, 28] express that there is no need to configure a </w:t>
      </w:r>
      <w:r>
        <w:rPr>
          <w:lang w:val="en-US"/>
        </w:rPr>
        <w:lastRenderedPageBreak/>
        <w:t>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w:t>
        </w:r>
        <w:proofErr w:type="gramStart"/>
        <w:r>
          <w:rPr>
            <w:rFonts w:eastAsia="Microsoft YaHei UI"/>
            <w:lang w:val="en-US" w:eastAsia="zh-CN"/>
          </w:rPr>
          <w:t>34</w:t>
        </w:r>
        <w:proofErr w:type="gramEnd"/>
        <w:r>
          <w:rPr>
            <w:rFonts w:eastAsia="Microsoft YaHei UI"/>
            <w:lang w:val="en-US" w:eastAsia="zh-CN"/>
          </w:rPr>
          <w:t xml:space="preserve">]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w:t>
      </w:r>
      <w:proofErr w:type="gramStart"/>
      <w:r>
        <w:rPr>
          <w:rFonts w:eastAsia="Microsoft YaHei UI"/>
          <w:lang w:val="en-US" w:eastAsia="zh-CN"/>
        </w:rPr>
        <w:t>33</w:t>
      </w:r>
      <w:proofErr w:type="gramEnd"/>
      <w:r>
        <w:rPr>
          <w:rFonts w:eastAsia="Microsoft YaHei UI"/>
          <w:lang w:val="en-US" w:eastAsia="zh-CN"/>
        </w:rPr>
        <w:t xml:space="preserve">]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w:t>
      </w:r>
      <w:proofErr w:type="gramStart"/>
      <w:r>
        <w:rPr>
          <w:rFonts w:eastAsia="Microsoft YaHei UI"/>
          <w:lang w:val="en-US" w:eastAsia="zh-CN"/>
        </w:rPr>
        <w:t>33</w:t>
      </w:r>
      <w:proofErr w:type="gramEnd"/>
      <w:r>
        <w:rPr>
          <w:rFonts w:eastAsia="Microsoft YaHei UI"/>
          <w:lang w:val="en-US" w:eastAsia="zh-CN"/>
        </w:rPr>
        <w:t xml:space="preserve">]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lastRenderedPageBreak/>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On the other hand, paging performance was not evaluated during SI. As HW </w:t>
            </w:r>
            <w:r>
              <w:rPr>
                <w:rFonts w:eastAsiaTheme="minorEastAsia"/>
                <w:lang w:val="en-US" w:eastAsia="zh-CN"/>
              </w:rPr>
              <w:lastRenderedPageBreak/>
              <w:t>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 xml:space="preserve">Same handling to </w:t>
            </w:r>
            <w:proofErr w:type="gramStart"/>
            <w:r>
              <w:rPr>
                <w:rFonts w:eastAsiaTheme="minorEastAsia" w:hint="eastAsia"/>
                <w:lang w:val="en-US" w:eastAsia="zh-CN"/>
              </w:rPr>
              <w:t>agreed</w:t>
            </w:r>
            <w:proofErr w:type="gramEnd"/>
            <w:r>
              <w:rPr>
                <w:rFonts w:eastAsiaTheme="minorEastAsia" w:hint="eastAsia"/>
                <w:lang w:val="en-US" w:eastAsia="zh-CN"/>
              </w:rPr>
              <w:t xml:space="preserve">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w:t>
            </w:r>
            <w:proofErr w:type="gramStart"/>
            <w:r>
              <w:rPr>
                <w:rFonts w:eastAsiaTheme="minorEastAsia"/>
                <w:lang w:val="en-US" w:eastAsia="zh-CN"/>
              </w:rPr>
              <w:t>NW</w:t>
            </w:r>
            <w:proofErr w:type="gramEnd"/>
            <w:r>
              <w:rPr>
                <w:rFonts w:eastAsiaTheme="minorEastAsia"/>
                <w:lang w:val="en-US" w:eastAsia="zh-CN"/>
              </w:rPr>
              <w:t xml:space="preserve">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proofErr w:type="spellStart"/>
            <w:r>
              <w:rPr>
                <w:rFonts w:eastAsiaTheme="minorEastAsia"/>
                <w:lang w:val="en-US" w:eastAsia="zh-CN"/>
              </w:rPr>
              <w:t>seach</w:t>
            </w:r>
            <w:proofErr w:type="spellEnd"/>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47190DD8"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w:t>
            </w:r>
            <w:proofErr w:type="spellStart"/>
            <w:r>
              <w:rPr>
                <w:rFonts w:eastAsiaTheme="minorEastAsia"/>
                <w:lang w:val="en-US" w:eastAsia="zh-CN"/>
              </w:rPr>
              <w:t>adpoted</w:t>
            </w:r>
            <w:proofErr w:type="spellEnd"/>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w:t>
            </w:r>
            <w:r>
              <w:rPr>
                <w:rFonts w:eastAsiaTheme="minorEastAsia"/>
                <w:lang w:val="en-US" w:eastAsia="zh-CN"/>
              </w:rPr>
              <w:lastRenderedPageBreak/>
              <w:t xml:space="preserve">non-shared case), if any, can also be discussed under </w:t>
            </w:r>
            <w:r w:rsidRPr="006C56B8">
              <w:rPr>
                <w:rFonts w:eastAsiaTheme="minorEastAsia"/>
                <w:lang w:val="en-US" w:eastAsia="zh-CN"/>
              </w:rPr>
              <w:t>Q2-8a</w:t>
            </w:r>
            <w:r>
              <w:rPr>
                <w:rFonts w:eastAsiaTheme="minorEastAsia"/>
                <w:lang w:val="en-US" w:eastAsia="zh-CN"/>
              </w:rPr>
              <w:t>.</w:t>
            </w:r>
          </w:p>
          <w:p w14:paraId="71184743" w14:textId="77777777" w:rsidR="000C30A6" w:rsidRDefault="000C30A6" w:rsidP="000C30A6">
            <w:pPr>
              <w:spacing w:before="120" w:after="0" w:line="240" w:lineRule="auto"/>
              <w:jc w:val="left"/>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 </w:t>
            </w:r>
          </w:p>
          <w:p w14:paraId="53FDEDFF" w14:textId="65C5D20E" w:rsidR="000C30A6" w:rsidRPr="000C30A6" w:rsidRDefault="000C30A6" w:rsidP="000C30A6">
            <w:pPr>
              <w:spacing w:before="120" w:after="0" w:line="240" w:lineRule="auto"/>
              <w:jc w:val="left"/>
              <w:rPr>
                <w:rFonts w:eastAsia="Yu Mincho"/>
                <w:lang w:eastAsia="ja-JP"/>
              </w:rPr>
            </w:pP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hint="eastAsia"/>
                <w:lang w:val="en-US" w:eastAsia="ja-JP"/>
              </w:rPr>
            </w:pPr>
            <w:proofErr w:type="spellStart"/>
            <w:r>
              <w:rPr>
                <w:rFonts w:eastAsia="Yu Mincho"/>
                <w:lang w:val="en-US" w:eastAsia="ja-JP"/>
              </w:rPr>
              <w:t>Sequans</w:t>
            </w:r>
            <w:proofErr w:type="spellEnd"/>
          </w:p>
        </w:tc>
        <w:tc>
          <w:tcPr>
            <w:tcW w:w="1039" w:type="dxa"/>
          </w:tcPr>
          <w:p w14:paraId="1C5161F3" w14:textId="2879C5A2" w:rsidR="00E46B68" w:rsidRDefault="00E46B68" w:rsidP="00362CE7">
            <w:pPr>
              <w:tabs>
                <w:tab w:val="left" w:pos="551"/>
              </w:tabs>
              <w:rPr>
                <w:rFonts w:eastAsia="Yu Mincho" w:hint="eastAsia"/>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hint="eastAsia"/>
                <w:lang w:val="en-US" w:eastAsia="zh-CN"/>
              </w:rPr>
            </w:pPr>
          </w:p>
        </w:tc>
        <w:tc>
          <w:tcPr>
            <w:tcW w:w="5982" w:type="dxa"/>
          </w:tcPr>
          <w:p w14:paraId="79F62010" w14:textId="629FA853" w:rsidR="00E46B68" w:rsidRDefault="00E46B68" w:rsidP="00362CE7">
            <w:pPr>
              <w:rPr>
                <w:rFonts w:eastAsia="Yu Mincho" w:hint="eastAsia"/>
                <w:lang w:val="en-US" w:eastAsia="ja-JP"/>
              </w:rPr>
            </w:pPr>
            <w:r>
              <w:rPr>
                <w:rFonts w:eastAsiaTheme="minorEastAsia"/>
                <w:lang w:val="en-US" w:eastAsia="zh-CN"/>
              </w:rPr>
              <w:t>Agree with proposal at this point.</w:t>
            </w:r>
          </w:p>
        </w:tc>
      </w:tr>
    </w:tbl>
    <w:p w14:paraId="0668DC43" w14:textId="77777777" w:rsidR="00D845A9"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0668DC46"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lang w:val="en-US" w:eastAsia="zh-CN"/>
              </w:rPr>
              <w:lastRenderedPageBreak/>
              <w:t>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hint="eastAsia"/>
                <w:lang w:val="en-US" w:eastAsia="ko-KR"/>
              </w:rPr>
            </w:pPr>
            <w:proofErr w:type="spellStart"/>
            <w:r>
              <w:rPr>
                <w:rFonts w:eastAsia="Yu Mincho"/>
                <w:lang w:val="en-US" w:eastAsia="ja-JP"/>
              </w:rPr>
              <w:lastRenderedPageBreak/>
              <w:t>Sequans</w:t>
            </w:r>
            <w:proofErr w:type="spellEnd"/>
          </w:p>
        </w:tc>
        <w:tc>
          <w:tcPr>
            <w:tcW w:w="1039" w:type="dxa"/>
          </w:tcPr>
          <w:p w14:paraId="128B0A00" w14:textId="22A36FE1" w:rsidR="00E46B68" w:rsidRDefault="00E46B68" w:rsidP="00C125E4">
            <w:pPr>
              <w:tabs>
                <w:tab w:val="left" w:pos="551"/>
              </w:tabs>
              <w:rPr>
                <w:rFonts w:eastAsia="Malgun Gothic" w:hint="eastAsia"/>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hint="eastAsia"/>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bl>
    <w:p w14:paraId="0668DC9D" w14:textId="77777777" w:rsidR="00D845A9" w:rsidRPr="00B91475" w:rsidRDefault="00D845A9">
      <w:pPr>
        <w:rPr>
          <w:b/>
          <w:bCs/>
          <w:szCs w:val="22"/>
          <w:lang w:val="en-US"/>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w:t>
            </w:r>
            <w:r>
              <w:rPr>
                <w:rFonts w:eastAsiaTheme="minorEastAsia"/>
                <w:lang w:val="en-US" w:eastAsia="zh-CN"/>
              </w:rPr>
              <w:lastRenderedPageBreak/>
              <w:t xml:space="preserve">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 xml:space="preserve">Our understanding is that we specify BW3, and revisit PR3 in the next RAN plenary meeting. While we are specifying BW3, we prefer to avoid complicating </w:t>
            </w:r>
            <w:r>
              <w:rPr>
                <w:rFonts w:eastAsia="Malgun Gothic"/>
                <w:lang w:val="en-US" w:eastAsia="ko-KR"/>
              </w:rPr>
              <w:lastRenderedPageBreak/>
              <w:t>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hint="eastAsia"/>
                <w:lang w:val="en-US" w:eastAsia="ko-KR"/>
              </w:rPr>
            </w:pPr>
            <w:proofErr w:type="spellStart"/>
            <w:r>
              <w:rPr>
                <w:rFonts w:eastAsiaTheme="minorEastAsia"/>
                <w:lang w:val="en-US" w:eastAsia="zh-CN"/>
              </w:rPr>
              <w:lastRenderedPageBreak/>
              <w:t>Sequans</w:t>
            </w:r>
            <w:proofErr w:type="spellEnd"/>
          </w:p>
        </w:tc>
        <w:tc>
          <w:tcPr>
            <w:tcW w:w="1372" w:type="dxa"/>
          </w:tcPr>
          <w:p w14:paraId="27334B15" w14:textId="77777777" w:rsidR="00E46B68" w:rsidRDefault="00E46B68" w:rsidP="00C125E4">
            <w:pPr>
              <w:tabs>
                <w:tab w:val="left" w:pos="551"/>
              </w:tabs>
              <w:rPr>
                <w:rFonts w:eastAsia="Malgun Gothic" w:hint="eastAsia"/>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bl>
    <w:p w14:paraId="0668DCE8" w14:textId="77777777" w:rsidR="00D845A9"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w:t>
      </w:r>
      <w:proofErr w:type="gramStart"/>
      <w:r>
        <w:rPr>
          <w:lang w:val="en-US"/>
        </w:rPr>
        <w:t>32</w:t>
      </w:r>
      <w:proofErr w:type="gramEnd"/>
      <w:r>
        <w:rPr>
          <w:lang w:val="en-US"/>
        </w:rPr>
        <w:t xml:space="preserve">] express that further discussion is needed regarding whether these broadcast PDSCH transmissions can be shared or may need to be separate. Some contributions [10, 14, 15, 20, 24, </w:t>
      </w:r>
      <w:proofErr w:type="gramStart"/>
      <w:r>
        <w:rPr>
          <w:lang w:val="en-US"/>
        </w:rPr>
        <w:t>33</w:t>
      </w:r>
      <w:proofErr w:type="gramEnd"/>
      <w:r>
        <w:rPr>
          <w:lang w:val="en-US"/>
        </w:rPr>
        <w:t xml:space="preserve">]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w:t>
            </w:r>
            <w:r>
              <w:rPr>
                <w:rFonts w:eastAsiaTheme="minorEastAsia" w:hint="eastAsia"/>
                <w:lang w:val="en-US" w:eastAsia="zh-CN"/>
              </w:rPr>
              <w:lastRenderedPageBreak/>
              <w:t>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7"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 xml:space="preserve">In our opinion, RAN1 should strive for no enhancements </w:t>
            </w:r>
            <w:proofErr w:type="gramStart"/>
            <w:r>
              <w:rPr>
                <w:rFonts w:eastAsia="Yu Mincho"/>
                <w:lang w:val="en-US" w:eastAsia="ja-JP"/>
              </w:rPr>
              <w:t>nor</w:t>
            </w:r>
            <w:proofErr w:type="gramEnd"/>
            <w:r>
              <w:rPr>
                <w:rFonts w:eastAsia="Yu Mincho"/>
                <w:lang w:val="en-US" w:eastAsia="ja-JP"/>
              </w:rPr>
              <w:t xml:space="preserve">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 xml:space="preserve">Several contributions [14, 17, 20, 21, 23, 28, </w:t>
      </w:r>
      <w:proofErr w:type="gramStart"/>
      <w:r>
        <w:rPr>
          <w:lang w:val="en-US"/>
        </w:rPr>
        <w:t>35</w:t>
      </w:r>
      <w:proofErr w:type="gramEnd"/>
      <w:r>
        <w:rPr>
          <w:lang w:val="en-US"/>
        </w:rPr>
        <w:t xml:space="preserve">] propose to consider whether the frequency location for PDSCH and/or PUSCH within the BWP can be indicated by semi-static configuration of the UE. A few contributions [14, 24, </w:t>
      </w:r>
      <w:proofErr w:type="gramStart"/>
      <w:r>
        <w:rPr>
          <w:lang w:val="en-US"/>
        </w:rPr>
        <w:t>29</w:t>
      </w:r>
      <w:proofErr w:type="gramEnd"/>
      <w:r>
        <w:rPr>
          <w:lang w:val="en-US"/>
        </w:rPr>
        <w:t>]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668DD44" w14:textId="77777777" w:rsidR="00D845A9" w:rsidRDefault="006E2638">
      <w:pPr>
        <w:rPr>
          <w:b/>
          <w:bCs/>
          <w:lang w:val="en-US"/>
        </w:rPr>
      </w:pPr>
      <w:r>
        <w:rPr>
          <w:b/>
          <w:highlight w:val="yellow"/>
          <w:lang w:val="en-US"/>
        </w:rPr>
        <w:lastRenderedPageBreak/>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w:t>
            </w:r>
            <w:proofErr w:type="gramStart"/>
            <w:r>
              <w:rPr>
                <w:rFonts w:eastAsiaTheme="minorEastAsia"/>
                <w:lang w:val="en-US" w:eastAsia="zh-CN"/>
              </w:rPr>
              <w:t>a the</w:t>
            </w:r>
            <w:proofErr w:type="gramEnd"/>
            <w:r>
              <w:rPr>
                <w:rFonts w:eastAsiaTheme="minorEastAsia"/>
                <w:lang w:val="en-US" w:eastAsia="zh-CN"/>
              </w:rPr>
              <w:t xml:space="preserv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w:t>
            </w:r>
            <w:proofErr w:type="gramStart"/>
            <w:r>
              <w:rPr>
                <w:rFonts w:eastAsiaTheme="minorEastAsia"/>
                <w:lang w:val="en-US" w:eastAsia="zh-CN"/>
              </w:rPr>
              <w:t>buffering,</w:t>
            </w:r>
            <w:proofErr w:type="gramEnd"/>
            <w:r>
              <w:rPr>
                <w:rFonts w:eastAsiaTheme="minorEastAsia"/>
                <w:lang w:val="en-US" w:eastAsia="zh-CN"/>
              </w:rPr>
              <w:t xml:space="preserve">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 xml:space="preserve">Option 2: semi-static indication of frequency location of PDSCH. There is post FFT data buffer benefit, but the frequency diversity </w:t>
            </w:r>
            <w:proofErr w:type="gramStart"/>
            <w:r>
              <w:rPr>
                <w:rFonts w:eastAsiaTheme="minorEastAsia"/>
                <w:lang w:val="en-US" w:eastAsia="zh-CN"/>
              </w:rPr>
              <w:t>gain lose</w:t>
            </w:r>
            <w:proofErr w:type="gramEnd"/>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lastRenderedPageBreak/>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 xml:space="preserve">The current proposal covers only the semi-static approach which is okay per </w:t>
            </w:r>
            <w:proofErr w:type="gramStart"/>
            <w:r>
              <w:rPr>
                <w:rFonts w:eastAsia="Malgun Gothic"/>
                <w:lang w:val="en-US" w:eastAsia="ko-KR"/>
              </w:rPr>
              <w:t>say</w:t>
            </w:r>
            <w:proofErr w:type="gramEnd"/>
            <w:r>
              <w:rPr>
                <w:rFonts w:eastAsia="Malgun Gothic"/>
                <w:lang w:val="en-US" w:eastAsia="ko-KR"/>
              </w:rPr>
              <w:t>.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 xml:space="preserve">Some contributions [14, 16, 17, </w:t>
      </w:r>
      <w:proofErr w:type="gramStart"/>
      <w:r>
        <w:rPr>
          <w:rFonts w:eastAsia="Microsoft YaHei UI"/>
          <w:lang w:val="en-US" w:eastAsia="zh-CN"/>
        </w:rPr>
        <w:t>26</w:t>
      </w:r>
      <w:proofErr w:type="gramEnd"/>
      <w:r>
        <w:rPr>
          <w:rFonts w:eastAsia="Microsoft YaHei UI"/>
          <w:lang w:val="en-US" w:eastAsia="zh-CN"/>
        </w:rPr>
        <w:t>] bring up the possibility to use cross-slot scheduling (rather than same-slot scheduling) for unicast and/or broadcast for the purpose of facilitating reduction of the post-FFT data buffering.</w:t>
      </w:r>
    </w:p>
    <w:p w14:paraId="0668DD9B" w14:textId="77777777" w:rsidR="00D845A9"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and also require considerable standardization </w:t>
            </w:r>
            <w:r>
              <w:rPr>
                <w:rFonts w:eastAsiaTheme="minorEastAsia"/>
                <w:lang w:val="en-US" w:eastAsia="zh-CN"/>
              </w:rPr>
              <w:lastRenderedPageBreak/>
              <w:t>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proofErr w:type="gramStart"/>
            <w:r>
              <w:rPr>
                <w:rFonts w:eastAsiaTheme="minorEastAsia"/>
                <w:lang w:val="en-US" w:eastAsia="zh-CN"/>
              </w:rPr>
              <w:t>eRedCap</w:t>
            </w:r>
            <w:proofErr w:type="spellEnd"/>
            <w:proofErr w:type="gram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 xml:space="preserve">Similar comment as 2-9a. </w:t>
            </w:r>
            <w:proofErr w:type="gramStart"/>
            <w:r>
              <w:rPr>
                <w:rFonts w:eastAsia="Yu Mincho"/>
                <w:lang w:val="en-US" w:eastAsia="ja-JP"/>
              </w:rPr>
              <w:t>cross-slot</w:t>
            </w:r>
            <w:proofErr w:type="gramEnd"/>
            <w:r>
              <w:rPr>
                <w:rFonts w:eastAsia="Yu Mincho"/>
                <w:lang w:val="en-US" w:eastAsia="ja-JP"/>
              </w:rPr>
              <w:t xml:space="preserve">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w:t>
            </w:r>
            <w:proofErr w:type="gramStart"/>
            <w:r>
              <w:rPr>
                <w:rFonts w:eastAsiaTheme="minorEastAsia"/>
                <w:lang w:val="en-US" w:eastAsia="zh-CN"/>
              </w:rPr>
              <w:t>introduced,</w:t>
            </w:r>
            <w:proofErr w:type="gramEnd"/>
            <w:r>
              <w:rPr>
                <w:rFonts w:eastAsiaTheme="minorEastAsia"/>
                <w:lang w:val="en-US" w:eastAsia="zh-CN"/>
              </w:rPr>
              <w:t xml:space="preserve">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 xml:space="preserve">The current proposal covers only the cross-slot scheduling aspect which is okay per </w:t>
            </w:r>
            <w:proofErr w:type="gramStart"/>
            <w:r>
              <w:rPr>
                <w:rFonts w:eastAsia="Malgun Gothic"/>
                <w:lang w:val="en-US" w:eastAsia="ko-KR"/>
              </w:rPr>
              <w:t>say</w:t>
            </w:r>
            <w:proofErr w:type="gramEnd"/>
            <w:r>
              <w:rPr>
                <w:rFonts w:eastAsia="Malgun Gothic"/>
                <w:lang w:val="en-US" w:eastAsia="ko-KR"/>
              </w:rPr>
              <w:t>.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 xml:space="preserve">A few contributions [19, 33, </w:t>
      </w:r>
      <w:proofErr w:type="gramStart"/>
      <w:r>
        <w:rPr>
          <w:lang w:val="en-US"/>
        </w:rPr>
        <w:t>35</w:t>
      </w:r>
      <w:proofErr w:type="gramEnd"/>
      <w:r>
        <w:rPr>
          <w:lang w:val="en-US"/>
        </w:rPr>
        <w:t>]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proofErr w:type="gramStart"/>
      <w:r>
        <w:rPr>
          <w:i/>
          <w:iCs/>
          <w:lang w:val="en-US"/>
        </w:rPr>
        <w:t>Q</w:t>
      </w:r>
      <w:r>
        <w:rPr>
          <w:i/>
          <w:iCs/>
          <w:vertAlign w:val="subscript"/>
          <w:lang w:val="en-US"/>
        </w:rPr>
        <w:t>m</w:t>
      </w:r>
      <w:r>
        <w:rPr>
          <w:lang w:val="en-US"/>
        </w:rPr>
        <w:t>·</w:t>
      </w:r>
      <w:proofErr w:type="gramEnd"/>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 xml:space="preserve">14, 16, 17, 22, 25, 27, 30, 32, 33, </w:t>
      </w:r>
      <w:proofErr w:type="gramStart"/>
      <w:r>
        <w:rPr>
          <w:rFonts w:eastAsia="Microsoft YaHei UI"/>
          <w:lang w:val="en-US" w:eastAsia="zh-CN"/>
        </w:rPr>
        <w:t>34</w:t>
      </w:r>
      <w:proofErr w:type="gramEnd"/>
      <w:r>
        <w:rPr>
          <w:rFonts w:eastAsia="Microsoft YaHei UI"/>
          <w:lang w:val="en-US" w:eastAsia="zh-CN"/>
        </w:rPr>
        <w:t>]</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07"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lastRenderedPageBreak/>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w:t>
            </w:r>
            <w:proofErr w:type="gramStart"/>
            <w:r>
              <w:rPr>
                <w:rFonts w:eastAsiaTheme="minorEastAsia" w:hint="eastAsia"/>
                <w:lang w:val="en-US" w:eastAsia="zh-CN"/>
              </w:rPr>
              <w:t>deleted/invalid</w:t>
            </w:r>
            <w:proofErr w:type="gramEnd"/>
            <w:r>
              <w:rPr>
                <w:rFonts w:eastAsiaTheme="minorEastAsia" w:hint="eastAsia"/>
                <w:lang w:val="en-US" w:eastAsia="zh-CN"/>
              </w:rPr>
              <w:t xml:space="preserve">,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w:t>
            </w:r>
            <w:proofErr w:type="gramStart"/>
            <w:r>
              <w:rPr>
                <w:bCs/>
                <w:lang w:val="en-US"/>
              </w:rPr>
              <w:t>an</w:t>
            </w:r>
            <w:proofErr w:type="gramEnd"/>
            <w:r>
              <w:rPr>
                <w:bCs/>
                <w:lang w:val="en-US"/>
              </w:rPr>
              <w:t xml:space="preserve">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ListParagraph"/>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7777777" w:rsidR="00D845A9" w:rsidRDefault="006E2638">
            <w:pPr>
              <w:pStyle w:val="ListParagraph"/>
              <w:ind w:left="0"/>
              <w:rPr>
                <w:sz w:val="20"/>
                <w:szCs w:val="20"/>
                <w:lang w:val="en-US" w:eastAsia="zh-CN"/>
              </w:rPr>
            </w:pPr>
            <w:r>
              <w:rPr>
                <w:rFonts w:hint="eastAsia"/>
                <w:sz w:val="20"/>
                <w:szCs w:val="20"/>
                <w:lang w:val="en-US" w:eastAsia="zh-CN"/>
              </w:rPr>
              <w:lastRenderedPageBreak/>
              <w:t xml:space="preserve">For the relaxed constrain value, one </w:t>
            </w:r>
            <w:proofErr w:type="spellStart"/>
            <w:r>
              <w:rPr>
                <w:rFonts w:hint="eastAsia"/>
                <w:sz w:val="20"/>
                <w:szCs w:val="20"/>
                <w:lang w:val="en-US" w:eastAsia="zh-CN"/>
              </w:rPr>
              <w:t>one</w:t>
            </w:r>
            <w:proofErr w:type="spellEnd"/>
            <w:r>
              <w:rPr>
                <w:rFonts w:hint="eastAsia"/>
                <w:sz w:val="20"/>
                <w:szCs w:val="20"/>
                <w:lang w:val="en-US" w:eastAsia="zh-CN"/>
              </w:rPr>
              <w:t xml:space="preserve"> hand, PR1 based on BW3 can reduce the peak data rate to 10Mbps from 13Mbps, and provide quite limited complexity reduction, e.g., less than 0.5%. </w:t>
            </w:r>
            <w:proofErr w:type="gramStart"/>
            <w:r>
              <w:rPr>
                <w:rFonts w:hint="eastAsia"/>
                <w:sz w:val="20"/>
                <w:szCs w:val="20"/>
                <w:lang w:val="en-US" w:eastAsia="zh-CN"/>
              </w:rPr>
              <w:t>on</w:t>
            </w:r>
            <w:proofErr w:type="gramEnd"/>
            <w:r>
              <w:rPr>
                <w:rFonts w:hint="eastAsia"/>
                <w:sz w:val="20"/>
                <w:szCs w:val="20"/>
                <w:lang w:val="en-US" w:eastAsia="zh-CN"/>
              </w:rPr>
              <w:t xml:space="preserve">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 xml:space="preserve">Therefore, </w:t>
            </w:r>
            <w:proofErr w:type="gramStart"/>
            <w:r>
              <w:rPr>
                <w:rFonts w:hint="eastAsia"/>
                <w:sz w:val="20"/>
                <w:szCs w:val="20"/>
                <w:lang w:val="en-US" w:eastAsia="zh-CN"/>
              </w:rPr>
              <w:t>the constrain</w:t>
            </w:r>
            <w:proofErr w:type="gramEnd"/>
            <w:r>
              <w:rPr>
                <w:rFonts w:hint="eastAsia"/>
                <w:sz w:val="20"/>
                <w:szCs w:val="20"/>
                <w:lang w:val="en-US" w:eastAsia="zh-CN"/>
              </w:rPr>
              <w:t xml:space="preserve">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ListParagraph"/>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0668DE44" w14:textId="77777777" w:rsidR="00D845A9" w:rsidRDefault="006E2638">
            <w:pPr>
              <w:pStyle w:val="ListParagraph"/>
              <w:ind w:left="0"/>
              <w:rPr>
                <w:b/>
                <w:bCs/>
                <w:sz w:val="20"/>
                <w:szCs w:val="20"/>
                <w:lang w:val="en-US" w:eastAsia="zh-CN"/>
              </w:rPr>
            </w:pPr>
            <w:r>
              <w:rPr>
                <w:rFonts w:eastAsia="Yu Mincho"/>
                <w:lang w:val="en-US"/>
              </w:rPr>
              <w:t xml:space="preserve">We also support ZTE that the constraint can be further relaxed to lower the peak rate as long as the TBS/payload size for broadcast PDSCH, </w:t>
            </w:r>
            <w:proofErr w:type="spellStart"/>
            <w:r>
              <w:rPr>
                <w:rFonts w:eastAsia="Yu Mincho"/>
                <w:lang w:val="en-US"/>
              </w:rPr>
              <w:t>e.g</w:t>
            </w:r>
            <w:proofErr w:type="spellEnd"/>
            <w:r>
              <w:rPr>
                <w:rFonts w:eastAsia="Yu Mincho"/>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w:t>
            </w:r>
            <w:proofErr w:type="gramStart"/>
            <w:r>
              <w:rPr>
                <w:rFonts w:ascii="Times New Roman" w:eastAsiaTheme="minorEastAsia" w:hAnsi="Times New Roman" w:cs="Times New Roman"/>
                <w:sz w:val="20"/>
                <w:lang w:val="en-US" w:eastAsia="zh-CN"/>
              </w:rPr>
              <w:t>30KHz</w:t>
            </w:r>
            <w:proofErr w:type="gramEnd"/>
            <w:r>
              <w:rPr>
                <w:rFonts w:ascii="Times New Roman" w:eastAsiaTheme="minorEastAsia" w:hAnsi="Times New Roman" w:cs="Times New Roman"/>
                <w:sz w:val="20"/>
                <w:lang w:val="en-US" w:eastAsia="zh-CN"/>
              </w:rPr>
              <w:t>),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 xml:space="preserve">We propose PR1 is </w:t>
            </w:r>
            <w:proofErr w:type="gramStart"/>
            <w:r>
              <w:rPr>
                <w:rFonts w:ascii="Times New Roman" w:eastAsiaTheme="minorEastAsia" w:hAnsi="Times New Roman" w:cs="Times New Roman"/>
                <w:sz w:val="20"/>
                <w:szCs w:val="20"/>
                <w:lang w:val="en-US" w:eastAsia="zh-CN"/>
              </w:rPr>
              <w:t>an add</w:t>
            </w:r>
            <w:proofErr w:type="gramEnd"/>
            <w:r>
              <w:rPr>
                <w:rFonts w:ascii="Times New Roman" w:eastAsiaTheme="minorEastAsia" w:hAnsi="Times New Roman" w:cs="Times New Roman"/>
                <w:sz w:val="20"/>
                <w:szCs w:val="20"/>
                <w:lang w:val="en-US" w:eastAsia="zh-CN"/>
              </w:rPr>
              <w:t xml:space="preserve">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77777777" w:rsidR="00F400A8" w:rsidRPr="0040202A" w:rsidRDefault="00F400A8" w:rsidP="00F400A8">
            <w:pPr>
              <w:rPr>
                <w:rFonts w:eastAsiaTheme="minorEastAsia"/>
                <w:b/>
                <w:lang w:val="en-US" w:eastAsia="zh-CN"/>
              </w:rPr>
            </w:pPr>
            <w:r w:rsidRPr="0040202A">
              <w:rPr>
                <w:rFonts w:eastAsiaTheme="minorEastAsia"/>
                <w:b/>
                <w:lang w:val="en-US" w:eastAsia="zh-CN"/>
              </w:rPr>
              <w:t xml:space="preserve">For UE peak date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proofErr w:type="gramStart"/>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proofErr w:type="gramEnd"/>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proofErr w:type="gramStart"/>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proofErr w:type="gramEnd"/>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Pr>
                <w:rFonts w:eastAsiaTheme="minorEastAsia" w:hint="eastAsia"/>
                <w:lang w:val="en-US" w:eastAsia="zh-CN"/>
              </w:rPr>
              <w:t>Based</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w:t>
            </w:r>
            <w:r>
              <w:rPr>
                <w:rFonts w:eastAsiaTheme="minorEastAsia" w:hint="eastAsia"/>
                <w:lang w:val="en-US" w:eastAsia="zh-CN"/>
              </w:rPr>
              <w:t>above</w:t>
            </w:r>
            <w:r w:rsidR="00F400A8">
              <w:rPr>
                <w:rFonts w:eastAsiaTheme="minorEastAsia"/>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w:t>
            </w:r>
            <w:proofErr w:type="gramStart"/>
            <w:r>
              <w:rPr>
                <w:rFonts w:eastAsiaTheme="minorEastAsia"/>
                <w:lang w:val="en-US" w:eastAsia="zh-CN"/>
              </w:rPr>
              <w:t>3.2,</w:t>
            </w:r>
            <w:proofErr w:type="gramEnd"/>
            <w:r>
              <w:rPr>
                <w:rFonts w:eastAsiaTheme="minorEastAsia"/>
                <w:lang w:val="en-US" w:eastAsia="zh-CN"/>
              </w:rPr>
              <w:t xml:space="preserve">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w:t>
            </w:r>
            <w:r>
              <w:rPr>
                <w:rFonts w:eastAsiaTheme="minorEastAsia"/>
                <w:lang w:val="en-US" w:eastAsia="zh-CN"/>
              </w:rPr>
              <w:lastRenderedPageBreak/>
              <w:t xml:space="preserve">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hint="eastAsia"/>
                <w:lang w:val="en-US" w:eastAsia="zh-CN"/>
              </w:rPr>
            </w:pPr>
            <w:proofErr w:type="spellStart"/>
            <w:r>
              <w:rPr>
                <w:rFonts w:eastAsia="Yu Mincho"/>
                <w:lang w:val="en-US" w:eastAsia="ja-JP"/>
              </w:rPr>
              <w:t>Sequans</w:t>
            </w:r>
            <w:proofErr w:type="spellEnd"/>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hint="eastAsia"/>
                <w:lang w:val="en-US" w:eastAsia="zh-CN"/>
              </w:rPr>
            </w:pPr>
            <w:r>
              <w:rPr>
                <w:rFonts w:eastAsia="Yu Mincho"/>
                <w:lang w:val="en-US" w:eastAsia="ja-JP"/>
              </w:rPr>
              <w:t>We are fine with current proposal. Also fine to have standalone bullet as FFS.</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w:t>
      </w:r>
      <w:proofErr w:type="gramStart"/>
      <w:r>
        <w:rPr>
          <w:lang w:val="en-US"/>
        </w:rPr>
        <w:t>23</w:t>
      </w:r>
      <w:proofErr w:type="gramEnd"/>
      <w:r>
        <w:rPr>
          <w:lang w:val="en-US"/>
        </w:rPr>
        <w:t>]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w:t>
      </w:r>
      <w:proofErr w:type="gramStart"/>
      <w:r>
        <w:rPr>
          <w:lang w:val="en-US"/>
        </w:rPr>
        <w:t>28</w:t>
      </w:r>
      <w:proofErr w:type="gramEnd"/>
      <w:r>
        <w:rPr>
          <w:lang w:val="en-US"/>
        </w:rPr>
        <w:t xml:space="preserve">]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668DE5C" w14:textId="77777777" w:rsidR="00D845A9" w:rsidRDefault="006E2638">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 xml:space="preserve">We prefer to define separate early indication for Rel-18 RedCap UEs in order </w:t>
            </w:r>
            <w:proofErr w:type="gramStart"/>
            <w:r>
              <w:rPr>
                <w:rFonts w:eastAsiaTheme="minorEastAsia"/>
                <w:lang w:val="en-US" w:eastAsia="zh-CN"/>
              </w:rPr>
              <w:t>to  allow</w:t>
            </w:r>
            <w:proofErr w:type="gramEnd"/>
            <w:r>
              <w:rPr>
                <w:rFonts w:eastAsiaTheme="minorEastAsia"/>
                <w:lang w:val="en-US" w:eastAsia="zh-CN"/>
              </w:rPr>
              <w:t xml:space="preserve">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w:t>
            </w:r>
            <w:proofErr w:type="gramStart"/>
            <w:r>
              <w:rPr>
                <w:lang w:val="en-US"/>
              </w:rPr>
              <w:t>either BW reduction 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 xml:space="preserve">Agree with other companies that more discussion on broadcast PDSCH / RAR is needed before deciding whether a separate early indication for eRedCap-R18 UEs </w:t>
            </w:r>
            <w:r>
              <w:rPr>
                <w:rFonts w:eastAsiaTheme="minorEastAsia"/>
                <w:lang w:val="en-US" w:eastAsia="zh-CN"/>
              </w:rPr>
              <w:lastRenderedPageBreak/>
              <w:t>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 xml:space="preserve">For RAR and Msg3, the payload is limited, so early indication by Msg1 is not necessary, unless critical issue is </w:t>
            </w:r>
            <w:proofErr w:type="gramStart"/>
            <w:r>
              <w:rPr>
                <w:rFonts w:eastAsiaTheme="minorEastAsia"/>
                <w:lang w:val="en-US" w:eastAsia="zh-CN"/>
              </w:rPr>
              <w:t>find</w:t>
            </w:r>
            <w:proofErr w:type="gramEnd"/>
            <w:r>
              <w:rPr>
                <w:rFonts w:eastAsiaTheme="minorEastAsia"/>
                <w:lang w:val="en-US" w:eastAsia="zh-CN"/>
              </w:rPr>
              <w:t xml:space="preserve">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hint="eastAsia"/>
                <w:lang w:val="en-US" w:eastAsia="ko-KR"/>
              </w:rPr>
            </w:pPr>
            <w:bookmarkStart w:id="9" w:name="_GoBack" w:colFirst="0" w:colLast="-1"/>
            <w:proofErr w:type="spellStart"/>
            <w:r>
              <w:rPr>
                <w:rFonts w:eastAsia="Yu Mincho"/>
                <w:lang w:val="en-US" w:eastAsia="ja-JP"/>
              </w:rPr>
              <w:t>Sequans</w:t>
            </w:r>
            <w:proofErr w:type="spellEnd"/>
          </w:p>
        </w:tc>
        <w:tc>
          <w:tcPr>
            <w:tcW w:w="1372" w:type="dxa"/>
          </w:tcPr>
          <w:p w14:paraId="05E01611" w14:textId="6B11396A" w:rsidR="00E46B68" w:rsidRDefault="00E46B68" w:rsidP="00C125E4">
            <w:pPr>
              <w:tabs>
                <w:tab w:val="left" w:pos="551"/>
              </w:tabs>
              <w:rPr>
                <w:rFonts w:eastAsia="Malgun Gothic" w:hint="eastAsia"/>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hint="eastAsia"/>
                <w:lang w:val="en-US" w:eastAsia="ko-KR"/>
              </w:rPr>
            </w:pPr>
            <w:r>
              <w:rPr>
                <w:rFonts w:eastAsia="Yu Mincho"/>
                <w:lang w:val="en-US" w:eastAsia="ja-JP"/>
              </w:rPr>
              <w:t>Agree to discuss after progress in proposal 2-5a</w:t>
            </w:r>
          </w:p>
        </w:tc>
      </w:tr>
      <w:bookmarkEnd w:id="9"/>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lastRenderedPageBreak/>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w:t>
      </w:r>
      <w:proofErr w:type="gramStart"/>
      <w:r>
        <w:rPr>
          <w:rFonts w:ascii="Times New Roman" w:eastAsia="Microsoft YaHei UI" w:hAnsi="Times New Roman" w:cs="Times New Roman"/>
          <w:sz w:val="20"/>
          <w:szCs w:val="20"/>
          <w:lang w:val="en-US" w:eastAsia="zh-CN"/>
        </w:rPr>
        <w:t>an identification</w:t>
      </w:r>
      <w:proofErr w:type="gramEnd"/>
      <w:r>
        <w:rPr>
          <w:rFonts w:ascii="Times New Roman" w:eastAsia="Microsoft YaHei UI" w:hAnsi="Times New Roman" w:cs="Times New Roman"/>
          <w:sz w:val="20"/>
          <w:szCs w:val="20"/>
          <w:lang w:val="en-US" w:eastAsia="zh-CN"/>
        </w:rPr>
        <w:t xml:space="preserve">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proofErr w:type="gram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10"/>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761BD1">
            <w:pPr>
              <w:jc w:val="left"/>
              <w:rPr>
                <w:color w:val="0000FF"/>
                <w:u w:val="single"/>
                <w:lang w:val="en-US"/>
              </w:rPr>
            </w:pPr>
            <w:hyperlink r:id="rId18"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761BD1">
            <w:pPr>
              <w:jc w:val="left"/>
              <w:rPr>
                <w:rFonts w:eastAsia="Calibri"/>
                <w:color w:val="0000FF"/>
                <w:u w:val="single"/>
                <w:lang w:val="en-US"/>
              </w:rPr>
            </w:pPr>
            <w:hyperlink r:id="rId19"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761BD1">
            <w:pPr>
              <w:jc w:val="left"/>
              <w:rPr>
                <w:rFonts w:eastAsia="Calibri"/>
                <w:color w:val="0000FF"/>
                <w:szCs w:val="22"/>
                <w:u w:val="single"/>
                <w:lang w:val="en-US"/>
              </w:rPr>
            </w:pPr>
            <w:hyperlink r:id="rId20"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761BD1">
            <w:pPr>
              <w:jc w:val="left"/>
              <w:rPr>
                <w:rFonts w:eastAsia="Calibri"/>
                <w:szCs w:val="22"/>
                <w:lang w:val="en-US"/>
              </w:rPr>
            </w:pPr>
            <w:hyperlink r:id="rId21"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761BD1">
            <w:pPr>
              <w:jc w:val="left"/>
              <w:rPr>
                <w:rFonts w:eastAsia="Calibri"/>
                <w:szCs w:val="22"/>
                <w:lang w:val="en-US"/>
              </w:rPr>
            </w:pPr>
            <w:hyperlink r:id="rId22"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lastRenderedPageBreak/>
              <w:t>[6]</w:t>
            </w:r>
          </w:p>
        </w:tc>
        <w:tc>
          <w:tcPr>
            <w:tcW w:w="1456" w:type="dxa"/>
            <w:tcMar>
              <w:top w:w="0" w:type="dxa"/>
              <w:left w:w="70" w:type="dxa"/>
              <w:bottom w:w="0" w:type="dxa"/>
              <w:right w:w="70" w:type="dxa"/>
            </w:tcMar>
          </w:tcPr>
          <w:p w14:paraId="0668DEFE" w14:textId="77777777" w:rsidR="00D845A9" w:rsidRDefault="00761BD1">
            <w:pPr>
              <w:jc w:val="left"/>
              <w:rPr>
                <w:rStyle w:val="Hyperlink"/>
                <w:color w:val="0000FF"/>
                <w:lang w:val="en-US" w:eastAsia="sv-SE"/>
              </w:rPr>
            </w:pPr>
            <w:hyperlink r:id="rId23"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761BD1">
            <w:pPr>
              <w:jc w:val="left"/>
              <w:rPr>
                <w:rStyle w:val="Hyperlink"/>
                <w:color w:val="0000FF"/>
                <w:lang w:val="en-US" w:eastAsia="sv-SE"/>
              </w:rPr>
            </w:pPr>
            <w:hyperlink r:id="rId24"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761BD1">
            <w:pPr>
              <w:jc w:val="left"/>
              <w:rPr>
                <w:rStyle w:val="Hyperlink"/>
                <w:color w:val="0000FF"/>
                <w:lang w:val="en-US" w:eastAsia="sv-SE"/>
              </w:rPr>
            </w:pPr>
            <w:hyperlink r:id="rId25"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761BD1">
            <w:pPr>
              <w:jc w:val="left"/>
              <w:rPr>
                <w:rStyle w:val="Hyperlink"/>
                <w:color w:val="0000FF"/>
                <w:lang w:val="en-US" w:eastAsia="sv-SE"/>
              </w:rPr>
            </w:pPr>
            <w:hyperlink r:id="rId26"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761BD1">
            <w:pPr>
              <w:jc w:val="left"/>
              <w:rPr>
                <w:rStyle w:val="Hyperlink"/>
                <w:color w:val="0000FF"/>
                <w:lang w:val="en-US" w:eastAsia="sv-SE"/>
              </w:rPr>
            </w:pPr>
            <w:hyperlink r:id="rId27"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761BD1">
            <w:pPr>
              <w:jc w:val="left"/>
              <w:rPr>
                <w:rStyle w:val="Hyperlink"/>
                <w:color w:val="0000FF"/>
                <w:lang w:val="en-US" w:eastAsia="sv-SE"/>
              </w:rPr>
            </w:pPr>
            <w:hyperlink r:id="rId28"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761BD1">
            <w:pPr>
              <w:jc w:val="left"/>
              <w:rPr>
                <w:rStyle w:val="Hyperlink"/>
                <w:color w:val="0000FF"/>
                <w:lang w:val="en-US" w:eastAsia="sv-SE"/>
              </w:rPr>
            </w:pPr>
            <w:hyperlink r:id="rId29"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761BD1">
            <w:pPr>
              <w:jc w:val="left"/>
              <w:rPr>
                <w:rStyle w:val="Hyperlink"/>
                <w:color w:val="0000FF"/>
                <w:lang w:val="en-US" w:eastAsia="sv-SE"/>
              </w:rPr>
            </w:pPr>
            <w:hyperlink r:id="rId30"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761BD1">
            <w:pPr>
              <w:jc w:val="left"/>
              <w:rPr>
                <w:rStyle w:val="Hyperlink"/>
                <w:color w:val="0000FF"/>
                <w:lang w:val="en-US" w:eastAsia="sv-SE"/>
              </w:rPr>
            </w:pPr>
            <w:hyperlink r:id="rId31"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761BD1">
            <w:pPr>
              <w:jc w:val="left"/>
              <w:rPr>
                <w:rStyle w:val="Hyperlink"/>
                <w:color w:val="0000FF"/>
                <w:lang w:val="en-US" w:eastAsia="sv-SE"/>
              </w:rPr>
            </w:pPr>
            <w:hyperlink r:id="rId32"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761BD1">
            <w:pPr>
              <w:jc w:val="left"/>
              <w:rPr>
                <w:rStyle w:val="Hyperlink"/>
                <w:color w:val="0000FF"/>
                <w:lang w:val="en-US" w:eastAsia="sv-SE"/>
              </w:rPr>
            </w:pPr>
            <w:hyperlink r:id="rId33"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761BD1">
            <w:pPr>
              <w:jc w:val="left"/>
              <w:rPr>
                <w:rStyle w:val="Hyperlink"/>
                <w:color w:val="0000FF"/>
                <w:lang w:val="en-US" w:eastAsia="sv-SE"/>
              </w:rPr>
            </w:pPr>
            <w:hyperlink r:id="rId34"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761BD1">
            <w:pPr>
              <w:jc w:val="left"/>
              <w:rPr>
                <w:rStyle w:val="Hyperlink"/>
                <w:color w:val="0000FF"/>
                <w:lang w:val="en-US" w:eastAsia="sv-SE"/>
              </w:rPr>
            </w:pPr>
            <w:hyperlink r:id="rId35"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761BD1">
            <w:pPr>
              <w:jc w:val="left"/>
              <w:rPr>
                <w:rStyle w:val="Hyperlink"/>
                <w:color w:val="0000FF"/>
                <w:lang w:val="en-US" w:eastAsia="sv-SE"/>
              </w:rPr>
            </w:pPr>
            <w:hyperlink r:id="rId36"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761BD1">
            <w:pPr>
              <w:jc w:val="left"/>
              <w:rPr>
                <w:rStyle w:val="Hyperlink"/>
                <w:color w:val="0000FF"/>
                <w:lang w:val="en-US" w:eastAsia="sv-SE"/>
              </w:rPr>
            </w:pPr>
            <w:hyperlink r:id="rId37"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761BD1">
            <w:pPr>
              <w:jc w:val="left"/>
              <w:rPr>
                <w:rStyle w:val="Hyperlink"/>
                <w:color w:val="0000FF"/>
                <w:lang w:val="en-US" w:eastAsia="sv-SE"/>
              </w:rPr>
            </w:pPr>
            <w:hyperlink r:id="rId38"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761BD1">
            <w:pPr>
              <w:jc w:val="left"/>
              <w:rPr>
                <w:rStyle w:val="Hyperlink"/>
                <w:color w:val="0000FF"/>
                <w:lang w:val="en-US" w:eastAsia="sv-SE"/>
              </w:rPr>
            </w:pPr>
            <w:hyperlink r:id="rId39"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761BD1">
            <w:pPr>
              <w:jc w:val="left"/>
              <w:rPr>
                <w:rStyle w:val="Hyperlink"/>
                <w:color w:val="0000FF"/>
                <w:lang w:val="en-US" w:eastAsia="sv-SE"/>
              </w:rPr>
            </w:pPr>
            <w:hyperlink r:id="rId40"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761BD1">
            <w:pPr>
              <w:jc w:val="left"/>
              <w:rPr>
                <w:rStyle w:val="Hyperlink"/>
                <w:color w:val="0000FF"/>
                <w:lang w:val="en-US" w:eastAsia="sv-SE"/>
              </w:rPr>
            </w:pPr>
            <w:hyperlink r:id="rId41"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761BD1">
            <w:pPr>
              <w:jc w:val="left"/>
              <w:rPr>
                <w:rStyle w:val="Hyperlink"/>
                <w:color w:val="0000FF"/>
                <w:lang w:val="en-US" w:eastAsia="sv-SE"/>
              </w:rPr>
            </w:pPr>
            <w:hyperlink r:id="rId42"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761BD1">
            <w:pPr>
              <w:jc w:val="left"/>
              <w:rPr>
                <w:rStyle w:val="Hyperlink"/>
                <w:color w:val="0000FF"/>
                <w:lang w:val="en-US" w:eastAsia="sv-SE"/>
              </w:rPr>
            </w:pPr>
            <w:hyperlink r:id="rId43"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761BD1">
            <w:pPr>
              <w:jc w:val="left"/>
              <w:rPr>
                <w:rStyle w:val="Hyperlink"/>
                <w:color w:val="0000FF"/>
                <w:lang w:val="en-US" w:eastAsia="sv-SE"/>
              </w:rPr>
            </w:pPr>
            <w:hyperlink r:id="rId44"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761BD1">
            <w:pPr>
              <w:jc w:val="left"/>
              <w:rPr>
                <w:rStyle w:val="Hyperlink"/>
                <w:color w:val="0000FF"/>
                <w:lang w:val="en-US" w:eastAsia="sv-SE"/>
              </w:rPr>
            </w:pPr>
            <w:hyperlink r:id="rId45"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761BD1">
            <w:pPr>
              <w:jc w:val="left"/>
              <w:rPr>
                <w:rStyle w:val="Hyperlink"/>
                <w:color w:val="0000FF"/>
                <w:lang w:val="en-US" w:eastAsia="sv-SE"/>
              </w:rPr>
            </w:pPr>
            <w:hyperlink r:id="rId46"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761BD1">
            <w:pPr>
              <w:jc w:val="left"/>
              <w:rPr>
                <w:rStyle w:val="Hyperlink"/>
                <w:color w:val="0000FF"/>
                <w:lang w:val="en-US" w:eastAsia="sv-SE"/>
              </w:rPr>
            </w:pPr>
            <w:hyperlink r:id="rId47"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761BD1">
            <w:pPr>
              <w:jc w:val="left"/>
              <w:rPr>
                <w:rStyle w:val="Hyperlink"/>
                <w:color w:val="0000FF"/>
                <w:lang w:val="en-US" w:eastAsia="sv-SE"/>
              </w:rPr>
            </w:pPr>
            <w:hyperlink r:id="rId48"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761BD1">
            <w:pPr>
              <w:jc w:val="left"/>
              <w:rPr>
                <w:rStyle w:val="Hyperlink"/>
                <w:color w:val="0000FF"/>
                <w:lang w:val="en-US" w:eastAsia="sv-SE"/>
              </w:rPr>
            </w:pPr>
            <w:hyperlink r:id="rId49"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761BD1">
            <w:pPr>
              <w:jc w:val="left"/>
              <w:rPr>
                <w:color w:val="000000"/>
                <w:lang w:val="en-US"/>
              </w:rPr>
            </w:pPr>
            <w:hyperlink r:id="rId50"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0668DF8A" w14:textId="77777777" w:rsidR="00D845A9" w:rsidRDefault="00761BD1">
            <w:pPr>
              <w:jc w:val="left"/>
              <w:rPr>
                <w:color w:val="000000"/>
                <w:lang w:val="en-US"/>
              </w:rPr>
            </w:pPr>
            <w:hyperlink r:id="rId51"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761BD1">
            <w:pPr>
              <w:jc w:val="left"/>
            </w:pPr>
            <w:hyperlink r:id="rId52"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53"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761BD1">
            <w:pPr>
              <w:jc w:val="left"/>
            </w:pPr>
            <w:hyperlink r:id="rId54"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66159" w14:textId="77777777" w:rsidR="00761BD1" w:rsidRDefault="00761BD1">
      <w:pPr>
        <w:spacing w:line="240" w:lineRule="auto"/>
      </w:pPr>
      <w:r>
        <w:separator/>
      </w:r>
    </w:p>
  </w:endnote>
  <w:endnote w:type="continuationSeparator" w:id="0">
    <w:p w14:paraId="19CBE7D6" w14:textId="77777777" w:rsidR="00761BD1" w:rsidRDefault="00761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Microsoft YaHei UI">
    <w:altName w:val="Microsoft YaHei"/>
    <w:charset w:val="86"/>
    <w:family w:val="swiss"/>
    <w:pitch w:val="variable"/>
    <w:sig w:usb0="00000000"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52398" w14:textId="77777777" w:rsidR="00761BD1" w:rsidRDefault="00761BD1">
      <w:pPr>
        <w:spacing w:after="0"/>
      </w:pPr>
      <w:r>
        <w:separator/>
      </w:r>
    </w:p>
  </w:footnote>
  <w:footnote w:type="continuationSeparator" w:id="0">
    <w:p w14:paraId="37008FD9" w14:textId="77777777" w:rsidR="00761BD1" w:rsidRDefault="00761B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23.zip" TargetMode="External"/><Relationship Id="rId18" Type="http://schemas.openxmlformats.org/officeDocument/2006/relationships/hyperlink" Target="https://www.3gpp.org/ftp/TSG_RAN/TSG_RAN/TSGR_97e/Docs/RP-222675.zip" TargetMode="External"/><Relationship Id="rId26" Type="http://schemas.openxmlformats.org/officeDocument/2006/relationships/hyperlink" Target="https://www.3gpp.org/ftp/TSG_RAN/WG1_RL1/TSGR1_110b-e/Docs/R1-2208416.zip" TargetMode="External"/><Relationship Id="rId39" Type="http://schemas.openxmlformats.org/officeDocument/2006/relationships/hyperlink" Target="https://www.3gpp.org/ftp/TSG_RAN/WG1_RL1/TSGR1_110b-e/Docs/R1-2209295.zip" TargetMode="External"/><Relationship Id="rId21" Type="http://schemas.openxmlformats.org/officeDocument/2006/relationships/hyperlink" Target="https://www.3gpp.org/ftp/TSG_RAN/WG1_RL1/TSGR1_109-e/Docs/R1-2205427.zip" TargetMode="External"/><Relationship Id="rId34" Type="http://schemas.openxmlformats.org/officeDocument/2006/relationships/hyperlink" Target="https://www.3gpp.org/ftp/TSG_RAN/WG1_RL1/TSGR1_110b-e/Docs/R1-2209109.zip" TargetMode="External"/><Relationship Id="rId42" Type="http://schemas.openxmlformats.org/officeDocument/2006/relationships/hyperlink" Target="https://www.3gpp.org/ftp/TSG_RAN/WG1_RL1/TSGR1_110b-e/Docs/R1-2209519.zip" TargetMode="External"/><Relationship Id="rId47" Type="http://schemas.openxmlformats.org/officeDocument/2006/relationships/hyperlink" Target="https://www.3gpp.org/ftp/TSG_RAN/WG1_RL1/TSGR1_110b-e/Docs/R1-2209791.zip" TargetMode="External"/><Relationship Id="rId50" Type="http://schemas.openxmlformats.org/officeDocument/2006/relationships/hyperlink" Target="https://www.3gpp.org/ftp/TSG_RAN/WG1_RL1/TSGR1_110b-e/Docs/R1-2209995.zip"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10b-e/Docs/R1-2210283.zip" TargetMode="External"/><Relationship Id="rId25" Type="http://schemas.openxmlformats.org/officeDocument/2006/relationships/hyperlink" Target="https://www.3gpp.org/ftp/TSG_RAN/WG1_RL1/TSGR1_110b-e/Docs/R1-2208387.zip" TargetMode="External"/><Relationship Id="rId33" Type="http://schemas.openxmlformats.org/officeDocument/2006/relationships/hyperlink" Target="https://www.3gpp.org/ftp/TSG_RAN/WG1_RL1/TSGR1_110b-e/Docs/R1-2209062.zip" TargetMode="External"/><Relationship Id="rId38" Type="http://schemas.openxmlformats.org/officeDocument/2006/relationships/hyperlink" Target="https://www.3gpp.org/ftp/TSG_RAN/WG1_RL1/TSGR1_110b-e/Docs/R1-2209221.zip" TargetMode="External"/><Relationship Id="rId46" Type="http://schemas.openxmlformats.org/officeDocument/2006/relationships/hyperlink" Target="https://www.3gpp.org/ftp/TSG_RAN/WG1_RL1/TSGR1_110b-e/Docs/R1-2209741.zip" TargetMode="External"/><Relationship Id="rId2" Type="http://schemas.openxmlformats.org/officeDocument/2006/relationships/customXml" Target="../customXml/item2.xml"/><Relationship Id="rId16" Type="http://schemas.openxmlformats.org/officeDocument/2006/relationships/hyperlink" Target="mailto:min1.wu@samsung.com" TargetMode="External"/><Relationship Id="rId20"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8775.zip" TargetMode="External"/><Relationship Id="rId41" Type="http://schemas.openxmlformats.org/officeDocument/2006/relationships/hyperlink" Target="https://www.3gpp.org/ftp/TSG_RAN/WG1_RL1/TSGR1_110b-e/Docs/R1-2209451.zip" TargetMode="External"/><Relationship Id="rId54" Type="http://schemas.openxmlformats.org/officeDocument/2006/relationships/hyperlink" Target="https://www.3gpp.org/ftp/TSG_RAN/WG1_RL1/TSGR1_110b-e/Docs/R1-22102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8362.zip" TargetMode="External"/><Relationship Id="rId32" Type="http://schemas.openxmlformats.org/officeDocument/2006/relationships/hyperlink" Target="https://www.3gpp.org/ftp/TSG_RAN/WG1_RL1/TSGR1_110b-e/Docs/R1-2209004.zip" TargetMode="External"/><Relationship Id="rId37" Type="http://schemas.openxmlformats.org/officeDocument/2006/relationships/hyperlink" Target="https://www.3gpp.org/ftp/TSG_RAN/WG1_RL1/TSGR1_110b-e/Docs/R1-2209194.zip" TargetMode="External"/><Relationship Id="rId40" Type="http://schemas.openxmlformats.org/officeDocument/2006/relationships/hyperlink" Target="https://www.3gpp.org/ftp/TSG_RAN/WG1_RL1/TSGR1_110b-e/Docs/R1-2209347.zip" TargetMode="External"/><Relationship Id="rId45" Type="http://schemas.openxmlformats.org/officeDocument/2006/relationships/hyperlink" Target="https://www.3gpp.org/ftp/TSG_RAN/WG1_RL1/TSGR1_110b-e/Docs/R1-2209684.zip" TargetMode="External"/><Relationship Id="rId53" Type="http://schemas.openxmlformats.org/officeDocument/2006/relationships/hyperlink" Target="https://www.3gpp.org/ftp/TSG_RAN/WG1_RL1/TSGR1_110b-e/Docs/R1-2208362.zip" TargetMode="External"/><Relationship Id="rId5" Type="http://schemas.openxmlformats.org/officeDocument/2006/relationships/customXml" Target="../customXml/item5.xml"/><Relationship Id="rId15" Type="http://schemas.openxmlformats.org/officeDocument/2006/relationships/hyperlink" Target="mailto:qiaoxuemei@xiaomi.com" TargetMode="External"/><Relationship Id="rId23" Type="http://schemas.openxmlformats.org/officeDocument/2006/relationships/hyperlink" Target="https://www.3gpp.org/ftp/tsg_ran/TSG_RAN/TSGR_97e/Docs/RP-222633.zip" TargetMode="External"/><Relationship Id="rId28" Type="http://schemas.openxmlformats.org/officeDocument/2006/relationships/hyperlink" Target="https://www.3gpp.org/ftp/TSG_RAN/WG1_RL1/TSGR1_110b-e/Docs/R1-2208653.zip" TargetMode="External"/><Relationship Id="rId36" Type="http://schemas.openxmlformats.org/officeDocument/2006/relationships/hyperlink" Target="https://www.3gpp.org/ftp/TSG_RAN/WG1_RL1/TSGR1_110b-e/Docs/R1-2209170.zip" TargetMode="External"/><Relationship Id="rId49" Type="http://schemas.openxmlformats.org/officeDocument/2006/relationships/hyperlink" Target="https://www.3gpp.org/ftp/TSG_RAN/WG1_RL1/TSGR1_110b-e/Docs/R1-2209912.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0b-e/Docs/R1-2208361.zip" TargetMode="External"/><Relationship Id="rId31" Type="http://schemas.openxmlformats.org/officeDocument/2006/relationships/hyperlink" Target="https://www.3gpp.org/ftp/TSG_RAN/WG1_RL1/TSGR1_110b-e/Docs/R1-2208986.zip" TargetMode="External"/><Relationship Id="rId44" Type="http://schemas.openxmlformats.org/officeDocument/2006/relationships/hyperlink" Target="https://www.3gpp.org/ftp/TSG_RAN/WG1_RL1/TSGR1_110b-e/Docs/R1-2209663.zip" TargetMode="External"/><Relationship Id="rId52" Type="http://schemas.openxmlformats.org/officeDocument/2006/relationships/hyperlink" Target="https://www.3gpp.org/ftp/TSG_RAN/WG1_RL1/TSGR1_110b-e/Docs/R1-22102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icong.zhao@unisoc.com"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0b-e/Docs/R1-2208560.zip" TargetMode="External"/><Relationship Id="rId30" Type="http://schemas.openxmlformats.org/officeDocument/2006/relationships/hyperlink" Target="https://www.3gpp.org/ftp/TSG_RAN/WG1_RL1/TSGR1_110b-e/Docs/R1-2208842.zip" TargetMode="External"/><Relationship Id="rId35" Type="http://schemas.openxmlformats.org/officeDocument/2006/relationships/hyperlink" Target="https://www.3gpp.org/ftp/TSG_RAN/WG1_RL1/TSGR1_110b-e/Docs/R1-2209163.zip" TargetMode="External"/><Relationship Id="rId43" Type="http://schemas.openxmlformats.org/officeDocument/2006/relationships/hyperlink" Target="https://www.3gpp.org/ftp/TSG_RAN/WG1_RL1/TSGR1_110b-e/Docs/R1-2209591.zip" TargetMode="External"/><Relationship Id="rId48" Type="http://schemas.openxmlformats.org/officeDocument/2006/relationships/hyperlink" Target="https://www.3gpp.org/ftp/TSG_RAN/WG1_RL1/TSGR1_110b-e/Docs/R1-2209866.zip" TargetMode="External"/><Relationship Id="rId56"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1_RL1/TSGR1_110b-e/Docs/R1-221019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12056</Words>
  <Characters>68723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Efstathios Katranaras</cp:lastModifiedBy>
  <cp:revision>3</cp:revision>
  <dcterms:created xsi:type="dcterms:W3CDTF">2022-10-11T08:47:00Z</dcterms:created>
  <dcterms:modified xsi:type="dcterms:W3CDTF">2022-10-11T08:50:00Z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