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val="en-US" w:eastAsia="ja-JP"/>
        </w:rPr>
        <w:t>e-meeting</w:t>
      </w:r>
      <w:r w:rsidR="00C85CCE" w:rsidRPr="00C85CCE">
        <w:rPr>
          <w:rFonts w:ascii="Arial" w:eastAsia="ＭＳ 明朝" w:hAnsi="Arial" w:cs="Arial"/>
          <w:b/>
          <w:bCs/>
          <w:sz w:val="28"/>
          <w:lang w:val="en-US" w:eastAsia="ja-JP"/>
        </w:rPr>
        <w:t xml:space="preserve">, </w:t>
      </w:r>
      <w:r>
        <w:rPr>
          <w:rFonts w:ascii="Arial" w:eastAsia="ＭＳ 明朝" w:hAnsi="Arial" w:cs="Arial"/>
          <w:b/>
          <w:bCs/>
          <w:sz w:val="28"/>
          <w:lang w:val="en-US" w:eastAsia="ja-JP"/>
        </w:rPr>
        <w:t>October</w:t>
      </w:r>
      <w:r w:rsidR="00C85CCE" w:rsidRPr="00C85CCE">
        <w:rPr>
          <w:rFonts w:ascii="Arial" w:eastAsia="ＭＳ 明朝" w:hAnsi="Arial" w:cs="Arial"/>
          <w:b/>
          <w:bCs/>
          <w:sz w:val="28"/>
          <w:lang w:val="en-US" w:eastAsia="ja-JP"/>
        </w:rPr>
        <w:t xml:space="preserve"> </w:t>
      </w:r>
      <w:r>
        <w:rPr>
          <w:rFonts w:ascii="Arial" w:eastAsia="ＭＳ 明朝" w:hAnsi="Arial" w:cs="Arial"/>
          <w:b/>
          <w:bCs/>
          <w:sz w:val="28"/>
          <w:lang w:val="en-US" w:eastAsia="ja-JP"/>
        </w:rPr>
        <w:t>10</w:t>
      </w:r>
      <w:r>
        <w:rPr>
          <w:rFonts w:ascii="Arial" w:eastAsia="ＭＳ 明朝" w:hAnsi="Arial" w:cs="Arial"/>
          <w:b/>
          <w:bCs/>
          <w:sz w:val="28"/>
          <w:vertAlign w:val="superscript"/>
          <w:lang w:val="en-US" w:eastAsia="ja-JP"/>
        </w:rPr>
        <w:t>th</w:t>
      </w:r>
      <w:r w:rsidR="00C85CCE" w:rsidRPr="00C85CCE">
        <w:rPr>
          <w:rFonts w:ascii="Arial" w:eastAsia="ＭＳ 明朝" w:hAnsi="Arial" w:cs="Arial"/>
          <w:b/>
          <w:bCs/>
          <w:sz w:val="28"/>
          <w:lang w:val="en-US" w:eastAsia="ja-JP"/>
        </w:rPr>
        <w:t xml:space="preserve"> – </w:t>
      </w:r>
      <w:r>
        <w:rPr>
          <w:rFonts w:ascii="Arial" w:eastAsia="ＭＳ 明朝" w:hAnsi="Arial" w:cs="Arial"/>
          <w:b/>
          <w:bCs/>
          <w:sz w:val="28"/>
          <w:lang w:val="en-US" w:eastAsia="ja-JP"/>
        </w:rPr>
        <w:t>19</w:t>
      </w:r>
      <w:r w:rsidR="00C85CCE" w:rsidRPr="00C85CCE">
        <w:rPr>
          <w:rFonts w:ascii="Arial" w:eastAsia="ＭＳ 明朝" w:hAnsi="Arial" w:cs="Arial"/>
          <w:b/>
          <w:bCs/>
          <w:sz w:val="28"/>
          <w:vertAlign w:val="superscript"/>
          <w:lang w:val="en-US" w:eastAsia="ja-JP"/>
        </w:rPr>
        <w:t>th</w:t>
      </w:r>
      <w:r w:rsidR="00394BDA" w:rsidRPr="00A80D3B">
        <w:rPr>
          <w:rFonts w:ascii="Arial" w:eastAsia="ＭＳ 明朝"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RedCap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8"/>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8"/>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w:t>
      </w:r>
      <w:proofErr w:type="gramStart"/>
      <w:r w:rsidRPr="00BE3317">
        <w:rPr>
          <w:rFonts w:ascii="Times New Roman" w:eastAsia="Malgun Gothic" w:hAnsi="Times New Roman"/>
          <w:sz w:val="20"/>
          <w:szCs w:val="20"/>
          <w:lang w:eastAsia="ko-KR"/>
        </w:rPr>
        <w:t>taking into account</w:t>
      </w:r>
      <w:proofErr w:type="gramEnd"/>
      <w:r w:rsidRPr="00BE3317">
        <w:rPr>
          <w:rFonts w:ascii="Times New Roman" w:eastAsia="Malgun Gothic" w:hAnsi="Times New Roman"/>
          <w:sz w:val="20"/>
          <w:szCs w:val="20"/>
          <w:lang w:eastAsia="ko-KR"/>
        </w:rPr>
        <w:t xml:space="preserve">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8"/>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8"/>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d"/>
          <w:u w:val="single"/>
        </w:rPr>
      </w:pPr>
      <w:r w:rsidRPr="007B3906">
        <w:rPr>
          <w:rStyle w:val="afd"/>
          <w:u w:val="single"/>
        </w:rPr>
        <w:t>Contact information</w:t>
      </w:r>
    </w:p>
    <w:p w14:paraId="4C432CD8" w14:textId="77777777" w:rsidR="004F3423" w:rsidRPr="00FE1CF3" w:rsidRDefault="004F3423" w:rsidP="004F3423">
      <w:pPr>
        <w:rPr>
          <w:rStyle w:val="afd"/>
          <w:b w:val="0"/>
          <w:bCs w:val="0"/>
        </w:rPr>
      </w:pPr>
      <w:r>
        <w:rPr>
          <w:rStyle w:val="afd"/>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3A18DD" w:rsidP="0066287F">
            <w:pPr>
              <w:widowControl w:val="0"/>
              <w:rPr>
                <w:lang w:eastAsia="zh-CN"/>
              </w:rPr>
            </w:pPr>
            <w:hyperlink r:id="rId14" w:history="1">
              <w:r w:rsidR="004F3423" w:rsidRPr="000E23B4">
                <w:rPr>
                  <w:rStyle w:val="af6"/>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8"/>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8"/>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8"/>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4"/>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 xml:space="preserve">-SH scenario, for </w:t>
            </w:r>
            <w:proofErr w:type="gramStart"/>
            <w:r>
              <w:rPr>
                <w:rFonts w:eastAsiaTheme="minorEastAsia"/>
                <w:b/>
                <w:i/>
                <w:lang w:eastAsia="zh-CN"/>
              </w:rPr>
              <w:t>Multi-RTT</w:t>
            </w:r>
            <w:proofErr w:type="gramEnd"/>
            <w:r>
              <w:rPr>
                <w:rFonts w:eastAsiaTheme="minorEastAsia"/>
                <w:b/>
                <w:i/>
                <w:lang w:eastAsia="zh-CN"/>
              </w:rPr>
              <w:t xml:space="preserve">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RedCap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xml:space="preserve">, the horizontal positioning accuracy of 3m @ 67% could be achieved roughly via DL-TDOA in FR1 if UE bandwidth is </w:t>
            </w:r>
            <w:proofErr w:type="gramStart"/>
            <w:r w:rsidRPr="00DD5B34">
              <w:rPr>
                <w:b/>
                <w:i/>
                <w:iCs/>
                <w:lang w:eastAsia="zh-CN"/>
              </w:rPr>
              <w:t>100MHz, but</w:t>
            </w:r>
            <w:proofErr w:type="gramEnd"/>
            <w:r w:rsidRPr="00DD5B34">
              <w:rPr>
                <w:b/>
                <w:i/>
                <w:iCs/>
                <w:lang w:eastAsia="zh-CN"/>
              </w:rPr>
              <w:t xml:space="preserve">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w:t>
      </w:r>
      <w:proofErr w:type="gramStart"/>
      <w:r w:rsidR="00457525" w:rsidRPr="00E86DAD">
        <w:rPr>
          <w:rFonts w:ascii="Times" w:eastAsia="Batang" w:hAnsi="Times"/>
          <w:sz w:val="20"/>
          <w:szCs w:val="24"/>
          <w:lang w:val="en-GB"/>
        </w:rPr>
        <w:t>a majority of</w:t>
      </w:r>
      <w:proofErr w:type="gramEnd"/>
      <w:r w:rsidR="00457525" w:rsidRPr="00E86DAD">
        <w:rPr>
          <w:rFonts w:ascii="Times" w:eastAsia="Batang" w:hAnsi="Times"/>
          <w:sz w:val="20"/>
          <w:szCs w:val="24"/>
          <w:lang w:val="en-GB"/>
        </w:rPr>
        <w:t xml:space="preserve">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8"/>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8"/>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8"/>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af8"/>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8"/>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4"/>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w:t>
            </w:r>
            <w:proofErr w:type="gramStart"/>
            <w:r>
              <w:rPr>
                <w:rFonts w:ascii="Times New Roman" w:eastAsiaTheme="minorEastAsia" w:hAnsi="Times New Roman" w:cs="Times New Roman"/>
                <w:b w:val="0"/>
                <w:bCs w:val="0"/>
                <w:szCs w:val="20"/>
              </w:rPr>
              <w:t>to remove</w:t>
            </w:r>
            <w:proofErr w:type="gramEnd"/>
            <w:r>
              <w:rPr>
                <w:rFonts w:ascii="Times New Roman" w:eastAsiaTheme="minorEastAsia" w:hAnsi="Times New Roman" w:cs="Times New Roman"/>
                <w:b w:val="0"/>
                <w:bCs w:val="0"/>
                <w:szCs w:val="20"/>
              </w:rPr>
              <w:t xml:space="preser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w:t>
            </w:r>
            <w:proofErr w:type="gramStart"/>
            <w:r w:rsidRPr="00E16B8D">
              <w:rPr>
                <w:rFonts w:ascii="Times New Roman" w:eastAsiaTheme="minorEastAsia" w:hAnsi="Times New Roman" w:cs="Times New Roman"/>
                <w:b w:val="0"/>
                <w:bCs w:val="0"/>
                <w:szCs w:val="20"/>
              </w:rPr>
              <w:t>to add</w:t>
            </w:r>
            <w:proofErr w:type="gramEnd"/>
            <w:r w:rsidRPr="00E16B8D">
              <w:rPr>
                <w:rFonts w:ascii="Times New Roman" w:eastAsiaTheme="minorEastAsia" w:hAnsi="Times New Roman" w:cs="Times New Roman"/>
                <w:b w:val="0"/>
                <w:bCs w:val="0"/>
                <w:szCs w:val="20"/>
              </w:rPr>
              <w:t xml:space="preserve">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8"/>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8"/>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w:t>
            </w:r>
            <w:proofErr w:type="gramStart"/>
            <w:r>
              <w:rPr>
                <w:rFonts w:eastAsiaTheme="minorEastAsia"/>
              </w:rPr>
              <w:t>Intel</w:t>
            </w:r>
            <w:proofErr w:type="gramEnd"/>
            <w:r>
              <w:rPr>
                <w:rFonts w:eastAsiaTheme="minorEastAsia"/>
              </w:rPr>
              <w:t xml:space="preserve">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656E0545" w14:textId="180B00B9" w:rsidR="00203E11" w:rsidRPr="00203E11" w:rsidRDefault="00203E11" w:rsidP="00203E11">
            <w:pPr>
              <w:pStyle w:val="af8"/>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w:t>
            </w:r>
            <w:proofErr w:type="gramStart"/>
            <w:r w:rsidRPr="00203E11">
              <w:rPr>
                <w:rFonts w:ascii="Times" w:eastAsia="Batang" w:hAnsi="Times"/>
                <w:color w:val="FF0000"/>
                <w:sz w:val="20"/>
                <w:szCs w:val="24"/>
                <w:lang w:val="en-GB"/>
              </w:rPr>
              <w:t>a majority of</w:t>
            </w:r>
            <w:proofErr w:type="gramEnd"/>
            <w:r w:rsidRPr="00203E11">
              <w:rPr>
                <w:rFonts w:ascii="Times" w:eastAsia="Batang" w:hAnsi="Times"/>
                <w:color w:val="FF0000"/>
                <w:sz w:val="20"/>
                <w:szCs w:val="24"/>
                <w:lang w:val="en-GB"/>
              </w:rPr>
              <w:t xml:space="preserve">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7E20612C" w14:textId="0E0809D6" w:rsidR="00203E11" w:rsidRPr="00203E11" w:rsidRDefault="00203E11" w:rsidP="00203E11">
            <w:pPr>
              <w:pStyle w:val="af8"/>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ＭＳ 明朝" w:hint="eastAsia"/>
                <w:lang w:val="en-GB" w:eastAsia="ja-JP"/>
              </w:rPr>
            </w:pPr>
            <w:r>
              <w:rPr>
                <w:rFonts w:eastAsia="ＭＳ 明朝" w:hint="eastAsia"/>
                <w:lang w:val="en-GB" w:eastAsia="ja-JP"/>
              </w:rPr>
              <w:t>S</w:t>
            </w:r>
            <w:r>
              <w:rPr>
                <w:rFonts w:eastAsia="ＭＳ 明朝"/>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ＭＳ 明朝" w:hint="eastAsia"/>
                <w:lang w:eastAsia="ja-JP"/>
              </w:rPr>
            </w:pPr>
            <w:r>
              <w:rPr>
                <w:rFonts w:eastAsia="ＭＳ 明朝" w:hint="eastAsia"/>
                <w:lang w:eastAsia="ja-JP"/>
              </w:rPr>
              <w:t>W</w:t>
            </w:r>
            <w:r>
              <w:rPr>
                <w:rFonts w:eastAsia="ＭＳ 明朝"/>
                <w:lang w:eastAsia="ja-JP"/>
              </w:rPr>
              <w:t xml:space="preserve">e share same view with other companies that the commercial use case should be removed from </w:t>
            </w:r>
            <w:proofErr w:type="spellStart"/>
            <w:r>
              <w:rPr>
                <w:rFonts w:eastAsia="ＭＳ 明朝"/>
                <w:lang w:eastAsia="ja-JP"/>
              </w:rPr>
              <w:t>InF</w:t>
            </w:r>
            <w:proofErr w:type="spellEnd"/>
            <w:r>
              <w:rPr>
                <w:rFonts w:eastAsia="ＭＳ 明朝"/>
                <w:lang w:eastAsia="ja-JP"/>
              </w:rPr>
              <w:t>-SH scenario.</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8"/>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 xml:space="preserve">when there is no phase </w:t>
      </w:r>
      <w:proofErr w:type="gramStart"/>
      <w:r w:rsidR="00324B54">
        <w:rPr>
          <w:rFonts w:ascii="Times New Roman" w:hAnsi="Times New Roman"/>
          <w:sz w:val="20"/>
          <w:szCs w:val="20"/>
        </w:rPr>
        <w:t>error</w:t>
      </w:r>
      <w:proofErr w:type="gramEnd"/>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8"/>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8"/>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8"/>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8"/>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8"/>
        <w:numPr>
          <w:ilvl w:val="3"/>
          <w:numId w:val="23"/>
        </w:numPr>
        <w:ind w:left="426" w:firstLine="0"/>
        <w:rPr>
          <w:rFonts w:ascii="Times New Roman" w:hAnsi="Times New Roman"/>
          <w:sz w:val="20"/>
          <w:szCs w:val="20"/>
        </w:rPr>
      </w:pPr>
    </w:p>
    <w:p w14:paraId="1AF84A54" w14:textId="77777777" w:rsidR="007412EA" w:rsidRDefault="007412EA"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8"/>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af8"/>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8"/>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8"/>
        <w:numPr>
          <w:ilvl w:val="3"/>
          <w:numId w:val="23"/>
        </w:numPr>
        <w:ind w:left="426" w:firstLine="0"/>
        <w:rPr>
          <w:rFonts w:ascii="Times New Roman" w:hAnsi="Times New Roman"/>
          <w:sz w:val="20"/>
          <w:szCs w:val="20"/>
        </w:rPr>
      </w:pPr>
    </w:p>
    <w:p w14:paraId="4239066E" w14:textId="77777777" w:rsidR="000659A3" w:rsidRDefault="000659A3"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20B88D18" w14:textId="77777777" w:rsidR="00350CAD" w:rsidRDefault="00350CAD"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309911B" w14:textId="77777777" w:rsidR="00350CAD" w:rsidRDefault="00350CAD" w:rsidP="00AC074F">
      <w:pPr>
        <w:pStyle w:val="af8"/>
        <w:numPr>
          <w:ilvl w:val="3"/>
          <w:numId w:val="23"/>
        </w:numPr>
        <w:ind w:left="426" w:firstLine="0"/>
        <w:rPr>
          <w:rFonts w:ascii="Times New Roman" w:hAnsi="Times New Roman"/>
          <w:sz w:val="20"/>
          <w:szCs w:val="20"/>
        </w:rPr>
      </w:pPr>
    </w:p>
    <w:p w14:paraId="0110AC47" w14:textId="77777777" w:rsidR="000659A3" w:rsidRDefault="000659A3" w:rsidP="00AC074F">
      <w:pPr>
        <w:pStyle w:val="af8"/>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af8"/>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8"/>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8"/>
        <w:numPr>
          <w:ilvl w:val="0"/>
          <w:numId w:val="23"/>
        </w:numPr>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8"/>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8"/>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8"/>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8"/>
        <w:rPr>
          <w:rFonts w:ascii="Times New Roman" w:hAnsi="Times New Roman"/>
          <w:sz w:val="20"/>
          <w:szCs w:val="20"/>
        </w:rPr>
      </w:pPr>
    </w:p>
    <w:p w14:paraId="15499E1B" w14:textId="77777777" w:rsidR="00172323" w:rsidRPr="007412EA" w:rsidRDefault="00172323"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8"/>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8"/>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8"/>
        <w:rPr>
          <w:rFonts w:ascii="Times New Roman" w:hAnsi="Times New Roman"/>
          <w:sz w:val="20"/>
          <w:szCs w:val="20"/>
        </w:rPr>
      </w:pPr>
    </w:p>
    <w:p w14:paraId="6B5A1A95" w14:textId="77777777" w:rsidR="00172323" w:rsidRPr="007412EA" w:rsidRDefault="00172323"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4"/>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w:t>
            </w:r>
            <w:proofErr w:type="gramStart"/>
            <w:r>
              <w:t>Multi-RTT</w:t>
            </w:r>
            <w:proofErr w:type="gramEnd"/>
            <w:r>
              <w:t xml:space="preserve">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RedCap UE positioning in FR 1, </w:t>
            </w:r>
            <w:proofErr w:type="spellStart"/>
            <w:r>
              <w:rPr>
                <w:i/>
              </w:rPr>
              <w:t>InF</w:t>
            </w:r>
            <w:proofErr w:type="spellEnd"/>
            <w:r>
              <w:rPr>
                <w:i/>
              </w:rPr>
              <w:t>-SH scenario</w:t>
            </w:r>
          </w:p>
          <w:p w14:paraId="21B22BB1" w14:textId="77777777" w:rsidR="009577CF" w:rsidRDefault="009577CF" w:rsidP="00C053E4">
            <w:pPr>
              <w:pStyle w:val="af8"/>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8"/>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af8"/>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af8"/>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RedCap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lastRenderedPageBreak/>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ＭＳ 明朝"/>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8"/>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8"/>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8"/>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8"/>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8"/>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8"/>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8"/>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8"/>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4"/>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w:t>
            </w:r>
            <w:proofErr w:type="gramStart"/>
            <w:r>
              <w:rPr>
                <w:rFonts w:ascii="Times New Roman" w:eastAsiaTheme="minorEastAsia" w:hAnsi="Times New Roman" w:cs="Times New Roman"/>
                <w:b w:val="0"/>
                <w:bCs w:val="0"/>
                <w:szCs w:val="20"/>
              </w:rPr>
              <w:t>baseline</w:t>
            </w:r>
            <w:proofErr w:type="gramEnd"/>
            <w:r>
              <w:rPr>
                <w:rFonts w:ascii="Times New Roman" w:eastAsiaTheme="minorEastAsia" w:hAnsi="Times New Roman" w:cs="Times New Roman"/>
                <w:b w:val="0"/>
                <w:bCs w:val="0"/>
                <w:szCs w:val="20"/>
              </w:rPr>
              <w:t xml:space="preserv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lastRenderedPageBreak/>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 xml:space="preserve">lso, agree with CATT’s view on Proposal 1.2.1-1 and suggest </w:t>
            </w:r>
            <w:proofErr w:type="gramStart"/>
            <w:r>
              <w:rPr>
                <w:rFonts w:eastAsiaTheme="minorEastAsia"/>
              </w:rPr>
              <w:t>to remove</w:t>
            </w:r>
            <w:proofErr w:type="gramEnd"/>
            <w:r>
              <w:rPr>
                <w:rFonts w:eastAsiaTheme="minorEastAsia"/>
              </w:rPr>
              <w:t xml:space="preser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 xml:space="preserve">o sum up, we suggest </w:t>
            </w:r>
            <w:proofErr w:type="gramStart"/>
            <w:r>
              <w:rPr>
                <w:rFonts w:eastAsiaTheme="minorEastAsia"/>
              </w:rPr>
              <w:t>to update</w:t>
            </w:r>
            <w:proofErr w:type="gramEnd"/>
            <w:r>
              <w:rPr>
                <w:rFonts w:eastAsiaTheme="minorEastAsia"/>
              </w:rPr>
              <w:t xml:space="preserv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af8"/>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af8"/>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af8"/>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af8"/>
              <w:numPr>
                <w:ilvl w:val="2"/>
                <w:numId w:val="42"/>
              </w:numPr>
              <w:rPr>
                <w:rFonts w:ascii="Times" w:eastAsia="Batang" w:hAnsi="Times"/>
                <w:szCs w:val="24"/>
              </w:rPr>
            </w:pPr>
            <w:r w:rsidRPr="00203E11">
              <w:rPr>
                <w:rFonts w:ascii="Times" w:eastAsia="Batang" w:hAnsi="Times"/>
                <w:szCs w:val="24"/>
              </w:rPr>
              <w:t>Sources in R1-2208457, R1-2209217, R1-</w:t>
            </w:r>
            <w:proofErr w:type="gramStart"/>
            <w:r w:rsidRPr="00203E11">
              <w:rPr>
                <w:rFonts w:ascii="Times" w:eastAsia="Batang" w:hAnsi="Times"/>
                <w:szCs w:val="24"/>
              </w:rPr>
              <w:t>2208652,  show</w:t>
            </w:r>
            <w:proofErr w:type="gramEnd"/>
            <w:r w:rsidRPr="00203E11">
              <w:rPr>
                <w:rFonts w:ascii="Times" w:eastAsia="Batang" w:hAnsi="Times"/>
                <w:szCs w:val="24"/>
              </w:rPr>
              <w:t xml:space="preserve"> that DL TDOA can meet the requirements</w:t>
            </w:r>
          </w:p>
          <w:p w14:paraId="6406D16A" w14:textId="44D28C66" w:rsidR="00203E11" w:rsidRPr="00203E11" w:rsidRDefault="00203E11" w:rsidP="00203E11">
            <w:pPr>
              <w:pStyle w:val="af8"/>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af8"/>
              <w:numPr>
                <w:ilvl w:val="2"/>
                <w:numId w:val="42"/>
              </w:numPr>
              <w:rPr>
                <w:rFonts w:ascii="Times" w:eastAsia="Batang" w:hAnsi="Times"/>
                <w:color w:val="FF0000"/>
                <w:szCs w:val="24"/>
              </w:rPr>
            </w:pPr>
            <w:r w:rsidRPr="00203E11">
              <w:rPr>
                <w:rFonts w:ascii="Times" w:eastAsia="Batang" w:hAnsi="Times"/>
                <w:color w:val="FF0000"/>
                <w:szCs w:val="24"/>
              </w:rPr>
              <w:t>Sources in R1-</w:t>
            </w:r>
            <w:proofErr w:type="gramStart"/>
            <w:r w:rsidRPr="00203E11">
              <w:rPr>
                <w:rFonts w:ascii="Times" w:eastAsia="Batang" w:hAnsi="Times"/>
                <w:color w:val="FF0000"/>
                <w:szCs w:val="24"/>
              </w:rPr>
              <w:t>2209217  show</w:t>
            </w:r>
            <w:proofErr w:type="gramEnd"/>
            <w:r w:rsidRPr="00203E11">
              <w:rPr>
                <w:rFonts w:ascii="Times" w:eastAsia="Batang" w:hAnsi="Times"/>
                <w:color w:val="FF0000"/>
                <w:szCs w:val="24"/>
              </w:rPr>
              <w:t xml:space="preserve">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af8"/>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af8"/>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lastRenderedPageBreak/>
              <w:t>R1-2209994 observed that the requirements can be met even if the phase is not compensated.</w:t>
            </w:r>
          </w:p>
          <w:p w14:paraId="032C78ED" w14:textId="09D7231E" w:rsidR="00AD66A4" w:rsidRPr="00AD66A4" w:rsidRDefault="00AD66A4" w:rsidP="00AD66A4">
            <w:pPr>
              <w:pStyle w:val="af8"/>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02D88F87" w14:textId="77777777" w:rsidR="00203E11" w:rsidRPr="00203E11" w:rsidRDefault="00203E11" w:rsidP="00203E11">
            <w:pPr>
              <w:pStyle w:val="af8"/>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Note: the observation regarding </w:t>
            </w:r>
            <w:proofErr w:type="gramStart"/>
            <w:r w:rsidRPr="00203E11">
              <w:rPr>
                <w:rFonts w:ascii="Times" w:eastAsia="Batang" w:hAnsi="Times"/>
                <w:szCs w:val="24"/>
              </w:rPr>
              <w:t>the  size</w:t>
            </w:r>
            <w:proofErr w:type="gramEnd"/>
            <w:r w:rsidRPr="00203E11">
              <w:rPr>
                <w:rFonts w:ascii="Times" w:eastAsia="Batang" w:hAnsi="Times"/>
                <w:szCs w:val="24"/>
              </w:rPr>
              <w:t xml:space="preserv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w:t>
            </w:r>
            <w:proofErr w:type="gramStart"/>
            <w:r w:rsidRPr="00A9577D">
              <w:rPr>
                <w:rFonts w:cs="+mn-cs"/>
                <w:b/>
                <w:bCs/>
                <w:sz w:val="18"/>
                <w:szCs w:val="18"/>
                <w:lang w:eastAsia="zh-CN"/>
              </w:rPr>
              <w:t>PRS</w:t>
            </w:r>
            <w:proofErr w:type="gramEnd"/>
            <w:r w:rsidRPr="00A9577D">
              <w:rPr>
                <w:rFonts w:cs="+mn-cs"/>
                <w:b/>
                <w:bCs/>
                <w:sz w:val="18"/>
                <w:szCs w:val="18"/>
                <w:lang w:eastAsia="zh-CN"/>
              </w:rPr>
              <w:t xml:space="preserve">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w:t>
            </w:r>
            <w:proofErr w:type="gramStart"/>
            <w:r w:rsidRPr="008675E1">
              <w:rPr>
                <w:rFonts w:eastAsiaTheme="minorEastAsia"/>
                <w:szCs w:val="22"/>
              </w:rPr>
              <w:t>that  for</w:t>
            </w:r>
            <w:proofErr w:type="gramEnd"/>
            <w:r w:rsidRPr="008675E1">
              <w:rPr>
                <w:rFonts w:eastAsiaTheme="minorEastAsia"/>
                <w:szCs w:val="22"/>
              </w:rPr>
              <w:t xml:space="preserve">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w:t>
            </w:r>
            <w:proofErr w:type="gramStart"/>
            <w:r>
              <w:rPr>
                <w:rFonts w:eastAsiaTheme="minorEastAsia"/>
                <w:szCs w:val="22"/>
              </w:rPr>
              <w:t>1</w:t>
            </w:r>
            <w:proofErr w:type="gramEnd"/>
            <w:r>
              <w:rPr>
                <w:rFonts w:eastAsiaTheme="minorEastAsia"/>
                <w:szCs w:val="22"/>
              </w:rPr>
              <w:t xml:space="preserve"> and it should include the results from other companies that has not captured (as pointed above). The above TR input is subject to change depending on the further updates / input in the next meeting.</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lastRenderedPageBreak/>
        <w:t>The following was observed by the sources regarding the impact of the gap duration on the accuracy:</w:t>
      </w:r>
    </w:p>
    <w:p w14:paraId="5AD25D91" w14:textId="77777777" w:rsidR="00AD40F7" w:rsidRDefault="00AD40F7"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8"/>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8"/>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8"/>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8"/>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8"/>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4"/>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lastRenderedPageBreak/>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8"/>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8"/>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8"/>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4"/>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4"/>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RedCap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4"/>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lastRenderedPageBreak/>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w:t>
            </w:r>
            <w:proofErr w:type="gramStart"/>
            <w:r>
              <w:rPr>
                <w:rFonts w:ascii="Times New Roman" w:eastAsiaTheme="minorEastAsia" w:hAnsi="Times New Roman" w:cs="Times New Roman"/>
                <w:b w:val="0"/>
                <w:bCs w:val="0"/>
                <w:szCs w:val="20"/>
              </w:rPr>
              <w:t>to formulate</w:t>
            </w:r>
            <w:proofErr w:type="gramEnd"/>
            <w:r>
              <w:rPr>
                <w:rFonts w:ascii="Times New Roman" w:eastAsiaTheme="minorEastAsia" w:hAnsi="Times New Roman" w:cs="Times New Roman"/>
                <w:b w:val="0"/>
                <w:bCs w:val="0"/>
                <w:szCs w:val="20"/>
              </w:rPr>
              <w:t xml:space="preserv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 xml:space="preserve">of the DL </w:t>
            </w:r>
            <w:proofErr w:type="gramStart"/>
            <w:r>
              <w:rPr>
                <w:sz w:val="20"/>
                <w:szCs w:val="20"/>
              </w:rPr>
              <w:t>PRS</w:t>
            </w:r>
            <w:proofErr w:type="gramEnd"/>
            <w:r>
              <w:rPr>
                <w:sz w:val="20"/>
                <w:szCs w:val="20"/>
              </w:rPr>
              <w:t xml:space="preserve">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4"/>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lastRenderedPageBreak/>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w:t>
      </w:r>
      <w:proofErr w:type="gramStart"/>
      <w:r w:rsidR="006122A4">
        <w:t>measurement in particular</w:t>
      </w:r>
      <w:proofErr w:type="gramEnd"/>
      <w:r w:rsidR="006122A4">
        <w:t xml:space="preserve">. </w:t>
      </w:r>
      <w:r w:rsidR="00AE3380">
        <w:t xml:space="preserve"> It is therefore proposed not to further discuss the CPP issue in the Redcap agenda. Companies may provide results compatible with redcap in the </w:t>
      </w:r>
      <w:r w:rsidR="00F208FD">
        <w:t xml:space="preserve">CPP agenda, using </w:t>
      </w:r>
      <w:proofErr w:type="gramStart"/>
      <w:r w:rsidR="00F208FD">
        <w:t>e.g.</w:t>
      </w:r>
      <w:proofErr w:type="gramEnd"/>
      <w:r w:rsidR="00F208FD">
        <w:t xml:space="preserve">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w:t>
            </w:r>
            <w:r>
              <w:rPr>
                <w:rFonts w:eastAsiaTheme="minorEastAsia" w:hint="eastAsia"/>
              </w:rPr>
              <w:lastRenderedPageBreak/>
              <w:t xml:space="preserve">RedCap </w:t>
            </w:r>
            <w:proofErr w:type="gramStart"/>
            <w:r>
              <w:rPr>
                <w:rFonts w:eastAsiaTheme="minorEastAsia" w:hint="eastAsia"/>
              </w:rPr>
              <w:t>UE</w:t>
            </w:r>
            <w:proofErr w:type="gramEnd"/>
            <w:r>
              <w:rPr>
                <w:rFonts w:eastAsiaTheme="minorEastAsia" w:hint="eastAsia"/>
              </w:rPr>
              <w:t xml:space="preserv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ＭＳ 明朝"/>
                <w:lang w:eastAsia="ja-JP"/>
              </w:rPr>
            </w:pPr>
            <w:r>
              <w:rPr>
                <w:rFonts w:eastAsia="ＭＳ 明朝"/>
                <w:lang w:eastAsia="ja-JP"/>
              </w:rPr>
              <w:t>Sony</w:t>
            </w:r>
          </w:p>
        </w:tc>
        <w:tc>
          <w:tcPr>
            <w:tcW w:w="7386" w:type="dxa"/>
          </w:tcPr>
          <w:p w14:paraId="07A693CA" w14:textId="0BACEE6F" w:rsidR="00221545" w:rsidRDefault="00221545" w:rsidP="00971C6B">
            <w:pPr>
              <w:pStyle w:val="3GPPAgreements"/>
              <w:numPr>
                <w:ilvl w:val="0"/>
                <w:numId w:val="0"/>
              </w:numPr>
              <w:rPr>
                <w:rFonts w:eastAsia="ＭＳ 明朝"/>
                <w:lang w:eastAsia="ja-JP"/>
              </w:rPr>
            </w:pPr>
            <w:r>
              <w:rPr>
                <w:rFonts w:eastAsia="ＭＳ 明朝"/>
                <w:lang w:eastAsia="ja-JP"/>
              </w:rPr>
              <w:t>Support</w:t>
            </w:r>
          </w:p>
        </w:tc>
      </w:tr>
    </w:tbl>
    <w:p w14:paraId="6507537E" w14:textId="77777777" w:rsidR="0012011A" w:rsidRDefault="0012011A" w:rsidP="0012011A"/>
    <w:p w14:paraId="651AFB7D" w14:textId="77777777" w:rsidR="0038343E" w:rsidRDefault="0038343E" w:rsidP="0066287F">
      <w:pPr>
        <w:pStyle w:val="2"/>
      </w:pPr>
      <w:r>
        <w:lastRenderedPageBreak/>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RedCap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4"/>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RedCap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RedCap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RedCap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lastRenderedPageBreak/>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 xml:space="preserve">frequency hopping of the DL </w:t>
            </w:r>
            <w:proofErr w:type="gramStart"/>
            <w:r w:rsidRPr="00575A4E">
              <w:rPr>
                <w:rFonts w:cs="+mn-cs"/>
                <w:b/>
                <w:bCs/>
                <w:color w:val="FF0000"/>
                <w:sz w:val="18"/>
                <w:szCs w:val="18"/>
                <w:lang w:eastAsia="zh-CN"/>
              </w:rPr>
              <w:t>PRS</w:t>
            </w:r>
            <w:proofErr w:type="gramEnd"/>
            <w:r w:rsidRPr="00575A4E">
              <w:rPr>
                <w:rFonts w:cs="+mn-cs"/>
                <w:b/>
                <w:bCs/>
                <w:color w:val="FF0000"/>
                <w:sz w:val="18"/>
                <w:szCs w:val="18"/>
                <w:lang w:eastAsia="zh-CN"/>
              </w:rPr>
              <w:t xml:space="preserve">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lastRenderedPageBreak/>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r w:rsidR="00CC6ADB">
              <w:rPr>
                <w:rFonts w:eastAsia="ＭＳ 明朝"/>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ＭＳ 明朝"/>
                <w:lang w:eastAsia="ja-JP"/>
              </w:rPr>
            </w:pPr>
            <w:r>
              <w:rPr>
                <w:rFonts w:eastAsia="ＭＳ 明朝"/>
                <w:lang w:eastAsia="ja-JP"/>
              </w:rPr>
              <w:t>Sony</w:t>
            </w:r>
          </w:p>
        </w:tc>
        <w:tc>
          <w:tcPr>
            <w:tcW w:w="7386" w:type="dxa"/>
          </w:tcPr>
          <w:p w14:paraId="59C01CF6" w14:textId="37969A35" w:rsidR="00221545" w:rsidRDefault="00221545" w:rsidP="00086387">
            <w:pPr>
              <w:pStyle w:val="3GPPAgreements"/>
              <w:numPr>
                <w:ilvl w:val="0"/>
                <w:numId w:val="0"/>
              </w:numPr>
              <w:rPr>
                <w:rFonts w:eastAsia="ＭＳ 明朝"/>
                <w:lang w:eastAsia="ja-JP"/>
              </w:rPr>
            </w:pPr>
            <w:r>
              <w:rPr>
                <w:rFonts w:eastAsia="ＭＳ 明朝"/>
                <w:lang w:eastAsia="ja-JP"/>
              </w:rPr>
              <w:t>Support</w:t>
            </w:r>
            <w:r w:rsidR="00E53790">
              <w:rPr>
                <w:rFonts w:eastAsia="ＭＳ 明朝"/>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harp</w:t>
            </w:r>
          </w:p>
        </w:tc>
        <w:tc>
          <w:tcPr>
            <w:tcW w:w="7386" w:type="dxa"/>
          </w:tcPr>
          <w:p w14:paraId="754CE8A5" w14:textId="4ED565CE" w:rsidR="00F05125" w:rsidRDefault="00F05125"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r w:rsidR="00373382">
              <w:rPr>
                <w:rFonts w:eastAsia="ＭＳ 明朝"/>
                <w:lang w:eastAsia="ja-JP"/>
              </w:rPr>
              <w:t>.</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4"/>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8"/>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4"/>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lastRenderedPageBreak/>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4"/>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w:t>
            </w:r>
            <w:proofErr w:type="gramStart"/>
            <w:r w:rsidRPr="00E651D6">
              <w:rPr>
                <w:rFonts w:eastAsiaTheme="minorEastAsia"/>
              </w:rPr>
              <w:t>know</w:t>
            </w:r>
            <w:proofErr w:type="gramEnd"/>
            <w:r w:rsidRPr="00E651D6">
              <w:rPr>
                <w:rFonts w:eastAsiaTheme="minorEastAsia"/>
              </w:rPr>
              <w:t xml:space="preserve">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4"/>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RedCap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lastRenderedPageBreak/>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w:t>
            </w:r>
            <w:proofErr w:type="gramStart"/>
            <w:r w:rsidRPr="00EF2213">
              <w:rPr>
                <w:rFonts w:eastAsiaTheme="minorEastAsia"/>
                <w:i/>
                <w:iCs/>
              </w:rPr>
              <w:t>duration  in</w:t>
            </w:r>
            <w:proofErr w:type="gramEnd"/>
            <w:r w:rsidRPr="00EF2213">
              <w:rPr>
                <w:rFonts w:eastAsiaTheme="minorEastAsia"/>
                <w:i/>
                <w:iCs/>
              </w:rPr>
              <w:t xml:space="preserve">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ＭＳ 明朝"/>
                <w:lang w:eastAsia="ja-JP"/>
              </w:rPr>
            </w:pPr>
            <w:r>
              <w:rPr>
                <w:rFonts w:eastAsia="ＭＳ 明朝"/>
                <w:lang w:eastAsia="ja-JP"/>
              </w:rPr>
              <w:lastRenderedPageBreak/>
              <w:t>SONY</w:t>
            </w:r>
          </w:p>
        </w:tc>
        <w:tc>
          <w:tcPr>
            <w:tcW w:w="7386" w:type="dxa"/>
          </w:tcPr>
          <w:p w14:paraId="38AA5956" w14:textId="06FADA8E" w:rsidR="00E53790" w:rsidRDefault="00E53790" w:rsidP="00086387">
            <w:pPr>
              <w:pStyle w:val="3GPPAgreements"/>
              <w:numPr>
                <w:ilvl w:val="0"/>
                <w:numId w:val="0"/>
              </w:numPr>
              <w:rPr>
                <w:rFonts w:eastAsia="ＭＳ 明朝"/>
                <w:lang w:eastAsia="ja-JP"/>
              </w:rPr>
            </w:pPr>
            <w:r>
              <w:rPr>
                <w:rFonts w:eastAsia="ＭＳ 明朝"/>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harp</w:t>
            </w:r>
          </w:p>
        </w:tc>
        <w:tc>
          <w:tcPr>
            <w:tcW w:w="7386" w:type="dxa"/>
          </w:tcPr>
          <w:p w14:paraId="539F1D9A" w14:textId="32190FC0" w:rsidR="00373382" w:rsidRDefault="00373382"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4BCE73BF" w14:textId="77777777" w:rsidR="00CA1C7F" w:rsidRDefault="00CA1C7F" w:rsidP="00C01185"/>
    <w:tbl>
      <w:tblPr>
        <w:tblStyle w:val="af4"/>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4"/>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lastRenderedPageBreak/>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3647F3" w14:textId="77777777"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w:t>
      </w:r>
      <w:proofErr w:type="gramStart"/>
      <w:r w:rsidR="001F1C47">
        <w:t>in order to</w:t>
      </w:r>
      <w:proofErr w:type="gramEnd"/>
      <w:r w:rsidR="001F1C47">
        <w:t xml:space="preserve">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af4"/>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lastRenderedPageBreak/>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proofErr w:type="gramStart"/>
      <w:r>
        <w:rPr>
          <w:rFonts w:ascii="Times New Roman" w:hAnsi="Times New Roman" w:cs="Times New Roman"/>
          <w:b w:val="0"/>
          <w:bCs w:val="0"/>
          <w:sz w:val="20"/>
          <w:szCs w:val="20"/>
        </w:rPr>
        <w:t>Similar to</w:t>
      </w:r>
      <w:proofErr w:type="gramEnd"/>
      <w:r>
        <w:rPr>
          <w:rFonts w:ascii="Times New Roman" w:hAnsi="Times New Roman" w:cs="Times New Roman"/>
          <w:b w:val="0"/>
          <w:bCs w:val="0"/>
          <w:sz w:val="20"/>
          <w:szCs w:val="20"/>
        </w:rPr>
        <w:t xml:space="preserve">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4"/>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w:t>
            </w:r>
            <w:proofErr w:type="gramStart"/>
            <w:r>
              <w:rPr>
                <w:rFonts w:ascii="Times New Roman" w:eastAsiaTheme="minorEastAsia" w:hAnsi="Times New Roman" w:cs="Times New Roman"/>
                <w:b w:val="0"/>
                <w:bCs w:val="0"/>
                <w:szCs w:val="20"/>
              </w:rPr>
              <w:t>treat also</w:t>
            </w:r>
            <w:proofErr w:type="gramEnd"/>
            <w:r>
              <w:rPr>
                <w:rFonts w:ascii="Times New Roman" w:eastAsiaTheme="minorEastAsia" w:hAnsi="Times New Roman" w:cs="Times New Roman"/>
                <w:b w:val="0"/>
                <w:bCs w:val="0"/>
                <w:szCs w:val="20"/>
              </w:rPr>
              <w:t xml:space="preserve">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ＭＳ 明朝"/>
                <w:lang w:eastAsia="ja-JP"/>
              </w:rPr>
            </w:pPr>
            <w:r>
              <w:rPr>
                <w:rFonts w:eastAsia="ＭＳ 明朝"/>
                <w:lang w:eastAsia="ja-JP"/>
              </w:rPr>
              <w:t>Sony</w:t>
            </w:r>
          </w:p>
        </w:tc>
        <w:tc>
          <w:tcPr>
            <w:tcW w:w="7386" w:type="dxa"/>
          </w:tcPr>
          <w:p w14:paraId="71BF8DFD" w14:textId="5633ED40" w:rsidR="00E53790" w:rsidRDefault="00E53790" w:rsidP="00086387">
            <w:pPr>
              <w:pStyle w:val="3GPPAgreements"/>
              <w:numPr>
                <w:ilvl w:val="0"/>
                <w:numId w:val="0"/>
              </w:numPr>
              <w:rPr>
                <w:rFonts w:eastAsia="ＭＳ 明朝"/>
                <w:lang w:eastAsia="ja-JP"/>
              </w:rPr>
            </w:pPr>
            <w:r>
              <w:rPr>
                <w:rFonts w:eastAsia="ＭＳ 明朝"/>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harp</w:t>
            </w:r>
          </w:p>
        </w:tc>
        <w:tc>
          <w:tcPr>
            <w:tcW w:w="7386" w:type="dxa"/>
          </w:tcPr>
          <w:p w14:paraId="15BBC463" w14:textId="18AAA40F" w:rsidR="00373382" w:rsidRDefault="00373382" w:rsidP="00086387">
            <w:pPr>
              <w:pStyle w:val="3GPPAgreements"/>
              <w:numPr>
                <w:ilvl w:val="0"/>
                <w:numId w:val="0"/>
              </w:numPr>
              <w:rPr>
                <w:rFonts w:eastAsia="ＭＳ 明朝"/>
                <w:lang w:eastAsia="ja-JP"/>
              </w:rPr>
            </w:pPr>
            <w:r>
              <w:rPr>
                <w:rFonts w:eastAsia="ＭＳ 明朝" w:hint="eastAsia"/>
                <w:lang w:eastAsia="ja-JP"/>
              </w:rPr>
              <w:t>S</w:t>
            </w:r>
            <w:r>
              <w:rPr>
                <w:rFonts w:eastAsia="ＭＳ 明朝"/>
                <w:lang w:eastAsia="ja-JP"/>
              </w:rPr>
              <w:t>upport.</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w:t>
      </w:r>
      <w:proofErr w:type="gramStart"/>
      <w:r>
        <w:t>2.7  AoA</w:t>
      </w:r>
      <w:proofErr w:type="gramEnd"/>
      <w:r>
        <w:t xml:space="preserve">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425CED8" w:rsidR="00B41495" w:rsidRDefault="00B41495" w:rsidP="00B41495">
      <w:r>
        <w:t xml:space="preserve">In [16] AoA for positioning of RedCap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af4"/>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RedCap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AoA-based positioning </w:t>
            </w:r>
            <w:proofErr w:type="gramStart"/>
            <w:r w:rsidRPr="002A7013">
              <w:rPr>
                <w:b/>
                <w:szCs w:val="22"/>
                <w:lang w:val="en-US" w:eastAsia="ko-KR"/>
              </w:rPr>
              <w:t>taking into account</w:t>
            </w:r>
            <w:proofErr w:type="gramEnd"/>
            <w:r w:rsidRPr="002A7013">
              <w:rPr>
                <w:b/>
                <w:szCs w:val="22"/>
                <w:lang w:val="en-US" w:eastAsia="ko-KR"/>
              </w:rPr>
              <w:t xml:space="preserve">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w:t>
            </w:r>
            <w:proofErr w:type="gramStart"/>
            <w:r>
              <w:rPr>
                <w:b/>
                <w:bCs/>
                <w:i/>
                <w:iCs/>
                <w:sz w:val="24"/>
                <w:szCs w:val="24"/>
              </w:rPr>
              <w:t>e.g.</w:t>
            </w:r>
            <w:proofErr w:type="gramEnd"/>
            <w:r>
              <w:rPr>
                <w:b/>
                <w:bCs/>
                <w:i/>
                <w:iCs/>
                <w:sz w:val="24"/>
                <w:szCs w:val="24"/>
              </w:rPr>
              <w:t xml:space="preserve"> FDD scenarios)</w:t>
            </w:r>
          </w:p>
          <w:p w14:paraId="7FE25B68" w14:textId="77777777" w:rsidR="008F7409" w:rsidRPr="00013632" w:rsidRDefault="008F7409" w:rsidP="00AC074F">
            <w:pPr>
              <w:pStyle w:val="af8"/>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lastRenderedPageBreak/>
              <w:t xml:space="preserve">Proposal </w:t>
            </w:r>
            <w:r>
              <w:rPr>
                <w:b/>
                <w:bCs/>
                <w:i/>
                <w:iCs/>
                <w:sz w:val="24"/>
                <w:szCs w:val="24"/>
                <w:lang w:val="en-US"/>
              </w:rPr>
              <w:t>6</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4"/>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proofErr w:type="gramStart"/>
            <w:r w:rsidRPr="0066287F">
              <w:rPr>
                <w:rFonts w:eastAsiaTheme="minorEastAsia"/>
              </w:rPr>
              <w:t>Similar to</w:t>
            </w:r>
            <w:proofErr w:type="gramEnd"/>
            <w:r w:rsidRPr="0066287F">
              <w:rPr>
                <w:rFonts w:eastAsiaTheme="minorEastAsia"/>
              </w:rPr>
              <w:t xml:space="preserve">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4"/>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RedCap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4"/>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lastRenderedPageBreak/>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t>
            </w:r>
            <w:proofErr w:type="gramStart"/>
            <w:r>
              <w:rPr>
                <w:rFonts w:ascii="Times New Roman" w:eastAsiaTheme="minorEastAsia" w:hAnsi="Times New Roman" w:cs="Times New Roman"/>
                <w:b w:val="0"/>
                <w:bCs w:val="0"/>
                <w:szCs w:val="20"/>
              </w:rPr>
              <w:t>work</w:t>
            </w:r>
            <w:proofErr w:type="gramEnd"/>
            <w:r>
              <w:rPr>
                <w:rFonts w:ascii="Times New Roman" w:eastAsiaTheme="minorEastAsia" w:hAnsi="Times New Roman" w:cs="Times New Roman"/>
                <w:b w:val="0"/>
                <w:bCs w:val="0"/>
                <w:szCs w:val="20"/>
              </w:rPr>
              <w:t xml:space="preserve">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RedCap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f4"/>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4"/>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ＭＳ 明朝" w:hAnsi="Times New Roman" w:cs="Times New Roman"/>
                <w:b w:val="0"/>
                <w:color w:val="000000" w:themeColor="text1"/>
                <w:lang w:eastAsia="ja-JP"/>
              </w:rPr>
            </w:pPr>
            <w:r>
              <w:rPr>
                <w:rFonts w:ascii="Times New Roman" w:eastAsia="ＭＳ 明朝" w:hAnsi="Times New Roman" w:cs="Times New Roman" w:hint="eastAsia"/>
                <w:b w:val="0"/>
                <w:color w:val="000000" w:themeColor="text1"/>
                <w:lang w:eastAsia="ja-JP"/>
              </w:rPr>
              <w:t>L</w:t>
            </w:r>
            <w:r>
              <w:rPr>
                <w:rFonts w:ascii="Times New Roman" w:eastAsia="ＭＳ 明朝" w:hAnsi="Times New Roman" w:cs="Times New Roman"/>
                <w:b w:val="0"/>
                <w:color w:val="000000" w:themeColor="text1"/>
                <w:lang w:eastAsia="ja-JP"/>
              </w:rPr>
              <w:t>ow priority</w:t>
            </w:r>
          </w:p>
        </w:tc>
      </w:tr>
    </w:tbl>
    <w:p w14:paraId="34E311E1" w14:textId="4D67161C" w:rsidR="0035706F" w:rsidRDefault="00FB135D" w:rsidP="0035706F">
      <w:pPr>
        <w:pStyle w:val="3GPPText"/>
      </w:pPr>
      <w:r>
        <w:br w:type="textWrapping" w:clear="all"/>
      </w:r>
      <w:r w:rsidR="0035706F">
        <w:t xml:space="preserve"> </w:t>
      </w:r>
    </w:p>
    <w:p w14:paraId="0631A75A" w14:textId="77777777"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4"/>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8"/>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4"/>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ＭＳ 明朝"/>
                <w:lang w:eastAsia="ja-JP"/>
              </w:rPr>
            </w:pPr>
            <w:r>
              <w:rPr>
                <w:rFonts w:eastAsia="ＭＳ 明朝" w:hint="eastAsia"/>
                <w:lang w:eastAsia="ja-JP"/>
              </w:rPr>
              <w:t>N</w:t>
            </w:r>
            <w:r>
              <w:rPr>
                <w:rFonts w:eastAsia="ＭＳ 明朝"/>
                <w:lang w:eastAsia="ja-JP"/>
              </w:rPr>
              <w:t>TT DOCOMO</w:t>
            </w:r>
          </w:p>
        </w:tc>
        <w:tc>
          <w:tcPr>
            <w:tcW w:w="7386" w:type="dxa"/>
          </w:tcPr>
          <w:p w14:paraId="0AF9B9E5" w14:textId="630D7077" w:rsidR="00D3121C" w:rsidRDefault="00BD7672" w:rsidP="00086387">
            <w:pPr>
              <w:pStyle w:val="3GPPAgreements"/>
              <w:numPr>
                <w:ilvl w:val="0"/>
                <w:numId w:val="0"/>
              </w:numPr>
              <w:rPr>
                <w:rFonts w:eastAsia="ＭＳ 明朝"/>
                <w:lang w:eastAsia="ja-JP"/>
              </w:rPr>
            </w:pPr>
            <w:r>
              <w:rPr>
                <w:rFonts w:eastAsia="ＭＳ 明朝" w:hint="eastAsia"/>
                <w:lang w:eastAsia="ja-JP"/>
              </w:rPr>
              <w:t>W</w:t>
            </w:r>
            <w:r>
              <w:rPr>
                <w:rFonts w:eastAsia="ＭＳ 明朝"/>
                <w:lang w:eastAsia="ja-JP"/>
              </w:rPr>
              <w:t xml:space="preserve">e are OK as low priority, but this </w:t>
            </w:r>
            <w:r w:rsidR="00D3121C">
              <w:rPr>
                <w:rFonts w:eastAsia="ＭＳ 明朝"/>
                <w:lang w:eastAsia="ja-JP"/>
              </w:rPr>
              <w:t>is intended for</w:t>
            </w:r>
            <w:r>
              <w:rPr>
                <w:rFonts w:eastAsia="ＭＳ 明朝"/>
                <w:lang w:eastAsia="ja-JP"/>
              </w:rPr>
              <w:t xml:space="preserve"> positioning support with lower capability UEs rather than high accuracy positioning.</w:t>
            </w:r>
            <w:r w:rsidR="00111F94">
              <w:rPr>
                <w:rFonts w:eastAsia="ＭＳ 明朝"/>
                <w:lang w:eastAsia="ja-JP"/>
              </w:rPr>
              <w:t xml:space="preserve"> </w:t>
            </w:r>
          </w:p>
          <w:p w14:paraId="2514EA96" w14:textId="584C8791" w:rsidR="00BD7672" w:rsidRPr="00BD7672" w:rsidRDefault="00111F94" w:rsidP="00086387">
            <w:pPr>
              <w:pStyle w:val="3GPPAgreements"/>
              <w:numPr>
                <w:ilvl w:val="0"/>
                <w:numId w:val="0"/>
              </w:numPr>
              <w:rPr>
                <w:rFonts w:eastAsia="ＭＳ 明朝"/>
                <w:lang w:eastAsia="ja-JP"/>
              </w:rPr>
            </w:pPr>
            <w:r>
              <w:rPr>
                <w:rFonts w:eastAsia="ＭＳ 明朝"/>
                <w:lang w:eastAsia="ja-JP"/>
              </w:rPr>
              <w:t>On the other hand,</w:t>
            </w:r>
            <w:r w:rsidR="00BD7672">
              <w:rPr>
                <w:rFonts w:eastAsia="ＭＳ 明朝"/>
                <w:lang w:eastAsia="ja-JP"/>
              </w:rPr>
              <w:t xml:space="preserve"> </w:t>
            </w:r>
            <w:r>
              <w:rPr>
                <w:rFonts w:eastAsia="ＭＳ 明朝"/>
                <w:lang w:eastAsia="ja-JP"/>
              </w:rPr>
              <w:t>i</w:t>
            </w:r>
            <w:r w:rsidR="00BD7672">
              <w:rPr>
                <w:rFonts w:eastAsia="ＭＳ 明朝"/>
                <w:lang w:eastAsia="ja-JP"/>
              </w:rPr>
              <w:t>n our understanding, RedCap UEs can also use E-CID based positioning without PRS/SRS capabilities, which may achieve our requirement about positioning</w:t>
            </w:r>
            <w:r>
              <w:rPr>
                <w:rFonts w:eastAsia="ＭＳ 明朝"/>
                <w:lang w:eastAsia="ja-JP"/>
              </w:rPr>
              <w:t xml:space="preserve"> for lower capability UEs</w:t>
            </w:r>
            <w:r w:rsidR="00BD7672">
              <w:rPr>
                <w:rFonts w:eastAsia="ＭＳ 明朝"/>
                <w:lang w:eastAsia="ja-JP"/>
              </w:rPr>
              <w:t xml:space="preserve">. If the benefits to support </w:t>
            </w:r>
            <w:r w:rsidR="00BD7672">
              <w:t>other positioning methods based on other reference signals</w:t>
            </w:r>
            <w:r w:rsidR="00BD7672">
              <w:rPr>
                <w:rFonts w:eastAsia="ＭＳ 明朝"/>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ＭＳ 明朝"/>
                <w:lang w:eastAsia="ja-JP"/>
              </w:rPr>
            </w:pPr>
            <w:r>
              <w:rPr>
                <w:rFonts w:eastAsia="ＭＳ 明朝"/>
                <w:lang w:eastAsia="ja-JP"/>
              </w:rPr>
              <w:t>Sony</w:t>
            </w:r>
          </w:p>
        </w:tc>
        <w:tc>
          <w:tcPr>
            <w:tcW w:w="7386" w:type="dxa"/>
          </w:tcPr>
          <w:p w14:paraId="755A1AD5" w14:textId="34F1F61C" w:rsidR="00FB135D" w:rsidRDefault="00FB135D" w:rsidP="00086387">
            <w:pPr>
              <w:pStyle w:val="3GPPAgreements"/>
              <w:numPr>
                <w:ilvl w:val="0"/>
                <w:numId w:val="0"/>
              </w:numPr>
              <w:rPr>
                <w:rFonts w:eastAsia="ＭＳ 明朝"/>
                <w:lang w:eastAsia="ja-JP"/>
              </w:rPr>
            </w:pPr>
            <w:r>
              <w:rPr>
                <w:rFonts w:eastAsia="ＭＳ 明朝"/>
                <w:lang w:eastAsia="ja-JP"/>
              </w:rPr>
              <w:t>Only DL-PRS and UL-SRS in this study item.</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proofErr w:type="gramStart"/>
      <w:r w:rsidR="0061568B">
        <w:t>take into account</w:t>
      </w:r>
      <w:proofErr w:type="gramEnd"/>
      <w:r w:rsidR="0061568B">
        <w:t xml:space="preserve">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4"/>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lastRenderedPageBreak/>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af8"/>
              <w:numPr>
                <w:ilvl w:val="0"/>
                <w:numId w:val="33"/>
              </w:numPr>
              <w:jc w:val="both"/>
              <w:rPr>
                <w:b/>
                <w:bCs/>
                <w:i/>
                <w:iCs/>
                <w:lang w:eastAsia="zh-CN"/>
              </w:rPr>
            </w:pPr>
            <w:r w:rsidRPr="00FF5858">
              <w:rPr>
                <w:b/>
                <w:bCs/>
                <w:i/>
                <w:iCs/>
                <w:lang w:eastAsia="zh-CN"/>
              </w:rPr>
              <w:t xml:space="preserve">Reduced accuracy requirement indication: the RedCap UE may indicate that it may not require high accuracy </w:t>
            </w:r>
            <w:proofErr w:type="gramStart"/>
            <w:r w:rsidRPr="00FF5858">
              <w:rPr>
                <w:b/>
                <w:bCs/>
                <w:i/>
                <w:iCs/>
                <w:lang w:eastAsia="zh-CN"/>
              </w:rPr>
              <w:t>positioning</w:t>
            </w:r>
            <w:proofErr w:type="gramEnd"/>
            <w:r w:rsidRPr="00FF5858">
              <w:rPr>
                <w:b/>
                <w:bCs/>
                <w:i/>
                <w:iCs/>
                <w:lang w:eastAsia="zh-CN"/>
              </w:rPr>
              <w:t xml:space="preserve"> or it is stationary and does not require any position update</w:t>
            </w:r>
          </w:p>
          <w:p w14:paraId="5F93AAD7" w14:textId="77777777" w:rsidR="00F465E4" w:rsidRPr="00FF5858" w:rsidRDefault="00F465E4" w:rsidP="00AC074F">
            <w:pPr>
              <w:pStyle w:val="af8"/>
              <w:numPr>
                <w:ilvl w:val="0"/>
                <w:numId w:val="33"/>
              </w:numPr>
              <w:jc w:val="both"/>
              <w:rPr>
                <w:b/>
                <w:bCs/>
                <w:i/>
                <w:iCs/>
                <w:lang w:eastAsia="zh-CN"/>
              </w:rPr>
            </w:pPr>
            <w:r w:rsidRPr="00FF5858">
              <w:rPr>
                <w:b/>
                <w:bCs/>
                <w:i/>
                <w:iCs/>
                <w:lang w:eastAsia="zh-CN"/>
              </w:rPr>
              <w:t xml:space="preserve">Group based positioning schemes: RedCap UEs that are co-located (or in </w:t>
            </w:r>
            <w:proofErr w:type="gramStart"/>
            <w:r w:rsidRPr="00FF5858">
              <w:rPr>
                <w:b/>
                <w:bCs/>
                <w:i/>
                <w:iCs/>
                <w:lang w:eastAsia="zh-CN"/>
              </w:rPr>
              <w:t>close proximity</w:t>
            </w:r>
            <w:proofErr w:type="gramEnd"/>
            <w:r w:rsidRPr="00FF5858">
              <w:rPr>
                <w:b/>
                <w:bCs/>
                <w:i/>
                <w:iCs/>
                <w:lang w:eastAsia="zh-CN"/>
              </w:rPr>
              <w:t>) to other UEs (e.g. with better positioning capability), may form a group to estimate the UE positions.</w:t>
            </w:r>
          </w:p>
          <w:p w14:paraId="3F0DD226" w14:textId="77777777" w:rsidR="00F465E4" w:rsidRPr="00FF5858" w:rsidRDefault="00F465E4" w:rsidP="00AC074F">
            <w:pPr>
              <w:pStyle w:val="af8"/>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4"/>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lastRenderedPageBreak/>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RedCap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RedCap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RedCap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RedCap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AC97" w14:textId="77777777" w:rsidR="003A18DD" w:rsidRDefault="003A18DD">
      <w:pPr>
        <w:spacing w:after="0"/>
      </w:pPr>
      <w:r>
        <w:separator/>
      </w:r>
    </w:p>
  </w:endnote>
  <w:endnote w:type="continuationSeparator" w:id="0">
    <w:p w14:paraId="12114618" w14:textId="77777777" w:rsidR="003A18DD" w:rsidRDefault="003A18DD">
      <w:pPr>
        <w:spacing w:after="0"/>
      </w:pPr>
      <w:r>
        <w:continuationSeparator/>
      </w:r>
    </w:p>
  </w:endnote>
  <w:endnote w:type="continuationNotice" w:id="1">
    <w:p w14:paraId="0876FFF5" w14:textId="77777777" w:rsidR="003A18DD" w:rsidRDefault="003A1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A9E" w14:textId="77777777" w:rsidR="003A18DD" w:rsidRDefault="003A18DD">
      <w:pPr>
        <w:spacing w:after="0"/>
      </w:pPr>
      <w:r>
        <w:separator/>
      </w:r>
    </w:p>
  </w:footnote>
  <w:footnote w:type="continuationSeparator" w:id="0">
    <w:p w14:paraId="0EF4ECC1" w14:textId="77777777" w:rsidR="003A18DD" w:rsidRDefault="003A18DD">
      <w:pPr>
        <w:spacing w:after="0"/>
      </w:pPr>
      <w:r>
        <w:continuationSeparator/>
      </w:r>
    </w:p>
  </w:footnote>
  <w:footnote w:type="continuationNotice" w:id="1">
    <w:p w14:paraId="4E006386" w14:textId="77777777" w:rsidR="003A18DD" w:rsidRDefault="003A1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A8A"/>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1">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Web">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2">
    <w:name w:val="annotation subject"/>
    <w:basedOn w:val="a7"/>
    <w:next w:val="a7"/>
    <w:link w:val="af3"/>
    <w:unhideWhenUsed/>
    <w:qFormat/>
    <w:rsid w:val="00C655CE"/>
    <w:rPr>
      <w:b/>
      <w:bCs/>
    </w:rPr>
  </w:style>
  <w:style w:type="table" w:styleId="af4">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unhideWhenUsed/>
    <w:qFormat/>
    <w:rsid w:val="00C655CE"/>
    <w:rPr>
      <w:color w:val="800080"/>
      <w:u w:val="single"/>
    </w:rPr>
  </w:style>
  <w:style w:type="character" w:styleId="af6">
    <w:name w:val="Hyperlink"/>
    <w:basedOn w:val="a2"/>
    <w:uiPriority w:val="99"/>
    <w:unhideWhenUsed/>
    <w:qFormat/>
    <w:rsid w:val="00C655CE"/>
    <w:rPr>
      <w:color w:val="0000FF" w:themeColor="hyperlink"/>
      <w:u w:val="single"/>
    </w:rPr>
  </w:style>
  <w:style w:type="character" w:styleId="af7">
    <w:name w:val="annotation reference"/>
    <w:basedOn w:val="a2"/>
    <w:unhideWhenUsed/>
    <w:qFormat/>
    <w:rsid w:val="00C655CE"/>
    <w:rPr>
      <w:sz w:val="21"/>
      <w:szCs w:val="21"/>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2"/>
    <w:link w:val="1"/>
    <w:qFormat/>
    <w:rsid w:val="00C655CE"/>
    <w:rPr>
      <w:rFonts w:ascii="Arial" w:eastAsia="SimSun" w:hAnsi="Arial" w:cs="Times New Roman"/>
      <w:sz w:val="36"/>
      <w:lang w:val="en-GB"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2"/>
    <w:link w:val="2"/>
    <w:qFormat/>
    <w:rsid w:val="00C655CE"/>
    <w:rPr>
      <w:rFonts w:ascii="Arial" w:eastAsia="SimSun" w:hAnsi="Arial" w:cs="Times New Roman"/>
      <w:sz w:val="32"/>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2"/>
    <w:link w:val="3"/>
    <w:qFormat/>
    <w:rsid w:val="00C655CE"/>
    <w:rPr>
      <w:rFonts w:ascii="Arial" w:eastAsia="SimSun" w:hAnsi="Arial" w:cs="Times New Roman"/>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sid w:val="00C655CE"/>
    <w:rPr>
      <w:rFonts w:ascii="Arial" w:eastAsia="SimSun" w:hAnsi="Arial" w:cs="Times New Roman"/>
      <w:sz w:val="24"/>
      <w:szCs w:val="20"/>
      <w:lang w:val="en-GB" w:eastAsia="en-US"/>
    </w:rPr>
  </w:style>
  <w:style w:type="character" w:customStyle="1" w:styleId="50">
    <w:name w:val="見出し 5 (文字)"/>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a1"/>
    <w:link w:val="af9"/>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link w:val="a5"/>
    <w:uiPriority w:val="99"/>
    <w:qFormat/>
    <w:rsid w:val="00C655CE"/>
    <w:rPr>
      <w:rFonts w:ascii="Times New Roman" w:eastAsia="SimSun" w:hAnsi="Times New Roman" w:cs="Times New Roman"/>
      <w:b/>
      <w:bCs/>
      <w:sz w:val="20"/>
      <w:szCs w:val="20"/>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ac">
    <w:name w:val="吹き出し (文字)"/>
    <w:basedOn w:val="a2"/>
    <w:link w:val="ab"/>
    <w:qFormat/>
    <w:rsid w:val="00C655CE"/>
    <w:rPr>
      <w:rFonts w:ascii="Times New Roman" w:eastAsia="SimSun" w:hAnsi="Times New Roman" w:cs="Times New Roman"/>
      <w:sz w:val="18"/>
      <w:szCs w:val="18"/>
      <w:lang w:val="en-GB" w:eastAsia="en-US"/>
    </w:rPr>
  </w:style>
  <w:style w:type="character" w:customStyle="1" w:styleId="a8">
    <w:name w:val="コメント文字列 (文字)"/>
    <w:basedOn w:val="a2"/>
    <w:link w:val="a7"/>
    <w:uiPriority w:val="99"/>
    <w:qFormat/>
    <w:rsid w:val="00C655CE"/>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ヘッダー (文字)"/>
    <w:basedOn w:val="a2"/>
    <w:link w:val="af"/>
    <w:uiPriority w:val="99"/>
    <w:qFormat/>
    <w:rsid w:val="00C655CE"/>
    <w:rPr>
      <w:rFonts w:ascii="Times New Roman" w:eastAsia="SimSun" w:hAnsi="Times New Roman" w:cs="Times New Roman"/>
      <w:sz w:val="18"/>
      <w:szCs w:val="18"/>
      <w:lang w:val="en-GB" w:eastAsia="en-US"/>
    </w:rPr>
  </w:style>
  <w:style w:type="character" w:customStyle="1" w:styleId="ae">
    <w:name w:val="フッター (文字)"/>
    <w:basedOn w:val="a2"/>
    <w:link w:val="ad"/>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a">
    <w:name w:val="Placeholder Text"/>
    <w:basedOn w:val="a2"/>
    <w:uiPriority w:val="99"/>
    <w:semiHidden/>
    <w:qFormat/>
    <w:rsid w:val="00C655CE"/>
    <w:rPr>
      <w:color w:val="808080"/>
    </w:rPr>
  </w:style>
  <w:style w:type="character" w:customStyle="1" w:styleId="aa">
    <w:name w:val="本文 (文字)"/>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ＭＳ 明朝"/>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見出し 6 (文字)"/>
    <w:basedOn w:val="a2"/>
    <w:link w:val="6"/>
    <w:uiPriority w:val="9"/>
    <w:rsid w:val="00213E5A"/>
    <w:rPr>
      <w:rFonts w:ascii="Times New Roman" w:eastAsia="Batang" w:hAnsi="Times New Roman" w:cs="Times New Roman"/>
      <w:b/>
      <w:bCs/>
      <w:i/>
      <w:szCs w:val="22"/>
      <w:lang w:val="en-GB"/>
    </w:rPr>
  </w:style>
  <w:style w:type="character" w:customStyle="1" w:styleId="70">
    <w:name w:val="見出し 7 (文字)"/>
    <w:basedOn w:val="a2"/>
    <w:link w:val="7"/>
    <w:uiPriority w:val="9"/>
    <w:qFormat/>
    <w:rsid w:val="00213E5A"/>
    <w:rPr>
      <w:rFonts w:ascii="Times New Roman" w:eastAsia="Batang" w:hAnsi="Times New Roman" w:cs="Times New Roman"/>
      <w:sz w:val="24"/>
      <w:szCs w:val="24"/>
      <w:lang w:val="en-GB"/>
    </w:rPr>
  </w:style>
  <w:style w:type="character" w:customStyle="1" w:styleId="80">
    <w:name w:val="見出し 8 (文字)"/>
    <w:basedOn w:val="a2"/>
    <w:link w:val="8"/>
    <w:uiPriority w:val="9"/>
    <w:rsid w:val="00213E5A"/>
    <w:rPr>
      <w:rFonts w:ascii="Times New Roman" w:eastAsia="Batang" w:hAnsi="Times New Roman" w:cs="Times New Roman"/>
      <w:i/>
      <w:iCs/>
      <w:sz w:val="24"/>
      <w:szCs w:val="24"/>
      <w:lang w:val="en-GB"/>
    </w:rPr>
  </w:style>
  <w:style w:type="character" w:customStyle="1" w:styleId="90">
    <w:name w:val="見出し 9 (文字)"/>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ＭＳ 明朝"/>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b">
    <w:name w:val="Document Map"/>
    <w:basedOn w:val="a1"/>
    <w:link w:val="afc"/>
    <w:uiPriority w:val="99"/>
    <w:semiHidden/>
    <w:unhideWhenUsed/>
    <w:qFormat/>
    <w:rsid w:val="00BB5C1C"/>
    <w:rPr>
      <w:rFonts w:ascii="SimSun"/>
      <w:sz w:val="18"/>
      <w:szCs w:val="18"/>
    </w:rPr>
  </w:style>
  <w:style w:type="character" w:customStyle="1" w:styleId="afc">
    <w:name w:val="見出しマップ (文字)"/>
    <w:basedOn w:val="a2"/>
    <w:link w:val="afb"/>
    <w:uiPriority w:val="99"/>
    <w:semiHidden/>
    <w:qFormat/>
    <w:rsid w:val="00BB5C1C"/>
    <w:rPr>
      <w:rFonts w:ascii="SimSun" w:eastAsia="SimSun" w:hAnsi="Times New Roman" w:cs="Times New Roman"/>
      <w:sz w:val="18"/>
      <w:szCs w:val="18"/>
      <w:lang w:val="en-GB" w:eastAsia="en-US"/>
    </w:rPr>
  </w:style>
  <w:style w:type="character" w:styleId="afd">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ＭＳ 明朝" w:hAnsi="Calibri"/>
      <w:b/>
      <w:lang w:eastAsia="sv-SE"/>
    </w:rPr>
  </w:style>
  <w:style w:type="character" w:customStyle="1" w:styleId="PropObsChar">
    <w:name w:val="PropObs Char"/>
    <w:link w:val="PropObs"/>
    <w:uiPriority w:val="99"/>
    <w:rsid w:val="00D05F80"/>
    <w:rPr>
      <w:rFonts w:ascii="Calibri" w:eastAsia="ＭＳ 明朝" w:hAnsi="Calibri" w:cs="Times New Roman"/>
      <w:b/>
      <w:lang w:val="en-GB" w:eastAsia="sv-SE"/>
    </w:rPr>
  </w:style>
  <w:style w:type="paragraph" w:styleId="afe">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f">
    <w:name w:val="Plain Text"/>
    <w:basedOn w:val="a1"/>
    <w:link w:val="aff0"/>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0">
    <w:name w:val="書式なし (文字)"/>
    <w:basedOn w:val="a2"/>
    <w:link w:val="aff"/>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1">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3">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864D728-3680-436C-B263-A274B266C6C2}">
  <ds:schemaRefs>
    <ds:schemaRef ds:uri="http://schemas.openxmlformats.org/officeDocument/2006/bibliography"/>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4EAB60F-4DCA-4A41-A696-4A16EB328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11772</Words>
  <Characters>67106</Characters>
  <Application>Microsoft Office Word</Application>
  <DocSecurity>0</DocSecurity>
  <Lines>559</Lines>
  <Paragraphs>157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高橋宏樹/研究員</cp:lastModifiedBy>
  <cp:revision>3</cp:revision>
  <dcterms:created xsi:type="dcterms:W3CDTF">2022-10-12T04:57:00Z</dcterms:created>
  <dcterms:modified xsi:type="dcterms:W3CDTF">2022-10-12T05:16:00Z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