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000000"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7777777" w:rsidR="00C73EB5" w:rsidRPr="00B81270" w:rsidRDefault="004F6D0E" w:rsidP="00C73EB5">
      <w:pPr>
        <w:pStyle w:val="Heading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in  [1]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 xml:space="preserve">-DH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TDOA)  it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-SH scenario, in  [</w:t>
      </w:r>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 xml:space="preserve">-SH scenario, in [2]  it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 xml:space="preserve">-SH scenario, in [3]  it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 xml:space="preserve">for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-SH should be decoupled from the commercial use cases as it a IIoT specific scenario</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Heading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the  impact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ListParagraph"/>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lastRenderedPageBreak/>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lastRenderedPageBreak/>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lastRenderedPageBreak/>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Heading2"/>
      </w:pPr>
      <w:r>
        <w:t>Issue 1.</w:t>
      </w:r>
      <w:r w:rsidR="00011F8F">
        <w:t>3</w:t>
      </w:r>
      <w:r>
        <w:t xml:space="preserve">  </w:t>
      </w:r>
      <w:r w:rsidR="002E7AF1">
        <w:t>Impact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lastRenderedPageBreak/>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Heading2"/>
      </w:pPr>
      <w:r>
        <w:t xml:space="preserve"> </w:t>
      </w:r>
      <w:r w:rsidR="007C6088">
        <w:t>Issue 1.4  Impact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lastRenderedPageBreak/>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Heading2"/>
      </w:pPr>
      <w:r>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bl>
    <w:p w14:paraId="6507537E" w14:textId="77777777" w:rsidR="0012011A" w:rsidRDefault="0012011A" w:rsidP="0012011A"/>
    <w:p w14:paraId="651AFB7D" w14:textId="77777777" w:rsidR="0038343E" w:rsidRDefault="0038343E" w:rsidP="0066287F">
      <w:pPr>
        <w:pStyle w:val="Heading2"/>
      </w:pPr>
      <w:r>
        <w:t xml:space="preserve">Issue 2.2 </w:t>
      </w:r>
      <w:r w:rsidR="00285652">
        <w:t xml:space="preserve"> </w:t>
      </w:r>
      <w:r w:rsidR="00041890">
        <w:t>SRS</w:t>
      </w:r>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lastRenderedPageBreak/>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proofErr w:type="gramStart"/>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configuration will</w:t>
      </w:r>
      <w:proofErr w:type="gramEnd"/>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 xml:space="preserve"> 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lastRenderedPageBreak/>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Heading2"/>
      </w:pPr>
      <w:r>
        <w:t xml:space="preserve">Issue 2.3  </w:t>
      </w:r>
      <w:r w:rsidR="00FD2D34">
        <w:t xml:space="preserve">SRS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lastRenderedPageBreak/>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w:t>
            </w:r>
            <w:r w:rsidRPr="00E651D6">
              <w:rPr>
                <w:rFonts w:eastAsiaTheme="minorEastAsia"/>
              </w:rPr>
              <w:lastRenderedPageBreak/>
              <w:t xml:space="preserve">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lastRenderedPageBreak/>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Heading2"/>
      </w:pPr>
      <w:r>
        <w:t>Issue 2.</w:t>
      </w:r>
      <w:r w:rsidR="00FD40C3">
        <w:t>4</w:t>
      </w:r>
      <w:r>
        <w:t xml:space="preserve">  </w:t>
      </w:r>
      <w:r w:rsidR="00FD40C3">
        <w:t>Power Saving</w:t>
      </w:r>
      <w:r>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lastRenderedPageBreak/>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lastRenderedPageBreak/>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Heading2"/>
      </w:pPr>
      <w:r>
        <w:t xml:space="preserve">Issue 2.5  </w:t>
      </w:r>
      <w:r w:rsidR="00634081">
        <w:t>1</w:t>
      </w:r>
      <w:r w:rsidR="002005B0">
        <w:t>-</w:t>
      </w:r>
      <w:r w:rsidR="00634081">
        <w:t>Rx Antenna requirements</w:t>
      </w:r>
      <w:r>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rPr>
        <w:t xml:space="preserve"> </w:t>
      </w:r>
      <w:r w:rsidR="0066577C" w:rsidRPr="0066577C">
        <w:rPr>
          <w:rFonts w:ascii="Times" w:eastAsia="Batang" w:hAnsi="Times"/>
          <w:b/>
          <w:bCs/>
          <w:szCs w:val="24"/>
        </w:rPr>
        <w:t>: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lastRenderedPageBreak/>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bl>
    <w:p w14:paraId="5D3647F3" w14:textId="77777777" w:rsidR="00634081" w:rsidRDefault="00FD40C3" w:rsidP="00634081">
      <w:pPr>
        <w:pStyle w:val="Heading2"/>
      </w:pPr>
      <w:r>
        <w:t xml:space="preserve"> </w:t>
      </w:r>
      <w:r w:rsidR="00634081">
        <w:t>Issue 2.</w:t>
      </w:r>
      <w:r w:rsidR="00745C8A">
        <w:t>6</w:t>
      </w:r>
      <w:r w:rsidR="00634081">
        <w:t xml:space="preserve">  </w:t>
      </w:r>
      <w:r w:rsidR="006F17DC">
        <w:t xml:space="preserve">PRS </w:t>
      </w:r>
      <w:r w:rsidR="00184DE6">
        <w:t xml:space="preserve">configuration </w:t>
      </w:r>
      <w:r w:rsidR="00634081">
        <w:t xml:space="preserve">for Redcap UEs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lastRenderedPageBreak/>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w:t>
            </w:r>
            <w:r>
              <w:rPr>
                <w:rFonts w:ascii="Times New Roman" w:eastAsiaTheme="minorEastAsia" w:hAnsi="Times New Roman" w:cs="Times New Roman"/>
                <w:b w:val="0"/>
                <w:bCs w:val="0"/>
                <w:szCs w:val="20"/>
              </w:rPr>
              <w:lastRenderedPageBreak/>
              <w:t xml:space="preserve">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Heading2"/>
      </w:pPr>
      <w:r>
        <w:t xml:space="preserve">Issue 2.7  AoA </w:t>
      </w:r>
      <w:r w:rsidR="008F7409">
        <w:t xml:space="preserve">/ AOD </w:t>
      </w:r>
      <w:r>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lastRenderedPageBreak/>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AoA </w:t>
      </w:r>
      <w:r>
        <w:rPr>
          <w:rFonts w:ascii="Times" w:eastAsia="Batang" w:hAnsi="Times"/>
          <w:b/>
          <w:bCs/>
          <w:szCs w:val="24"/>
        </w:rPr>
        <w:t xml:space="preserve"> be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AoD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lastRenderedPageBreak/>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Heading2"/>
      </w:pPr>
      <w:r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lastRenderedPageBreak/>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Heading2"/>
      </w:pPr>
      <w:r>
        <w:t>Issue 2.9</w:t>
      </w:r>
      <w:r w:rsidR="00745C8A">
        <w:t xml:space="preserve"> </w:t>
      </w:r>
      <w:r w:rsidR="0035706F">
        <w:t>Latency</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lastRenderedPageBreak/>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66287F">
        <w:tc>
          <w:tcPr>
            <w:tcW w:w="1454" w:type="dxa"/>
          </w:tcPr>
          <w:p w14:paraId="03163CD7" w14:textId="3A61FAAD"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086387">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66287F">
        <w:tc>
          <w:tcPr>
            <w:tcW w:w="1454" w:type="dxa"/>
          </w:tcPr>
          <w:p w14:paraId="0BB1582F" w14:textId="007C641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086387">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Heading2"/>
      </w:pPr>
      <w:r>
        <w:t>Issue 2.10</w:t>
      </w:r>
      <w:r w:rsidR="00C149A8">
        <w:t xml:space="preserve"> </w:t>
      </w:r>
      <w:r>
        <w:t>O</w:t>
      </w:r>
      <w:r w:rsidR="00C149A8">
        <w:t>ther  reference signals for Redcap for Positioning</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lastRenderedPageBreak/>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Heading2"/>
      </w:pPr>
      <w:r>
        <w:lastRenderedPageBreak/>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2362" w14:textId="77777777" w:rsidR="00920800" w:rsidRDefault="00920800">
      <w:pPr>
        <w:spacing w:after="0"/>
      </w:pPr>
      <w:r>
        <w:separator/>
      </w:r>
    </w:p>
  </w:endnote>
  <w:endnote w:type="continuationSeparator" w:id="0">
    <w:p w14:paraId="0743B90E" w14:textId="77777777" w:rsidR="00920800" w:rsidRDefault="00920800">
      <w:pPr>
        <w:spacing w:after="0"/>
      </w:pPr>
      <w:r>
        <w:continuationSeparator/>
      </w:r>
    </w:p>
  </w:endnote>
  <w:endnote w:type="continuationNotice" w:id="1">
    <w:p w14:paraId="5E99CB51" w14:textId="77777777" w:rsidR="00920800" w:rsidRDefault="009208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20B0604020202020204"/>
    <w:charset w:val="00"/>
    <w:family w:val="roman"/>
    <w:notTrueType/>
    <w:pitch w:val="default"/>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4D13" w14:textId="77777777" w:rsidR="00920800" w:rsidRDefault="00920800">
      <w:pPr>
        <w:spacing w:after="0"/>
      </w:pPr>
      <w:r>
        <w:separator/>
      </w:r>
    </w:p>
  </w:footnote>
  <w:footnote w:type="continuationSeparator" w:id="0">
    <w:p w14:paraId="1407DA87" w14:textId="77777777" w:rsidR="00920800" w:rsidRDefault="00920800">
      <w:pPr>
        <w:spacing w:after="0"/>
      </w:pPr>
      <w:r>
        <w:continuationSeparator/>
      </w:r>
    </w:p>
  </w:footnote>
  <w:footnote w:type="continuationNotice" w:id="1">
    <w:p w14:paraId="06423796" w14:textId="77777777" w:rsidR="00920800" w:rsidRDefault="009208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1420103290">
    <w:abstractNumId w:val="4"/>
  </w:num>
  <w:num w:numId="2" w16cid:durableId="1074473634">
    <w:abstractNumId w:val="23"/>
  </w:num>
  <w:num w:numId="3" w16cid:durableId="1820263038">
    <w:abstractNumId w:val="30"/>
  </w:num>
  <w:num w:numId="4" w16cid:durableId="185949908">
    <w:abstractNumId w:val="12"/>
  </w:num>
  <w:num w:numId="5" w16cid:durableId="16746037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42337851">
    <w:abstractNumId w:val="14"/>
  </w:num>
  <w:num w:numId="7" w16cid:durableId="1884096333">
    <w:abstractNumId w:val="18"/>
  </w:num>
  <w:num w:numId="8" w16cid:durableId="2059817918">
    <w:abstractNumId w:val="35"/>
  </w:num>
  <w:num w:numId="9" w16cid:durableId="74743768">
    <w:abstractNumId w:val="31"/>
  </w:num>
  <w:num w:numId="10" w16cid:durableId="2004697263">
    <w:abstractNumId w:val="36"/>
  </w:num>
  <w:num w:numId="11" w16cid:durableId="2096053140">
    <w:abstractNumId w:val="6"/>
  </w:num>
  <w:num w:numId="12" w16cid:durableId="2043286214">
    <w:abstractNumId w:val="22"/>
  </w:num>
  <w:num w:numId="13" w16cid:durableId="788158174">
    <w:abstractNumId w:val="34"/>
  </w:num>
  <w:num w:numId="14" w16cid:durableId="1958020576">
    <w:abstractNumId w:val="1"/>
  </w:num>
  <w:num w:numId="15" w16cid:durableId="1973247484">
    <w:abstractNumId w:val="40"/>
  </w:num>
  <w:num w:numId="16" w16cid:durableId="880634031">
    <w:abstractNumId w:val="7"/>
  </w:num>
  <w:num w:numId="17" w16cid:durableId="1508060277">
    <w:abstractNumId w:val="5"/>
  </w:num>
  <w:num w:numId="18" w16cid:durableId="1480880952">
    <w:abstractNumId w:val="10"/>
  </w:num>
  <w:num w:numId="19" w16cid:durableId="1473055618">
    <w:abstractNumId w:val="26"/>
  </w:num>
  <w:num w:numId="20" w16cid:durableId="1361323267">
    <w:abstractNumId w:val="15"/>
  </w:num>
  <w:num w:numId="21" w16cid:durableId="12897487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4876107">
    <w:abstractNumId w:val="33"/>
  </w:num>
  <w:num w:numId="23" w16cid:durableId="1524703657">
    <w:abstractNumId w:val="16"/>
  </w:num>
  <w:num w:numId="24" w16cid:durableId="637339354">
    <w:abstractNumId w:val="13"/>
  </w:num>
  <w:num w:numId="25" w16cid:durableId="290791765">
    <w:abstractNumId w:val="8"/>
  </w:num>
  <w:num w:numId="26" w16cid:durableId="1275555836">
    <w:abstractNumId w:val="17"/>
  </w:num>
  <w:num w:numId="27" w16cid:durableId="1805007350">
    <w:abstractNumId w:val="38"/>
  </w:num>
  <w:num w:numId="28" w16cid:durableId="446588664">
    <w:abstractNumId w:val="21"/>
  </w:num>
  <w:num w:numId="29" w16cid:durableId="1901205590">
    <w:abstractNumId w:val="27"/>
  </w:num>
  <w:num w:numId="30" w16cid:durableId="2075159850">
    <w:abstractNumId w:val="29"/>
  </w:num>
  <w:num w:numId="31" w16cid:durableId="249511565">
    <w:abstractNumId w:val="39"/>
  </w:num>
  <w:num w:numId="32" w16cid:durableId="1189299599">
    <w:abstractNumId w:val="37"/>
  </w:num>
  <w:num w:numId="33" w16cid:durableId="1749224802">
    <w:abstractNumId w:val="11"/>
  </w:num>
  <w:num w:numId="34" w16cid:durableId="2058158122">
    <w:abstractNumId w:val="3"/>
  </w:num>
  <w:num w:numId="35" w16cid:durableId="1590844505">
    <w:abstractNumId w:val="19"/>
  </w:num>
  <w:num w:numId="36" w16cid:durableId="299386557">
    <w:abstractNumId w:val="20"/>
  </w:num>
  <w:num w:numId="37" w16cid:durableId="1974405834">
    <w:abstractNumId w:val="2"/>
  </w:num>
  <w:num w:numId="38" w16cid:durableId="1674264431">
    <w:abstractNumId w:val="28"/>
  </w:num>
  <w:num w:numId="39" w16cid:durableId="1177189271">
    <w:abstractNumId w:val="24"/>
  </w:num>
  <w:num w:numId="40" w16cid:durableId="1108047067">
    <w:abstractNumId w:val="25"/>
  </w:num>
  <w:num w:numId="41" w16cid:durableId="309404432">
    <w:abstractNumId w:val="23"/>
  </w:num>
  <w:num w:numId="42" w16cid:durableId="569465935">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A8A"/>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8864D728-3680-436C-B263-A274B266C6C2}">
  <ds:schemaRefs>
    <ds:schemaRef ds:uri="http://schemas.openxmlformats.org/officeDocument/2006/bibliography"/>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10858</Words>
  <Characters>66129</Characters>
  <Application>Microsoft Office Word</Application>
  <DocSecurity>0</DocSecurity>
  <Lines>1322</Lines>
  <Paragraphs>1115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Kome Oteri</cp:lastModifiedBy>
  <cp:revision>2</cp:revision>
  <dcterms:created xsi:type="dcterms:W3CDTF">2022-10-11T21:46:00Z</dcterms:created>
  <dcterms:modified xsi:type="dcterms:W3CDTF">2022-10-11T21:46:00Z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