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Includes baseline evaluations and evaluations of enhancements, taking into account impairements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000000"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M</w:t>
            </w:r>
            <w:r>
              <w:rPr>
                <w:lang w:eastAsia="zh-CN"/>
              </w:rPr>
              <w:t>engzhen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inF-SH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inF-SH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UMi scenario, in  [1]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inF-SH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inF-DH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UMi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UMi scenario, in [14] (DL TDOA)  it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For inF-SH scenario, in  [</w:t>
      </w:r>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inF-SH scenario, in [2]  it is  observed that the requirements for commercial use cases (&lt;3m@90%) is </w:t>
      </w:r>
      <w:r w:rsidRPr="004E57D8">
        <w:rPr>
          <w:b/>
          <w:bCs/>
        </w:rPr>
        <w:t xml:space="preserve"> met</w:t>
      </w:r>
      <w:r>
        <w:t xml:space="preserve">. </w:t>
      </w:r>
    </w:p>
    <w:p w:rsidR="006F78AF" w:rsidRDefault="006F78AF" w:rsidP="006F78AF">
      <w:r>
        <w:t xml:space="preserve">For inF-SH scenario, in [3]  it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In UMi,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In UMi,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In UMa,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and Umi results for commercial use cases.</w:t>
      </w:r>
      <w:r w:rsidR="009A5950">
        <w:rPr>
          <w:sz w:val="20"/>
          <w:szCs w:val="16"/>
          <w:lang w:val="en-GB"/>
        </w:rPr>
        <w:t xml:space="preserve">i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Based on the results provided by  R1-2209994, for Umi,  the positioning requirement for commercial use cases is not achieved by Rel.17 solutions using 20MHz or 5 MHz of bandwidth and multi-RTT.</w:t>
      </w:r>
    </w:p>
    <w:p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rsidTr="007455F5">
        <w:tc>
          <w:tcPr>
            <w:tcW w:w="1838" w:type="dxa"/>
            <w:shd w:val="clear" w:color="auto" w:fill="B8CCE4" w:themeFill="accent1" w:themeFillTint="66"/>
          </w:tcPr>
          <w:p w:rsidR="00987615" w:rsidRDefault="00987615" w:rsidP="007455F5">
            <w:pPr>
              <w:pStyle w:val="3GPPAgreements"/>
              <w:numPr>
                <w:ilvl w:val="0"/>
                <w:numId w:val="0"/>
              </w:numPr>
            </w:pPr>
            <w:r>
              <w:t>Company</w:t>
            </w:r>
          </w:p>
        </w:tc>
        <w:tc>
          <w:tcPr>
            <w:tcW w:w="7840" w:type="dxa"/>
            <w:shd w:val="clear" w:color="auto" w:fill="B8CCE4" w:themeFill="accent1" w:themeFillTint="66"/>
          </w:tcPr>
          <w:p w:rsidR="00987615" w:rsidRDefault="00987615" w:rsidP="007455F5">
            <w:pPr>
              <w:pStyle w:val="3GPPAgreements"/>
              <w:numPr>
                <w:ilvl w:val="0"/>
                <w:numId w:val="0"/>
              </w:numPr>
            </w:pPr>
            <w:r>
              <w:t>comment</w:t>
            </w:r>
          </w:p>
        </w:tc>
      </w:tr>
      <w:tr w:rsidR="00AF5464" w:rsidTr="007455F5">
        <w:tc>
          <w:tcPr>
            <w:tcW w:w="1838"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886410">
              <w:rPr>
                <w:rFonts w:ascii="Times New Roman" w:eastAsia="Batang" w:hAnsi="Times New Roman"/>
                <w:szCs w:val="24"/>
              </w:rPr>
              <w:t xml:space="preserve">  use cases is not achieved by Rel.17 solutions using 20MHz of bandwidth.</w:t>
            </w:r>
          </w:p>
          <w:p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r w:rsidRPr="003D22BB">
              <w:rPr>
                <w:rFonts w:ascii="Times New Roman" w:eastAsia="Batang" w:hAnsi="Times New Roman"/>
                <w:sz w:val="20"/>
                <w:szCs w:val="20"/>
                <w:lang w:val="en-GB"/>
              </w:rPr>
              <w:t xml:space="preserve"> use cases cannot be met for InF-DH. </w:t>
            </w:r>
          </w:p>
          <w:p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rsidTr="007455F5">
        <w:tc>
          <w:tcPr>
            <w:tcW w:w="1838" w:type="dxa"/>
          </w:tcPr>
          <w:p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‘IIoT scenarios’ and ‘commercial scenarios’ in the title for each proposal.</w:t>
            </w: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the  impact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stiched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lastRenderedPageBreak/>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r w:rsidR="00EC488A">
        <w:rPr>
          <w:rFonts w:ascii="Times New Roman" w:hAnsi="Times New Roman"/>
          <w:sz w:val="20"/>
          <w:szCs w:val="20"/>
        </w:rPr>
        <w:t>UMi</w:t>
      </w:r>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UMi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lastRenderedPageBreak/>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r w:rsidRPr="00854C9E">
              <w:rPr>
                <w:b/>
                <w:i/>
                <w:color w:val="000000" w:themeColor="text1"/>
              </w:rPr>
              <w:t>U</w:t>
            </w:r>
            <w:r>
              <w:rPr>
                <w:b/>
                <w:i/>
                <w:color w:val="000000" w:themeColor="text1"/>
              </w:rPr>
              <w:t>M</w:t>
            </w:r>
            <w:r w:rsidRPr="00854C9E">
              <w:rPr>
                <w:b/>
                <w:i/>
                <w:color w:val="000000" w:themeColor="text1"/>
              </w:rPr>
              <w:t>i</w:t>
            </w:r>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lastRenderedPageBreak/>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the positioning accuracy requirement can not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the positioning accuracy requirement can not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w:t>
            </w:r>
            <w:r>
              <w:rPr>
                <w:b/>
                <w:bCs/>
                <w:i/>
                <w:iCs/>
                <w:sz w:val="24"/>
                <w:szCs w:val="24"/>
                <w:lang w:val="en-US"/>
              </w:rPr>
              <w:lastRenderedPageBreak/>
              <w:t xml:space="preserve">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sources, </w:t>
      </w:r>
      <w:r w:rsidR="00AB4218">
        <w:rPr>
          <w:rFonts w:ascii="Times" w:eastAsia="Batang" w:hAnsi="Times"/>
          <w:sz w:val="20"/>
          <w:szCs w:val="24"/>
          <w:lang w:val="en-GB"/>
        </w:rPr>
        <w:t xml:space="preserve">for InF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for U</w:t>
      </w:r>
      <w:r w:rsidR="00AC7DE4">
        <w:rPr>
          <w:rFonts w:ascii="Times" w:eastAsia="Batang" w:hAnsi="Times"/>
          <w:sz w:val="20"/>
          <w:szCs w:val="24"/>
          <w:lang w:val="en-GB"/>
        </w:rPr>
        <w:t>M</w:t>
      </w:r>
      <w:r w:rsidR="0070358A">
        <w:rPr>
          <w:rFonts w:ascii="Times" w:eastAsia="Batang" w:hAnsi="Times"/>
          <w:sz w:val="20"/>
          <w:szCs w:val="24"/>
          <w:lang w:val="en-GB"/>
        </w:rPr>
        <w:t xml:space="preserve">i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r w:rsidRPr="004B0876">
              <w:rPr>
                <w:rFonts w:ascii="Times New Roman" w:eastAsiaTheme="minorEastAsia" w:hAnsi="Times New Roman" w:cs="Times New Roman"/>
                <w:b w:val="0"/>
                <w:bCs w:val="0"/>
                <w:strike/>
                <w:color w:val="FF0000"/>
              </w:rPr>
              <w:t>sources</w:t>
            </w:r>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lastRenderedPageBreak/>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sources, </w:t>
            </w:r>
          </w:p>
          <w:p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based on the results provided by the following sources sources,</w:t>
            </w:r>
          </w:p>
          <w:p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IIoT can only be achieved without phase error modeling; while for the case with phase error </w:t>
            </w:r>
            <w:r w:rsidRPr="00971C6B">
              <w:rPr>
                <w:rFonts w:eastAsiaTheme="minorEastAsia"/>
              </w:rPr>
              <w:lastRenderedPageBreak/>
              <w:t>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lastRenderedPageBreak/>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removedfrom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lastRenderedPageBreak/>
        <w:t>Sources in R1-2208457 show that UL TDOA can meet the requirements</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based on the results provided by the following sources sources,</w:t>
      </w:r>
    </w:p>
    <w:p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rsidTr="007455F5">
        <w:tc>
          <w:tcPr>
            <w:tcW w:w="1838" w:type="dxa"/>
            <w:shd w:val="clear" w:color="auto" w:fill="B8CCE4" w:themeFill="accent1" w:themeFillTint="66"/>
          </w:tcPr>
          <w:p w:rsidR="00906E54" w:rsidRDefault="00906E54" w:rsidP="007455F5">
            <w:pPr>
              <w:pStyle w:val="3GPPAgreements"/>
              <w:numPr>
                <w:ilvl w:val="0"/>
                <w:numId w:val="0"/>
              </w:numPr>
            </w:pPr>
            <w:r>
              <w:t>Company</w:t>
            </w:r>
          </w:p>
        </w:tc>
        <w:tc>
          <w:tcPr>
            <w:tcW w:w="7840" w:type="dxa"/>
            <w:shd w:val="clear" w:color="auto" w:fill="B8CCE4" w:themeFill="accent1" w:themeFillTint="66"/>
          </w:tcPr>
          <w:p w:rsidR="00906E54" w:rsidRDefault="00906E54" w:rsidP="007455F5">
            <w:pPr>
              <w:pStyle w:val="3GPPAgreements"/>
              <w:numPr>
                <w:ilvl w:val="0"/>
                <w:numId w:val="0"/>
              </w:numPr>
            </w:pPr>
            <w:r>
              <w:t>comment</w:t>
            </w:r>
          </w:p>
        </w:tc>
      </w:tr>
      <w:tr w:rsidR="00906E54" w:rsidTr="007455F5">
        <w:tc>
          <w:tcPr>
            <w:tcW w:w="1838" w:type="dxa"/>
          </w:tcPr>
          <w:p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but we still think to add that for the Tdoc</w:t>
            </w:r>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w:t>
            </w:r>
            <w:r w:rsidR="00C07AEE">
              <w:rPr>
                <w:rFonts w:ascii="Times New Roman" w:eastAsiaTheme="minorEastAsia" w:hAnsi="Times New Roman" w:cs="Times New Roman"/>
                <w:b w:val="0"/>
                <w:bCs w:val="0"/>
                <w:szCs w:val="20"/>
              </w:rPr>
              <w:lastRenderedPageBreak/>
              <w:t xml:space="preserve">confusion. This may be true for 1.2.1-2 also. It says “Rx hopping” but then there is a UL-TDOA observation in one of the bullets. </w:t>
            </w:r>
          </w:p>
          <w:p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r w:rsidRPr="00E86DAD">
              <w:rPr>
                <w:rFonts w:ascii="Times" w:eastAsia="Batang" w:hAnsi="Times"/>
                <w:sz w:val="20"/>
                <w:szCs w:val="24"/>
                <w:lang w:val="en-GB"/>
              </w:rPr>
              <w:t>ased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UMi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rsidTr="007455F5">
        <w:tc>
          <w:tcPr>
            <w:tcW w:w="1838" w:type="dxa"/>
          </w:tcPr>
          <w:p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Tdoc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rsidR="00147043" w:rsidRPr="009521A2" w:rsidRDefault="00147043" w:rsidP="00147043">
            <w:pPr>
              <w:pStyle w:val="af9"/>
              <w:tabs>
                <w:tab w:val="left" w:pos="1004"/>
              </w:tabs>
              <w:spacing w:line="254" w:lineRule="auto"/>
              <w:ind w:left="1080"/>
              <w:contextualSpacing/>
              <w:rPr>
                <w:rFonts w:ascii="Times" w:eastAsia="Batang" w:hAnsi="Times"/>
                <w:sz w:val="20"/>
                <w:szCs w:val="20"/>
              </w:rPr>
            </w:pPr>
          </w:p>
          <w:p w:rsidR="00147043" w:rsidRPr="009521A2" w:rsidRDefault="00147043" w:rsidP="0014704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InF SH the positioning requirement for IIOT use cases can be achieved using Rx frequency hopping with partial overlap for the purpose of phase offset compensation,  </w:t>
            </w:r>
          </w:p>
          <w:p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lastRenderedPageBreak/>
              <w:t>Sources in R1-2208457 show that UL TDOA can meet the requirements</w:t>
            </w:r>
          </w:p>
          <w:p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rsidR="00147043" w:rsidRPr="001B40B0"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rsidR="00147043" w:rsidRPr="009521A2" w:rsidRDefault="00147043" w:rsidP="00147043">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147043"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rsidR="00147043" w:rsidRPr="0021120A" w:rsidRDefault="00147043" w:rsidP="00147043">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rsidR="00147043" w:rsidRPr="0021120A" w:rsidRDefault="00147043" w:rsidP="00147043">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rsidR="00147043" w:rsidRDefault="00147043" w:rsidP="00147043">
            <w:pPr>
              <w:pStyle w:val="Proposal"/>
              <w:numPr>
                <w:ilvl w:val="0"/>
                <w:numId w:val="0"/>
              </w:numPr>
              <w:rPr>
                <w:rFonts w:ascii="Times New Roman" w:hAnsi="Times New Roman" w:cs="Times New Roman"/>
                <w:b w:val="0"/>
                <w:sz w:val="21"/>
                <w:szCs w:val="21"/>
              </w:rPr>
            </w:pPr>
          </w:p>
          <w:p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Issue 1.</w:t>
      </w:r>
      <w:r w:rsidR="00011F8F">
        <w:t>3</w:t>
      </w:r>
      <w:r w:rsidR="00FB2C21">
        <w:t xml:space="preserve">  </w:t>
      </w:r>
      <w:r w:rsidR="002E7AF1">
        <w:t>Impact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r w:rsidR="00AF33AD">
        <w:t>requierments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lastRenderedPageBreak/>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lastRenderedPageBreak/>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rsidR="002E7965" w:rsidRPr="00A134B7" w:rsidRDefault="002E7965" w:rsidP="00AF546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rsidTr="007455F5">
        <w:tc>
          <w:tcPr>
            <w:tcW w:w="1838" w:type="dxa"/>
            <w:shd w:val="clear" w:color="auto" w:fill="B8CCE4" w:themeFill="accent1" w:themeFillTint="66"/>
          </w:tcPr>
          <w:p w:rsidR="000A0729" w:rsidRDefault="000A0729" w:rsidP="007455F5">
            <w:pPr>
              <w:pStyle w:val="3GPPAgreements"/>
              <w:numPr>
                <w:ilvl w:val="0"/>
                <w:numId w:val="0"/>
              </w:numPr>
            </w:pPr>
            <w:r>
              <w:t>Company</w:t>
            </w:r>
          </w:p>
        </w:tc>
        <w:tc>
          <w:tcPr>
            <w:tcW w:w="7840" w:type="dxa"/>
            <w:shd w:val="clear" w:color="auto" w:fill="B8CCE4" w:themeFill="accent1" w:themeFillTint="66"/>
          </w:tcPr>
          <w:p w:rsidR="000A0729" w:rsidRDefault="000A0729" w:rsidP="007455F5">
            <w:pPr>
              <w:pStyle w:val="3GPPAgreements"/>
              <w:numPr>
                <w:ilvl w:val="0"/>
                <w:numId w:val="0"/>
              </w:numPr>
            </w:pPr>
            <w:r>
              <w:t>comment</w:t>
            </w:r>
          </w:p>
        </w:tc>
      </w:tr>
      <w:tr w:rsidR="000A0729" w:rsidRPr="008A2DD0" w:rsidTr="007455F5">
        <w:tc>
          <w:tcPr>
            <w:tcW w:w="1838" w:type="dxa"/>
          </w:tcPr>
          <w:p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Since this is for study, we are OK start from something smaller, 35 usec (1 OFDM symbol at 30 KHz), 70 usec, 140 usec, 500 usec, 1 msec, 2 msec, 5msec.</w:t>
            </w:r>
          </w:p>
        </w:tc>
      </w:tr>
      <w:tr w:rsidR="006A569B" w:rsidRPr="008A2DD0"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r w:rsidRPr="00235436">
              <w:rPr>
                <w:rFonts w:ascii="Times New Roman" w:eastAsiaTheme="minorEastAsia" w:hAnsi="Times New Roman" w:cs="Times New Roman"/>
                <w:b w:val="0"/>
                <w:bCs w:val="0"/>
                <w:szCs w:val="20"/>
              </w:rPr>
              <w:t>gap  between hops</w:t>
            </w:r>
            <w:r>
              <w:rPr>
                <w:rFonts w:ascii="Times New Roman" w:eastAsiaTheme="minorEastAsia" w:hAnsi="Times New Roman" w:cs="Times New Roman"/>
                <w:b w:val="0"/>
                <w:bCs w:val="0"/>
                <w:szCs w:val="20"/>
              </w:rPr>
              <w:t>” sounds quite ambiguous. Does it mean gap between two adjacent hops or gap between multiple hops(e.g. 5 hops)?</w:t>
            </w:r>
          </w:p>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rsidTr="007455F5">
        <w:tc>
          <w:tcPr>
            <w:tcW w:w="1838" w:type="dxa"/>
          </w:tcPr>
          <w:p w:rsidR="00147043"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 xml:space="preserve">(High) </w:t>
      </w:r>
      <w:r w:rsidR="00302A5D">
        <w:t xml:space="preserve"> </w:t>
      </w:r>
      <w:r w:rsidR="007C6088">
        <w:t>Issue 1.4  Impact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lastRenderedPageBreak/>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rsidTr="007455F5">
        <w:tc>
          <w:tcPr>
            <w:tcW w:w="1838" w:type="dxa"/>
            <w:shd w:val="clear" w:color="auto" w:fill="B8CCE4" w:themeFill="accent1" w:themeFillTint="66"/>
          </w:tcPr>
          <w:p w:rsidR="009E37FD" w:rsidRDefault="009E37FD" w:rsidP="007455F5">
            <w:pPr>
              <w:pStyle w:val="3GPPAgreements"/>
              <w:numPr>
                <w:ilvl w:val="0"/>
                <w:numId w:val="0"/>
              </w:numPr>
            </w:pPr>
            <w:r>
              <w:t>Company</w:t>
            </w:r>
          </w:p>
        </w:tc>
        <w:tc>
          <w:tcPr>
            <w:tcW w:w="7840" w:type="dxa"/>
            <w:shd w:val="clear" w:color="auto" w:fill="B8CCE4" w:themeFill="accent1" w:themeFillTint="66"/>
          </w:tcPr>
          <w:p w:rsidR="009E37FD" w:rsidRDefault="009E37FD" w:rsidP="007455F5">
            <w:pPr>
              <w:pStyle w:val="3GPPAgreements"/>
              <w:numPr>
                <w:ilvl w:val="0"/>
                <w:numId w:val="0"/>
              </w:numPr>
            </w:pPr>
            <w:r>
              <w:t>comment</w:t>
            </w:r>
          </w:p>
        </w:tc>
      </w:tr>
      <w:tr w:rsidR="009E37FD" w:rsidTr="007455F5">
        <w:tc>
          <w:tcPr>
            <w:tcW w:w="1838" w:type="dxa"/>
          </w:tcPr>
          <w:p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kmh and 30 kmh could be at least 2 options. </w:t>
            </w:r>
          </w:p>
        </w:tc>
      </w:tr>
      <w:tr w:rsidR="006A569B"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rsidR="00147043" w:rsidRDefault="00147043" w:rsidP="00147043">
            <w:pPr>
              <w:pStyle w:val="Proposal"/>
              <w:numPr>
                <w:ilvl w:val="0"/>
                <w:numId w:val="0"/>
              </w:numPr>
              <w:rPr>
                <w:rFonts w:ascii="Times New Roman" w:eastAsiaTheme="minorEastAsia" w:hAnsi="Times New Roman" w:cs="Times New Roman"/>
                <w:b w:val="0"/>
                <w:bCs w:val="0"/>
                <w:szCs w:val="20"/>
              </w:rPr>
            </w:pPr>
          </w:p>
          <w:p w:rsidR="00147043" w:rsidRPr="00575A4E"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147043" w:rsidRPr="00147043"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147043" w:rsidRPr="003A248C" w:rsidRDefault="00147043" w:rsidP="00147043">
            <w:pPr>
              <w:pStyle w:val="Proposal"/>
              <w:numPr>
                <w:ilvl w:val="0"/>
                <w:numId w:val="0"/>
              </w:numPr>
              <w:rPr>
                <w:rFonts w:ascii="Times New Roman" w:eastAsiaTheme="minorEastAsia" w:hAnsi="Times New Roman" w:cs="Times New Roman" w:hint="eastAsia"/>
                <w:b w:val="0"/>
                <w:bCs w:val="0"/>
                <w:szCs w:val="20"/>
              </w:rPr>
            </w:pP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lastRenderedPageBreak/>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Support. Limit the discussion within the corresponding subagenda</w:t>
            </w:r>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We are okay to pursue any potential method to satisfy redcap requirements if the majority think the requirement can not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lastRenderedPageBreak/>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RedCap UEs, the SID mentions </w:t>
      </w:r>
      <w:r w:rsidR="00424BAF">
        <w:t xml:space="preserve">that enhancements to </w:t>
      </w:r>
      <w:r w:rsidR="00424BAF" w:rsidRPr="00A2240C">
        <w:rPr>
          <w:i/>
          <w:iCs/>
          <w:u w:val="single"/>
        </w:rPr>
        <w:t>exisiting</w:t>
      </w:r>
      <w:r w:rsidR="00424BAF">
        <w:t xml:space="preserve"> measurements and procedures should be investigated. Therefore it is difficult for the FL to consider including </w:t>
      </w:r>
      <w:r w:rsidR="00BC6DE4">
        <w:t xml:space="preserve">CPP in the redcap study, specially given the fact there is no consensus between companies on how to proceed. </w:t>
      </w:r>
      <w:r w:rsidR="00D94E48">
        <w:t xml:space="preserve"> I will leave the table below to capture futher comments.</w:t>
      </w:r>
    </w:p>
    <w:p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rsidTr="007455F5">
        <w:tc>
          <w:tcPr>
            <w:tcW w:w="1454" w:type="dxa"/>
            <w:shd w:val="clear" w:color="auto" w:fill="B8CCE4" w:themeFill="accent1" w:themeFillTint="66"/>
          </w:tcPr>
          <w:p w:rsidR="0008787A" w:rsidRDefault="0008787A" w:rsidP="007455F5">
            <w:pPr>
              <w:pStyle w:val="3GPPAgreements"/>
              <w:numPr>
                <w:ilvl w:val="0"/>
                <w:numId w:val="0"/>
              </w:numPr>
            </w:pPr>
            <w:r>
              <w:t>Company</w:t>
            </w:r>
          </w:p>
        </w:tc>
        <w:tc>
          <w:tcPr>
            <w:tcW w:w="7386" w:type="dxa"/>
            <w:shd w:val="clear" w:color="auto" w:fill="B8CCE4" w:themeFill="accent1" w:themeFillTint="66"/>
          </w:tcPr>
          <w:p w:rsidR="0008787A" w:rsidRDefault="0008787A" w:rsidP="007455F5">
            <w:pPr>
              <w:pStyle w:val="3GPPAgreements"/>
              <w:numPr>
                <w:ilvl w:val="0"/>
                <w:numId w:val="0"/>
              </w:numPr>
            </w:pPr>
            <w:r>
              <w:t>comment</w:t>
            </w:r>
          </w:p>
        </w:tc>
      </w:tr>
      <w:tr w:rsidR="00A47CB7" w:rsidTr="007455F5">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studid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So we suggested a conclusion saying RAN1 wont pursue the Redcap specific optimization for CPP method in Rel18, but the evaluation results for redcap positioning using CPP could be captured in TR.</w:t>
            </w:r>
          </w:p>
        </w:tc>
      </w:tr>
      <w:tr w:rsidR="00AF5464" w:rsidTr="007455F5">
        <w:tc>
          <w:tcPr>
            <w:tcW w:w="1454"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7455F5">
            <w:pPr>
              <w:pStyle w:val="3GPPAgreements"/>
              <w:numPr>
                <w:ilvl w:val="0"/>
                <w:numId w:val="0"/>
              </w:numPr>
              <w:rPr>
                <w:rFonts w:eastAsiaTheme="minorEastAsia"/>
              </w:rPr>
            </w:pPr>
            <w:r>
              <w:rPr>
                <w:rFonts w:eastAsiaTheme="minorEastAsia" w:hint="eastAsia"/>
              </w:rPr>
              <w:t>Since the group cannot achieve consensus on whether CPP should be discussed in the RedCap AI, we prefer to leave it up to companies to decide. If companies have interest on the CPP as the candidate solutions for RedCap UE positioning, companies may submit the related solutions and performance evaluation in the RedCap AI with the agreed simulation assumptions in the RedCap AI , and verify whether the target requirements of RedCap UE can be achieved.</w:t>
            </w:r>
          </w:p>
          <w:p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7455F5">
        <w:tc>
          <w:tcPr>
            <w:tcW w:w="1454" w:type="dxa"/>
          </w:tcPr>
          <w:p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RedCap UE (with 20MHz BW and limited RF) using CPP to show whether target requirement of RedCap UE positioning can be met or not, but any enhancements regarding CPP should be under AI 9.5.2.2.</w:t>
            </w:r>
          </w:p>
        </w:tc>
      </w:tr>
    </w:tbl>
    <w:p w:rsidR="006751A3" w:rsidRDefault="006751A3" w:rsidP="0012011A"/>
    <w:p w:rsidR="0038343E" w:rsidRDefault="004344FD" w:rsidP="0066287F">
      <w:pPr>
        <w:pStyle w:val="2"/>
      </w:pPr>
      <w:r>
        <w:lastRenderedPageBreak/>
        <w:t xml:space="preserve">(High) </w:t>
      </w:r>
      <w:r w:rsidR="0038343E">
        <w:t xml:space="preserve">Issue 2.2 </w:t>
      </w:r>
      <w:r w:rsidR="00285652">
        <w:t xml:space="preserve"> </w:t>
      </w:r>
      <w:r w:rsidR="00041890">
        <w:t>SRS</w:t>
      </w:r>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both PRS and SRS for positioning for RedCap U</w:t>
      </w:r>
      <w:r w:rsidR="007D7A07">
        <w:t>e</w:t>
      </w:r>
      <w:r w:rsidR="00BB7FBD">
        <w:t xml:space="preserve">s. </w:t>
      </w:r>
      <w:r w:rsidR="0039415F">
        <w:t>In [1] it is mentioned that UE complexity may favor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RAN1 to study more dynamic SRS transmissions for RedCap U</w:t>
            </w:r>
            <w:r w:rsidR="007D7A07">
              <w:t>e</w:t>
            </w:r>
            <w:r>
              <w:t>s.</w:t>
            </w:r>
          </w:p>
          <w:p w:rsidR="00337C0C" w:rsidRDefault="00337C0C" w:rsidP="00337C0C">
            <w:r w:rsidRPr="001D1A8C">
              <w:rPr>
                <w:b/>
                <w:bCs/>
              </w:rPr>
              <w:t xml:space="preserve">Proposal </w:t>
            </w:r>
            <w:r>
              <w:rPr>
                <w:b/>
                <w:bCs/>
              </w:rPr>
              <w:t>8</w:t>
            </w:r>
            <w:r>
              <w:t>: RAN1 to investigate UL group based positioning schemes for RedCap U</w:t>
            </w:r>
            <w:r w:rsidR="007D7A07">
              <w:t>e</w:t>
            </w:r>
            <w:r>
              <w:t xml:space="preserve">s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w:t>
            </w:r>
            <w:r w:rsidR="007D7A07" w:rsidRPr="00C66628">
              <w:rPr>
                <w:iCs/>
              </w:rPr>
              <w:t>e</w:t>
            </w:r>
            <w:r w:rsidRPr="00C66628">
              <w:rPr>
                <w:iCs/>
              </w:rPr>
              <w:t>s.</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lastRenderedPageBreak/>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it is proposed to discuss further how to realise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can not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lastRenderedPageBreak/>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rsidTr="007455F5">
        <w:tc>
          <w:tcPr>
            <w:tcW w:w="1838" w:type="dxa"/>
            <w:shd w:val="clear" w:color="auto" w:fill="B8CCE4" w:themeFill="accent1" w:themeFillTint="66"/>
          </w:tcPr>
          <w:p w:rsidR="007E42D6" w:rsidRDefault="007E42D6" w:rsidP="007455F5">
            <w:pPr>
              <w:pStyle w:val="3GPPAgreements"/>
              <w:numPr>
                <w:ilvl w:val="0"/>
                <w:numId w:val="0"/>
              </w:numPr>
            </w:pPr>
            <w:r>
              <w:t>Company</w:t>
            </w:r>
          </w:p>
        </w:tc>
        <w:tc>
          <w:tcPr>
            <w:tcW w:w="7840" w:type="dxa"/>
            <w:shd w:val="clear" w:color="auto" w:fill="B8CCE4" w:themeFill="accent1" w:themeFillTint="66"/>
          </w:tcPr>
          <w:p w:rsidR="007E42D6" w:rsidRDefault="007E42D6" w:rsidP="007455F5">
            <w:pPr>
              <w:pStyle w:val="3GPPAgreements"/>
              <w:numPr>
                <w:ilvl w:val="0"/>
                <w:numId w:val="0"/>
              </w:numPr>
            </w:pPr>
            <w:r>
              <w:t>comment</w:t>
            </w:r>
          </w:p>
        </w:tc>
      </w:tr>
      <w:tr w:rsidR="007E42D6" w:rsidTr="007455F5">
        <w:tc>
          <w:tcPr>
            <w:tcW w:w="1838" w:type="dxa"/>
          </w:tcPr>
          <w:p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7455F5">
        <w:tc>
          <w:tcPr>
            <w:tcW w:w="1838" w:type="dxa"/>
          </w:tcPr>
          <w:p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7455F5">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exsitinig term or behavior in current specification or discussion? Do we have clear understanding what it is? </w:t>
            </w:r>
          </w:p>
        </w:tc>
      </w:tr>
      <w:tr w:rsidR="00AF5464" w:rsidTr="007455F5">
        <w:tc>
          <w:tcPr>
            <w:tcW w:w="1838" w:type="dxa"/>
          </w:tcPr>
          <w:p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lastRenderedPageBreak/>
              <w:t>LG</w:t>
            </w:r>
            <w:r>
              <w:rPr>
                <w:rFonts w:eastAsia="Malgun Gothic"/>
                <w:lang w:eastAsia="ko-KR"/>
              </w:rPr>
              <w:t>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rsidTr="007455F5">
        <w:tc>
          <w:tcPr>
            <w:tcW w:w="1838" w:type="dxa"/>
          </w:tcPr>
          <w:p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rsidTr="007455F5">
        <w:tc>
          <w:tcPr>
            <w:tcW w:w="1838" w:type="dxa"/>
          </w:tcPr>
          <w:p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rsidTr="007455F5">
        <w:tc>
          <w:tcPr>
            <w:tcW w:w="1838" w:type="dxa"/>
          </w:tcPr>
          <w:p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 xml:space="preserve">(closed) </w:t>
      </w:r>
      <w:r w:rsidR="00321228">
        <w:t xml:space="preserve">Issue 2.3  </w:t>
      </w:r>
      <w:r w:rsidR="00FD2D34">
        <w:t xml:space="preserve">SRS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lastRenderedPageBreak/>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a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hoppoing.</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Ultimately, we will need to do so. Maybe wait for some additiona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positioning solution for Redcap U</w:t>
      </w:r>
      <w:r w:rsidR="00564627">
        <w:rPr>
          <w:sz w:val="20"/>
          <w:szCs w:val="16"/>
          <w:lang w:val="en-GB"/>
        </w:rPr>
        <w:t>e</w:t>
      </w:r>
      <w:r w:rsidR="002A1116">
        <w:rPr>
          <w:sz w:val="20"/>
          <w:szCs w:val="16"/>
          <w:lang w:val="en-GB"/>
        </w:rPr>
        <w:t>s to work</w:t>
      </w:r>
      <w:r w:rsidR="000E0E2E">
        <w:rPr>
          <w:sz w:val="20"/>
          <w:szCs w:val="16"/>
          <w:lang w:val="en-GB"/>
        </w:rPr>
        <w:t>.</w:t>
      </w:r>
      <w:r w:rsidR="00EA0672">
        <w:rPr>
          <w:sz w:val="20"/>
          <w:szCs w:val="16"/>
          <w:lang w:val="en-GB"/>
        </w:rPr>
        <w:t xml:space="preserve">vivo raises the issue that the ongoing RedCap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rsidTr="007455F5">
        <w:tc>
          <w:tcPr>
            <w:tcW w:w="1838" w:type="dxa"/>
            <w:shd w:val="clear" w:color="auto" w:fill="B8CCE4" w:themeFill="accent1" w:themeFillTint="66"/>
          </w:tcPr>
          <w:p w:rsidR="00244D06" w:rsidRDefault="00244D06" w:rsidP="007455F5">
            <w:pPr>
              <w:pStyle w:val="3GPPAgreements"/>
              <w:numPr>
                <w:ilvl w:val="0"/>
                <w:numId w:val="0"/>
              </w:numPr>
            </w:pPr>
            <w:r>
              <w:t>Company</w:t>
            </w:r>
          </w:p>
        </w:tc>
        <w:tc>
          <w:tcPr>
            <w:tcW w:w="7840" w:type="dxa"/>
            <w:shd w:val="clear" w:color="auto" w:fill="B8CCE4" w:themeFill="accent1" w:themeFillTint="66"/>
          </w:tcPr>
          <w:p w:rsidR="00244D06" w:rsidRDefault="00244D06" w:rsidP="007455F5">
            <w:pPr>
              <w:pStyle w:val="3GPPAgreements"/>
              <w:numPr>
                <w:ilvl w:val="0"/>
                <w:numId w:val="0"/>
              </w:numPr>
            </w:pPr>
            <w:r>
              <w:t>comment</w:t>
            </w:r>
          </w:p>
        </w:tc>
      </w:tr>
      <w:tr w:rsidR="00244D06" w:rsidTr="007455F5">
        <w:tc>
          <w:tcPr>
            <w:tcW w:w="1838" w:type="dxa"/>
          </w:tcPr>
          <w:p w:rsidR="00244D06" w:rsidRPr="00BB5C1C" w:rsidRDefault="00244D06" w:rsidP="007455F5">
            <w:pPr>
              <w:pStyle w:val="3GPPAgreements"/>
              <w:numPr>
                <w:ilvl w:val="0"/>
                <w:numId w:val="0"/>
              </w:numPr>
              <w:rPr>
                <w:rFonts w:eastAsiaTheme="minorEastAsia"/>
              </w:rPr>
            </w:pPr>
          </w:p>
        </w:tc>
        <w:tc>
          <w:tcPr>
            <w:tcW w:w="7840" w:type="dxa"/>
          </w:tcPr>
          <w:p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Issue 2.</w:t>
      </w:r>
      <w:r w:rsidR="00FD40C3">
        <w:t>4</w:t>
      </w:r>
      <w:r w:rsidR="00E1542F">
        <w:t xml:space="preserve">  </w:t>
      </w:r>
      <w:r w:rsidR="00FD40C3">
        <w:t>Power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lastRenderedPageBreak/>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r w:rsidRPr="00E06C0D">
              <w:rPr>
                <w:rFonts w:eastAsia="华文仿宋"/>
                <w:b/>
                <w:i/>
                <w:kern w:val="24"/>
              </w:rPr>
              <w:t>drx-ShortCycleTimer</w:t>
            </w:r>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lastRenderedPageBreak/>
              <w:t>[3]</w:t>
            </w:r>
          </w:p>
        </w:tc>
        <w:tc>
          <w:tcPr>
            <w:tcW w:w="7386" w:type="dxa"/>
          </w:tcPr>
          <w:p w:rsidR="00AD0209" w:rsidRDefault="00AD0209" w:rsidP="00AD0209">
            <w:r w:rsidRPr="001D1A8C">
              <w:rPr>
                <w:b/>
                <w:bCs/>
              </w:rPr>
              <w:t xml:space="preserve">Observation </w:t>
            </w:r>
            <w:r>
              <w:rPr>
                <w:b/>
                <w:bCs/>
              </w:rPr>
              <w:t>5</w:t>
            </w:r>
            <w:r>
              <w:t>: RedCap U</w:t>
            </w:r>
            <w:r w:rsidR="00165D13">
              <w:t>e</w:t>
            </w:r>
            <w:r>
              <w:t xml:space="preserve">s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vivo’s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r>
              <w:rPr>
                <w:rFonts w:eastAsia="Malgun Gothic"/>
                <w:lang w:eastAsia="ko-KR"/>
              </w:rPr>
              <w:t>lthough</w:t>
            </w:r>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RedCap positioning in this agenda if majority think further power saving is required. As commented by several companies, LPHAP focus on potential power saving features for RRC_Inactive state UE, while RRC_Connected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For power saving, positioning impacted by CDRX should be considered for RedCap positioning, including:</w:t>
      </w:r>
    </w:p>
    <w:p w:rsidR="00E356C3" w:rsidRPr="00E356C3" w:rsidRDefault="00E356C3" w:rsidP="00016E65">
      <w:pPr>
        <w:pStyle w:val="3GPPText"/>
        <w:ind w:firstLine="720"/>
        <w:rPr>
          <w:b/>
          <w:bCs/>
        </w:rPr>
      </w:pPr>
      <w:r w:rsidRPr="00E356C3">
        <w:rPr>
          <w:b/>
          <w:bCs/>
        </w:rPr>
        <w:t>-PRS measurement behavior inside/outside drx-onDurationTimer or DRX active time.</w:t>
      </w:r>
    </w:p>
    <w:p w:rsidR="00E356C3" w:rsidRPr="00E356C3" w:rsidRDefault="00E356C3" w:rsidP="00016E65">
      <w:pPr>
        <w:pStyle w:val="3GPPText"/>
        <w:ind w:firstLine="720"/>
        <w:rPr>
          <w:b/>
          <w:bCs/>
        </w:rPr>
      </w:pPr>
      <w:r w:rsidRPr="00E356C3">
        <w:rPr>
          <w:b/>
          <w:bCs/>
        </w:rPr>
        <w:t>-LMF awareness of DRX configurations and DRX state change(e.g., short-long DRX cycle transition due to drx-ShortCycleTimer, etc.).</w:t>
      </w:r>
    </w:p>
    <w:p w:rsidR="00E356C3" w:rsidRPr="00E356C3" w:rsidRDefault="00E356C3" w:rsidP="00016E65">
      <w:pPr>
        <w:pStyle w:val="3GPPText"/>
        <w:ind w:firstLine="576"/>
        <w:rPr>
          <w:b/>
          <w:bCs/>
        </w:rPr>
      </w:pPr>
      <w:r w:rsidRPr="00E356C3">
        <w:rPr>
          <w:b/>
          <w:bCs/>
        </w:rPr>
        <w:lastRenderedPageBreak/>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rsidTr="007455F5">
        <w:tc>
          <w:tcPr>
            <w:tcW w:w="1838" w:type="dxa"/>
            <w:shd w:val="clear" w:color="auto" w:fill="B8CCE4" w:themeFill="accent1" w:themeFillTint="66"/>
          </w:tcPr>
          <w:p w:rsidR="001202AE" w:rsidRDefault="001202AE" w:rsidP="007455F5">
            <w:pPr>
              <w:pStyle w:val="3GPPAgreements"/>
              <w:numPr>
                <w:ilvl w:val="0"/>
                <w:numId w:val="0"/>
              </w:numPr>
            </w:pPr>
            <w:r>
              <w:t>Company</w:t>
            </w:r>
          </w:p>
        </w:tc>
        <w:tc>
          <w:tcPr>
            <w:tcW w:w="7840" w:type="dxa"/>
            <w:shd w:val="clear" w:color="auto" w:fill="B8CCE4" w:themeFill="accent1" w:themeFillTint="66"/>
          </w:tcPr>
          <w:p w:rsidR="001202AE" w:rsidRDefault="001202AE" w:rsidP="007455F5">
            <w:pPr>
              <w:pStyle w:val="3GPPAgreements"/>
              <w:numPr>
                <w:ilvl w:val="0"/>
                <w:numId w:val="0"/>
              </w:numPr>
            </w:pPr>
            <w:r>
              <w:t>comment</w:t>
            </w:r>
          </w:p>
        </w:tc>
      </w:tr>
      <w:tr w:rsidR="001202AE" w:rsidTr="007455F5">
        <w:tc>
          <w:tcPr>
            <w:tcW w:w="1838" w:type="dxa"/>
          </w:tcPr>
          <w:p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As FL mentioned, the</w:t>
            </w:r>
            <w:r w:rsidRPr="00DB2C55">
              <w:rPr>
                <w:rFonts w:ascii="Times New Roman" w:eastAsiaTheme="minorEastAsia" w:hAnsi="Times New Roman" w:cs="Times New Roman"/>
                <w:b w:val="0"/>
                <w:bCs w:val="0"/>
                <w:szCs w:val="20"/>
              </w:rPr>
              <w:t xml:space="preserve">  SID scope includes the objective for Redcap UEs in terms of accuracy, rather than power efficiency. This issue is not within the scope, at least it should be deprioritized.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RedCap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7455F5">
        <w:tc>
          <w:tcPr>
            <w:tcW w:w="1838" w:type="dxa"/>
          </w:tcPr>
          <w:p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rsidTr="007455F5">
        <w:tc>
          <w:tcPr>
            <w:tcW w:w="1838" w:type="dxa"/>
          </w:tcPr>
          <w:p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RedCap UE positioning.</w:t>
            </w:r>
          </w:p>
        </w:tc>
      </w:tr>
      <w:tr w:rsidR="004E6726" w:rsidTr="007455F5">
        <w:tc>
          <w:tcPr>
            <w:tcW w:w="1838" w:type="dxa"/>
          </w:tcPr>
          <w:p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rsidR="004E6726" w:rsidRDefault="004E6726" w:rsidP="006B38D9">
            <w:pPr>
              <w:pStyle w:val="Proposal"/>
              <w:numPr>
                <w:ilvl w:val="0"/>
                <w:numId w:val="0"/>
              </w:numPr>
              <w:rPr>
                <w:rFonts w:ascii="Times New Roman" w:eastAsiaTheme="minorEastAsia" w:hAnsi="Times New Roman" w:cs="Times New Roman"/>
                <w:b w:val="0"/>
                <w:bCs w:val="0"/>
                <w:szCs w:val="20"/>
              </w:rPr>
            </w:pPr>
          </w:p>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rsidTr="007455F5">
        <w:tc>
          <w:tcPr>
            <w:tcW w:w="1838" w:type="dxa"/>
          </w:tcPr>
          <w:p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rsidR="00BA275F" w:rsidRPr="00BA275F" w:rsidRDefault="00BA275F" w:rsidP="00BA275F">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RedCap positioning is not within the scope. </w:t>
            </w:r>
            <w:r w:rsidRPr="00BA275F">
              <w:rPr>
                <w:kern w:val="2"/>
                <w:sz w:val="22"/>
                <w:szCs w:val="22"/>
              </w:rPr>
              <w:t>As shown in the SID, the two key research directions for RedCap UE positioning is: performance evaluation under agreed scenarios and investigating enhancements for positioning of RedCap UEs based on evaluation</w:t>
            </w:r>
            <w:r w:rsidRPr="00BA275F">
              <w:rPr>
                <w:rFonts w:hint="eastAsia"/>
                <w:kern w:val="2"/>
                <w:sz w:val="22"/>
                <w:szCs w:val="22"/>
              </w:rPr>
              <w:t>.</w:t>
            </w:r>
          </w:p>
          <w:tbl>
            <w:tblPr>
              <w:tblStyle w:val="af5"/>
              <w:tblW w:w="5000" w:type="pct"/>
              <w:tblLook w:val="04A0" w:firstRow="1" w:lastRow="0" w:firstColumn="1" w:lastColumn="0" w:noHBand="0" w:noVBand="1"/>
            </w:tblPr>
            <w:tblGrid>
              <w:gridCol w:w="7614"/>
            </w:tblGrid>
            <w:tr w:rsidR="00BA275F" w:rsidRPr="00BA275F" w:rsidTr="002E57F4">
              <w:tc>
                <w:tcPr>
                  <w:tcW w:w="5000" w:type="pct"/>
                </w:tcPr>
                <w:p w:rsidR="00BA275F" w:rsidRPr="00BA275F" w:rsidRDefault="00BA275F" w:rsidP="00BA275F">
                  <w:pPr>
                    <w:numPr>
                      <w:ilvl w:val="0"/>
                      <w:numId w:val="16"/>
                    </w:numPr>
                    <w:snapToGrid w:val="0"/>
                    <w:spacing w:after="0"/>
                    <w:rPr>
                      <w:rFonts w:eastAsia="等线"/>
                      <w:bCs/>
                      <w:sz w:val="22"/>
                      <w:szCs w:val="22"/>
                      <w:lang w:eastAsia="en-GB"/>
                    </w:rPr>
                  </w:pPr>
                  <w:r w:rsidRPr="00BA275F">
                    <w:rPr>
                      <w:rFonts w:eastAsia="等线"/>
                      <w:bCs/>
                      <w:sz w:val="22"/>
                      <w:szCs w:val="22"/>
                      <w:lang w:eastAsia="en-GB"/>
                    </w:rPr>
                    <w:t>Positioning support for RedCap UEs, considering the following:</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Evaluate positioning performance of existing positioning procedures and measurements with RedCap UEs[RAN1]</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Based on the evaluation, assess the necessity of enhancements and, if needed, identify enhancements to help address limitations associated with for RedCap UEs [RAN1, RAN2]</w:t>
                  </w:r>
                </w:p>
              </w:tc>
            </w:tr>
          </w:tbl>
          <w:p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herefore, companies should focus on evaluation and potential enhancement if accuracy requirement can not be met. If companies do feel this is a necessary study for RedCap positioning, suggest to bring it to the RAN plenary.</w:t>
            </w:r>
          </w:p>
          <w:p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rsidTr="007455F5">
        <w:tc>
          <w:tcPr>
            <w:tcW w:w="1838" w:type="dxa"/>
          </w:tcPr>
          <w:p w:rsidR="00147043" w:rsidRPr="00BB5C1C" w:rsidRDefault="00147043" w:rsidP="00147043">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 xml:space="preserve">(closed) </w:t>
      </w:r>
      <w:r w:rsidR="00FD40C3">
        <w:t xml:space="preserve">Issue 2.5  </w:t>
      </w:r>
      <w:r w:rsidR="00634081">
        <w:t>1</w:t>
      </w:r>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rPr>
        <w:t xml:space="preserve"> </w:t>
      </w:r>
      <w:r w:rsidR="0066577C" w:rsidRPr="0066577C">
        <w:rPr>
          <w:rFonts w:ascii="Times" w:eastAsia="Batang" w:hAnsi="Times"/>
          <w:b/>
          <w:bCs/>
          <w:szCs w:val="24"/>
        </w:rPr>
        <w:t>: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lastRenderedPageBreak/>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rsidTr="007455F5">
        <w:tc>
          <w:tcPr>
            <w:tcW w:w="1838" w:type="dxa"/>
            <w:shd w:val="clear" w:color="auto" w:fill="B8CCE4" w:themeFill="accent1" w:themeFillTint="66"/>
          </w:tcPr>
          <w:p w:rsidR="003800D7" w:rsidRDefault="003800D7" w:rsidP="007455F5">
            <w:pPr>
              <w:pStyle w:val="3GPPAgreements"/>
              <w:numPr>
                <w:ilvl w:val="0"/>
                <w:numId w:val="0"/>
              </w:numPr>
            </w:pPr>
            <w:r>
              <w:t>Company</w:t>
            </w:r>
          </w:p>
        </w:tc>
        <w:tc>
          <w:tcPr>
            <w:tcW w:w="7840" w:type="dxa"/>
            <w:shd w:val="clear" w:color="auto" w:fill="B8CCE4" w:themeFill="accent1" w:themeFillTint="66"/>
          </w:tcPr>
          <w:p w:rsidR="003800D7" w:rsidRDefault="003800D7" w:rsidP="007455F5">
            <w:pPr>
              <w:pStyle w:val="3GPPAgreements"/>
              <w:numPr>
                <w:ilvl w:val="0"/>
                <w:numId w:val="0"/>
              </w:numPr>
            </w:pPr>
            <w:r>
              <w:t>comment</w:t>
            </w:r>
          </w:p>
        </w:tc>
      </w:tr>
      <w:tr w:rsidR="003800D7" w:rsidTr="007455F5">
        <w:tc>
          <w:tcPr>
            <w:tcW w:w="1838" w:type="dxa"/>
          </w:tcPr>
          <w:p w:rsidR="003800D7" w:rsidRPr="00BB5C1C" w:rsidRDefault="003800D7" w:rsidP="007455F5">
            <w:pPr>
              <w:pStyle w:val="3GPPAgreements"/>
              <w:numPr>
                <w:ilvl w:val="0"/>
                <w:numId w:val="0"/>
              </w:numPr>
              <w:rPr>
                <w:rFonts w:eastAsiaTheme="minorEastAsia"/>
              </w:rPr>
            </w:pPr>
          </w:p>
        </w:tc>
        <w:tc>
          <w:tcPr>
            <w:tcW w:w="7840" w:type="dxa"/>
          </w:tcPr>
          <w:p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 xml:space="preserve">(High) </w:t>
      </w:r>
      <w:r w:rsidR="00FD40C3">
        <w:t xml:space="preserve"> </w:t>
      </w:r>
      <w:r w:rsidR="00634081">
        <w:t>Issue 2.</w:t>
      </w:r>
      <w:r w:rsidR="00745C8A">
        <w:t>6</w:t>
      </w:r>
      <w:r w:rsidR="00634081">
        <w:t xml:space="preserve">  </w:t>
      </w:r>
      <w:r w:rsidR="006F17DC">
        <w:t xml:space="preserve">PRS </w:t>
      </w:r>
      <w:r w:rsidR="00184DE6">
        <w:t xml:space="preserve">configuration </w:t>
      </w:r>
      <w:r w:rsidR="00634081">
        <w:t>for Redcap U</w:t>
      </w:r>
      <w:r w:rsidR="00564627">
        <w:t>e</w:t>
      </w:r>
      <w:r w:rsidR="00634081">
        <w:t xml:space="preserve">s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 xml:space="preserv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w:t>
            </w:r>
            <w:r w:rsidR="00D5795C" w:rsidRPr="00E50605">
              <w:rPr>
                <w:rFonts w:eastAsia="Malgun Gothic" w:cs="Batang"/>
                <w:b/>
                <w:lang w:eastAsia="ko-KR"/>
              </w:rPr>
              <w:t>e</w:t>
            </w:r>
            <w:r>
              <w:rPr>
                <w:rFonts w:eastAsia="Malgun Gothic" w:cs="Batang"/>
                <w:b/>
                <w:lang w:eastAsia="ko-KR"/>
              </w:rPr>
              <w:t>s.</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r w:rsidR="00002413">
        <w:t>Mediatek, CATT, Nokia</w:t>
      </w:r>
    </w:p>
    <w:p w:rsidR="00002413" w:rsidRDefault="00002413" w:rsidP="008A61DD">
      <w:pPr>
        <w:pStyle w:val="3GPPText"/>
        <w:numPr>
          <w:ilvl w:val="0"/>
          <w:numId w:val="12"/>
        </w:numPr>
      </w:pPr>
      <w:r>
        <w:t xml:space="preserve">Rx Hopping is added to address the comment by Qualcomm, Intel, </w:t>
      </w:r>
      <w:r w:rsidR="00081868">
        <w:t>Mediatek</w:t>
      </w:r>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frequency hopping and bandwidth stitching, including but not limited to impact on processing capability, hopping bandwidth configuration in the positioning frequency 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rsidTr="007455F5">
        <w:tc>
          <w:tcPr>
            <w:tcW w:w="1838" w:type="dxa"/>
            <w:shd w:val="clear" w:color="auto" w:fill="B8CCE4" w:themeFill="accent1" w:themeFillTint="66"/>
          </w:tcPr>
          <w:p w:rsidR="008A61DD" w:rsidRDefault="008A61DD" w:rsidP="007455F5">
            <w:pPr>
              <w:pStyle w:val="3GPPAgreements"/>
              <w:numPr>
                <w:ilvl w:val="0"/>
                <w:numId w:val="0"/>
              </w:numPr>
            </w:pPr>
            <w:r>
              <w:t>Company</w:t>
            </w:r>
          </w:p>
        </w:tc>
        <w:tc>
          <w:tcPr>
            <w:tcW w:w="7840" w:type="dxa"/>
            <w:shd w:val="clear" w:color="auto" w:fill="B8CCE4" w:themeFill="accent1" w:themeFillTint="66"/>
          </w:tcPr>
          <w:p w:rsidR="008A61DD" w:rsidRDefault="008A61DD" w:rsidP="007455F5">
            <w:pPr>
              <w:pStyle w:val="3GPPAgreements"/>
              <w:numPr>
                <w:ilvl w:val="0"/>
                <w:numId w:val="0"/>
              </w:numPr>
            </w:pPr>
            <w:r>
              <w:t>comment</w:t>
            </w:r>
          </w:p>
        </w:tc>
      </w:tr>
      <w:tr w:rsidR="008A61DD" w:rsidTr="007455F5">
        <w:tc>
          <w:tcPr>
            <w:tcW w:w="1838" w:type="dxa"/>
          </w:tcPr>
          <w:p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7455F5">
        <w:tc>
          <w:tcPr>
            <w:tcW w:w="1838" w:type="dxa"/>
          </w:tcPr>
          <w:p w:rsidR="00564627" w:rsidRDefault="00564627" w:rsidP="007455F5">
            <w:pPr>
              <w:pStyle w:val="3GPPAgreements"/>
              <w:numPr>
                <w:ilvl w:val="0"/>
                <w:numId w:val="0"/>
              </w:numPr>
              <w:rPr>
                <w:rFonts w:eastAsiaTheme="minorEastAsia"/>
              </w:rPr>
            </w:pPr>
            <w:r>
              <w:rPr>
                <w:rFonts w:eastAsiaTheme="minorEastAsia"/>
              </w:rPr>
              <w:lastRenderedPageBreak/>
              <w:t>InterDigital</w:t>
            </w:r>
          </w:p>
        </w:tc>
        <w:tc>
          <w:tcPr>
            <w:tcW w:w="7840" w:type="dxa"/>
          </w:tcPr>
          <w:p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rsidTr="007455F5">
        <w:tc>
          <w:tcPr>
            <w:tcW w:w="1838" w:type="dxa"/>
          </w:tcPr>
          <w:p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rsidTr="007455F5">
        <w:tc>
          <w:tcPr>
            <w:tcW w:w="1838" w:type="dxa"/>
          </w:tcPr>
          <w:p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Tr="007455F5">
        <w:tc>
          <w:tcPr>
            <w:tcW w:w="1838" w:type="dxa"/>
          </w:tcPr>
          <w:p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t xml:space="preserve">(closed) </w:t>
      </w:r>
      <w:r w:rsidR="00745C8A">
        <w:t xml:space="preserve">Issue 2.7  AoA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In [16] AoA for positioning of RedCap U</w:t>
      </w:r>
      <w:r w:rsidR="005602D1">
        <w:t>e</w:t>
      </w:r>
      <w:r>
        <w:t>s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lastRenderedPageBreak/>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AoA </w:t>
      </w:r>
      <w:r>
        <w:rPr>
          <w:rFonts w:ascii="Times" w:eastAsia="Batang" w:hAnsi="Times"/>
          <w:b/>
          <w:bCs/>
          <w:szCs w:val="24"/>
        </w:rPr>
        <w:t xml:space="preserve"> be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subagenda</w:t>
            </w:r>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 xml:space="preserve">including UL-AoA, for RedCap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 xml:space="preserve">hanks for the received feedback. Base on the received feedback,  the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priority/collision rules for PRS for redcap U</w:t>
      </w:r>
      <w:r w:rsidR="005602D1">
        <w:t>e</w:t>
      </w:r>
      <w:r w:rsidR="00F86EB5">
        <w:t xml:space="preserve">s.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riority/collison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lastRenderedPageBreak/>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ositioning support for RedCap U</w:t>
      </w:r>
      <w:r w:rsidR="005602D1" w:rsidRPr="000732A3">
        <w:rPr>
          <w:b/>
          <w:bCs/>
        </w:rPr>
        <w:t>e</w:t>
      </w:r>
      <w:r w:rsidR="00687423" w:rsidRPr="000732A3">
        <w:rPr>
          <w:b/>
          <w:bCs/>
        </w:rPr>
        <w:t>s,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RedCap </w:t>
            </w:r>
            <w:r>
              <w:rPr>
                <w:rFonts w:eastAsiaTheme="minorEastAsia"/>
              </w:rPr>
              <w:t>U</w:t>
            </w:r>
            <w:r w:rsidR="001635C0">
              <w:rPr>
                <w:rFonts w:eastAsiaTheme="minorEastAsia"/>
              </w:rPr>
              <w:t>e</w:t>
            </w:r>
            <w:r>
              <w:rPr>
                <w:rFonts w:eastAsiaTheme="minorEastAsia"/>
              </w:rPr>
              <w:t xml:space="preserve">s.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This can await further study until the specific benefits for RedCap U</w:t>
            </w:r>
            <w:r w:rsidR="001635C0">
              <w:rPr>
                <w:rFonts w:eastAsiaTheme="minorEastAsia"/>
              </w:rPr>
              <w:t>e</w:t>
            </w:r>
            <w:r>
              <w:rPr>
                <w:rFonts w:eastAsiaTheme="minorEastAsia"/>
              </w:rPr>
              <w:t xml:space="preserve">s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downprioritized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 xml:space="preserve">(closed) </w:t>
      </w:r>
      <w:r w:rsidR="00891D9B">
        <w:t>Issue 2.10</w:t>
      </w:r>
      <w:r w:rsidR="00C149A8">
        <w:t xml:space="preserve"> </w:t>
      </w:r>
      <w:r w:rsidR="00891D9B">
        <w:t>O</w:t>
      </w:r>
      <w:r w:rsidR="00C149A8">
        <w:t>ther  reference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lastRenderedPageBreak/>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lastRenderedPageBreak/>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.e.g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r w:rsidR="0039344C">
        <w:t xml:space="preserve">studing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lastRenderedPageBreak/>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R1-2208803, Discussion on Positioning for RedCap Ues,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lastRenderedPageBreak/>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R1-2209590, Discussions on Positioning for RedCap Ues,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R1-2209807, Discussion on positioning support for RedCap Ues,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R1-2210179, Positioning for RedCap Ues,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F89" w:rsidRDefault="00D60F89">
      <w:pPr>
        <w:spacing w:after="0"/>
      </w:pPr>
      <w:r>
        <w:separator/>
      </w:r>
    </w:p>
  </w:endnote>
  <w:endnote w:type="continuationSeparator" w:id="0">
    <w:p w:rsidR="00D60F89" w:rsidRDefault="00D60F89">
      <w:pPr>
        <w:spacing w:after="0"/>
      </w:pPr>
      <w:r>
        <w:continuationSeparator/>
      </w:r>
    </w:p>
  </w:endnote>
  <w:endnote w:type="continuationNotice" w:id="1">
    <w:p w:rsidR="00D60F89" w:rsidRDefault="00D60F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69B" w:rsidRDefault="006A569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69B" w:rsidRDefault="006A569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F89" w:rsidRDefault="00D60F89">
      <w:pPr>
        <w:spacing w:after="0"/>
      </w:pPr>
      <w:r>
        <w:separator/>
      </w:r>
    </w:p>
  </w:footnote>
  <w:footnote w:type="continuationSeparator" w:id="0">
    <w:p w:rsidR="00D60F89" w:rsidRDefault="00D60F89">
      <w:pPr>
        <w:spacing w:after="0"/>
      </w:pPr>
      <w:r>
        <w:continuationSeparator/>
      </w:r>
    </w:p>
  </w:footnote>
  <w:footnote w:type="continuationNotice" w:id="1">
    <w:p w:rsidR="00D60F89" w:rsidRDefault="00D60F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69B" w:rsidRDefault="006A5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262109934">
    <w:abstractNumId w:val="4"/>
  </w:num>
  <w:num w:numId="2" w16cid:durableId="1280796086">
    <w:abstractNumId w:val="23"/>
  </w:num>
  <w:num w:numId="3" w16cid:durableId="89280535">
    <w:abstractNumId w:val="30"/>
  </w:num>
  <w:num w:numId="4" w16cid:durableId="1618608692">
    <w:abstractNumId w:val="12"/>
  </w:num>
  <w:num w:numId="5" w16cid:durableId="41085637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378482888">
    <w:abstractNumId w:val="14"/>
  </w:num>
  <w:num w:numId="7" w16cid:durableId="311376694">
    <w:abstractNumId w:val="18"/>
  </w:num>
  <w:num w:numId="8" w16cid:durableId="1076978584">
    <w:abstractNumId w:val="35"/>
  </w:num>
  <w:num w:numId="9" w16cid:durableId="607086785">
    <w:abstractNumId w:val="31"/>
  </w:num>
  <w:num w:numId="10" w16cid:durableId="1476676313">
    <w:abstractNumId w:val="36"/>
  </w:num>
  <w:num w:numId="11" w16cid:durableId="59183556">
    <w:abstractNumId w:val="6"/>
  </w:num>
  <w:num w:numId="12" w16cid:durableId="205338015">
    <w:abstractNumId w:val="22"/>
  </w:num>
  <w:num w:numId="13" w16cid:durableId="1592081290">
    <w:abstractNumId w:val="34"/>
  </w:num>
  <w:num w:numId="14" w16cid:durableId="329530805">
    <w:abstractNumId w:val="1"/>
  </w:num>
  <w:num w:numId="15" w16cid:durableId="831718235">
    <w:abstractNumId w:val="40"/>
  </w:num>
  <w:num w:numId="16" w16cid:durableId="1430008790">
    <w:abstractNumId w:val="7"/>
  </w:num>
  <w:num w:numId="17" w16cid:durableId="185215119">
    <w:abstractNumId w:val="5"/>
  </w:num>
  <w:num w:numId="18" w16cid:durableId="2110076809">
    <w:abstractNumId w:val="10"/>
  </w:num>
  <w:num w:numId="19" w16cid:durableId="1891765146">
    <w:abstractNumId w:val="26"/>
  </w:num>
  <w:num w:numId="20" w16cid:durableId="1063018755">
    <w:abstractNumId w:val="15"/>
  </w:num>
  <w:num w:numId="21" w16cid:durableId="9350156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5777107">
    <w:abstractNumId w:val="33"/>
  </w:num>
  <w:num w:numId="23" w16cid:durableId="1326083082">
    <w:abstractNumId w:val="16"/>
  </w:num>
  <w:num w:numId="24" w16cid:durableId="1047952584">
    <w:abstractNumId w:val="13"/>
  </w:num>
  <w:num w:numId="25" w16cid:durableId="992292865">
    <w:abstractNumId w:val="8"/>
  </w:num>
  <w:num w:numId="26" w16cid:durableId="1411807694">
    <w:abstractNumId w:val="17"/>
  </w:num>
  <w:num w:numId="27" w16cid:durableId="479268493">
    <w:abstractNumId w:val="38"/>
  </w:num>
  <w:num w:numId="28" w16cid:durableId="1929538347">
    <w:abstractNumId w:val="21"/>
  </w:num>
  <w:num w:numId="29" w16cid:durableId="1813672163">
    <w:abstractNumId w:val="27"/>
  </w:num>
  <w:num w:numId="30" w16cid:durableId="69279671">
    <w:abstractNumId w:val="29"/>
  </w:num>
  <w:num w:numId="31" w16cid:durableId="584386817">
    <w:abstractNumId w:val="39"/>
  </w:num>
  <w:num w:numId="32" w16cid:durableId="756632388">
    <w:abstractNumId w:val="37"/>
  </w:num>
  <w:num w:numId="33" w16cid:durableId="803472721">
    <w:abstractNumId w:val="11"/>
  </w:num>
  <w:num w:numId="34" w16cid:durableId="84032681">
    <w:abstractNumId w:val="3"/>
  </w:num>
  <w:num w:numId="35" w16cid:durableId="217672623">
    <w:abstractNumId w:val="19"/>
  </w:num>
  <w:num w:numId="36" w16cid:durableId="718865835">
    <w:abstractNumId w:val="20"/>
  </w:num>
  <w:num w:numId="37" w16cid:durableId="964851452">
    <w:abstractNumId w:val="2"/>
  </w:num>
  <w:num w:numId="38" w16cid:durableId="815150802">
    <w:abstractNumId w:val="28"/>
  </w:num>
  <w:num w:numId="39" w16cid:durableId="1298414443">
    <w:abstractNumId w:val="24"/>
  </w:num>
  <w:num w:numId="40" w16cid:durableId="1094934572">
    <w:abstractNumId w:val="25"/>
  </w:num>
  <w:num w:numId="41" w16cid:durableId="1016691001">
    <w:abstractNumId w:val="23"/>
  </w:num>
  <w:num w:numId="42" w16cid:durableId="205057256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769A1"/>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1ADB8C-40E8-4E98-895C-45621B55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16023</Words>
  <Characters>91337</Characters>
  <Application>Microsoft Office Word</Application>
  <DocSecurity>0</DocSecurity>
  <Lines>761</Lines>
  <Paragraphs>214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 (Yuan)</cp:lastModifiedBy>
  <cp:revision>5</cp:revision>
  <dcterms:created xsi:type="dcterms:W3CDTF">2022-10-13T07:12:00Z</dcterms:created>
  <dcterms:modified xsi:type="dcterms:W3CDTF">2022-10-13T07:55:00Z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