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9"/>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4C432CD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BD079B" w:rsidP="0066287F">
            <w:pPr>
              <w:widowControl w:val="0"/>
              <w:rPr>
                <w:lang w:eastAsia="zh-CN"/>
              </w:rPr>
            </w:pPr>
            <w:hyperlink r:id="rId14" w:history="1">
              <w:r w:rsidR="004F3423" w:rsidRPr="000E23B4">
                <w:rPr>
                  <w:rStyle w:val="af7"/>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1"/>
      </w:pPr>
      <w:r>
        <w:t xml:space="preserve">Aspect 1 </w:t>
      </w:r>
      <w:r w:rsidR="003F741A">
        <w:t>–</w:t>
      </w:r>
      <w:r>
        <w:t xml:space="preserve"> </w:t>
      </w:r>
      <w:r w:rsidR="003F741A">
        <w:t>Summary of evaluations</w:t>
      </w:r>
    </w:p>
    <w:p w14:paraId="788CA5C5" w14:textId="76223FAC"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14:paraId="6F4043E6"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9"/>
              <w:spacing w:line="260" w:lineRule="exact"/>
              <w:jc w:val="both"/>
              <w:rPr>
                <w:rFonts w:eastAsiaTheme="minorEastAsia"/>
                <w:b/>
                <w:i/>
                <w:lang w:eastAsia="zh-CN"/>
              </w:rPr>
            </w:pPr>
          </w:p>
          <w:p w14:paraId="2F9DEB52"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585964E1"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9"/>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RedCap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9"/>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69D67191"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656E0545" w14:textId="180B00B9"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14:paraId="7E20612C" w14:textId="0E0809D6"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13CC037F" w14:textId="77777777" w:rsidTr="0066287F">
        <w:tc>
          <w:tcPr>
            <w:tcW w:w="1838" w:type="dxa"/>
          </w:tcPr>
          <w:p w14:paraId="7F247535" w14:textId="6332E642"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34B16066" w14:textId="6E4DE283"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5E12DF49" w14:textId="73251BE3" w:rsidR="001C1CD9" w:rsidRDefault="00D94413" w:rsidP="001C1CD9">
      <w:pPr>
        <w:pStyle w:val="3"/>
      </w:pPr>
      <w:r>
        <w:t xml:space="preserve"> </w:t>
      </w:r>
      <w:r w:rsidR="00574F98">
        <w:t>Second round</w:t>
      </w:r>
      <w:r w:rsidR="001C1CD9">
        <w:t xml:space="preserve"> of discussion</w:t>
      </w:r>
    </w:p>
    <w:p w14:paraId="02214E7C" w14:textId="71D3C32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72B4B48F" w14:textId="77777777" w:rsidR="002164EB" w:rsidRPr="008D624A" w:rsidRDefault="002164EB" w:rsidP="00856F26">
      <w:pPr>
        <w:pStyle w:val="3GPPText"/>
        <w:rPr>
          <w:sz w:val="20"/>
          <w:szCs w:val="16"/>
          <w:lang w:val="en-GB"/>
        </w:rPr>
      </w:pPr>
    </w:p>
    <w:p w14:paraId="24237E2E" w14:textId="4914F57F" w:rsidR="002164EB" w:rsidRPr="008D624A" w:rsidRDefault="009E187A" w:rsidP="002164EB">
      <w:pPr>
        <w:pStyle w:val="3GPPText"/>
        <w:numPr>
          <w:ilvl w:val="0"/>
          <w:numId w:val="26"/>
        </w:numPr>
        <w:rPr>
          <w:sz w:val="20"/>
          <w:szCs w:val="16"/>
          <w:lang w:val="en-GB"/>
        </w:rPr>
      </w:pPr>
      <w:r w:rsidRPr="008D624A">
        <w:rPr>
          <w:sz w:val="20"/>
          <w:szCs w:val="16"/>
          <w:lang w:val="en-GB"/>
        </w:rPr>
        <w:t xml:space="preserve">Based on all received comments, the second bullet </w:t>
      </w:r>
      <w:proofErr w:type="gramStart"/>
      <w:r w:rsidRPr="008D624A">
        <w:rPr>
          <w:sz w:val="20"/>
          <w:szCs w:val="16"/>
          <w:lang w:val="en-GB"/>
        </w:rPr>
        <w:t>o</w:t>
      </w:r>
      <w:r w:rsidR="0075605F" w:rsidRPr="008D624A">
        <w:rPr>
          <w:sz w:val="20"/>
          <w:szCs w:val="16"/>
          <w:lang w:val="en-GB"/>
        </w:rPr>
        <w:t>f  proposal</w:t>
      </w:r>
      <w:proofErr w:type="gramEnd"/>
      <w:r w:rsidR="0075605F" w:rsidRPr="008D624A">
        <w:rPr>
          <w:sz w:val="20"/>
          <w:szCs w:val="16"/>
          <w:lang w:val="en-GB"/>
        </w:rPr>
        <w:t xml:space="preserve">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587A0ACE" w14:textId="4E9557B8"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57BF0635" w14:textId="277F067D"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6EF23572" w14:textId="30671EEF"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71ED37F2" w14:textId="1A139EDF"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7B9190D7" w14:textId="77777777" w:rsidR="001A1A5F" w:rsidRDefault="00185109" w:rsidP="001A1A5F">
      <w:pPr>
        <w:pStyle w:val="3GPPText"/>
      </w:pPr>
      <w:r>
        <w:t xml:space="preserve"> </w:t>
      </w:r>
    </w:p>
    <w:p w14:paraId="5CF93EAD" w14:textId="3AAB7383"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60E65108" w14:textId="5EF34AEA"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7EBF861B"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1488B0B9"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5AF066DF"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53A765A8"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57F3C668"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3E0F5E98" w14:textId="77777777"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14:paraId="280C2CF2" w14:textId="59C7CEDC"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14:paraId="7DBBA028" w14:textId="2C2C2486"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 xml:space="preserve">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w:t>
      </w:r>
      <w:proofErr w:type="gramEnd"/>
      <w:r w:rsidRPr="0014536B">
        <w:rPr>
          <w:rFonts w:ascii="Times New Roman" w:eastAsia="Batang" w:hAnsi="Times New Roman"/>
          <w:color w:val="FF0000"/>
          <w:sz w:val="20"/>
          <w:szCs w:val="20"/>
          <w:lang w:val="en-GB"/>
        </w:rPr>
        <w:t xml:space="preserve"> that multi-RTT can meet the requirement</w:t>
      </w:r>
    </w:p>
    <w:p w14:paraId="67C8AD5B" w14:textId="18AF71C6"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13DE32E9" w14:textId="77777777"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14:paraId="55F0B364" w14:textId="7EC2D7D0"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14:paraId="3B3B550F" w14:textId="14A4C24A"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7AB1D6AC" w14:textId="77777777"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14:paraId="500398B5" w14:textId="77777777"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5063D22" w14:textId="77777777" w:rsidR="0075605F" w:rsidRDefault="0075605F" w:rsidP="0075605F">
      <w:pPr>
        <w:tabs>
          <w:tab w:val="left" w:pos="1004"/>
        </w:tabs>
        <w:spacing w:line="254" w:lineRule="auto"/>
        <w:contextualSpacing/>
        <w:rPr>
          <w:rFonts w:ascii="Times" w:eastAsia="Batang" w:hAnsi="Times"/>
          <w:szCs w:val="24"/>
        </w:rPr>
      </w:pPr>
    </w:p>
    <w:p w14:paraId="4B6411F9" w14:textId="02C77184" w:rsidR="0075605F" w:rsidRDefault="0075605F" w:rsidP="0075605F">
      <w:pPr>
        <w:pStyle w:val="Proposal"/>
        <w:numPr>
          <w:ilvl w:val="0"/>
          <w:numId w:val="0"/>
        </w:numPr>
        <w:ind w:left="1701" w:hanging="1701"/>
      </w:pPr>
      <w:r>
        <w:t>Proposal 1.1.2-</w:t>
      </w:r>
      <w:r>
        <w:rPr>
          <w:color w:val="FF0000"/>
        </w:rPr>
        <w:t>2</w:t>
      </w:r>
      <w:r>
        <w:t xml:space="preserve"> capture the following observations in the TR, regarding the baseline performance for positioning of Redcap UEs for outdoor scenarios</w:t>
      </w:r>
    </w:p>
    <w:p w14:paraId="323B32CC" w14:textId="77777777"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lastRenderedPageBreak/>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418829E" w14:textId="77777777"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4FB6928" w14:textId="77777777"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54215F37" w14:textId="77777777"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C0BB9E6" w14:textId="77777777" w:rsidR="0075605F" w:rsidRDefault="0075605F" w:rsidP="00987615">
      <w:pPr>
        <w:tabs>
          <w:tab w:val="left" w:pos="1004"/>
        </w:tabs>
        <w:spacing w:line="254" w:lineRule="auto"/>
        <w:contextualSpacing/>
        <w:rPr>
          <w:rFonts w:ascii="Times" w:eastAsia="Batang" w:hAnsi="Times"/>
          <w:szCs w:val="24"/>
        </w:rPr>
      </w:pPr>
    </w:p>
    <w:p w14:paraId="39296760" w14:textId="5A794765" w:rsidR="00987615" w:rsidRDefault="00987615" w:rsidP="00987615">
      <w:pPr>
        <w:pStyle w:val="3GPPText"/>
      </w:pPr>
      <w:r>
        <w:t>Companies are encouraged to provide their view on proposal 1.1.1-2 and 1.1.2-2  in the table below:</w:t>
      </w:r>
    </w:p>
    <w:p w14:paraId="046FA04D" w14:textId="4FB5D9F3"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14:paraId="30B4761A" w14:textId="77777777" w:rsidTr="0097042E">
        <w:tc>
          <w:tcPr>
            <w:tcW w:w="1838" w:type="dxa"/>
            <w:shd w:val="clear" w:color="auto" w:fill="B8CCE4" w:themeFill="accent1" w:themeFillTint="66"/>
          </w:tcPr>
          <w:p w14:paraId="496555F5" w14:textId="77777777" w:rsidR="00987615" w:rsidRDefault="00987615" w:rsidP="0097042E">
            <w:pPr>
              <w:pStyle w:val="3GPPAgreements"/>
              <w:numPr>
                <w:ilvl w:val="0"/>
                <w:numId w:val="0"/>
              </w:numPr>
            </w:pPr>
            <w:r>
              <w:t>Company</w:t>
            </w:r>
          </w:p>
        </w:tc>
        <w:tc>
          <w:tcPr>
            <w:tcW w:w="7840" w:type="dxa"/>
            <w:shd w:val="clear" w:color="auto" w:fill="B8CCE4" w:themeFill="accent1" w:themeFillTint="66"/>
          </w:tcPr>
          <w:p w14:paraId="4F9F6362" w14:textId="77777777" w:rsidR="00987615" w:rsidRDefault="00987615" w:rsidP="0097042E">
            <w:pPr>
              <w:pStyle w:val="3GPPAgreements"/>
              <w:numPr>
                <w:ilvl w:val="0"/>
                <w:numId w:val="0"/>
              </w:numPr>
            </w:pPr>
            <w:r>
              <w:t>comment</w:t>
            </w:r>
          </w:p>
        </w:tc>
      </w:tr>
      <w:tr w:rsidR="00987615" w14:paraId="300BC9D4" w14:textId="77777777" w:rsidTr="0097042E">
        <w:tc>
          <w:tcPr>
            <w:tcW w:w="1838" w:type="dxa"/>
          </w:tcPr>
          <w:p w14:paraId="16239293" w14:textId="797D8844" w:rsidR="00987615" w:rsidRPr="00BB5C1C" w:rsidRDefault="00987615" w:rsidP="0097042E">
            <w:pPr>
              <w:pStyle w:val="3GPPAgreements"/>
              <w:numPr>
                <w:ilvl w:val="0"/>
                <w:numId w:val="0"/>
              </w:numPr>
              <w:rPr>
                <w:rFonts w:eastAsiaTheme="minorEastAsia"/>
              </w:rPr>
            </w:pPr>
          </w:p>
        </w:tc>
        <w:tc>
          <w:tcPr>
            <w:tcW w:w="7840" w:type="dxa"/>
          </w:tcPr>
          <w:p w14:paraId="6DBABDAF" w14:textId="4F4A892E" w:rsidR="00987615" w:rsidRPr="003A248C" w:rsidRDefault="00987615" w:rsidP="0097042E">
            <w:pPr>
              <w:pStyle w:val="Proposal"/>
              <w:numPr>
                <w:ilvl w:val="0"/>
                <w:numId w:val="0"/>
              </w:numPr>
              <w:rPr>
                <w:rFonts w:ascii="Times New Roman" w:eastAsiaTheme="minorEastAsia" w:hAnsi="Times New Roman" w:cs="Times New Roman"/>
                <w:b w:val="0"/>
                <w:bCs w:val="0"/>
                <w:szCs w:val="20"/>
              </w:rPr>
            </w:pPr>
          </w:p>
        </w:tc>
      </w:tr>
    </w:tbl>
    <w:p w14:paraId="278F2273" w14:textId="77777777" w:rsidR="00987615" w:rsidRPr="00987615" w:rsidRDefault="00987615" w:rsidP="00987615">
      <w:pPr>
        <w:tabs>
          <w:tab w:val="left" w:pos="1004"/>
        </w:tabs>
        <w:spacing w:line="254" w:lineRule="auto"/>
        <w:contextualSpacing/>
        <w:rPr>
          <w:rFonts w:ascii="Times" w:eastAsia="Batang" w:hAnsi="Times"/>
          <w:szCs w:val="24"/>
        </w:rPr>
      </w:pPr>
    </w:p>
    <w:p w14:paraId="1CBB6AB4" w14:textId="77777777" w:rsidR="0075605F" w:rsidRDefault="0075605F" w:rsidP="001A1A5F">
      <w:pPr>
        <w:pStyle w:val="3GPPText"/>
      </w:pPr>
    </w:p>
    <w:p w14:paraId="1A6E91E7" w14:textId="4221CC9E"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1AF84A54"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722918E" w14:textId="77777777"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4239066E"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af9"/>
        <w:numPr>
          <w:ilvl w:val="3"/>
          <w:numId w:val="23"/>
        </w:numPr>
        <w:ind w:left="426" w:firstLine="0"/>
        <w:rPr>
          <w:rFonts w:ascii="Times New Roman" w:hAnsi="Times New Roman"/>
          <w:sz w:val="20"/>
          <w:szCs w:val="20"/>
        </w:rPr>
      </w:pPr>
    </w:p>
    <w:p w14:paraId="0110AC47"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77ADCFBE"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9"/>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9"/>
        <w:rPr>
          <w:rFonts w:ascii="Times New Roman" w:hAnsi="Times New Roman"/>
          <w:sz w:val="20"/>
          <w:szCs w:val="20"/>
        </w:rPr>
      </w:pPr>
    </w:p>
    <w:p w14:paraId="15499E1B"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9"/>
        <w:rPr>
          <w:rFonts w:ascii="Times New Roman" w:hAnsi="Times New Roman"/>
          <w:sz w:val="20"/>
          <w:szCs w:val="20"/>
        </w:rPr>
      </w:pPr>
    </w:p>
    <w:p w14:paraId="6B5A1A9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lastRenderedPageBreak/>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a9"/>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21B22BB1"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lastRenderedPageBreak/>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lastRenderedPageBreak/>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lastRenderedPageBreak/>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lastRenderedPageBreak/>
              <w:t>Sources in R1-2208457 show that UL TDOA can meet the requirements</w:t>
            </w:r>
          </w:p>
          <w:p w14:paraId="20484793" w14:textId="14A4F351"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02D88F87" w14:textId="77777777"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222B2A7" w14:textId="77777777" w:rsidTr="0066287F">
        <w:tc>
          <w:tcPr>
            <w:tcW w:w="1838" w:type="dxa"/>
          </w:tcPr>
          <w:p w14:paraId="5677FFBD" w14:textId="0BA91A23"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549ACFCC" w14:textId="1A613B5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2BABAF58" w14:textId="77777777" w:rsidR="00FB2C21" w:rsidRDefault="00302A5D" w:rsidP="00FB2C21">
      <w:pPr>
        <w:pStyle w:val="3GPPText"/>
      </w:pPr>
      <w:r>
        <w:t xml:space="preserve"> </w:t>
      </w:r>
    </w:p>
    <w:p w14:paraId="323A0438" w14:textId="691A8AE6" w:rsidR="00971D9B" w:rsidRDefault="00574F98" w:rsidP="00971D9B">
      <w:pPr>
        <w:pStyle w:val="3"/>
      </w:pPr>
      <w:r>
        <w:t>Second round</w:t>
      </w:r>
      <w:r w:rsidR="00971D9B">
        <w:t xml:space="preserve"> of discussion</w:t>
      </w:r>
    </w:p>
    <w:p w14:paraId="76C09D5A"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7FA4115" w14:textId="6CE71B91" w:rsidR="00AE5D7F" w:rsidRDefault="00AE5D7F" w:rsidP="00AE5D7F">
      <w:pPr>
        <w:pStyle w:val="3GPPText"/>
        <w:numPr>
          <w:ilvl w:val="0"/>
          <w:numId w:val="26"/>
        </w:numPr>
        <w:rPr>
          <w:sz w:val="20"/>
          <w:szCs w:val="16"/>
          <w:lang w:val="en-GB"/>
        </w:rPr>
      </w:pPr>
      <w:r w:rsidRPr="008D624A">
        <w:rPr>
          <w:sz w:val="20"/>
          <w:szCs w:val="16"/>
          <w:lang w:val="en-GB"/>
        </w:rPr>
        <w:t xml:space="preserve">Based on all received </w:t>
      </w:r>
      <w:proofErr w:type="gramStart"/>
      <w:r w:rsidRPr="008D624A">
        <w:rPr>
          <w:sz w:val="20"/>
          <w:szCs w:val="16"/>
          <w:lang w:val="en-GB"/>
        </w:rPr>
        <w:t>comments</w:t>
      </w:r>
      <w:r>
        <w:rPr>
          <w:sz w:val="20"/>
          <w:szCs w:val="16"/>
          <w:lang w:val="en-GB"/>
        </w:rPr>
        <w:t xml:space="preserve">, </w:t>
      </w:r>
      <w:r w:rsidRPr="008D624A">
        <w:rPr>
          <w:sz w:val="20"/>
          <w:szCs w:val="16"/>
          <w:lang w:val="en-GB"/>
        </w:rPr>
        <w:t xml:space="preserve"> </w:t>
      </w:r>
      <w:r w:rsidR="004A1744">
        <w:rPr>
          <w:sz w:val="20"/>
          <w:szCs w:val="16"/>
          <w:lang w:val="en-GB"/>
        </w:rPr>
        <w:t>the</w:t>
      </w:r>
      <w:proofErr w:type="gramEnd"/>
      <w:r w:rsidR="004A1744">
        <w:rPr>
          <w:sz w:val="20"/>
          <w:szCs w:val="16"/>
          <w:lang w:val="en-GB"/>
        </w:rPr>
        <w:t xml:space="preserv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009D6B63" w14:textId="32135FC5" w:rsidR="00371A2B" w:rsidRDefault="00371A2B" w:rsidP="00AE5D7F">
      <w:pPr>
        <w:pStyle w:val="3GPPText"/>
        <w:numPr>
          <w:ilvl w:val="0"/>
          <w:numId w:val="26"/>
        </w:numPr>
        <w:rPr>
          <w:sz w:val="20"/>
          <w:szCs w:val="16"/>
          <w:lang w:val="en-GB"/>
        </w:rPr>
      </w:pPr>
      <w:r w:rsidRPr="008D624A">
        <w:rPr>
          <w:sz w:val="20"/>
          <w:szCs w:val="16"/>
          <w:lang w:val="en-GB"/>
        </w:rPr>
        <w:lastRenderedPageBreak/>
        <w:t xml:space="preserve">Regarding the comment from </w:t>
      </w:r>
      <w:r>
        <w:rPr>
          <w:sz w:val="20"/>
          <w:szCs w:val="16"/>
          <w:lang w:val="en-GB"/>
        </w:rPr>
        <w:t>Intel, the editorial error is fixed</w:t>
      </w:r>
    </w:p>
    <w:p w14:paraId="434F7D51" w14:textId="4C6D6424"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066B96AB" w14:textId="082A2C45"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03C92E9B" w14:textId="726722D8" w:rsidR="00305B9B" w:rsidRPr="00502545" w:rsidRDefault="00BA7653" w:rsidP="008F635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66B7628A" w14:textId="0376C9C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2AB01CFE" w14:textId="5277AC11"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2A4ABC21" w14:textId="731C76CA"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64696772" w14:textId="2DCFD54A"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31A5EAE4" w14:textId="77777777" w:rsidR="00EE2596" w:rsidRDefault="00EE2596" w:rsidP="000C3116">
      <w:pPr>
        <w:pStyle w:val="3GPPText"/>
        <w:rPr>
          <w:sz w:val="20"/>
          <w:szCs w:val="16"/>
          <w:lang w:val="en-GB"/>
        </w:rPr>
      </w:pPr>
    </w:p>
    <w:p w14:paraId="4DCC88F9" w14:textId="77777777" w:rsidR="000C3116" w:rsidRDefault="000C3116" w:rsidP="000C3116">
      <w:pPr>
        <w:pStyle w:val="3GPPAgreements"/>
        <w:numPr>
          <w:ilvl w:val="0"/>
          <w:numId w:val="0"/>
        </w:numPr>
        <w:rPr>
          <w:rFonts w:eastAsiaTheme="minorEastAsia"/>
        </w:rPr>
      </w:pPr>
    </w:p>
    <w:p w14:paraId="59A298CB" w14:textId="77777777" w:rsidR="000C3116" w:rsidRPr="000C3116" w:rsidRDefault="000C3116" w:rsidP="000C3116">
      <w:pPr>
        <w:pStyle w:val="3GPPText"/>
        <w:rPr>
          <w:sz w:val="20"/>
          <w:szCs w:val="16"/>
        </w:rPr>
      </w:pPr>
    </w:p>
    <w:p w14:paraId="2327A4C8" w14:textId="5D3CA913"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13D2685B" w14:textId="77777777"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42E94022" w14:textId="134687BF"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 xml:space="preserve">compensated,  </w:t>
      </w:r>
      <w:r w:rsidR="00AE5D7F" w:rsidRPr="009521A2">
        <w:rPr>
          <w:rFonts w:ascii="Times" w:eastAsia="Batang" w:hAnsi="Times"/>
          <w:sz w:val="20"/>
          <w:szCs w:val="20"/>
          <w:lang w:val="en-GB"/>
        </w:rPr>
        <w:t>for</w:t>
      </w:r>
      <w:proofErr w:type="gramEnd"/>
      <w:r w:rsidR="00AE5D7F" w:rsidRPr="009521A2">
        <w:rPr>
          <w:rFonts w:ascii="Times" w:eastAsia="Batang" w:hAnsi="Times"/>
          <w:sz w:val="20"/>
          <w:szCs w:val="20"/>
          <w:lang w:val="en-GB"/>
        </w:rPr>
        <w:t xml:space="preserve">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094E2A07" w14:textId="77777777"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6AF0192" w14:textId="77777777"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w:t>
      </w:r>
      <w:proofErr w:type="gramStart"/>
      <w:r w:rsidRPr="009521A2">
        <w:rPr>
          <w:rFonts w:ascii="Times" w:eastAsia="Batang" w:hAnsi="Times"/>
          <w:sz w:val="20"/>
          <w:szCs w:val="20"/>
          <w:lang w:val="en-GB"/>
        </w:rPr>
        <w:t>2208652,  show</w:t>
      </w:r>
      <w:proofErr w:type="gramEnd"/>
      <w:r w:rsidRPr="009521A2">
        <w:rPr>
          <w:rFonts w:ascii="Times" w:eastAsia="Batang" w:hAnsi="Times"/>
          <w:sz w:val="20"/>
          <w:szCs w:val="20"/>
          <w:lang w:val="en-GB"/>
        </w:rPr>
        <w:t xml:space="preserve"> that DL TDOA can meet the requirements</w:t>
      </w:r>
    </w:p>
    <w:p w14:paraId="240478B1" w14:textId="1B4DC3CA"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D3FF536" w14:textId="77777777"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6B5B71B0" w14:textId="67E43410"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67ED21CC" w14:textId="6C8CA914"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59FB4D82" w14:textId="18D96B11"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01679EEB" w14:textId="4F9D20AC"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52DC0C43" w14:textId="7F485D5B"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14:paraId="0CB4C422" w14:textId="3965A5D8"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65E31F7A" w14:textId="77777777"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14:paraId="5ECF5874" w14:textId="77777777"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53814C7B" w14:textId="77777777" w:rsidR="00AE5D7F" w:rsidRDefault="00AE5D7F" w:rsidP="00AE5D7F">
      <w:pPr>
        <w:tabs>
          <w:tab w:val="left" w:pos="1004"/>
        </w:tabs>
        <w:spacing w:line="254" w:lineRule="auto"/>
        <w:contextualSpacing/>
        <w:rPr>
          <w:rFonts w:ascii="Times" w:eastAsia="Batang" w:hAnsi="Times"/>
          <w:szCs w:val="24"/>
          <w:highlight w:val="yellow"/>
        </w:rPr>
      </w:pPr>
    </w:p>
    <w:p w14:paraId="225FEB91" w14:textId="3FB803E6" w:rsidR="00AE5D7F" w:rsidRDefault="00AE5D7F" w:rsidP="00AE5D7F">
      <w:pPr>
        <w:pStyle w:val="Proposal"/>
        <w:numPr>
          <w:ilvl w:val="0"/>
          <w:numId w:val="0"/>
        </w:numPr>
      </w:pPr>
      <w:r>
        <w:lastRenderedPageBreak/>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54DCEE32" w14:textId="4FCAAC2C"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proofErr w:type="gram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3AAAC9CF" w14:textId="77777777"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p>
    <w:p w14:paraId="37AF1A6D" w14:textId="77777777"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r w:rsidRPr="00357A5A">
        <w:rPr>
          <w:rFonts w:ascii="Times" w:eastAsia="Batang" w:hAnsi="Times"/>
          <w:szCs w:val="24"/>
        </w:rPr>
        <w:t xml:space="preserve">  </w:t>
      </w:r>
    </w:p>
    <w:p w14:paraId="5395A58F" w14:textId="14A475DA"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450CD547" w14:textId="65BDA6A6"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4C7A38E8" w14:textId="77777777"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185EDEC9" w14:textId="77777777"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A957E45" w14:textId="77777777" w:rsidR="00AE5D7F" w:rsidRDefault="00AE5D7F" w:rsidP="00AE5D7F">
      <w:pPr>
        <w:pStyle w:val="3GPPText"/>
      </w:pPr>
    </w:p>
    <w:p w14:paraId="761DC115" w14:textId="6B9D9E56" w:rsidR="00906E54" w:rsidRDefault="00906E54" w:rsidP="00906E54">
      <w:pPr>
        <w:pStyle w:val="3GPPText"/>
      </w:pPr>
      <w:r>
        <w:t>Companies are encouraged to provide their view on proposal 1.2.1-2 and 1.2.2-2  in the table below:</w:t>
      </w:r>
    </w:p>
    <w:p w14:paraId="6E854155" w14:textId="4B8D716C"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14:paraId="58DFF777" w14:textId="77777777" w:rsidTr="0097042E">
        <w:tc>
          <w:tcPr>
            <w:tcW w:w="1838" w:type="dxa"/>
            <w:shd w:val="clear" w:color="auto" w:fill="B8CCE4" w:themeFill="accent1" w:themeFillTint="66"/>
          </w:tcPr>
          <w:p w14:paraId="092839B7" w14:textId="77777777" w:rsidR="00906E54" w:rsidRDefault="00906E54" w:rsidP="0097042E">
            <w:pPr>
              <w:pStyle w:val="3GPPAgreements"/>
              <w:numPr>
                <w:ilvl w:val="0"/>
                <w:numId w:val="0"/>
              </w:numPr>
            </w:pPr>
            <w:r>
              <w:t>Company</w:t>
            </w:r>
          </w:p>
        </w:tc>
        <w:tc>
          <w:tcPr>
            <w:tcW w:w="7840" w:type="dxa"/>
            <w:shd w:val="clear" w:color="auto" w:fill="B8CCE4" w:themeFill="accent1" w:themeFillTint="66"/>
          </w:tcPr>
          <w:p w14:paraId="673AE13E" w14:textId="77777777" w:rsidR="00906E54" w:rsidRDefault="00906E54" w:rsidP="0097042E">
            <w:pPr>
              <w:pStyle w:val="3GPPAgreements"/>
              <w:numPr>
                <w:ilvl w:val="0"/>
                <w:numId w:val="0"/>
              </w:numPr>
            </w:pPr>
            <w:r>
              <w:t>comment</w:t>
            </w:r>
          </w:p>
        </w:tc>
      </w:tr>
      <w:tr w:rsidR="00906E54" w14:paraId="6334B63B" w14:textId="77777777" w:rsidTr="0097042E">
        <w:tc>
          <w:tcPr>
            <w:tcW w:w="1838" w:type="dxa"/>
          </w:tcPr>
          <w:p w14:paraId="2325784F" w14:textId="10256FCA" w:rsidR="00906E54" w:rsidRPr="00BB5C1C" w:rsidRDefault="005652F2" w:rsidP="0097042E">
            <w:pPr>
              <w:pStyle w:val="3GPPAgreements"/>
              <w:numPr>
                <w:ilvl w:val="0"/>
                <w:numId w:val="0"/>
              </w:numPr>
              <w:rPr>
                <w:rFonts w:eastAsiaTheme="minorEastAsia"/>
              </w:rPr>
            </w:pPr>
            <w:r>
              <w:rPr>
                <w:rFonts w:eastAsiaTheme="minorEastAsia"/>
              </w:rPr>
              <w:t>Qualcomm</w:t>
            </w:r>
          </w:p>
        </w:tc>
        <w:tc>
          <w:tcPr>
            <w:tcW w:w="7840" w:type="dxa"/>
          </w:tcPr>
          <w:p w14:paraId="18092779" w14:textId="43CD0386" w:rsidR="003C5F7A" w:rsidRDefault="005652F2"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7462FFA7" w14:textId="680931EB" w:rsidR="00C07AEE" w:rsidRDefault="009F4ABD"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74704DC8" w14:textId="4B8FD5C8" w:rsidR="00C07AEE" w:rsidRDefault="00C07AEE"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34065C73" w14:textId="77777777"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73156DC2" w14:textId="637B899F"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18209E58" w14:textId="6529C54E"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6F852DA3" w14:textId="0E832A04"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17096E4A" w14:textId="77777777" w:rsidTr="0097042E">
        <w:tc>
          <w:tcPr>
            <w:tcW w:w="1838" w:type="dxa"/>
          </w:tcPr>
          <w:p w14:paraId="3E1E78F3" w14:textId="47FE121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3212D1DA" w14:textId="7908D345"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bl>
    <w:p w14:paraId="783FE48D" w14:textId="77777777" w:rsidR="00906E54" w:rsidRPr="00987615" w:rsidRDefault="00906E54" w:rsidP="00906E54">
      <w:pPr>
        <w:tabs>
          <w:tab w:val="left" w:pos="1004"/>
        </w:tabs>
        <w:spacing w:line="254" w:lineRule="auto"/>
        <w:contextualSpacing/>
        <w:rPr>
          <w:rFonts w:ascii="Times" w:eastAsia="Batang" w:hAnsi="Times"/>
          <w:szCs w:val="24"/>
        </w:rPr>
      </w:pPr>
    </w:p>
    <w:p w14:paraId="27603E12" w14:textId="77777777" w:rsidR="00971D9B" w:rsidRPr="00AE5D7F" w:rsidRDefault="00971D9B" w:rsidP="00FB2C21">
      <w:pPr>
        <w:pStyle w:val="3GPPText"/>
      </w:pPr>
    </w:p>
    <w:p w14:paraId="74727CA9" w14:textId="25B39048" w:rsidR="00FB2C21" w:rsidRDefault="000721E0" w:rsidP="006D2C8B">
      <w:pPr>
        <w:pStyle w:val="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lastRenderedPageBreak/>
              <w:t>Observation 12</w:t>
            </w:r>
          </w:p>
          <w:p w14:paraId="2F9DFB8D"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lastRenderedPageBreak/>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710CBF7C" w14:textId="77777777" w:rsidTr="0066287F">
        <w:tc>
          <w:tcPr>
            <w:tcW w:w="1838" w:type="dxa"/>
          </w:tcPr>
          <w:p w14:paraId="7AF3C895" w14:textId="5A20B8FD"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7562F98E" w14:textId="7F1F4F62"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6EB800E4" w14:textId="1852159A" w:rsidR="005124A6" w:rsidRDefault="00FB2C21" w:rsidP="005124A6">
      <w:pPr>
        <w:pStyle w:val="3"/>
      </w:pPr>
      <w:r>
        <w:t xml:space="preserve"> </w:t>
      </w:r>
      <w:r w:rsidR="00574F98">
        <w:t>Second round</w:t>
      </w:r>
      <w:r w:rsidR="005124A6">
        <w:t xml:space="preserve"> of discussion</w:t>
      </w:r>
    </w:p>
    <w:p w14:paraId="24072DBB" w14:textId="1A2622D1"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w:t>
      </w:r>
      <w:proofErr w:type="gramStart"/>
      <w:r w:rsidR="004F2778">
        <w:rPr>
          <w:sz w:val="20"/>
          <w:szCs w:val="16"/>
          <w:lang w:val="en-GB"/>
        </w:rPr>
        <w:t>Therefore</w:t>
      </w:r>
      <w:proofErr w:type="gramEnd"/>
      <w:r w:rsidR="004F2778">
        <w:rPr>
          <w:sz w:val="20"/>
          <w:szCs w:val="16"/>
          <w:lang w:val="en-GB"/>
        </w:rPr>
        <w:t xml:space="preserve"> I would prefer to progress with a working assumption where we can. For this issue of switching time and gap, it is however difficult considering how few sources are available. </w:t>
      </w:r>
    </w:p>
    <w:p w14:paraId="124428AD" w14:textId="77777777" w:rsidR="004F2778" w:rsidRDefault="004F2778" w:rsidP="005124A6">
      <w:pPr>
        <w:pStyle w:val="3GPPText"/>
        <w:rPr>
          <w:sz w:val="20"/>
          <w:szCs w:val="16"/>
          <w:lang w:val="en-GB"/>
        </w:rPr>
      </w:pPr>
    </w:p>
    <w:p w14:paraId="3628FB99" w14:textId="01C0E978"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73B8E62A"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290C6CCC" w14:textId="36B8F4B2"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6544D33C" w14:textId="77777777" w:rsidR="00A7382C" w:rsidRDefault="00A7382C" w:rsidP="005124A6">
      <w:pPr>
        <w:pStyle w:val="3GPPText"/>
        <w:rPr>
          <w:sz w:val="20"/>
          <w:szCs w:val="16"/>
          <w:lang w:val="en-GB"/>
        </w:rPr>
      </w:pPr>
    </w:p>
    <w:p w14:paraId="453679FD" w14:textId="77777777" w:rsidR="000A0729" w:rsidRDefault="000A0729" w:rsidP="000A0729">
      <w:pPr>
        <w:pStyle w:val="3GPPText"/>
      </w:pPr>
    </w:p>
    <w:p w14:paraId="55F2C8B5" w14:textId="347D7D45" w:rsidR="000A0729" w:rsidRDefault="000A0729" w:rsidP="000A0729">
      <w:pPr>
        <w:pStyle w:val="3GPPText"/>
      </w:pPr>
      <w:r>
        <w:t>Companies are encouraged to provide their view on proposal 1.3.1-1   in the table below:</w:t>
      </w:r>
    </w:p>
    <w:p w14:paraId="5E0AB3E0" w14:textId="3B58DFAC"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14:paraId="6FA5950B" w14:textId="77777777" w:rsidTr="0097042E">
        <w:tc>
          <w:tcPr>
            <w:tcW w:w="1838" w:type="dxa"/>
            <w:shd w:val="clear" w:color="auto" w:fill="B8CCE4" w:themeFill="accent1" w:themeFillTint="66"/>
          </w:tcPr>
          <w:p w14:paraId="5BA37655" w14:textId="77777777" w:rsidR="000A0729" w:rsidRDefault="000A0729" w:rsidP="0097042E">
            <w:pPr>
              <w:pStyle w:val="3GPPAgreements"/>
              <w:numPr>
                <w:ilvl w:val="0"/>
                <w:numId w:val="0"/>
              </w:numPr>
            </w:pPr>
            <w:r>
              <w:t>Company</w:t>
            </w:r>
          </w:p>
        </w:tc>
        <w:tc>
          <w:tcPr>
            <w:tcW w:w="7840" w:type="dxa"/>
            <w:shd w:val="clear" w:color="auto" w:fill="B8CCE4" w:themeFill="accent1" w:themeFillTint="66"/>
          </w:tcPr>
          <w:p w14:paraId="28FF928B" w14:textId="77777777" w:rsidR="000A0729" w:rsidRDefault="000A0729" w:rsidP="0097042E">
            <w:pPr>
              <w:pStyle w:val="3GPPAgreements"/>
              <w:numPr>
                <w:ilvl w:val="0"/>
                <w:numId w:val="0"/>
              </w:numPr>
            </w:pPr>
            <w:r>
              <w:t>comment</w:t>
            </w:r>
          </w:p>
        </w:tc>
      </w:tr>
      <w:tr w:rsidR="000A0729" w:rsidRPr="008A2DD0" w14:paraId="61EA55A5" w14:textId="77777777" w:rsidTr="0097042E">
        <w:tc>
          <w:tcPr>
            <w:tcW w:w="1838" w:type="dxa"/>
          </w:tcPr>
          <w:p w14:paraId="3E53A9D4" w14:textId="7B57EE1E" w:rsidR="000A0729" w:rsidRPr="00BB5C1C" w:rsidRDefault="008A2DD0" w:rsidP="0097042E">
            <w:pPr>
              <w:pStyle w:val="3GPPAgreements"/>
              <w:numPr>
                <w:ilvl w:val="0"/>
                <w:numId w:val="0"/>
              </w:numPr>
              <w:rPr>
                <w:rFonts w:eastAsiaTheme="minorEastAsia"/>
              </w:rPr>
            </w:pPr>
            <w:r>
              <w:rPr>
                <w:rFonts w:eastAsiaTheme="minorEastAsia"/>
              </w:rPr>
              <w:t>Qualcomm</w:t>
            </w:r>
          </w:p>
        </w:tc>
        <w:tc>
          <w:tcPr>
            <w:tcW w:w="7840" w:type="dxa"/>
          </w:tcPr>
          <w:p w14:paraId="2AA6F3F9" w14:textId="3293340D" w:rsidR="000A0729" w:rsidRPr="003A248C" w:rsidRDefault="008A2DD0"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bl>
    <w:p w14:paraId="75E49200" w14:textId="77777777" w:rsidR="000A0729" w:rsidRPr="00987615" w:rsidRDefault="000A0729" w:rsidP="000A0729">
      <w:pPr>
        <w:tabs>
          <w:tab w:val="left" w:pos="1004"/>
        </w:tabs>
        <w:spacing w:line="254" w:lineRule="auto"/>
        <w:contextualSpacing/>
        <w:rPr>
          <w:rFonts w:ascii="Times" w:eastAsia="Batang" w:hAnsi="Times"/>
          <w:szCs w:val="24"/>
        </w:rPr>
      </w:pPr>
    </w:p>
    <w:p w14:paraId="173E1EF6" w14:textId="77777777" w:rsidR="000A0729" w:rsidRPr="008D624A" w:rsidRDefault="000A0729" w:rsidP="005124A6">
      <w:pPr>
        <w:pStyle w:val="3GPPText"/>
        <w:rPr>
          <w:sz w:val="20"/>
          <w:szCs w:val="16"/>
          <w:lang w:val="en-GB"/>
        </w:rPr>
      </w:pPr>
    </w:p>
    <w:p w14:paraId="06CADEBB" w14:textId="42721EFF" w:rsidR="001A1A5F" w:rsidRPr="00C80557" w:rsidRDefault="001A1A5F" w:rsidP="00C80557">
      <w:pPr>
        <w:pStyle w:val="3GPPText"/>
        <w:rPr>
          <w:lang w:val="en-GB"/>
        </w:rPr>
      </w:pPr>
    </w:p>
    <w:p w14:paraId="2FCF5512" w14:textId="74B2ED8C" w:rsidR="007C6088" w:rsidRDefault="000721E0" w:rsidP="007C6088">
      <w:pPr>
        <w:pStyle w:val="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742382BE"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lastRenderedPageBreak/>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9"/>
              <w:spacing w:line="260" w:lineRule="exact"/>
              <w:rPr>
                <w:rFonts w:eastAsiaTheme="minorEastAsia"/>
                <w:lang w:eastAsia="zh-CN"/>
              </w:rPr>
            </w:pPr>
          </w:p>
          <w:p w14:paraId="18F3EB1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608F501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9"/>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 xml:space="preserve">eply to Qualcomm: the following was agreed in the last RAN1 meeting which already encourages companies to investigate the potential benefits and performance gains of </w:t>
            </w:r>
            <w:r>
              <w:rPr>
                <w:rFonts w:ascii="Times New Roman" w:eastAsiaTheme="minorEastAsia" w:hAnsi="Times New Roman" w:cs="Times New Roman"/>
                <w:b w:val="0"/>
                <w:bCs w:val="0"/>
                <w:szCs w:val="20"/>
              </w:rPr>
              <w:lastRenderedPageBreak/>
              <w:t>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1C801AE" w14:textId="272BDFC8" w:rsidR="004C2508" w:rsidRDefault="00C1539E" w:rsidP="004C2508">
      <w:pPr>
        <w:pStyle w:val="3"/>
      </w:pPr>
      <w:r>
        <w:t xml:space="preserve"> </w:t>
      </w:r>
      <w:r w:rsidR="00574F98">
        <w:t>Second round</w:t>
      </w:r>
      <w:r w:rsidR="004C2508">
        <w:t xml:space="preserve"> of discussion</w:t>
      </w:r>
    </w:p>
    <w:p w14:paraId="70F53465" w14:textId="47A3E00A"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72D2248F" w14:textId="77777777" w:rsidR="008B678B" w:rsidRDefault="008B678B" w:rsidP="004C2508">
      <w:pPr>
        <w:pStyle w:val="3GPPText"/>
        <w:rPr>
          <w:sz w:val="20"/>
          <w:szCs w:val="16"/>
          <w:lang w:val="en-GB"/>
        </w:rPr>
      </w:pPr>
    </w:p>
    <w:p w14:paraId="398C4E93" w14:textId="12DF8CE3"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482EC7FA" w14:textId="77777777" w:rsidR="009E37FD" w:rsidRDefault="009E37FD" w:rsidP="009E37FD">
      <w:pPr>
        <w:pStyle w:val="3GPPText"/>
      </w:pPr>
    </w:p>
    <w:p w14:paraId="45BAA39A" w14:textId="374354EA" w:rsidR="009E37FD" w:rsidRDefault="009E37FD" w:rsidP="009E37FD">
      <w:pPr>
        <w:pStyle w:val="3GPPText"/>
      </w:pPr>
      <w:r>
        <w:t>Companies are encouraged to provide their view on question 1.4.1-1   in the table below:</w:t>
      </w:r>
    </w:p>
    <w:p w14:paraId="2423265C" w14:textId="677D8167"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14:paraId="02878FF0" w14:textId="77777777" w:rsidTr="0097042E">
        <w:tc>
          <w:tcPr>
            <w:tcW w:w="1838" w:type="dxa"/>
            <w:shd w:val="clear" w:color="auto" w:fill="B8CCE4" w:themeFill="accent1" w:themeFillTint="66"/>
          </w:tcPr>
          <w:p w14:paraId="738361F9" w14:textId="77777777" w:rsidR="009E37FD" w:rsidRDefault="009E37FD" w:rsidP="0097042E">
            <w:pPr>
              <w:pStyle w:val="3GPPAgreements"/>
              <w:numPr>
                <w:ilvl w:val="0"/>
                <w:numId w:val="0"/>
              </w:numPr>
            </w:pPr>
            <w:r>
              <w:t>Company</w:t>
            </w:r>
          </w:p>
        </w:tc>
        <w:tc>
          <w:tcPr>
            <w:tcW w:w="7840" w:type="dxa"/>
            <w:shd w:val="clear" w:color="auto" w:fill="B8CCE4" w:themeFill="accent1" w:themeFillTint="66"/>
          </w:tcPr>
          <w:p w14:paraId="12528366" w14:textId="77777777" w:rsidR="009E37FD" w:rsidRDefault="009E37FD" w:rsidP="0097042E">
            <w:pPr>
              <w:pStyle w:val="3GPPAgreements"/>
              <w:numPr>
                <w:ilvl w:val="0"/>
                <w:numId w:val="0"/>
              </w:numPr>
            </w:pPr>
            <w:r>
              <w:t>comment</w:t>
            </w:r>
          </w:p>
        </w:tc>
      </w:tr>
      <w:tr w:rsidR="009E37FD" w14:paraId="28DE6A87" w14:textId="77777777" w:rsidTr="0097042E">
        <w:tc>
          <w:tcPr>
            <w:tcW w:w="1838" w:type="dxa"/>
          </w:tcPr>
          <w:p w14:paraId="25A9A04A" w14:textId="62A86E73" w:rsidR="009E37FD" w:rsidRPr="00BB5C1C" w:rsidRDefault="00122B87" w:rsidP="0097042E">
            <w:pPr>
              <w:pStyle w:val="3GPPAgreements"/>
              <w:numPr>
                <w:ilvl w:val="0"/>
                <w:numId w:val="0"/>
              </w:numPr>
              <w:rPr>
                <w:rFonts w:eastAsiaTheme="minorEastAsia"/>
              </w:rPr>
            </w:pPr>
            <w:r>
              <w:rPr>
                <w:rFonts w:eastAsiaTheme="minorEastAsia"/>
              </w:rPr>
              <w:t>Qualcomm</w:t>
            </w:r>
          </w:p>
        </w:tc>
        <w:tc>
          <w:tcPr>
            <w:tcW w:w="7840" w:type="dxa"/>
          </w:tcPr>
          <w:p w14:paraId="7776EFE7" w14:textId="4516D55D" w:rsidR="009E37FD" w:rsidRPr="003A248C" w:rsidRDefault="00122B8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bl>
    <w:p w14:paraId="77A98F63" w14:textId="77777777" w:rsidR="009E37FD" w:rsidRPr="00987615" w:rsidRDefault="009E37FD" w:rsidP="009E37FD">
      <w:pPr>
        <w:tabs>
          <w:tab w:val="left" w:pos="1004"/>
        </w:tabs>
        <w:spacing w:line="254" w:lineRule="auto"/>
        <w:contextualSpacing/>
        <w:rPr>
          <w:rFonts w:ascii="Times" w:eastAsia="Batang" w:hAnsi="Times"/>
          <w:szCs w:val="24"/>
        </w:rPr>
      </w:pPr>
    </w:p>
    <w:p w14:paraId="1A228825" w14:textId="09E7EBC7" w:rsidR="00E26998" w:rsidRPr="009E37FD" w:rsidRDefault="00E26998" w:rsidP="00E26998">
      <w:pPr>
        <w:pStyle w:val="3GPPText"/>
        <w:rPr>
          <w:lang w:val="en-GB"/>
        </w:rPr>
      </w:pPr>
    </w:p>
    <w:p w14:paraId="39CDB9A6"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457F6B7" w14:textId="00197B45" w:rsidR="00283DD2" w:rsidRDefault="000721E0" w:rsidP="00B13EA6">
      <w:pPr>
        <w:pStyle w:val="2"/>
      </w:pPr>
      <w:r>
        <w:t>(</w:t>
      </w:r>
      <w:r w:rsidR="004344FD">
        <w:t>M</w:t>
      </w:r>
      <w:r>
        <w:t xml:space="preserve">id) </w:t>
      </w:r>
      <w:r w:rsidR="0012011A">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20035DCA" w14:textId="77777777" w:rsidR="00CB3B72" w:rsidRDefault="004D3E7B" w:rsidP="00CB3B72">
            <w:pPr>
              <w:pStyle w:val="a9"/>
              <w:rPr>
                <w:rFonts w:eastAsiaTheme="minorEastAsia"/>
                <w:b/>
                <w:color w:val="000000" w:themeColor="text1"/>
                <w:lang w:eastAsia="zh-CN"/>
              </w:rPr>
            </w:pPr>
            <w:r>
              <w:rPr>
                <w:b/>
                <w:i/>
                <w:color w:val="000000" w:themeColor="text1"/>
              </w:rPr>
              <w:lastRenderedPageBreak/>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lastRenderedPageBreak/>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9"/>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lastRenderedPageBreak/>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3269E658" w14:textId="77777777" w:rsidTr="0066287F">
        <w:tc>
          <w:tcPr>
            <w:tcW w:w="1454" w:type="dxa"/>
          </w:tcPr>
          <w:p w14:paraId="7B50DDDB" w14:textId="134FF50F"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85C27A5" w14:textId="5DCD6D3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1C804E67" w14:textId="77777777" w:rsidTr="0066287F">
        <w:tc>
          <w:tcPr>
            <w:tcW w:w="1454" w:type="dxa"/>
          </w:tcPr>
          <w:p w14:paraId="00062ADA" w14:textId="6A529A59"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07A693CA" w14:textId="0BACEE6F"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25BD7A3A" w14:textId="77777777" w:rsidTr="0066287F">
        <w:tc>
          <w:tcPr>
            <w:tcW w:w="1454" w:type="dxa"/>
          </w:tcPr>
          <w:p w14:paraId="490ABA0C" w14:textId="38CD90C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3B90313B" w14:textId="413704F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6507537E" w14:textId="77777777" w:rsidR="0012011A" w:rsidRDefault="0012011A" w:rsidP="0012011A"/>
    <w:p w14:paraId="0BF6D0DA" w14:textId="59F24630" w:rsidR="006751A3" w:rsidRDefault="00574F98" w:rsidP="006751A3">
      <w:pPr>
        <w:pStyle w:val="3"/>
      </w:pPr>
      <w:r>
        <w:t>Second round</w:t>
      </w:r>
      <w:r w:rsidR="006751A3">
        <w:t xml:space="preserve"> of discussion</w:t>
      </w:r>
    </w:p>
    <w:p w14:paraId="442692E8" w14:textId="77777777" w:rsidR="006751A3" w:rsidRDefault="006751A3" w:rsidP="0012011A"/>
    <w:p w14:paraId="02E317DB" w14:textId="4EF67FB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03439707" w14:textId="106BD82E"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14:paraId="72049C0E" w14:textId="77777777" w:rsidTr="0097042E">
        <w:tc>
          <w:tcPr>
            <w:tcW w:w="1454" w:type="dxa"/>
            <w:shd w:val="clear" w:color="auto" w:fill="B8CCE4" w:themeFill="accent1" w:themeFillTint="66"/>
          </w:tcPr>
          <w:p w14:paraId="5305A5CF" w14:textId="77777777" w:rsidR="0008787A" w:rsidRDefault="0008787A" w:rsidP="0097042E">
            <w:pPr>
              <w:pStyle w:val="3GPPAgreements"/>
              <w:numPr>
                <w:ilvl w:val="0"/>
                <w:numId w:val="0"/>
              </w:numPr>
            </w:pPr>
            <w:r>
              <w:t>Company</w:t>
            </w:r>
          </w:p>
        </w:tc>
        <w:tc>
          <w:tcPr>
            <w:tcW w:w="7386" w:type="dxa"/>
            <w:shd w:val="clear" w:color="auto" w:fill="B8CCE4" w:themeFill="accent1" w:themeFillTint="66"/>
          </w:tcPr>
          <w:p w14:paraId="1AB6CDDF" w14:textId="77777777" w:rsidR="0008787A" w:rsidRDefault="0008787A" w:rsidP="0097042E">
            <w:pPr>
              <w:pStyle w:val="3GPPAgreements"/>
              <w:numPr>
                <w:ilvl w:val="0"/>
                <w:numId w:val="0"/>
              </w:numPr>
            </w:pPr>
            <w:r>
              <w:t>comment</w:t>
            </w:r>
          </w:p>
        </w:tc>
      </w:tr>
      <w:tr w:rsidR="00A47CB7" w14:paraId="77C1024B" w14:textId="77777777" w:rsidTr="0097042E">
        <w:tc>
          <w:tcPr>
            <w:tcW w:w="1454" w:type="dxa"/>
          </w:tcPr>
          <w:p w14:paraId="35E3C032" w14:textId="3ED60C2E"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349E0ABE"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14:paraId="27D6D548" w14:textId="2E0EE02F" w:rsidR="00A47CB7" w:rsidRPr="00BB5C1C" w:rsidRDefault="00A47CB7" w:rsidP="00A47CB7">
            <w:pPr>
              <w:pStyle w:val="3GPPAgreements"/>
              <w:numPr>
                <w:ilvl w:val="0"/>
                <w:numId w:val="0"/>
              </w:numPr>
              <w:rPr>
                <w:strike/>
                <w:color w:val="FF0000"/>
                <w:lang w:eastAsia="en-US"/>
              </w:rPr>
            </w:pPr>
            <w:proofErr w:type="gramStart"/>
            <w:r w:rsidRPr="00422D72">
              <w:rPr>
                <w:rFonts w:eastAsiaTheme="minorEastAsia"/>
              </w:rPr>
              <w:t>So</w:t>
            </w:r>
            <w:proofErr w:type="gramEnd"/>
            <w:r w:rsidRPr="00422D72">
              <w:rPr>
                <w:rFonts w:eastAsiaTheme="minorEastAsia"/>
              </w:rPr>
              <w:t xml:space="preserve">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bl>
    <w:p w14:paraId="749179B3" w14:textId="77777777" w:rsidR="006751A3" w:rsidRDefault="006751A3" w:rsidP="0012011A"/>
    <w:p w14:paraId="651AFB7D" w14:textId="60C7BA99" w:rsidR="0038343E" w:rsidRDefault="004344FD" w:rsidP="0066287F">
      <w:pPr>
        <w:pStyle w:val="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lastRenderedPageBreak/>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t xml:space="preserve"> First round of discussion</w:t>
      </w:r>
    </w:p>
    <w:p w14:paraId="400B9C3F" w14:textId="11A88FF3"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1-1  in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lastRenderedPageBreak/>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2DC5F58" w14:textId="77777777" w:rsidTr="0066287F">
        <w:tc>
          <w:tcPr>
            <w:tcW w:w="1454" w:type="dxa"/>
          </w:tcPr>
          <w:p w14:paraId="213FB3F8" w14:textId="3BC79C4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3E7E8D8" w14:textId="575A87B8"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3A23FAF6" w14:textId="77777777" w:rsidTr="0066287F">
        <w:tc>
          <w:tcPr>
            <w:tcW w:w="1454" w:type="dxa"/>
          </w:tcPr>
          <w:p w14:paraId="518AED58" w14:textId="3655CFF1"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59C01CF6" w14:textId="37969A35"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2285FA6E" w14:textId="77777777" w:rsidTr="0066287F">
        <w:tc>
          <w:tcPr>
            <w:tcW w:w="1454" w:type="dxa"/>
          </w:tcPr>
          <w:p w14:paraId="200184B5" w14:textId="760031E4"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54CE8A5" w14:textId="4ED565CE"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21CC1D36" w14:textId="77777777" w:rsidTr="0066287F">
        <w:tc>
          <w:tcPr>
            <w:tcW w:w="1454" w:type="dxa"/>
          </w:tcPr>
          <w:p w14:paraId="3F969F9E" w14:textId="1EF5EB9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0763496" w14:textId="5B5AE0A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3E515CF" w14:textId="6E00C636" w:rsidR="0042352F" w:rsidRDefault="00321228" w:rsidP="002F4722">
      <w:pPr>
        <w:pStyle w:val="3GPPText"/>
      </w:pPr>
      <w:r>
        <w:t xml:space="preserve"> </w:t>
      </w:r>
      <w:r w:rsidR="002F4722">
        <w:t xml:space="preserve"> </w:t>
      </w:r>
    </w:p>
    <w:p w14:paraId="3BB335F0" w14:textId="68E488D3" w:rsidR="002F4722" w:rsidRDefault="00085301" w:rsidP="002F4722">
      <w:pPr>
        <w:pStyle w:val="3"/>
      </w:pPr>
      <w:r>
        <w:t>Second round</w:t>
      </w:r>
      <w:r w:rsidR="002F4722">
        <w:t xml:space="preserve"> of discussion</w:t>
      </w:r>
    </w:p>
    <w:p w14:paraId="5DFC435C" w14:textId="77777777" w:rsidR="00FB0B6F" w:rsidRPr="007E42D6" w:rsidRDefault="00FB0B6F" w:rsidP="00321228">
      <w:pPr>
        <w:pStyle w:val="3GPPText"/>
        <w:rPr>
          <w:sz w:val="20"/>
          <w:szCs w:val="16"/>
          <w:lang w:val="en-GB"/>
        </w:rPr>
      </w:pPr>
    </w:p>
    <w:p w14:paraId="23B6C1E1" w14:textId="27835AE0"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2E2D0FC" w14:textId="71CB7D5D"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47678E7C" w14:textId="77777777" w:rsidR="007E42D6" w:rsidRDefault="007E42D6" w:rsidP="00321228">
      <w:pPr>
        <w:pStyle w:val="3GPPText"/>
        <w:rPr>
          <w:lang w:val="en-GB"/>
        </w:rPr>
      </w:pPr>
    </w:p>
    <w:p w14:paraId="759AFD48" w14:textId="77777777" w:rsidR="001E41E6" w:rsidRPr="007E42D6" w:rsidRDefault="001E41E6" w:rsidP="00321228">
      <w:pPr>
        <w:pStyle w:val="3GPPText"/>
        <w:rPr>
          <w:sz w:val="20"/>
          <w:lang w:val="en-GB"/>
        </w:rPr>
      </w:pPr>
    </w:p>
    <w:p w14:paraId="2877A204" w14:textId="2561C8C9"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14:paraId="37547C49" w14:textId="7BB75F89"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14:paraId="7EB95ED2" w14:textId="77777777" w:rsidR="001E41E6" w:rsidRPr="00105BC5" w:rsidRDefault="001E41E6" w:rsidP="00321228">
      <w:pPr>
        <w:pStyle w:val="3GPPText"/>
      </w:pPr>
    </w:p>
    <w:p w14:paraId="7367A5DD" w14:textId="77777777" w:rsidR="007E42D6" w:rsidRDefault="007E42D6" w:rsidP="00321228">
      <w:pPr>
        <w:pStyle w:val="3GPPText"/>
        <w:rPr>
          <w:lang w:val="en-GB"/>
        </w:rPr>
      </w:pPr>
    </w:p>
    <w:p w14:paraId="347D54DF" w14:textId="0D73DF03" w:rsidR="007E42D6" w:rsidRDefault="007E42D6" w:rsidP="007E42D6">
      <w:pPr>
        <w:pStyle w:val="3GPPText"/>
      </w:pPr>
      <w:r>
        <w:t xml:space="preserve">Companies are encouraged to provide their view on proposal </w:t>
      </w:r>
      <w:r w:rsidR="00932B34">
        <w:t>2.2.1-2</w:t>
      </w:r>
      <w:r>
        <w:t xml:space="preserve">   in the table below:</w:t>
      </w:r>
    </w:p>
    <w:p w14:paraId="472DB49F" w14:textId="490B5FA1"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14:paraId="482DE11C" w14:textId="77777777" w:rsidTr="0097042E">
        <w:tc>
          <w:tcPr>
            <w:tcW w:w="1838" w:type="dxa"/>
            <w:shd w:val="clear" w:color="auto" w:fill="B8CCE4" w:themeFill="accent1" w:themeFillTint="66"/>
          </w:tcPr>
          <w:p w14:paraId="3F7707C9" w14:textId="77777777" w:rsidR="007E42D6" w:rsidRDefault="007E42D6" w:rsidP="0097042E">
            <w:pPr>
              <w:pStyle w:val="3GPPAgreements"/>
              <w:numPr>
                <w:ilvl w:val="0"/>
                <w:numId w:val="0"/>
              </w:numPr>
            </w:pPr>
            <w:r>
              <w:t>Company</w:t>
            </w:r>
          </w:p>
        </w:tc>
        <w:tc>
          <w:tcPr>
            <w:tcW w:w="7840" w:type="dxa"/>
            <w:shd w:val="clear" w:color="auto" w:fill="B8CCE4" w:themeFill="accent1" w:themeFillTint="66"/>
          </w:tcPr>
          <w:p w14:paraId="5472838F" w14:textId="77777777" w:rsidR="007E42D6" w:rsidRDefault="007E42D6" w:rsidP="0097042E">
            <w:pPr>
              <w:pStyle w:val="3GPPAgreements"/>
              <w:numPr>
                <w:ilvl w:val="0"/>
                <w:numId w:val="0"/>
              </w:numPr>
            </w:pPr>
            <w:r>
              <w:t>comment</w:t>
            </w:r>
          </w:p>
        </w:tc>
      </w:tr>
      <w:tr w:rsidR="007E42D6" w14:paraId="13DC1BD6" w14:textId="77777777" w:rsidTr="0097042E">
        <w:tc>
          <w:tcPr>
            <w:tcW w:w="1838" w:type="dxa"/>
          </w:tcPr>
          <w:p w14:paraId="2321D90C" w14:textId="4F89EE54" w:rsidR="007E42D6"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64906E16" w14:textId="6FC2C0E8" w:rsidR="007E42D6"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5BA1BB14" w14:textId="77777777" w:rsidTr="0097042E">
        <w:tc>
          <w:tcPr>
            <w:tcW w:w="1838" w:type="dxa"/>
          </w:tcPr>
          <w:p w14:paraId="64933751" w14:textId="1AADA200" w:rsidR="00E52693" w:rsidRPr="00E52693" w:rsidRDefault="00E52693" w:rsidP="0097042E">
            <w:pPr>
              <w:pStyle w:val="3GPPAgreements"/>
              <w:numPr>
                <w:ilvl w:val="0"/>
                <w:numId w:val="0"/>
              </w:numPr>
              <w:rPr>
                <w:rFonts w:eastAsiaTheme="minorEastAsia"/>
                <w:lang w:val="en-GB"/>
              </w:rPr>
            </w:pPr>
            <w:proofErr w:type="spellStart"/>
            <w:r w:rsidRPr="00E52693">
              <w:rPr>
                <w:rFonts w:eastAsiaTheme="minorEastAsia"/>
                <w:lang w:val="en-GB"/>
              </w:rPr>
              <w:t>InterDigital</w:t>
            </w:r>
            <w:proofErr w:type="spellEnd"/>
          </w:p>
        </w:tc>
        <w:tc>
          <w:tcPr>
            <w:tcW w:w="7840" w:type="dxa"/>
          </w:tcPr>
          <w:p w14:paraId="7EBE0A65" w14:textId="5E1E9D56" w:rsidR="00E52693" w:rsidRDefault="00E52693"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35383FDF" w14:textId="77777777" w:rsidTr="0097042E">
        <w:tc>
          <w:tcPr>
            <w:tcW w:w="1838" w:type="dxa"/>
          </w:tcPr>
          <w:p w14:paraId="5308F2F5" w14:textId="74767044"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7EBDE9BE"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56BD26C4"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14:paraId="31851A13" w14:textId="77777777"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A4621D1"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195D8EB4" w14:textId="4F8C43BD"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bl>
    <w:p w14:paraId="7E248C0C" w14:textId="77777777" w:rsidR="007E42D6" w:rsidRPr="00987615" w:rsidRDefault="007E42D6" w:rsidP="007E42D6">
      <w:pPr>
        <w:tabs>
          <w:tab w:val="left" w:pos="1004"/>
        </w:tabs>
        <w:spacing w:line="254" w:lineRule="auto"/>
        <w:contextualSpacing/>
        <w:rPr>
          <w:rFonts w:ascii="Times" w:eastAsia="Batang" w:hAnsi="Times"/>
          <w:szCs w:val="24"/>
        </w:rPr>
      </w:pPr>
    </w:p>
    <w:p w14:paraId="0F83205D" w14:textId="77777777" w:rsidR="007E42D6" w:rsidRPr="00FB0B6F" w:rsidRDefault="007E42D6" w:rsidP="00321228">
      <w:pPr>
        <w:pStyle w:val="3GPPText"/>
        <w:rPr>
          <w:lang w:val="en-GB"/>
        </w:rPr>
      </w:pPr>
    </w:p>
    <w:p w14:paraId="6ED5A521" w14:textId="17A43F72" w:rsidR="00321228" w:rsidRDefault="00EC3ECA" w:rsidP="00321228">
      <w:pPr>
        <w:pStyle w:val="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lastRenderedPageBreak/>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w:t>
            </w:r>
            <w:r>
              <w:rPr>
                <w:rFonts w:eastAsiaTheme="minorEastAsia"/>
              </w:rPr>
              <w:lastRenderedPageBreak/>
              <w:t xml:space="preserve">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A154E79" w14:textId="77777777" w:rsidTr="0066287F">
        <w:tc>
          <w:tcPr>
            <w:tcW w:w="1454" w:type="dxa"/>
          </w:tcPr>
          <w:p w14:paraId="6F65381D" w14:textId="3EF25A4D"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926A1AE" w14:textId="5B189FCE"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69B2BE37" w14:textId="77777777" w:rsidTr="0066287F">
        <w:tc>
          <w:tcPr>
            <w:tcW w:w="1454" w:type="dxa"/>
          </w:tcPr>
          <w:p w14:paraId="6C1DAAAF" w14:textId="7BD4013D"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4929F542" w14:textId="1A6D3F39"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75420A2E" w14:textId="144A458F" w:rsidR="00244D06" w:rsidRDefault="00321228" w:rsidP="00244D06">
      <w:pPr>
        <w:pStyle w:val="3"/>
      </w:pPr>
      <w:r>
        <w:t xml:space="preserve"> </w:t>
      </w:r>
      <w:r w:rsidR="00085301">
        <w:t>Second round</w:t>
      </w:r>
      <w:r w:rsidR="00244D06">
        <w:t xml:space="preserve"> of discussion</w:t>
      </w:r>
    </w:p>
    <w:p w14:paraId="4BD9A560" w14:textId="1D644AD3"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proofErr w:type="gramStart"/>
      <w:r w:rsidR="002A1116">
        <w:rPr>
          <w:sz w:val="20"/>
          <w:szCs w:val="16"/>
          <w:lang w:val="en-GB"/>
        </w:rPr>
        <w:t>work</w:t>
      </w:r>
      <w:r w:rsidR="000E0E2E">
        <w:rPr>
          <w:sz w:val="20"/>
          <w:szCs w:val="16"/>
          <w:lang w:val="en-GB"/>
        </w:rPr>
        <w:t>.</w:t>
      </w:r>
      <w:r w:rsidR="00EA0672">
        <w:rPr>
          <w:sz w:val="20"/>
          <w:szCs w:val="16"/>
          <w:lang w:val="en-GB"/>
        </w:rPr>
        <w:t>vivo</w:t>
      </w:r>
      <w:proofErr w:type="spellEnd"/>
      <w:proofErr w:type="gram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C7B90F4" w14:textId="44BC0B9F"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3C9A10A0" w14:textId="77777777"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14:paraId="5BFF9E81" w14:textId="77777777" w:rsidTr="0097042E">
        <w:tc>
          <w:tcPr>
            <w:tcW w:w="1838" w:type="dxa"/>
            <w:shd w:val="clear" w:color="auto" w:fill="B8CCE4" w:themeFill="accent1" w:themeFillTint="66"/>
          </w:tcPr>
          <w:p w14:paraId="5B74DF45" w14:textId="77777777" w:rsidR="00244D06" w:rsidRDefault="00244D06" w:rsidP="0097042E">
            <w:pPr>
              <w:pStyle w:val="3GPPAgreements"/>
              <w:numPr>
                <w:ilvl w:val="0"/>
                <w:numId w:val="0"/>
              </w:numPr>
            </w:pPr>
            <w:r>
              <w:t>Company</w:t>
            </w:r>
          </w:p>
        </w:tc>
        <w:tc>
          <w:tcPr>
            <w:tcW w:w="7840" w:type="dxa"/>
            <w:shd w:val="clear" w:color="auto" w:fill="B8CCE4" w:themeFill="accent1" w:themeFillTint="66"/>
          </w:tcPr>
          <w:p w14:paraId="2DA63302" w14:textId="77777777" w:rsidR="00244D06" w:rsidRDefault="00244D06" w:rsidP="0097042E">
            <w:pPr>
              <w:pStyle w:val="3GPPAgreements"/>
              <w:numPr>
                <w:ilvl w:val="0"/>
                <w:numId w:val="0"/>
              </w:numPr>
            </w:pPr>
            <w:r>
              <w:t>comment</w:t>
            </w:r>
          </w:p>
        </w:tc>
      </w:tr>
      <w:tr w:rsidR="00244D06" w14:paraId="255CEEAE" w14:textId="77777777" w:rsidTr="0097042E">
        <w:tc>
          <w:tcPr>
            <w:tcW w:w="1838" w:type="dxa"/>
          </w:tcPr>
          <w:p w14:paraId="78709F57" w14:textId="77777777" w:rsidR="00244D06" w:rsidRPr="00BB5C1C" w:rsidRDefault="00244D06" w:rsidP="0097042E">
            <w:pPr>
              <w:pStyle w:val="3GPPAgreements"/>
              <w:numPr>
                <w:ilvl w:val="0"/>
                <w:numId w:val="0"/>
              </w:numPr>
              <w:rPr>
                <w:rFonts w:eastAsiaTheme="minorEastAsia"/>
              </w:rPr>
            </w:pPr>
          </w:p>
        </w:tc>
        <w:tc>
          <w:tcPr>
            <w:tcW w:w="7840" w:type="dxa"/>
          </w:tcPr>
          <w:p w14:paraId="139DBCB4" w14:textId="77777777" w:rsidR="00244D06" w:rsidRPr="003A248C" w:rsidRDefault="00244D06" w:rsidP="0097042E">
            <w:pPr>
              <w:pStyle w:val="Proposal"/>
              <w:numPr>
                <w:ilvl w:val="0"/>
                <w:numId w:val="0"/>
              </w:numPr>
              <w:rPr>
                <w:rFonts w:ascii="Times New Roman" w:eastAsiaTheme="minorEastAsia" w:hAnsi="Times New Roman" w:cs="Times New Roman"/>
                <w:b w:val="0"/>
                <w:bCs w:val="0"/>
                <w:szCs w:val="20"/>
              </w:rPr>
            </w:pPr>
          </w:p>
        </w:tc>
      </w:tr>
    </w:tbl>
    <w:p w14:paraId="793D3FE8" w14:textId="77777777" w:rsidR="00244D06" w:rsidRPr="00987615" w:rsidRDefault="00244D06" w:rsidP="00244D06">
      <w:pPr>
        <w:tabs>
          <w:tab w:val="left" w:pos="1004"/>
        </w:tabs>
        <w:spacing w:line="254" w:lineRule="auto"/>
        <w:contextualSpacing/>
        <w:rPr>
          <w:rFonts w:ascii="Times" w:eastAsia="Batang" w:hAnsi="Times"/>
          <w:szCs w:val="24"/>
        </w:rPr>
      </w:pPr>
    </w:p>
    <w:p w14:paraId="086AB0B4" w14:textId="3DC9980C" w:rsidR="00321228" w:rsidRDefault="00321228" w:rsidP="00321228">
      <w:pPr>
        <w:pStyle w:val="3GPPText"/>
      </w:pPr>
    </w:p>
    <w:p w14:paraId="00098CC3" w14:textId="726CA2BB" w:rsidR="00E1542F" w:rsidRDefault="004344FD" w:rsidP="00E1542F">
      <w:pPr>
        <w:pStyle w:val="2"/>
      </w:pPr>
      <w:r>
        <w:lastRenderedPageBreak/>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9"/>
              <w:numPr>
                <w:ilvl w:val="0"/>
                <w:numId w:val="28"/>
              </w:numPr>
              <w:spacing w:line="260" w:lineRule="exact"/>
              <w:jc w:val="both"/>
              <w:rPr>
                <w:rFonts w:eastAsiaTheme="minorEastAsia"/>
                <w:b/>
                <w:i/>
                <w:lang w:eastAsia="zh-CN"/>
              </w:rPr>
            </w:pPr>
          </w:p>
          <w:p w14:paraId="69D13E48"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72DD9F1A"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a9"/>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1-1  in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lastRenderedPageBreak/>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r w:rsidR="00CC6ADB" w:rsidRPr="00673CA5" w14:paraId="75F2D290" w14:textId="77777777" w:rsidTr="0066287F">
        <w:tc>
          <w:tcPr>
            <w:tcW w:w="1454" w:type="dxa"/>
          </w:tcPr>
          <w:p w14:paraId="21EC179E" w14:textId="1A118122"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952BB92" w14:textId="7E4854CC"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A31FE99" w14:textId="77777777" w:rsidTr="0066287F">
        <w:tc>
          <w:tcPr>
            <w:tcW w:w="1454" w:type="dxa"/>
          </w:tcPr>
          <w:p w14:paraId="4CAD8A95" w14:textId="6ED07C8E"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38AA5956" w14:textId="06FADA8E"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1A3F71B1" w14:textId="77777777" w:rsidTr="0066287F">
        <w:tc>
          <w:tcPr>
            <w:tcW w:w="1454" w:type="dxa"/>
          </w:tcPr>
          <w:p w14:paraId="5194C6E5" w14:textId="4FCCC373"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539F1D9A" w14:textId="32190FC0"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32678974" w14:textId="77777777" w:rsidTr="0066287F">
        <w:tc>
          <w:tcPr>
            <w:tcW w:w="1454" w:type="dxa"/>
          </w:tcPr>
          <w:p w14:paraId="13A10169" w14:textId="1A63AA33"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22BFC7FA" w14:textId="64BD1061"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0F58F082" w14:textId="77777777" w:rsidR="00C731E1" w:rsidRDefault="00C731E1" w:rsidP="001202AE"/>
    <w:p w14:paraId="0C68C88F" w14:textId="24720D3D" w:rsidR="006F6EC0" w:rsidRDefault="00E1542F" w:rsidP="006F6EC0">
      <w:pPr>
        <w:pStyle w:val="3"/>
      </w:pPr>
      <w:r>
        <w:lastRenderedPageBreak/>
        <w:t xml:space="preserve"> </w:t>
      </w:r>
      <w:r w:rsidR="00574F98">
        <w:t>Second round</w:t>
      </w:r>
      <w:r w:rsidR="006F6EC0">
        <w:t xml:space="preserve"> of discussion</w:t>
      </w:r>
    </w:p>
    <w:p w14:paraId="3E54093F" w14:textId="1D305D60"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4C77461E" w14:textId="566F4531" w:rsidR="00E356C3" w:rsidRDefault="00E356C3" w:rsidP="00E1542F">
      <w:pPr>
        <w:pStyle w:val="3GPPText"/>
      </w:pPr>
      <w:r>
        <w:t>We can take the proposal by vivo and check whether companies want to proceed:</w:t>
      </w:r>
    </w:p>
    <w:p w14:paraId="70C44B97" w14:textId="77777777" w:rsidR="00E356C3" w:rsidRDefault="00E356C3" w:rsidP="00E1542F">
      <w:pPr>
        <w:pStyle w:val="3GPPText"/>
      </w:pPr>
    </w:p>
    <w:p w14:paraId="7099AAEC" w14:textId="759DB0AE"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23F021D" w14:textId="3D8FE9DD"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5640FF68" w14:textId="550B976E"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14:paraId="297047B3" w14:textId="38BD3020" w:rsidR="00E356C3" w:rsidRPr="00E356C3" w:rsidRDefault="00E356C3" w:rsidP="00016E65">
      <w:pPr>
        <w:pStyle w:val="3GPPText"/>
        <w:ind w:firstLine="576"/>
        <w:rPr>
          <w:b/>
          <w:bCs/>
        </w:rPr>
      </w:pPr>
      <w:r w:rsidRPr="00E356C3">
        <w:rPr>
          <w:b/>
          <w:bCs/>
        </w:rPr>
        <w:t>-Related signaling and procedure.</w:t>
      </w:r>
    </w:p>
    <w:p w14:paraId="73B76F7F" w14:textId="77777777" w:rsidR="001202AE" w:rsidRDefault="001202AE" w:rsidP="001202AE">
      <w:pPr>
        <w:pStyle w:val="3GPPText"/>
        <w:rPr>
          <w:lang w:val="en-GB"/>
        </w:rPr>
      </w:pPr>
    </w:p>
    <w:p w14:paraId="5F3D6168" w14:textId="77777777" w:rsidR="001202AE" w:rsidRDefault="001202AE" w:rsidP="001202AE">
      <w:pPr>
        <w:pStyle w:val="3GPPText"/>
        <w:rPr>
          <w:lang w:val="en-GB"/>
        </w:rPr>
      </w:pPr>
    </w:p>
    <w:p w14:paraId="50CEBFCD" w14:textId="6F598AAB" w:rsidR="001202AE" w:rsidRDefault="001202AE" w:rsidP="001202AE">
      <w:pPr>
        <w:pStyle w:val="3GPPText"/>
      </w:pPr>
      <w:r>
        <w:t>Companies are encouraged to provide their view on proposal 2.4.1-2   in the table below:</w:t>
      </w:r>
    </w:p>
    <w:p w14:paraId="26A10054" w14:textId="2DB84DE0"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14:paraId="2CBA93F9" w14:textId="77777777" w:rsidTr="0097042E">
        <w:tc>
          <w:tcPr>
            <w:tcW w:w="1838" w:type="dxa"/>
            <w:shd w:val="clear" w:color="auto" w:fill="B8CCE4" w:themeFill="accent1" w:themeFillTint="66"/>
          </w:tcPr>
          <w:p w14:paraId="09965CBA" w14:textId="77777777" w:rsidR="001202AE" w:rsidRDefault="001202AE" w:rsidP="0097042E">
            <w:pPr>
              <w:pStyle w:val="3GPPAgreements"/>
              <w:numPr>
                <w:ilvl w:val="0"/>
                <w:numId w:val="0"/>
              </w:numPr>
            </w:pPr>
            <w:r>
              <w:t>Company</w:t>
            </w:r>
          </w:p>
        </w:tc>
        <w:tc>
          <w:tcPr>
            <w:tcW w:w="7840" w:type="dxa"/>
            <w:shd w:val="clear" w:color="auto" w:fill="B8CCE4" w:themeFill="accent1" w:themeFillTint="66"/>
          </w:tcPr>
          <w:p w14:paraId="6870069D" w14:textId="77777777" w:rsidR="001202AE" w:rsidRDefault="001202AE" w:rsidP="0097042E">
            <w:pPr>
              <w:pStyle w:val="3GPPAgreements"/>
              <w:numPr>
                <w:ilvl w:val="0"/>
                <w:numId w:val="0"/>
              </w:numPr>
            </w:pPr>
            <w:r>
              <w:t>comment</w:t>
            </w:r>
          </w:p>
        </w:tc>
      </w:tr>
      <w:tr w:rsidR="001202AE" w14:paraId="185653C4" w14:textId="77777777" w:rsidTr="0097042E">
        <w:tc>
          <w:tcPr>
            <w:tcW w:w="1838" w:type="dxa"/>
          </w:tcPr>
          <w:p w14:paraId="0CCB7042" w14:textId="42B98869" w:rsidR="001202AE"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739E3B50" w14:textId="432E9C55" w:rsidR="001202AE"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685CA97A" w14:textId="77777777" w:rsidTr="0097042E">
        <w:tc>
          <w:tcPr>
            <w:tcW w:w="1838" w:type="dxa"/>
          </w:tcPr>
          <w:p w14:paraId="400ECE1D" w14:textId="33FCCA2D"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130600E2" w14:textId="03E4F0F9"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bl>
    <w:p w14:paraId="42D848AA" w14:textId="77777777" w:rsidR="001202AE" w:rsidRPr="00987615" w:rsidRDefault="001202AE" w:rsidP="001202AE">
      <w:pPr>
        <w:tabs>
          <w:tab w:val="left" w:pos="1004"/>
        </w:tabs>
        <w:spacing w:line="254" w:lineRule="auto"/>
        <w:contextualSpacing/>
        <w:rPr>
          <w:rFonts w:ascii="Times" w:eastAsia="Batang" w:hAnsi="Times"/>
          <w:szCs w:val="24"/>
        </w:rPr>
      </w:pPr>
    </w:p>
    <w:p w14:paraId="7E688004" w14:textId="77777777" w:rsidR="001202AE" w:rsidRPr="00FB0B6F" w:rsidRDefault="001202AE" w:rsidP="001202AE">
      <w:pPr>
        <w:pStyle w:val="3GPPText"/>
        <w:rPr>
          <w:lang w:val="en-GB"/>
        </w:rPr>
      </w:pPr>
    </w:p>
    <w:p w14:paraId="0171DF6C" w14:textId="77777777" w:rsidR="00C731E1" w:rsidRDefault="00C731E1" w:rsidP="00E1542F">
      <w:pPr>
        <w:pStyle w:val="3GPPText"/>
      </w:pPr>
    </w:p>
    <w:p w14:paraId="38F383F7" w14:textId="5058FFAB" w:rsidR="00FD40C3" w:rsidRDefault="00B63D83" w:rsidP="00FD40C3">
      <w:pPr>
        <w:pStyle w:val="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lastRenderedPageBreak/>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1-1  in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7591EA78" w14:textId="77777777" w:rsidTr="003A248C">
        <w:tc>
          <w:tcPr>
            <w:tcW w:w="1454" w:type="dxa"/>
          </w:tcPr>
          <w:p w14:paraId="53379930" w14:textId="08B66570"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6FCA6A6" w14:textId="60217040"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6DC9F926" w14:textId="447C7ED9" w:rsidR="003800D7" w:rsidRDefault="00085301" w:rsidP="003800D7">
      <w:pPr>
        <w:pStyle w:val="3"/>
      </w:pPr>
      <w:r>
        <w:t>Second round</w:t>
      </w:r>
      <w:r w:rsidR="003800D7">
        <w:t xml:space="preserve"> of discussion</w:t>
      </w:r>
    </w:p>
    <w:p w14:paraId="7868280E" w14:textId="5CC0CEAD"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14:paraId="70C251DB" w14:textId="1E9C5AF4"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14:paraId="574E5A1E" w14:textId="77777777" w:rsidTr="0097042E">
        <w:tc>
          <w:tcPr>
            <w:tcW w:w="1838" w:type="dxa"/>
            <w:shd w:val="clear" w:color="auto" w:fill="B8CCE4" w:themeFill="accent1" w:themeFillTint="66"/>
          </w:tcPr>
          <w:p w14:paraId="69CB3B3D" w14:textId="77777777" w:rsidR="003800D7" w:rsidRDefault="003800D7" w:rsidP="0097042E">
            <w:pPr>
              <w:pStyle w:val="3GPPAgreements"/>
              <w:numPr>
                <w:ilvl w:val="0"/>
                <w:numId w:val="0"/>
              </w:numPr>
            </w:pPr>
            <w:r>
              <w:t>Company</w:t>
            </w:r>
          </w:p>
        </w:tc>
        <w:tc>
          <w:tcPr>
            <w:tcW w:w="7840" w:type="dxa"/>
            <w:shd w:val="clear" w:color="auto" w:fill="B8CCE4" w:themeFill="accent1" w:themeFillTint="66"/>
          </w:tcPr>
          <w:p w14:paraId="34AC7697" w14:textId="77777777" w:rsidR="003800D7" w:rsidRDefault="003800D7" w:rsidP="0097042E">
            <w:pPr>
              <w:pStyle w:val="3GPPAgreements"/>
              <w:numPr>
                <w:ilvl w:val="0"/>
                <w:numId w:val="0"/>
              </w:numPr>
            </w:pPr>
            <w:r>
              <w:t>comment</w:t>
            </w:r>
          </w:p>
        </w:tc>
      </w:tr>
      <w:tr w:rsidR="003800D7" w14:paraId="715FFAED" w14:textId="77777777" w:rsidTr="0097042E">
        <w:tc>
          <w:tcPr>
            <w:tcW w:w="1838" w:type="dxa"/>
          </w:tcPr>
          <w:p w14:paraId="73E413E0" w14:textId="77777777" w:rsidR="003800D7" w:rsidRPr="00BB5C1C" w:rsidRDefault="003800D7" w:rsidP="0097042E">
            <w:pPr>
              <w:pStyle w:val="3GPPAgreements"/>
              <w:numPr>
                <w:ilvl w:val="0"/>
                <w:numId w:val="0"/>
              </w:numPr>
              <w:rPr>
                <w:rFonts w:eastAsiaTheme="minorEastAsia"/>
              </w:rPr>
            </w:pPr>
          </w:p>
        </w:tc>
        <w:tc>
          <w:tcPr>
            <w:tcW w:w="7840" w:type="dxa"/>
          </w:tcPr>
          <w:p w14:paraId="0FDB768F" w14:textId="77777777" w:rsidR="003800D7" w:rsidRPr="003A248C" w:rsidRDefault="003800D7" w:rsidP="0097042E">
            <w:pPr>
              <w:pStyle w:val="Proposal"/>
              <w:numPr>
                <w:ilvl w:val="0"/>
                <w:numId w:val="0"/>
              </w:numPr>
              <w:rPr>
                <w:rFonts w:ascii="Times New Roman" w:eastAsiaTheme="minorEastAsia" w:hAnsi="Times New Roman" w:cs="Times New Roman"/>
                <w:b w:val="0"/>
                <w:bCs w:val="0"/>
                <w:szCs w:val="20"/>
              </w:rPr>
            </w:pPr>
          </w:p>
        </w:tc>
      </w:tr>
    </w:tbl>
    <w:p w14:paraId="4D7DCA62" w14:textId="77777777" w:rsidR="003800D7" w:rsidRDefault="003800D7" w:rsidP="00795A83"/>
    <w:p w14:paraId="5D3647F3" w14:textId="25B66CBF" w:rsidR="00634081" w:rsidRDefault="004344FD" w:rsidP="00634081">
      <w:pPr>
        <w:pStyle w:val="2"/>
      </w:pPr>
      <w:r>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lastRenderedPageBreak/>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9"/>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.1-1  in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lastRenderedPageBreak/>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79F8ED3" w14:textId="77777777" w:rsidTr="00D4315B">
        <w:tc>
          <w:tcPr>
            <w:tcW w:w="1454" w:type="dxa"/>
          </w:tcPr>
          <w:p w14:paraId="06B615AB" w14:textId="7D2ADDD0"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26A0070" w14:textId="18153459"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5CB71117" w14:textId="77777777" w:rsidTr="00D4315B">
        <w:tc>
          <w:tcPr>
            <w:tcW w:w="1454" w:type="dxa"/>
          </w:tcPr>
          <w:p w14:paraId="1421DA47" w14:textId="35F0C870" w:rsidR="00E53790" w:rsidRDefault="00E53790"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14:paraId="71BF8DFD" w14:textId="5633ED40"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5F69C2D5" w14:textId="77777777" w:rsidTr="00D4315B">
        <w:tc>
          <w:tcPr>
            <w:tcW w:w="1454" w:type="dxa"/>
          </w:tcPr>
          <w:p w14:paraId="7BB2CEFD" w14:textId="18368DC6"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15BBC463" w14:textId="18AAA40F"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6BDBE0AB" w14:textId="77777777" w:rsidTr="00D4315B">
        <w:tc>
          <w:tcPr>
            <w:tcW w:w="1454" w:type="dxa"/>
          </w:tcPr>
          <w:p w14:paraId="703685F4" w14:textId="600BD07A"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76BDD687" w14:textId="4049C73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BE08760" w14:textId="3839DFD0" w:rsidR="008A61DD" w:rsidRDefault="00634081" w:rsidP="008A61DD">
      <w:pPr>
        <w:pStyle w:val="3"/>
      </w:pPr>
      <w:r>
        <w:t xml:space="preserve"> </w:t>
      </w:r>
      <w:r w:rsidR="00574F98">
        <w:t>Second round</w:t>
      </w:r>
      <w:r w:rsidR="008A61DD">
        <w:t xml:space="preserve"> of discussion</w:t>
      </w:r>
    </w:p>
    <w:p w14:paraId="4766FFAC" w14:textId="5509D54C" w:rsidR="008A61DD" w:rsidRDefault="00085301" w:rsidP="008A61DD">
      <w:pPr>
        <w:pStyle w:val="3GPPText"/>
      </w:pPr>
      <w:r>
        <w:t>T</w:t>
      </w:r>
      <w:r w:rsidR="008A61DD">
        <w:t>hanks for the received feedback. Base on the received feedback, the proposal is updated as follow:</w:t>
      </w:r>
    </w:p>
    <w:p w14:paraId="551B7994" w14:textId="10007F18"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0D0C64B5" w14:textId="2E6CE5C6"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7B140A72" w14:textId="74B3EC42" w:rsidR="00081868" w:rsidRDefault="00081868" w:rsidP="008A61DD">
      <w:pPr>
        <w:pStyle w:val="3GPPText"/>
        <w:numPr>
          <w:ilvl w:val="0"/>
          <w:numId w:val="12"/>
        </w:numPr>
      </w:pPr>
      <w:r>
        <w:t xml:space="preserve">Gap between hops is added to address the comment by Qualcomm, </w:t>
      </w:r>
      <w:r w:rsidR="006B6B37">
        <w:t>I</w:t>
      </w:r>
      <w:r>
        <w:t>ntel</w:t>
      </w:r>
    </w:p>
    <w:p w14:paraId="5FDFD75C" w14:textId="276AEB52"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6FBD91C8" w14:textId="667A8BA6" w:rsidR="008A61DD" w:rsidRPr="00E356C3" w:rsidRDefault="006B6B37" w:rsidP="008A61DD">
      <w:pPr>
        <w:pStyle w:val="3GPPText"/>
        <w:ind w:firstLine="576"/>
        <w:rPr>
          <w:b/>
          <w:bCs/>
        </w:rPr>
      </w:pPr>
      <w:r>
        <w:t xml:space="preserve"> </w:t>
      </w:r>
    </w:p>
    <w:p w14:paraId="52BFD750" w14:textId="647A9D5B"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568EA2DC" w14:textId="77777777" w:rsidR="008A61DD" w:rsidRDefault="008A61DD" w:rsidP="008A61DD">
      <w:pPr>
        <w:pStyle w:val="3GPPText"/>
        <w:rPr>
          <w:lang w:val="en-GB"/>
        </w:rPr>
      </w:pPr>
    </w:p>
    <w:p w14:paraId="390ABFD8" w14:textId="77777777" w:rsidR="008A61DD" w:rsidRDefault="008A61DD" w:rsidP="008A61DD">
      <w:pPr>
        <w:pStyle w:val="3GPPText"/>
        <w:rPr>
          <w:lang w:val="en-GB"/>
        </w:rPr>
      </w:pPr>
    </w:p>
    <w:p w14:paraId="6C6E86DA" w14:textId="77777777" w:rsidR="008A61DD" w:rsidRDefault="008A61DD" w:rsidP="008A61DD">
      <w:pPr>
        <w:pStyle w:val="3GPPText"/>
      </w:pPr>
      <w:r>
        <w:t>Companies are encouraged to provide their view on proposal 2.4.1-2   in the table below:</w:t>
      </w:r>
    </w:p>
    <w:p w14:paraId="67383AAD" w14:textId="5F200CC3"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14:paraId="7D3EA158" w14:textId="77777777" w:rsidTr="0097042E">
        <w:tc>
          <w:tcPr>
            <w:tcW w:w="1838" w:type="dxa"/>
            <w:shd w:val="clear" w:color="auto" w:fill="B8CCE4" w:themeFill="accent1" w:themeFillTint="66"/>
          </w:tcPr>
          <w:p w14:paraId="732FE4D2" w14:textId="77777777" w:rsidR="008A61DD" w:rsidRDefault="008A61DD" w:rsidP="0097042E">
            <w:pPr>
              <w:pStyle w:val="3GPPAgreements"/>
              <w:numPr>
                <w:ilvl w:val="0"/>
                <w:numId w:val="0"/>
              </w:numPr>
            </w:pPr>
            <w:r>
              <w:t>Company</w:t>
            </w:r>
          </w:p>
        </w:tc>
        <w:tc>
          <w:tcPr>
            <w:tcW w:w="7840" w:type="dxa"/>
            <w:shd w:val="clear" w:color="auto" w:fill="B8CCE4" w:themeFill="accent1" w:themeFillTint="66"/>
          </w:tcPr>
          <w:p w14:paraId="0F6A54A9" w14:textId="77777777" w:rsidR="008A61DD" w:rsidRDefault="008A61DD" w:rsidP="0097042E">
            <w:pPr>
              <w:pStyle w:val="3GPPAgreements"/>
              <w:numPr>
                <w:ilvl w:val="0"/>
                <w:numId w:val="0"/>
              </w:numPr>
            </w:pPr>
            <w:r>
              <w:t>comment</w:t>
            </w:r>
          </w:p>
        </w:tc>
      </w:tr>
      <w:tr w:rsidR="008A61DD" w14:paraId="6C24E686" w14:textId="77777777" w:rsidTr="0097042E">
        <w:tc>
          <w:tcPr>
            <w:tcW w:w="1838" w:type="dxa"/>
          </w:tcPr>
          <w:p w14:paraId="66C0B7E2" w14:textId="367C596C" w:rsidR="008A61DD"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0A5B5051" w14:textId="10F93294" w:rsidR="008A61DD"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0F693226" w14:textId="77777777" w:rsidTr="0097042E">
        <w:tc>
          <w:tcPr>
            <w:tcW w:w="1838" w:type="dxa"/>
          </w:tcPr>
          <w:p w14:paraId="5D3BDA08" w14:textId="6D587EB5" w:rsidR="00564627" w:rsidRDefault="00564627" w:rsidP="0097042E">
            <w:pPr>
              <w:pStyle w:val="3GPPAgreements"/>
              <w:numPr>
                <w:ilvl w:val="0"/>
                <w:numId w:val="0"/>
              </w:numPr>
              <w:rPr>
                <w:rFonts w:eastAsiaTheme="minorEastAsia"/>
              </w:rPr>
            </w:pPr>
            <w:proofErr w:type="spellStart"/>
            <w:r>
              <w:rPr>
                <w:rFonts w:eastAsiaTheme="minorEastAsia"/>
              </w:rPr>
              <w:t>InterDigital</w:t>
            </w:r>
            <w:proofErr w:type="spellEnd"/>
          </w:p>
        </w:tc>
        <w:tc>
          <w:tcPr>
            <w:tcW w:w="7840" w:type="dxa"/>
          </w:tcPr>
          <w:p w14:paraId="5C284197" w14:textId="07A74D29" w:rsidR="00564627" w:rsidRDefault="0056462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59F2216C" w14:textId="77777777" w:rsidTr="0097042E">
        <w:tc>
          <w:tcPr>
            <w:tcW w:w="1838" w:type="dxa"/>
          </w:tcPr>
          <w:p w14:paraId="23A356A9" w14:textId="0D7A8441"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303059B4"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 xml:space="preserve">bandwidth </w:t>
            </w:r>
            <w:proofErr w:type="gramStart"/>
            <w:r>
              <w:rPr>
                <w:rFonts w:ascii="Times" w:eastAsia="Batang" w:hAnsi="Times"/>
                <w:szCs w:val="24"/>
              </w:rPr>
              <w:t>stitching</w:t>
            </w:r>
            <w:r>
              <w:rPr>
                <w:rFonts w:ascii="Times New Roman" w:eastAsiaTheme="minorEastAsia" w:hAnsi="Times New Roman" w:cs="Times New Roman"/>
                <w:b w:val="0"/>
                <w:bCs w:val="0"/>
                <w:szCs w:val="20"/>
              </w:rPr>
              <w:t>”  as</w:t>
            </w:r>
            <w:proofErr w:type="gramEnd"/>
            <w:r>
              <w:rPr>
                <w:rFonts w:ascii="Times New Roman" w:eastAsiaTheme="minorEastAsia" w:hAnsi="Times New Roman" w:cs="Times New Roman"/>
                <w:b w:val="0"/>
                <w:bCs w:val="0"/>
                <w:szCs w:val="20"/>
              </w:rPr>
              <w:t xml:space="preserve"> in issue 2.2</w:t>
            </w:r>
          </w:p>
          <w:p w14:paraId="4C404DB6"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bl>
    <w:p w14:paraId="5EAC9E3C" w14:textId="77777777" w:rsidR="008A61DD" w:rsidRPr="00987615" w:rsidRDefault="008A61DD" w:rsidP="008A61DD">
      <w:pPr>
        <w:tabs>
          <w:tab w:val="left" w:pos="1004"/>
        </w:tabs>
        <w:spacing w:line="254" w:lineRule="auto"/>
        <w:contextualSpacing/>
        <w:rPr>
          <w:rFonts w:ascii="Times" w:eastAsia="Batang" w:hAnsi="Times"/>
          <w:szCs w:val="24"/>
        </w:rPr>
      </w:pPr>
    </w:p>
    <w:p w14:paraId="719549A6" w14:textId="1F3F51DE" w:rsidR="00FD40C3" w:rsidRDefault="00FD40C3" w:rsidP="00FD40C3">
      <w:pPr>
        <w:pStyle w:val="3GPPText"/>
      </w:pPr>
    </w:p>
    <w:p w14:paraId="073769C8" w14:textId="2CBD0C89" w:rsidR="00745C8A" w:rsidRDefault="00372C38" w:rsidP="00745C8A">
      <w:pPr>
        <w:pStyle w:val="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73E1D686" w14:textId="77777777" w:rsidR="00745C8A" w:rsidRDefault="00B41495" w:rsidP="00745C8A">
      <w:pPr>
        <w:pStyle w:val="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lastRenderedPageBreak/>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6991DA12" w14:textId="77777777" w:rsidTr="0066287F">
        <w:tc>
          <w:tcPr>
            <w:tcW w:w="1454" w:type="dxa"/>
          </w:tcPr>
          <w:p w14:paraId="2EA80F77" w14:textId="38C27FC2"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662479" w14:textId="6BD82D8F"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4E55C93B" w14:textId="77777777" w:rsidTr="0066287F">
        <w:tc>
          <w:tcPr>
            <w:tcW w:w="1454" w:type="dxa"/>
          </w:tcPr>
          <w:p w14:paraId="6AF79170" w14:textId="49F25D46"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6935CA4" w14:textId="71F1127B"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3171B21B" w14:textId="3A47B271" w:rsidR="001D6D31" w:rsidRDefault="00745C8A" w:rsidP="00DD3A36">
      <w:pPr>
        <w:pStyle w:val="3GPPText"/>
      </w:pPr>
      <w:r>
        <w:t xml:space="preserve"> </w:t>
      </w:r>
      <w:r w:rsidR="00DD3A36">
        <w:t xml:space="preserve"> </w:t>
      </w:r>
    </w:p>
    <w:p w14:paraId="675BD454" w14:textId="42447097" w:rsidR="00DD3A36" w:rsidRDefault="00574F98" w:rsidP="00DD3A36">
      <w:pPr>
        <w:pStyle w:val="3"/>
      </w:pPr>
      <w:r>
        <w:t>Second round</w:t>
      </w:r>
      <w:r w:rsidR="00DD3A36">
        <w:t xml:space="preserve"> of discussion</w:t>
      </w:r>
    </w:p>
    <w:p w14:paraId="76FC0328" w14:textId="22BF2C4E"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65A17433" w14:textId="77777777" w:rsidR="00DD3A36" w:rsidRPr="00DD3A36" w:rsidRDefault="00DD3A36" w:rsidP="00DD3A36">
      <w:pPr>
        <w:pStyle w:val="3GPPText"/>
        <w:rPr>
          <w:lang w:val="en-GB"/>
        </w:rPr>
      </w:pPr>
    </w:p>
    <w:p w14:paraId="7011F857" w14:textId="77777777" w:rsidR="001D6D31" w:rsidRDefault="001D6D31" w:rsidP="00745C8A">
      <w:pPr>
        <w:pStyle w:val="3GPPText"/>
      </w:pPr>
    </w:p>
    <w:p w14:paraId="5D538ECF" w14:textId="7F66E05D"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5"/>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lastRenderedPageBreak/>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9"/>
              <w:numPr>
                <w:ilvl w:val="0"/>
                <w:numId w:val="28"/>
              </w:numPr>
              <w:spacing w:line="260" w:lineRule="exact"/>
              <w:jc w:val="both"/>
              <w:rPr>
                <w:rFonts w:eastAsiaTheme="minorEastAsia"/>
                <w:b/>
                <w:i/>
                <w:lang w:eastAsia="zh-CN"/>
              </w:rPr>
            </w:pPr>
          </w:p>
          <w:p w14:paraId="0CAF9400"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9"/>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lastRenderedPageBreak/>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60A6F7C6" w14:textId="77777777" w:rsidTr="0066287F">
        <w:tc>
          <w:tcPr>
            <w:tcW w:w="1454" w:type="dxa"/>
          </w:tcPr>
          <w:p w14:paraId="2E30B939" w14:textId="1A86032C"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3E8CA9" w14:textId="692495F9"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50ABF6A0" w14:textId="77777777" w:rsidTr="0066287F">
        <w:tc>
          <w:tcPr>
            <w:tcW w:w="1454" w:type="dxa"/>
          </w:tcPr>
          <w:p w14:paraId="6F4DFA6E" w14:textId="325B72D2"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1D8D4C11" w14:textId="7950B35C"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31081A5D" w14:textId="5AD4B1DA" w:rsidR="00FE420D" w:rsidRDefault="00745C8A" w:rsidP="00FE420D">
      <w:pPr>
        <w:pStyle w:val="3"/>
      </w:pPr>
      <w:r>
        <w:t xml:space="preserve"> </w:t>
      </w:r>
      <w:r w:rsidR="00574F98">
        <w:t>Second round</w:t>
      </w:r>
      <w:r w:rsidR="00FE420D">
        <w:t xml:space="preserve"> of discussion</w:t>
      </w:r>
    </w:p>
    <w:p w14:paraId="073C9578" w14:textId="5EEE64FB"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w:t>
      </w:r>
      <w:proofErr w:type="gramStart"/>
      <w:r w:rsidR="003A538B">
        <w:t>Therefore</w:t>
      </w:r>
      <w:proofErr w:type="gramEnd"/>
      <w:r w:rsidR="003A538B">
        <w:t xml:space="preserve"> we propose to not pursue it further this meeting. </w:t>
      </w:r>
    </w:p>
    <w:p w14:paraId="764D1A72" w14:textId="77777777" w:rsidR="003A538B" w:rsidRPr="0097164A" w:rsidRDefault="003A538B" w:rsidP="00FE420D">
      <w:pPr>
        <w:pStyle w:val="3GPPText"/>
        <w:rPr>
          <w:color w:val="FF0000"/>
        </w:rPr>
      </w:pPr>
    </w:p>
    <w:p w14:paraId="49227262" w14:textId="3A3ECD39" w:rsidR="00745C8A" w:rsidRPr="00FE420D" w:rsidRDefault="00745C8A" w:rsidP="00745C8A">
      <w:pPr>
        <w:pStyle w:val="3GPPText"/>
        <w:rPr>
          <w:lang w:val="en-GB"/>
        </w:rPr>
      </w:pPr>
    </w:p>
    <w:p w14:paraId="498B0413" w14:textId="3D128A4E" w:rsidR="0035706F" w:rsidRDefault="0043744F" w:rsidP="0035706F">
      <w:pPr>
        <w:pStyle w:val="2"/>
      </w:pPr>
      <w:r>
        <w:t xml:space="preserve">(closed) </w:t>
      </w:r>
      <w:r w:rsidR="000732A3">
        <w:t>Issue 2.9</w:t>
      </w:r>
      <w:r w:rsidR="00745C8A">
        <w:t xml:space="preserve"> </w:t>
      </w:r>
      <w:r w:rsidR="0035706F">
        <w:t>Latency</w:t>
      </w:r>
      <w:r>
        <w:t xml:space="preserve"> </w:t>
      </w:r>
    </w:p>
    <w:p w14:paraId="75282B02" w14:textId="77777777" w:rsidR="0035706F" w:rsidRDefault="0035706F" w:rsidP="0035706F">
      <w:pPr>
        <w:pStyle w:val="3"/>
      </w:pPr>
      <w:r>
        <w:t>Background</w:t>
      </w:r>
    </w:p>
    <w:p w14:paraId="2106F15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a9"/>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9"/>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17DF9A7C" w14:textId="77777777" w:rsidTr="00FB135D">
        <w:tc>
          <w:tcPr>
            <w:tcW w:w="1454" w:type="dxa"/>
            <w:shd w:val="clear" w:color="auto" w:fill="B8CCE4" w:themeFill="accent1" w:themeFillTint="66"/>
          </w:tcPr>
          <w:p w14:paraId="5B56B384"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FB135D">
            <w:pPr>
              <w:pStyle w:val="3GPPAgreements"/>
              <w:numPr>
                <w:ilvl w:val="0"/>
                <w:numId w:val="0"/>
              </w:numPr>
            </w:pPr>
            <w:r>
              <w:t>comment</w:t>
            </w:r>
          </w:p>
        </w:tc>
      </w:tr>
      <w:tr w:rsidR="0066287F" w14:paraId="0B4017F0" w14:textId="77777777" w:rsidTr="00FB135D">
        <w:tc>
          <w:tcPr>
            <w:tcW w:w="1454" w:type="dxa"/>
          </w:tcPr>
          <w:p w14:paraId="783646F5"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554D22E2"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FB135D">
        <w:tc>
          <w:tcPr>
            <w:tcW w:w="1454" w:type="dxa"/>
          </w:tcPr>
          <w:p w14:paraId="1932C007" w14:textId="710CB4BD"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FB135D">
        <w:tc>
          <w:tcPr>
            <w:tcW w:w="1454" w:type="dxa"/>
          </w:tcPr>
          <w:p w14:paraId="03163CD7" w14:textId="3A61FAAD"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FB135D">
        <w:tc>
          <w:tcPr>
            <w:tcW w:w="1454" w:type="dxa"/>
          </w:tcPr>
          <w:p w14:paraId="0BB1582F" w14:textId="007C641E"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420EC6F1" w14:textId="77777777" w:rsidTr="00FB135D">
        <w:tc>
          <w:tcPr>
            <w:tcW w:w="1454" w:type="dxa"/>
          </w:tcPr>
          <w:p w14:paraId="73C8DF0E" w14:textId="3F4A4718" w:rsidR="00260A34" w:rsidRPr="00260A34" w:rsidRDefault="00260A34" w:rsidP="00FB135D">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14:paraId="7C2211B8" w14:textId="1DCE51CF"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bl>
    <w:p w14:paraId="3DA95687" w14:textId="22C237CA" w:rsidR="007C0112" w:rsidRDefault="00574F98" w:rsidP="007C0112">
      <w:pPr>
        <w:pStyle w:val="3"/>
      </w:pPr>
      <w:r>
        <w:t>Second round</w:t>
      </w:r>
      <w:r w:rsidR="007C0112">
        <w:t xml:space="preserve"> of discussion</w:t>
      </w:r>
    </w:p>
    <w:p w14:paraId="1B04178A" w14:textId="016C8F6B"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34E311E1" w14:textId="2C657C4E" w:rsidR="0035706F" w:rsidRPr="007C0112" w:rsidRDefault="00085301" w:rsidP="0035706F">
      <w:pPr>
        <w:pStyle w:val="3GPPText"/>
        <w:rPr>
          <w:lang w:val="en-GB"/>
        </w:rPr>
      </w:pPr>
      <w:r>
        <w:t xml:space="preserve"> </w:t>
      </w:r>
    </w:p>
    <w:p w14:paraId="0631A75A" w14:textId="5E85201E" w:rsidR="00C149A8" w:rsidRDefault="0043744F" w:rsidP="00C149A8">
      <w:pPr>
        <w:pStyle w:val="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9"/>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Companies are encouraged to provide their view on question  2.10.1-1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2E784B18" w14:textId="77777777" w:rsidTr="0066287F">
        <w:tc>
          <w:tcPr>
            <w:tcW w:w="1454" w:type="dxa"/>
          </w:tcPr>
          <w:p w14:paraId="13545386" w14:textId="69FFE893"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AF9B9E5" w14:textId="630D70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514EA96" w14:textId="584C8791"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CC45D49" w14:textId="77777777" w:rsidTr="0066287F">
        <w:tc>
          <w:tcPr>
            <w:tcW w:w="1454" w:type="dxa"/>
          </w:tcPr>
          <w:p w14:paraId="565E290F" w14:textId="7C349B11"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755A1AD5" w14:textId="34F1F61C"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49040217" w14:textId="77777777" w:rsidTr="0066287F">
        <w:tc>
          <w:tcPr>
            <w:tcW w:w="1454" w:type="dxa"/>
          </w:tcPr>
          <w:p w14:paraId="0B5A0605" w14:textId="282CC44F"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7A5A6FD" w14:textId="5873E3B6"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5C70E0CE" w14:textId="04462A38" w:rsidR="000A511C" w:rsidRDefault="00F11BEA" w:rsidP="000A511C">
      <w:pPr>
        <w:pStyle w:val="3"/>
      </w:pPr>
      <w:r>
        <w:t xml:space="preserve"> </w:t>
      </w:r>
      <w:r w:rsidR="000A511C">
        <w:t>second round of discussion</w:t>
      </w:r>
      <w:r w:rsidR="00C4197D">
        <w:t xml:space="preserve"> (closed)</w:t>
      </w:r>
    </w:p>
    <w:p w14:paraId="7B4E65F3" w14:textId="3423E1DD"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14:paraId="6F56DFA3" w14:textId="77777777" w:rsidR="000F04A5" w:rsidRDefault="000F04A5" w:rsidP="000A511C">
      <w:pPr>
        <w:pStyle w:val="3GPPText"/>
      </w:pPr>
    </w:p>
    <w:p w14:paraId="51CA411C" w14:textId="77777777" w:rsidR="00C4197D" w:rsidRPr="0097164A" w:rsidRDefault="00C4197D" w:rsidP="000A511C">
      <w:pPr>
        <w:pStyle w:val="3GPPText"/>
        <w:rPr>
          <w:color w:val="FF0000"/>
        </w:rPr>
      </w:pPr>
    </w:p>
    <w:p w14:paraId="593857C6" w14:textId="09AA0574" w:rsidR="009C7F25" w:rsidRPr="000A511C" w:rsidRDefault="009C7F25" w:rsidP="000B7BE6">
      <w:pPr>
        <w:pStyle w:val="3GPPText"/>
        <w:rPr>
          <w:lang w:val="en-GB"/>
        </w:rPr>
      </w:pPr>
    </w:p>
    <w:p w14:paraId="618C2723" w14:textId="77777777" w:rsidR="00F465E4" w:rsidRDefault="00060504" w:rsidP="00F465E4">
      <w:pPr>
        <w:pStyle w:val="2"/>
      </w:pPr>
      <w:r>
        <w:lastRenderedPageBreak/>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a9"/>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5F93AAD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3F0DD226"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1014" w14:textId="77777777" w:rsidR="00BD079B" w:rsidRDefault="00BD079B">
      <w:pPr>
        <w:spacing w:after="0"/>
      </w:pPr>
      <w:r>
        <w:separator/>
      </w:r>
    </w:p>
  </w:endnote>
  <w:endnote w:type="continuationSeparator" w:id="0">
    <w:p w14:paraId="0B310A72" w14:textId="77777777" w:rsidR="00BD079B" w:rsidRDefault="00BD079B">
      <w:pPr>
        <w:spacing w:after="0"/>
      </w:pPr>
      <w:r>
        <w:continuationSeparator/>
      </w:r>
    </w:p>
  </w:endnote>
  <w:endnote w:type="continuationNotice" w:id="1">
    <w:p w14:paraId="55A1B258" w14:textId="77777777" w:rsidR="00BD079B" w:rsidRDefault="00BD07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56C38">
      <w:rPr>
        <w:rStyle w:val="CharChar2"/>
        <w:b/>
        <w:i/>
        <w:noProof/>
        <w:sz w:val="18"/>
      </w:rPr>
      <w:t>37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56C38">
      <w:rPr>
        <w:rStyle w:val="CharChar2"/>
        <w:b/>
        <w:i/>
        <w:noProof/>
        <w:sz w:val="18"/>
      </w:rPr>
      <w:t>38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FFF7" w14:textId="77777777" w:rsidR="00BD079B" w:rsidRDefault="00BD079B">
      <w:pPr>
        <w:spacing w:after="0"/>
      </w:pPr>
      <w:r>
        <w:separator/>
      </w:r>
    </w:p>
  </w:footnote>
  <w:footnote w:type="continuationSeparator" w:id="0">
    <w:p w14:paraId="1657E6E8" w14:textId="77777777" w:rsidR="00BD079B" w:rsidRDefault="00BD079B">
      <w:pPr>
        <w:spacing w:after="0"/>
      </w:pPr>
      <w:r>
        <w:continuationSeparator/>
      </w:r>
    </w:p>
  </w:footnote>
  <w:footnote w:type="continuationNotice" w:id="1">
    <w:p w14:paraId="106DDA74" w14:textId="77777777" w:rsidR="00BD079B" w:rsidRDefault="00BD07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D57C8922-429F-4416-8860-88414D42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14782</Words>
  <Characters>84258</Characters>
  <Application>Microsoft Office Word</Application>
  <DocSecurity>0</DocSecurity>
  <Lines>702</Lines>
  <Paragraphs>197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samsung</cp:lastModifiedBy>
  <cp:revision>2</cp:revision>
  <dcterms:created xsi:type="dcterms:W3CDTF">2022-10-13T02:30:00Z</dcterms:created>
  <dcterms:modified xsi:type="dcterms:W3CDTF">2022-10-13T02:30:00Z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