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R1-22XXXX</w:t>
      </w:r>
    </w:p>
    <w:p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8855E7" w:rsidRDefault="008855E7">
      <w:pPr>
        <w:snapToGrid w:val="0"/>
        <w:spacing w:line="288" w:lineRule="auto"/>
        <w:ind w:left="1988" w:hanging="1988"/>
        <w:rPr>
          <w:rFonts w:ascii="Arial" w:hAnsi="Arial" w:cs="Arial"/>
          <w:b/>
          <w:sz w:val="24"/>
        </w:rPr>
      </w:pPr>
    </w:p>
    <w:p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8855E7">
        <w:tc>
          <w:tcPr>
            <w:tcW w:w="9962" w:type="dxa"/>
          </w:tcPr>
          <w:p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8855E7" w:rsidRDefault="008A51A7">
      <w:pPr>
        <w:pStyle w:val="Heading2"/>
        <w:numPr>
          <w:ilvl w:val="0"/>
          <w:numId w:val="0"/>
        </w:numPr>
        <w:rPr>
          <w:sz w:val="28"/>
          <w:szCs w:val="28"/>
          <w:lang w:eastAsia="zh-CN"/>
        </w:rPr>
      </w:pPr>
      <w:r>
        <w:rPr>
          <w:sz w:val="28"/>
          <w:szCs w:val="28"/>
          <w:lang w:eastAsia="zh-CN"/>
        </w:rPr>
        <w:t>2.1 Proposals for online session</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rPr>
          <w:lang w:eastAsia="zh-CN"/>
        </w:rPr>
      </w:pPr>
    </w:p>
    <w:p w:rsidR="008855E7" w:rsidRDefault="008A51A7">
      <w:pPr>
        <w:pStyle w:val="Heading2"/>
        <w:numPr>
          <w:ilvl w:val="0"/>
          <w:numId w:val="0"/>
        </w:numPr>
        <w:rPr>
          <w:sz w:val="28"/>
          <w:szCs w:val="28"/>
          <w:lang w:eastAsia="zh-CN"/>
        </w:rPr>
      </w:pPr>
      <w:r>
        <w:rPr>
          <w:sz w:val="28"/>
          <w:szCs w:val="28"/>
          <w:lang w:eastAsia="zh-CN"/>
        </w:rPr>
        <w:t>2.2 Proposals for email approval</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rsidR="008855E7" w:rsidRDefault="008855E7">
      <w:pPr>
        <w:spacing w:beforeLines="50" w:before="120" w:line="288" w:lineRule="auto"/>
        <w:rPr>
          <w:rFonts w:ascii="Arial" w:hAnsi="Arial" w:cs="Arial"/>
          <w:lang w:eastAsia="zh-CN"/>
        </w:rPr>
      </w:pPr>
    </w:p>
    <w:p w:rsidR="008855E7" w:rsidRDefault="008A51A7">
      <w:pPr>
        <w:pStyle w:val="Heading2"/>
        <w:numPr>
          <w:ilvl w:val="0"/>
          <w:numId w:val="0"/>
        </w:numPr>
        <w:rPr>
          <w:sz w:val="28"/>
          <w:szCs w:val="28"/>
          <w:lang w:eastAsia="zh-CN"/>
        </w:rPr>
      </w:pPr>
      <w:r>
        <w:rPr>
          <w:sz w:val="28"/>
          <w:szCs w:val="28"/>
          <w:lang w:eastAsia="zh-CN"/>
        </w:rPr>
        <w:lastRenderedPageBreak/>
        <w:t>3.1 Power model of ultra-deep sleep state</w:t>
      </w:r>
    </w:p>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8855E7">
        <w:tc>
          <w:tcPr>
            <w:tcW w:w="9962" w:type="dxa"/>
          </w:tcPr>
          <w:p w:rsidR="008855E7" w:rsidRDefault="008A51A7">
            <w:pPr>
              <w:rPr>
                <w:lang w:eastAsia="zh-CN"/>
              </w:rPr>
            </w:pPr>
            <w:r>
              <w:rPr>
                <w:highlight w:val="green"/>
                <w:lang w:eastAsia="zh-CN"/>
              </w:rPr>
              <w:t>Agreement</w:t>
            </w:r>
          </w:p>
          <w:p w:rsidR="008855E7" w:rsidRDefault="008A51A7">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w:t>
      </w:r>
      <w:proofErr w:type="spellStart"/>
      <w:r>
        <w:rPr>
          <w:rFonts w:ascii="Arial" w:hAnsi="Arial" w:cs="Arial"/>
          <w:sz w:val="20"/>
          <w:lang w:val="en-GB" w:eastAsia="zh-CN"/>
        </w:rPr>
        <w:t>IoT</w:t>
      </w:r>
      <w:proofErr w:type="spellEnd"/>
      <w:r>
        <w:rPr>
          <w:rFonts w:ascii="Arial" w:hAnsi="Arial" w:cs="Arial"/>
          <w:sz w:val="20"/>
          <w:lang w:val="en-GB" w:eastAsia="zh-CN"/>
        </w:rPr>
        <w:t xml:space="preserve"> as a starting point, where a UE consumes less power than that in RRC_IDLE state by shutting down most of its power supplies to maintain a very low current, and accurate time/frequency synchronization with the network is not guaranteed.</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rsidR="008855E7" w:rsidRDefault="008A51A7">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which shares different UE capabilities and bandwidth with that of the LPHAP device. It is not reasonable to take the assumptions for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as a starting point.</w:t>
      </w:r>
    </w:p>
    <w:p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the rational include:</w:t>
      </w:r>
    </w:p>
    <w:p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rsidR="008855E7" w:rsidRDefault="008A51A7">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8855E7">
        <w:tc>
          <w:tcPr>
            <w:tcW w:w="992" w:type="dxa"/>
          </w:tcPr>
          <w:p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8855E7" w:rsidRDefault="008A51A7">
            <w:pPr>
              <w:pStyle w:val="TAH"/>
              <w:spacing w:before="0" w:line="240" w:lineRule="auto"/>
              <w:rPr>
                <w:szCs w:val="18"/>
                <w:lang w:val="en-US"/>
              </w:rPr>
            </w:pPr>
            <w:r>
              <w:rPr>
                <w:szCs w:val="18"/>
                <w:lang w:val="en-US"/>
              </w:rPr>
              <w:t>5000</w:t>
            </w:r>
          </w:p>
        </w:tc>
        <w:tc>
          <w:tcPr>
            <w:tcW w:w="2410" w:type="dxa"/>
          </w:tcPr>
          <w:p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tc>
          <w:tcPr>
            <w:tcW w:w="992" w:type="dxa"/>
          </w:tcPr>
          <w:p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w:t>
      </w:r>
      <w:proofErr w:type="spellStart"/>
      <w:r>
        <w:rPr>
          <w:rFonts w:ascii="Arial" w:hAnsi="Arial" w:cs="Arial"/>
          <w:lang w:eastAsia="zh-CN"/>
        </w:rPr>
        <w:t>IoT</w:t>
      </w:r>
      <w:proofErr w:type="spellEnd"/>
      <w:r>
        <w:rPr>
          <w:rFonts w:ascii="Arial" w:hAnsi="Arial" w:cs="Arial"/>
          <w:lang w:eastAsia="zh-CN"/>
        </w:rPr>
        <w:t>. For values other than 20000, 2000 that proposed by 5 companies is taken as a starting point.</w:t>
      </w:r>
    </w:p>
    <w:p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8855E7" w:rsidRDefault="008855E7">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w:t>
            </w:r>
            <w:proofErr w:type="spellStart"/>
            <w:r>
              <w:rPr>
                <w:rFonts w:ascii="Calibri" w:hAnsi="Calibri" w:cs="Calibri"/>
                <w:sz w:val="22"/>
                <w:lang w:eastAsia="zh-CN"/>
              </w:rPr>
              <w:t>IoT</w:t>
            </w:r>
            <w:proofErr w:type="spellEnd"/>
            <w:r>
              <w:rPr>
                <w:rFonts w:ascii="Calibri" w:hAnsi="Calibri" w:cs="Calibri"/>
                <w:sz w:val="22"/>
                <w:lang w:eastAsia="zh-CN"/>
              </w:rPr>
              <w:t xml:space="preserve">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w:t>
            </w:r>
            <w:proofErr w:type="spellStart"/>
            <w:r>
              <w:rPr>
                <w:rFonts w:ascii="Arial" w:hAnsi="Arial" w:cs="Arial"/>
                <w:lang w:eastAsia="zh-CN"/>
              </w:rPr>
              <w:t>IoT</w:t>
            </w:r>
            <w:proofErr w:type="spellEnd"/>
            <w:r>
              <w:rPr>
                <w:rFonts w:ascii="Arial" w:hAnsi="Arial" w:cs="Arial"/>
                <w:lang w:eastAsia="zh-CN"/>
              </w:rPr>
              <w:t xml:space="preserve">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w:t>
            </w:r>
            <w:proofErr w:type="spellStart"/>
            <w:r>
              <w:rPr>
                <w:rFonts w:ascii="Arial" w:hAnsi="Arial" w:cs="Arial"/>
                <w:lang w:eastAsia="zh-CN"/>
              </w:rPr>
              <w:t>IoT</w:t>
            </w:r>
            <w:proofErr w:type="spellEnd"/>
            <w:r>
              <w:rPr>
                <w:rFonts w:ascii="Arial" w:hAnsi="Arial" w:cs="Arial"/>
                <w:lang w:eastAsia="zh-CN"/>
              </w:rPr>
              <w:t>.</w:t>
            </w:r>
          </w:p>
          <w:p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w:t>
            </w:r>
            <w:proofErr w:type="spellStart"/>
            <w:r>
              <w:rPr>
                <w:rFonts w:ascii="Arial" w:hAnsi="Arial" w:cs="Arial"/>
                <w:lang w:eastAsia="zh-CN"/>
              </w:rPr>
              <w:t>IoT</w:t>
            </w:r>
            <w:proofErr w:type="spellEnd"/>
            <w:r>
              <w:rPr>
                <w:rFonts w:ascii="Arial" w:hAnsi="Arial" w:cs="Arial"/>
                <w:lang w:eastAsia="zh-CN"/>
              </w:rPr>
              <w:t xml:space="preserve">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8855E7">
              <w:tc>
                <w:tcPr>
                  <w:tcW w:w="6197" w:type="dxa"/>
                </w:tcPr>
                <w:p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w:t>
                  </w:r>
                  <w:proofErr w:type="spellStart"/>
                  <w:r>
                    <w:rPr>
                      <w:rFonts w:ascii="Times New Roman" w:eastAsiaTheme="minorEastAsia" w:hAnsi="Times New Roman"/>
                      <w:sz w:val="20"/>
                      <w:szCs w:val="20"/>
                      <w:lang w:eastAsia="zh-CN"/>
                    </w:rPr>
                    <w:t>IoT</w:t>
                  </w:r>
                  <w:proofErr w:type="spellEnd"/>
                  <w:r>
                    <w:rPr>
                      <w:rFonts w:ascii="Times New Roman" w:eastAsiaTheme="minorEastAsia" w:hAnsi="Times New Roman"/>
                      <w:sz w:val="20"/>
                      <w:szCs w:val="20"/>
                      <w:lang w:eastAsia="zh-CN"/>
                    </w:rPr>
                    <w:t xml:space="preserve"> power consumption for power saving signal/channel [4])</w:t>
                  </w:r>
                </w:p>
                <w:p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w:t>
                  </w:r>
                  <w:proofErr w:type="spellStart"/>
                  <w:r>
                    <w:rPr>
                      <w:rFonts w:ascii="Times New Roman" w:eastAsiaTheme="minorEastAsia" w:hAnsi="Times New Roman"/>
                      <w:sz w:val="20"/>
                      <w:szCs w:val="20"/>
                      <w:lang w:eastAsia="zh-CN"/>
                    </w:rPr>
                    <w:t>IoT</w:t>
                  </w:r>
                  <w:proofErr w:type="spellEnd"/>
                  <w:r>
                    <w:rPr>
                      <w:rFonts w:ascii="Times New Roman" w:eastAsiaTheme="minorEastAsia" w:hAnsi="Times New Roman"/>
                      <w:sz w:val="20"/>
                      <w:szCs w:val="20"/>
                      <w:lang w:eastAsia="zh-CN"/>
                    </w:rPr>
                    <w:t xml:space="preserve"> power consumption for power saving signal/channel [4])</w:t>
                  </w:r>
                </w:p>
                <w:p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8855E7" w:rsidRDefault="008A51A7">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rsidR="008855E7" w:rsidRDefault="008A51A7">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8855E7" w:rsidRDefault="008855E7">
                  <w:pPr>
                    <w:rPr>
                      <w:rFonts w:ascii="Calibri" w:hAnsi="Calibri" w:cs="Calibri"/>
                      <w:sz w:val="22"/>
                      <w:lang w:eastAsia="zh-CN"/>
                    </w:rPr>
                  </w:pPr>
                </w:p>
              </w:tc>
            </w:tr>
          </w:tbl>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rsidR="008855E7" w:rsidRDefault="008855E7">
            <w:pPr>
              <w:spacing w:before="0" w:line="240" w:lineRule="auto"/>
              <w:rPr>
                <w:rFonts w:ascii="Calibri" w:hAnsi="Calibri" w:cs="Calibri"/>
                <w:sz w:val="22"/>
                <w:lang w:val="en-US" w:eastAsia="zh-CN"/>
              </w:rPr>
            </w:pP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w:t>
            </w:r>
            <w:proofErr w:type="spellStart"/>
            <w:r>
              <w:rPr>
                <w:rFonts w:ascii="Calibri" w:hAnsi="Calibri" w:cs="Calibri"/>
                <w:sz w:val="22"/>
                <w:lang w:eastAsia="zh-CN"/>
              </w:rPr>
              <w:t>IoT</w:t>
            </w:r>
            <w:proofErr w:type="spellEnd"/>
            <w:r>
              <w:rPr>
                <w:rFonts w:ascii="Calibri" w:hAnsi="Calibri" w:cs="Calibri"/>
                <w:sz w:val="22"/>
                <w:lang w:eastAsia="zh-CN"/>
              </w:rPr>
              <w:t xml:space="preserve">, but we believe the NR device can be better than that. </w:t>
            </w: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Intel</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rsidR="008855E7" w:rsidRDefault="008A51A7">
            <w:pPr>
              <w:spacing w:before="0" w:line="240" w:lineRule="auto"/>
              <w:rPr>
                <w:rFonts w:eastAsia="MS Mincho" w:cs="Calibri"/>
                <w:lang w:eastAsia="ja-JP"/>
              </w:rPr>
            </w:pPr>
            <w:r>
              <w:rPr>
                <w:rFonts w:eastAsia="MS Mincho" w:cs="Calibri"/>
                <w:lang w:eastAsia="ja-JP"/>
              </w:rPr>
              <w:t>We do not see any clear arguments why NB-</w:t>
            </w:r>
            <w:proofErr w:type="spellStart"/>
            <w:r>
              <w:rPr>
                <w:rFonts w:eastAsia="MS Mincho" w:cs="Calibri"/>
                <w:lang w:eastAsia="ja-JP"/>
              </w:rPr>
              <w:t>IoT</w:t>
            </w:r>
            <w:proofErr w:type="spellEnd"/>
            <w:r>
              <w:rPr>
                <w:rFonts w:eastAsia="MS Mincho" w:cs="Calibri"/>
                <w:lang w:eastAsia="ja-JP"/>
              </w:rPr>
              <w:t xml:space="preserve">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tc>
          <w:tcPr>
            <w:tcW w:w="1721" w:type="dxa"/>
          </w:tcPr>
          <w:p w:rsidR="008855E7" w:rsidRDefault="008A51A7">
            <w:pPr>
              <w:rPr>
                <w:rFonts w:ascii="Calibri" w:hAnsi="Calibri" w:cs="Calibri"/>
                <w:sz w:val="22"/>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8855E7">
        <w:tc>
          <w:tcPr>
            <w:tcW w:w="1721" w:type="dxa"/>
          </w:tcPr>
          <w:p w:rsidR="008855E7" w:rsidRDefault="008A51A7">
            <w:pPr>
              <w:rPr>
                <w:rFonts w:ascii="Calibri" w:hAnsi="Calibri" w:cs="Calibri"/>
                <w:sz w:val="22"/>
              </w:rPr>
            </w:pPr>
            <w:r>
              <w:rPr>
                <w:rFonts w:ascii="Calibri" w:hAnsi="Calibri" w:cs="Calibri"/>
                <w:sz w:val="22"/>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tc>
          <w:tcPr>
            <w:tcW w:w="1721"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855E7">
            <w:pPr>
              <w:rPr>
                <w:rFonts w:ascii="Calibri" w:eastAsia="MS Mincho" w:hAnsi="Calibri" w:cs="Calibri"/>
                <w:sz w:val="22"/>
                <w:lang w:val="en-US" w:eastAsia="ja-JP"/>
              </w:rPr>
            </w:pPr>
          </w:p>
        </w:tc>
        <w:tc>
          <w:tcPr>
            <w:tcW w:w="6423" w:type="dxa"/>
          </w:tcPr>
          <w:p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or the values of additional transition energy of option 1 power model, we’re not convinced by the reason why the value of NB-</w:t>
            </w:r>
            <w:proofErr w:type="spellStart"/>
            <w:r>
              <w:rPr>
                <w:rFonts w:eastAsia="宋体" w:cs="Calibri"/>
                <w:lang w:val="en-US" w:eastAsia="zh-CN"/>
              </w:rPr>
              <w:t>IoT</w:t>
            </w:r>
            <w:proofErr w:type="spellEnd"/>
            <w:r>
              <w:rPr>
                <w:rFonts w:eastAsia="宋体" w:cs="Calibri"/>
                <w:lang w:val="en-US" w:eastAsia="zh-CN"/>
              </w:rPr>
              <w:t xml:space="preserve"> should be reused. NB-</w:t>
            </w:r>
            <w:proofErr w:type="spellStart"/>
            <w:r>
              <w:rPr>
                <w:rFonts w:eastAsia="宋体" w:cs="Calibri"/>
                <w:lang w:val="en-US" w:eastAsia="zh-CN"/>
              </w:rPr>
              <w:t>IoT</w:t>
            </w:r>
            <w:proofErr w:type="spellEnd"/>
            <w:r>
              <w:rPr>
                <w:rFonts w:eastAsia="宋体" w:cs="Calibri"/>
                <w:lang w:val="en-US" w:eastAsia="zh-CN"/>
              </w:rPr>
              <w:t xml:space="preserve"> UE has different UE capabilities and bandwidth with that of a NR UE. Considering the comment that the power unit per </w:t>
            </w:r>
            <w:proofErr w:type="spellStart"/>
            <w:r>
              <w:rPr>
                <w:rFonts w:eastAsia="宋体" w:cs="Calibri"/>
                <w:lang w:val="en-US" w:eastAsia="zh-CN"/>
              </w:rPr>
              <w:t>msec</w:t>
            </w:r>
            <w:proofErr w:type="spellEnd"/>
            <w:r>
              <w:rPr>
                <w:rFonts w:eastAsia="宋体" w:cs="Calibri"/>
                <w:lang w:val="en-US" w:eastAsia="zh-CN"/>
              </w:rPr>
              <w:t xml:space="preserve">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in NB-</w:t>
            </w:r>
            <w:proofErr w:type="spellStart"/>
            <w:r>
              <w:rPr>
                <w:rFonts w:eastAsia="Malgun Gothic" w:cs="Calibri"/>
                <w:lang w:eastAsia="ko-KR"/>
              </w:rPr>
              <w:t>IoT</w:t>
            </w:r>
            <w:proofErr w:type="spellEnd"/>
            <w:r>
              <w:rPr>
                <w:rFonts w:eastAsia="Malgun Gothic" w:cs="Calibri"/>
                <w:lang w:eastAsia="ko-KR"/>
              </w:rPr>
              <w:t>, characteristic of NB-</w:t>
            </w:r>
            <w:proofErr w:type="spellStart"/>
            <w:r>
              <w:rPr>
                <w:rFonts w:eastAsia="Malgun Gothic" w:cs="Calibri"/>
                <w:lang w:eastAsia="ko-KR"/>
              </w:rPr>
              <w:t>IoT</w:t>
            </w:r>
            <w:proofErr w:type="spellEnd"/>
            <w:r>
              <w:rPr>
                <w:rFonts w:eastAsia="Malgun Gothic" w:cs="Calibri"/>
                <w:lang w:eastAsia="ko-KR"/>
              </w:rPr>
              <w:t xml:space="preserve"> device and power consumption of the other channel was studied in detail. We believe that NB-</w:t>
            </w:r>
            <w:proofErr w:type="spellStart"/>
            <w:r>
              <w:rPr>
                <w:rFonts w:eastAsia="Malgun Gothic" w:cs="Calibri"/>
                <w:lang w:eastAsia="ko-KR"/>
              </w:rPr>
              <w:t>IoT</w:t>
            </w:r>
            <w:proofErr w:type="spellEnd"/>
            <w:r>
              <w:rPr>
                <w:rFonts w:eastAsia="Malgun Gothic" w:cs="Calibri"/>
                <w:lang w:eastAsia="ko-KR"/>
              </w:rPr>
              <w:t xml:space="preserve">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w:t>
            </w:r>
            <w:proofErr w:type="spellStart"/>
            <w:r>
              <w:rPr>
                <w:rFonts w:eastAsia="Malgun Gothic" w:cs="Calibri"/>
                <w:lang w:eastAsia="ko-KR"/>
              </w:rPr>
              <w:t>IoT</w:t>
            </w:r>
            <w:proofErr w:type="spellEnd"/>
            <w:r>
              <w:rPr>
                <w:rFonts w:eastAsia="Malgun Gothic" w:cs="Calibri"/>
                <w:lang w:eastAsia="ko-KR"/>
              </w:rPr>
              <w:t xml:space="preserve">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rsidR="008855E7" w:rsidRDefault="008A51A7">
            <w:pPr>
              <w:rPr>
                <w:rFonts w:cs="Calibri"/>
                <w:lang w:eastAsia="zh-CN"/>
              </w:rPr>
            </w:pPr>
            <w:r>
              <w:rPr>
                <w:rFonts w:cs="Calibri"/>
                <w:lang w:eastAsia="zh-CN"/>
              </w:rPr>
              <w:t>We are also fine to consider larger than 2000 for Option 1.</w:t>
            </w:r>
          </w:p>
          <w:p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tc>
          <w:tcPr>
            <w:tcW w:w="1721" w:type="dxa"/>
          </w:tcPr>
          <w:p w:rsidR="008855E7" w:rsidRDefault="008A51A7">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rsidR="008855E7" w:rsidRDefault="008855E7">
            <w:pPr>
              <w:rPr>
                <w:rFonts w:cs="Calibri"/>
                <w:lang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w:t>
      </w:r>
    </w:p>
    <w:p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w:t>
      </w:r>
      <w:proofErr w:type="spellStart"/>
      <w:r>
        <w:rPr>
          <w:rFonts w:ascii="Arial" w:eastAsiaTheme="minorEastAsia" w:hAnsi="Arial" w:cs="Arial"/>
          <w:sz w:val="20"/>
          <w:szCs w:val="20"/>
          <w:lang w:eastAsia="zh-CN"/>
        </w:rPr>
        <w:t>IoT</w:t>
      </w:r>
      <w:proofErr w:type="spellEnd"/>
      <w:r>
        <w:rPr>
          <w:rFonts w:ascii="Arial" w:eastAsiaTheme="minorEastAsia" w:hAnsi="Arial" w:cs="Arial"/>
          <w:sz w:val="20"/>
          <w:szCs w:val="20"/>
          <w:lang w:eastAsia="zh-CN"/>
        </w:rPr>
        <w:t xml:space="preserve"> UEs, in which 3 companies are fine with using 2000; while 2 companies are not convinced by 2000 in the proposal and prefers to have values larger than that; </w:t>
      </w:r>
    </w:p>
    <w:p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rsidR="008855E7" w:rsidRDefault="008A51A7">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rsidR="008855E7" w:rsidRDefault="008855E7">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8855E7">
        <w:tc>
          <w:tcPr>
            <w:tcW w:w="2336" w:type="dxa"/>
          </w:tcPr>
          <w:p w:rsidR="008855E7" w:rsidRDefault="008A51A7">
            <w:pPr>
              <w:rPr>
                <w:rFonts w:ascii="Calibri" w:hAnsi="Calibri" w:cs="Calibri"/>
                <w:sz w:val="22"/>
              </w:rPr>
            </w:pPr>
            <w:r>
              <w:rPr>
                <w:rFonts w:ascii="Calibri" w:hAnsi="Calibri" w:cs="Calibri"/>
                <w:sz w:val="22"/>
              </w:rPr>
              <w:t>Ericsson</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rsidTr="00A82DE0">
        <w:tc>
          <w:tcPr>
            <w:tcW w:w="2336" w:type="dxa"/>
          </w:tcPr>
          <w:p w:rsidR="001F77B7" w:rsidRPr="008F2BFF" w:rsidRDefault="001F77B7" w:rsidP="00A82DE0">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rsidR="001F77B7" w:rsidRDefault="001F77B7" w:rsidP="00A82DE0">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rsidR="001F77B7" w:rsidRDefault="001F77B7" w:rsidP="00A82DE0">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rsidR="001F77B7" w:rsidRPr="00742E28" w:rsidRDefault="001F77B7" w:rsidP="00A82DE0">
            <w:pPr>
              <w:pStyle w:val="ListParagraph"/>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rsidR="001F77B7" w:rsidRPr="00B54871" w:rsidRDefault="001F77B7" w:rsidP="00A82DE0">
            <w:pPr>
              <w:rPr>
                <w:rFonts w:ascii="Calibri" w:hAnsi="Calibri" w:cs="Calibri"/>
                <w:sz w:val="22"/>
                <w:lang w:val="en-US"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pStyle w:val="Heading2"/>
        <w:numPr>
          <w:ilvl w:val="0"/>
          <w:numId w:val="0"/>
        </w:numPr>
        <w:rPr>
          <w:sz w:val="28"/>
          <w:szCs w:val="28"/>
          <w:lang w:eastAsia="zh-CN"/>
        </w:rPr>
      </w:pPr>
      <w:r>
        <w:rPr>
          <w:sz w:val="28"/>
          <w:szCs w:val="28"/>
          <w:lang w:eastAsia="zh-CN"/>
        </w:rPr>
        <w:t>3.2 Other considerations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8855E7" w:rsidRDefault="008A51A7">
      <w:pPr>
        <w:pStyle w:val="ListParagraph"/>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w:t>
      </w:r>
      <w:r>
        <w:rPr>
          <w:rFonts w:ascii="Arial" w:hAnsi="Arial" w:cs="Arial"/>
          <w:lang w:val="en-US" w:eastAsia="zh-CN"/>
        </w:rPr>
        <w:lastRenderedPageBreak/>
        <w:t>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tc>
          <w:tcPr>
            <w:tcW w:w="2336" w:type="dxa"/>
          </w:tcPr>
          <w:p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rsidR="008855E7" w:rsidRDefault="008855E7">
      <w:pPr>
        <w:spacing w:beforeLines="50" w:before="120" w:line="288" w:lineRule="auto"/>
        <w:rPr>
          <w:rFonts w:ascii="Arial" w:hAnsi="Arial" w:cs="Arial"/>
          <w:lang w:val="en-US"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rsidR="008855E7" w:rsidRDefault="008A51A7">
      <w:pPr>
        <w:pStyle w:val="Heading2"/>
        <w:numPr>
          <w:ilvl w:val="0"/>
          <w:numId w:val="0"/>
        </w:numPr>
        <w:rPr>
          <w:sz w:val="28"/>
          <w:szCs w:val="28"/>
          <w:lang w:eastAsia="zh-CN"/>
        </w:rPr>
      </w:pPr>
      <w:r>
        <w:rPr>
          <w:sz w:val="28"/>
          <w:szCs w:val="28"/>
          <w:lang w:eastAsia="zh-CN"/>
        </w:rPr>
        <w:t>4.1 Rel-17 RRC_INACTIVE state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tc>
          <w:tcPr>
            <w:tcW w:w="1331"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31"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31"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pStyle w:val="ListParagraph"/>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ListParagraph"/>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tc>
          <w:tcPr>
            <w:tcW w:w="1327"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7" w:type="dxa"/>
            <w:vMerge/>
          </w:tcPr>
          <w:p w:rsidR="008855E7" w:rsidRDefault="008855E7">
            <w:pPr>
              <w:pStyle w:val="TAH"/>
              <w:spacing w:before="0" w:line="240" w:lineRule="auto"/>
              <w:jc w:val="left"/>
              <w:rPr>
                <w:sz w:val="16"/>
                <w:szCs w:val="16"/>
                <w:lang w:val="en-US"/>
              </w:rPr>
            </w:pPr>
          </w:p>
        </w:tc>
        <w:tc>
          <w:tcPr>
            <w:tcW w:w="5335" w:type="dxa"/>
            <w:vMerge/>
          </w:tcPr>
          <w:p w:rsidR="008855E7" w:rsidRDefault="008855E7">
            <w:pPr>
              <w:pStyle w:val="TAH"/>
              <w:spacing w:before="0" w:line="240" w:lineRule="auto"/>
              <w:jc w:val="left"/>
              <w:rPr>
                <w:sz w:val="16"/>
                <w:szCs w:val="16"/>
                <w:lang w:val="en-US"/>
              </w:rPr>
            </w:pPr>
          </w:p>
        </w:tc>
        <w:tc>
          <w:tcPr>
            <w:tcW w:w="1702"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=1); CMCC (K = 1,2); LGE (K = 0.5,1); Qualcomm (K = 1)];</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tc>
          <w:tcPr>
            <w:tcW w:w="233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rsidR="008855E7" w:rsidRDefault="008855E7">
            <w:pPr>
              <w:spacing w:before="0" w:line="240" w:lineRule="auto"/>
              <w:rPr>
                <w:rFonts w:ascii="Calibri" w:hAnsi="Calibri" w:cs="Calibri"/>
                <w:color w:val="0070C0"/>
                <w:sz w:val="22"/>
                <w:lang w:eastAsia="zh-CN"/>
              </w:rPr>
            </w:pPr>
          </w:p>
          <w:p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rsidR="008855E7" w:rsidRDefault="008A51A7">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855E7">
            <w:pPr>
              <w:spacing w:before="0" w:line="240" w:lineRule="auto"/>
              <w:rPr>
                <w:rFonts w:ascii="Calibri" w:hAnsi="Calibri" w:cs="Calibri"/>
                <w:color w:val="0070C0"/>
                <w:sz w:val="22"/>
                <w:lang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8855E7" w:rsidRDefault="008A51A7">
            <w:pPr>
              <w:pStyle w:val="ListParagraph"/>
              <w:numPr>
                <w:ilvl w:val="0"/>
                <w:numId w:val="106"/>
              </w:numPr>
              <w:rPr>
                <w:rFonts w:eastAsia="MS Mincho" w:cs="Calibri"/>
                <w:lang w:eastAsia="ja-JP"/>
              </w:rPr>
            </w:pPr>
            <w:r>
              <w:rPr>
                <w:rFonts w:eastAsia="MS Mincho" w:cs="Calibri"/>
                <w:lang w:eastAsia="ja-JP"/>
              </w:rPr>
              <w:t xml:space="preserve">We regard to Type B device,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6 month target, there are 4 companies out of the 7 that meet the requirements for K=4, so it is a majority for that scenario.</w:t>
            </w:r>
          </w:p>
          <w:p w:rsidR="008855E7" w:rsidRDefault="008A51A7">
            <w:pPr>
              <w:pStyle w:val="ListParagraph"/>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spacing w:before="0" w:line="240" w:lineRule="auto"/>
              <w:rPr>
                <w:rFonts w:ascii="Calibri" w:eastAsia="MS Mincho" w:hAnsi="Calibri" w:cs="Calibri"/>
                <w:sz w:val="22"/>
                <w:lang w:val="en-US" w:eastAsia="ja-JP"/>
              </w:rPr>
            </w:pPr>
          </w:p>
          <w:p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8855E7" w:rsidRDefault="008855E7">
            <w:pPr>
              <w:spacing w:before="0" w:line="240" w:lineRule="auto"/>
              <w:rPr>
                <w:rFonts w:ascii="Calibri" w:eastAsia="MS Mincho" w:hAnsi="Calibri" w:cs="Calibri"/>
                <w:sz w:val="22"/>
                <w:lang w:val="en-US" w:eastAsia="ja-JP"/>
              </w:rPr>
            </w:pPr>
          </w:p>
          <w:p w:rsidR="008855E7" w:rsidRDefault="008A51A7">
            <w:pPr>
              <w:pStyle w:val="ListParagraph"/>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Samsung</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rsidR="008855E7" w:rsidRDefault="008855E7">
            <w:pPr>
              <w:spacing w:before="0" w:line="240" w:lineRule="auto"/>
              <w:rPr>
                <w:rFonts w:ascii="Calibri" w:eastAsia="MS Mincho" w:hAnsi="Calibri" w:cs="Calibri"/>
                <w:sz w:val="22"/>
                <w:lang w:eastAsia="ja-JP"/>
              </w:rPr>
            </w:pPr>
          </w:p>
          <w:p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tc>
          <w:tcPr>
            <w:tcW w:w="2336" w:type="dxa"/>
          </w:tcPr>
          <w:p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rsidR="008855E7" w:rsidRDefault="008855E7">
            <w:pPr>
              <w:spacing w:before="0" w:line="240" w:lineRule="auto"/>
              <w:rPr>
                <w:rFonts w:ascii="Calibri" w:hAnsi="Calibri" w:cs="Calibri"/>
                <w:sz w:val="22"/>
                <w:lang w:val="en-US" w:eastAsia="zh-CN"/>
              </w:rPr>
            </w:pPr>
          </w:p>
          <w:p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lastRenderedPageBreak/>
        <w:t>[High] Question 4.1</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rsidR="008855E7" w:rsidRDefault="008855E7">
            <w:pPr>
              <w:spacing w:before="0" w:line="240" w:lineRule="auto"/>
              <w:rPr>
                <w:rFonts w:ascii="Calibri" w:hAnsi="Calibri" w:cs="Calibri"/>
                <w:sz w:val="22"/>
                <w:lang w:eastAsia="zh-CN"/>
              </w:rPr>
            </w:pP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rsidR="008855E7" w:rsidRDefault="008855E7">
            <w:pPr>
              <w:rPr>
                <w:rFonts w:ascii="Calibri" w:eastAsia="MS Mincho" w:hAnsi="Calibri" w:cs="Calibri"/>
                <w:sz w:val="22"/>
                <w:lang w:eastAsia="ja-JP"/>
              </w:rPr>
            </w:pPr>
          </w:p>
        </w:tc>
        <w:tc>
          <w:tcPr>
            <w:tcW w:w="6423"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tc>
          <w:tcPr>
            <w:tcW w:w="1721"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tc>
          <w:tcPr>
            <w:tcW w:w="1721"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tc>
          <w:tcPr>
            <w:tcW w:w="1721" w:type="dxa"/>
          </w:tcPr>
          <w:p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lastRenderedPageBreak/>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rsidR="008855E7" w:rsidRDefault="008A51A7">
      <w:pPr>
        <w:pStyle w:val="ListParagraph"/>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w:t>
      </w:r>
      <w:r>
        <w:rPr>
          <w:rFonts w:ascii="Arial" w:eastAsiaTheme="minorEastAsia" w:hAnsi="Arial" w:cs="Arial"/>
          <w:sz w:val="20"/>
          <w:szCs w:val="20"/>
          <w:lang w:eastAsia="zh-CN"/>
        </w:rPr>
        <w:lastRenderedPageBreak/>
        <w:t xml:space="preserve">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rsidR="008855E7" w:rsidRDefault="008A51A7">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A51A7">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Tr="00A82DE0">
        <w:tc>
          <w:tcPr>
            <w:tcW w:w="2336" w:type="dxa"/>
          </w:tcPr>
          <w:p w:rsidR="001F77B7"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rsidR="008855E7" w:rsidRDefault="008855E7">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rsidTr="00A82DE0">
        <w:tc>
          <w:tcPr>
            <w:tcW w:w="2336" w:type="dxa"/>
          </w:tcPr>
          <w:p w:rsidR="001F77B7"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1F77B7" w:rsidRPr="00B54871"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rsidR="008855E7" w:rsidRDefault="008855E7">
      <w:pPr>
        <w:spacing w:beforeLines="50" w:before="120" w:line="288" w:lineRule="auto"/>
        <w:rPr>
          <w:rFonts w:ascii="Arial" w:hAnsi="Arial" w:cs="Arial"/>
          <w:color w:val="FF0000"/>
          <w:lang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Heading2"/>
        <w:numPr>
          <w:ilvl w:val="0"/>
          <w:numId w:val="0"/>
        </w:numPr>
        <w:rPr>
          <w:rFonts w:cs="Arial"/>
          <w:lang w:eastAsia="zh-CN"/>
        </w:rPr>
      </w:pPr>
      <w:r>
        <w:rPr>
          <w:sz w:val="28"/>
          <w:szCs w:val="28"/>
          <w:lang w:eastAsia="zh-CN"/>
        </w:rPr>
        <w:t>4.2 Rel-18 potential enhancements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tc>
          <w:tcPr>
            <w:tcW w:w="1408"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408"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408" w:type="dxa"/>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Borders>
              <w:bottom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Borders>
              <w:top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A device (4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8855E7" w:rsidRDefault="008A51A7">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r>
        <w:rPr>
          <w:rFonts w:ascii="Arial" w:hAnsi="Arial" w:cs="Arial"/>
          <w:lang w:eastAsia="zh-CN"/>
        </w:rPr>
        <w:t>HW,Hisilicon</w:t>
      </w:r>
      <w:proofErr w:type="spellEnd"/>
      <w:r>
        <w:rPr>
          <w:rFonts w:ascii="Arial" w:hAnsi="Arial" w:cs="Arial"/>
          <w:lang w:eastAsia="zh-CN"/>
        </w:rPr>
        <w:t>) out of 20 sources, and the following is observed:</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rsidR="008855E7" w:rsidRDefault="008855E7">
      <w:pPr>
        <w:pStyle w:val="ListParagraph"/>
        <w:spacing w:beforeLines="50" w:before="120" w:line="288" w:lineRule="auto"/>
        <w:ind w:left="420"/>
        <w:rPr>
          <w:rFonts w:ascii="Arial" w:hAnsi="Arial" w:cs="Arial"/>
          <w:sz w:val="20"/>
          <w:szCs w:val="20"/>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in this meeting (as what we have done in Rel-17 study item), to encourage interested </w:t>
      </w:r>
      <w:r>
        <w:rPr>
          <w:rFonts w:ascii="Arial" w:hAnsi="Arial" w:cs="Arial"/>
          <w:sz w:val="20"/>
          <w:szCs w:val="20"/>
          <w:lang w:eastAsia="zh-CN"/>
        </w:rPr>
        <w:lastRenderedPageBreak/>
        <w:t>companies to provide additional evaluations so that the discussions in the next meeting would be facilitated? See below some of the examples of the conclusions:</w:t>
      </w:r>
    </w:p>
    <w:p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8855E7" w:rsidRDefault="008855E7">
            <w:pPr>
              <w:spacing w:before="0" w:line="240" w:lineRule="auto"/>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tc>
          <w:tcPr>
            <w:tcW w:w="1721" w:type="dxa"/>
          </w:tcPr>
          <w:p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[High] Proposed conclusion 4.2-1 (I)</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rsidR="008855E7" w:rsidRDefault="008A51A7">
            <w:pPr>
              <w:pStyle w:val="ListParagraph"/>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rsidR="008855E7" w:rsidRDefault="008A51A7">
            <w:pPr>
              <w:pStyle w:val="ListParagraph"/>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rsidR="008855E7" w:rsidRDefault="008A51A7">
            <w:pPr>
              <w:pStyle w:val="ListParagraph"/>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rsidR="008855E7" w:rsidRDefault="008855E7">
            <w:pPr>
              <w:spacing w:before="0" w:line="240" w:lineRule="auto"/>
              <w:rPr>
                <w:rFonts w:ascii="Calibri" w:eastAsia="MS Mincho" w:hAnsi="Calibri" w:cs="Calibri"/>
                <w:sz w:val="22"/>
                <w:lang w:eastAsia="ja-JP"/>
              </w:rPr>
            </w:pPr>
          </w:p>
          <w:p w:rsidR="008855E7" w:rsidRDefault="008A51A7">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rsidR="008855E7" w:rsidRDefault="008A51A7">
            <w:pPr>
              <w:pStyle w:val="ListParagraph"/>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tc>
          <w:tcPr>
            <w:tcW w:w="2336" w:type="dxa"/>
          </w:tcPr>
          <w:p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tc>
          <w:tcPr>
            <w:tcW w:w="2336" w:type="dxa"/>
          </w:tcPr>
          <w:p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tc>
          <w:tcPr>
            <w:tcW w:w="2336" w:type="dxa"/>
          </w:tcPr>
          <w:p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tc>
          <w:tcPr>
            <w:tcW w:w="233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 xml:space="preserve">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w:t>
            </w:r>
            <w:r w:rsidRPr="007A0857">
              <w:rPr>
                <w:rFonts w:ascii="Calibri" w:hAnsi="Calibri" w:cs="Calibri"/>
                <w:color w:val="0070C0"/>
                <w:sz w:val="22"/>
                <w:lang w:eastAsia="zh-CN"/>
              </w:rPr>
              <w:lastRenderedPageBreak/>
              <w:t>rate, I think for companies assuming paging/PEI triggered positioning operation, only 10% of positioning measurement/transmission/reporting is considered.</w:t>
            </w:r>
          </w:p>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rsidR="00050C3B" w:rsidRDefault="00050C3B" w:rsidP="00050C3B">
            <w:pPr>
              <w:spacing w:before="0" w:line="240" w:lineRule="auto"/>
              <w:rPr>
                <w:rFonts w:ascii="Calibri" w:hAnsi="Calibri" w:cs="Calibri"/>
                <w:color w:val="0070C0"/>
                <w:sz w:val="22"/>
                <w:lang w:eastAsia="zh-CN"/>
              </w:rPr>
            </w:pPr>
          </w:p>
          <w:p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rsidR="00050C3B" w:rsidRPr="007A0857" w:rsidRDefault="00050C3B" w:rsidP="00050C3B">
            <w:pPr>
              <w:spacing w:before="0" w:line="240" w:lineRule="auto"/>
              <w:rPr>
                <w:rFonts w:ascii="Calibri" w:eastAsia="MS Mincho" w:hAnsi="Calibri" w:cs="Calibri"/>
                <w:color w:val="0070C0"/>
                <w:sz w:val="22"/>
                <w:lang w:eastAsia="ja-JP"/>
              </w:rPr>
            </w:pP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rsidTr="00A82DE0">
        <w:tc>
          <w:tcPr>
            <w:tcW w:w="2336" w:type="dxa"/>
          </w:tcPr>
          <w:p w:rsidR="001F77B7" w:rsidRDefault="001F77B7" w:rsidP="00A82DE0">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rsidR="001F77B7" w:rsidRPr="00CD03A7" w:rsidRDefault="001F77B7" w:rsidP="00A82DE0">
            <w:pPr>
              <w:spacing w:before="0" w:line="240" w:lineRule="auto"/>
              <w:rPr>
                <w:rFonts w:ascii="Calibri" w:hAnsi="Calibri" w:cs="Calibri"/>
                <w:sz w:val="22"/>
                <w:lang w:eastAsia="zh-CN"/>
              </w:rPr>
            </w:pPr>
            <w:r>
              <w:rPr>
                <w:rFonts w:ascii="Calibri" w:hAnsi="Calibri" w:cs="Calibri"/>
                <w:sz w:val="22"/>
                <w:lang w:eastAsia="zh-CN"/>
              </w:rPr>
              <w:t xml:space="preserve">Support. </w:t>
            </w:r>
            <w:bookmarkStart w:id="22" w:name="_GoBack"/>
            <w:bookmarkEnd w:id="22"/>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pacing w:beforeLines="50" w:before="120" w:line="288" w:lineRule="auto"/>
        <w:rPr>
          <w:rFonts w:ascii="Arial" w:hAnsi="Arial" w:cs="Arial"/>
          <w:lang w:eastAsia="zh-CN"/>
        </w:rPr>
      </w:pPr>
    </w:p>
    <w:bookmarkEnd w:id="13"/>
    <w:p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lastRenderedPageBreak/>
        <w:t>Potential enhancements</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8855E7" w:rsidRDefault="008855E7">
      <w:pPr>
        <w:snapToGrid w:val="0"/>
        <w:spacing w:beforeLines="50" w:before="120" w:line="288" w:lineRule="auto"/>
        <w:rPr>
          <w:rFonts w:ascii="Arial" w:hAnsi="Arial" w:cs="Arial"/>
          <w:lang w:eastAsia="zh-CN"/>
        </w:rPr>
      </w:pPr>
    </w:p>
    <w:p w:rsidR="008855E7" w:rsidRDefault="008A51A7">
      <w:pPr>
        <w:pStyle w:val="Heading2"/>
        <w:numPr>
          <w:ilvl w:val="0"/>
          <w:numId w:val="0"/>
        </w:numPr>
        <w:rPr>
          <w:sz w:val="28"/>
          <w:szCs w:val="28"/>
          <w:lang w:eastAsia="zh-CN"/>
        </w:rPr>
      </w:pPr>
      <w:r>
        <w:rPr>
          <w:sz w:val="28"/>
          <w:szCs w:val="28"/>
          <w:lang w:eastAsia="zh-CN"/>
        </w:rPr>
        <w:t>[Closed] 5.1 Clarification on study scope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8855E7" w:rsidRDefault="008855E7">
      <w:pPr>
        <w:snapToGrid w:val="0"/>
        <w:spacing w:beforeLines="50" w:before="120" w:line="288" w:lineRule="auto"/>
        <w:rPr>
          <w:rFonts w:ascii="Arial" w:hAnsi="Arial" w:cs="Arial"/>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rsidR="008855E7" w:rsidRDefault="008855E7">
      <w:pPr>
        <w:spacing w:beforeLines="50" w:before="120" w:afterLines="50" w:after="120" w:line="288" w:lineRule="auto"/>
        <w:rPr>
          <w:rFonts w:ascii="Arial" w:hAnsi="Arial" w:cs="Arial"/>
          <w:lang w:val="en-US" w:eastAsia="zh-CN"/>
        </w:rPr>
      </w:pPr>
    </w:p>
    <w:p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rsidR="008855E7" w:rsidRDefault="008855E7">
      <w:pPr>
        <w:spacing w:beforeLines="50" w:before="120" w:afterLines="50" w:after="120" w:line="288" w:lineRule="auto"/>
        <w:rPr>
          <w:rFonts w:ascii="Arial" w:hAnsi="Arial" w:cs="Arial"/>
          <w:lang w:val="en-US" w:eastAsia="zh-CN"/>
        </w:rPr>
      </w:pPr>
    </w:p>
    <w:p w:rsidR="008855E7" w:rsidRDefault="008855E7">
      <w:pPr>
        <w:spacing w:beforeLines="50" w:before="120" w:afterLines="50" w:after="120" w:line="288" w:lineRule="auto"/>
        <w:rPr>
          <w:rFonts w:ascii="Arial" w:hAnsi="Arial" w:cs="Arial"/>
          <w:lang w:val="en-US" w:eastAsia="zh-CN"/>
        </w:rPr>
      </w:pPr>
    </w:p>
    <w:p w:rsidR="008855E7" w:rsidRDefault="008A51A7">
      <w:pPr>
        <w:pStyle w:val="Heading2"/>
        <w:numPr>
          <w:ilvl w:val="0"/>
          <w:numId w:val="0"/>
        </w:numPr>
        <w:rPr>
          <w:sz w:val="28"/>
          <w:szCs w:val="28"/>
          <w:lang w:eastAsia="zh-CN"/>
        </w:rPr>
      </w:pPr>
      <w:r>
        <w:rPr>
          <w:sz w:val="28"/>
          <w:szCs w:val="28"/>
          <w:lang w:eastAsia="zh-CN"/>
        </w:rPr>
        <w:t>5.2 SRS enhancements for UL/DL+UL positioning</w:t>
      </w:r>
    </w:p>
    <w:p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rsidR="008855E7" w:rsidRDefault="008855E7">
      <w:pPr>
        <w:rPr>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8855E7" w:rsidRDefault="008855E7">
      <w:pPr>
        <w:snapToGrid w:val="0"/>
        <w:spacing w:beforeLines="50" w:before="120" w:line="288" w:lineRule="auto"/>
        <w:rPr>
          <w:rFonts w:ascii="Arial" w:hAnsi="Arial" w:cs="Arial"/>
          <w:b/>
          <w:bCs/>
          <w:i/>
          <w:iCs/>
          <w:u w:val="single"/>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rsidR="008855E7" w:rsidRDefault="008855E7">
            <w:pPr>
              <w:spacing w:before="0" w:line="240" w:lineRule="auto"/>
              <w:rPr>
                <w:rFonts w:ascii="Calibri" w:hAnsi="Calibri" w:cs="Calibri"/>
                <w:sz w:val="22"/>
                <w:lang w:eastAsia="zh-CN"/>
              </w:rPr>
            </w:pPr>
          </w:p>
          <w:p w:rsidR="008855E7" w:rsidRDefault="008A51A7">
            <w:pPr>
              <w:pStyle w:val="ListParagraph"/>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rsidR="008855E7" w:rsidRDefault="008A51A7">
            <w:pPr>
              <w:pStyle w:val="ListParagraph"/>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rsidR="008855E7" w:rsidRDefault="008A51A7">
      <w:pPr>
        <w:pStyle w:val="ListParagraph"/>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rsidR="008855E7" w:rsidRDefault="008A51A7">
      <w:pPr>
        <w:pStyle w:val="ListParagraph"/>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rsidR="008855E7" w:rsidRDefault="008A51A7">
      <w:pPr>
        <w:pStyle w:val="ListParagraph"/>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w:t>
      </w:r>
      <w:r>
        <w:rPr>
          <w:rFonts w:ascii="Arial" w:eastAsiaTheme="minorEastAsia" w:hAnsi="Arial" w:cs="Arial"/>
          <w:sz w:val="20"/>
          <w:szCs w:val="20"/>
          <w:lang w:eastAsia="zh-CN"/>
        </w:rPr>
        <w:lastRenderedPageBreak/>
        <w:t xml:space="preserve">on procedures / </w:t>
      </w:r>
      <w:proofErr w:type="spellStart"/>
      <w:r>
        <w:rPr>
          <w:rFonts w:ascii="Arial" w:eastAsiaTheme="minorEastAsia" w:hAnsi="Arial" w:cs="Arial"/>
          <w:sz w:val="20"/>
          <w:szCs w:val="20"/>
          <w:lang w:eastAsia="zh-CN"/>
        </w:rPr>
        <w:t>signalings</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tc>
          <w:tcPr>
            <w:tcW w:w="2336" w:type="dxa"/>
          </w:tcPr>
          <w:p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rsidTr="00A82DE0">
        <w:tc>
          <w:tcPr>
            <w:tcW w:w="2336" w:type="dxa"/>
          </w:tcPr>
          <w:p w:rsidR="001F77B7" w:rsidRPr="004F08E6"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pStyle w:val="Heading2"/>
        <w:numPr>
          <w:ilvl w:val="0"/>
          <w:numId w:val="0"/>
        </w:numPr>
        <w:rPr>
          <w:sz w:val="28"/>
          <w:szCs w:val="28"/>
          <w:lang w:eastAsia="zh-CN"/>
        </w:rPr>
      </w:pPr>
      <w:r>
        <w:rPr>
          <w:sz w:val="28"/>
          <w:szCs w:val="28"/>
          <w:lang w:eastAsia="zh-CN"/>
        </w:rPr>
        <w:lastRenderedPageBreak/>
        <w:t>5.3 Enhancements on DRX</w:t>
      </w:r>
      <w:r>
        <w:rPr>
          <w:rFonts w:hint="eastAsia"/>
          <w:sz w:val="28"/>
          <w:szCs w:val="28"/>
          <w:lang w:eastAsia="zh-CN"/>
        </w:rPr>
        <w:t>/</w:t>
      </w:r>
      <w:r>
        <w:rPr>
          <w:sz w:val="28"/>
          <w:szCs w:val="28"/>
          <w:lang w:eastAsia="zh-CN"/>
        </w:rPr>
        <w:t>paging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rsidR="008855E7" w:rsidRDefault="008855E7">
      <w:pPr>
        <w:pStyle w:val="3GPPAgreements"/>
        <w:numPr>
          <w:ilvl w:val="0"/>
          <w:numId w:val="0"/>
        </w:numPr>
        <w:snapToGrid w:val="0"/>
        <w:spacing w:before="0" w:after="120" w:line="259" w:lineRule="auto"/>
        <w:rPr>
          <w:i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rsidR="008855E7" w:rsidRDefault="008855E7">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8855E7" w:rsidRDefault="008A51A7">
            <w:pPr>
              <w:pStyle w:val="ListParagraph"/>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rsidR="008855E7" w:rsidRDefault="008855E7">
            <w:pPr>
              <w:spacing w:before="0" w:line="240" w:lineRule="auto"/>
              <w:rPr>
                <w:rFonts w:ascii="Calibri" w:hAnsi="Calibri" w:cs="Calibri"/>
                <w:color w:val="FF0000"/>
                <w:sz w:val="22"/>
                <w:lang w:eastAsia="zh-CN"/>
              </w:rPr>
            </w:pPr>
          </w:p>
          <w:p w:rsidR="008855E7" w:rsidRDefault="008A51A7">
            <w:pPr>
              <w:pStyle w:val="ListParagraph"/>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rsidR="008855E7" w:rsidRDefault="008A51A7">
            <w:pPr>
              <w:pStyle w:val="ListParagraph"/>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8855E7" w:rsidRDefault="008855E7">
            <w:pPr>
              <w:spacing w:beforeLines="50" w:afterLines="50" w:after="120" w:line="288" w:lineRule="auto"/>
              <w:ind w:left="420"/>
              <w:rPr>
                <w:rFonts w:cs="Calibri"/>
                <w:color w:val="FF0000"/>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8855E7" w:rsidRDefault="008A51A7">
            <w:pPr>
              <w:pStyle w:val="ListParagraph"/>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lastRenderedPageBreak/>
              <w:t xml:space="preserve">However, issues related paging reception and procedure shall be discussed in RAN2 if is really required. Moreover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r>
              <w:rPr>
                <w:rFonts w:ascii="Calibri" w:eastAsia="MS Mincho" w:hAnsi="Calibri" w:cs="Calibri"/>
                <w:sz w:val="22"/>
                <w:lang w:val="en-US" w:eastAsia="ja-JP"/>
              </w:rPr>
              <w:t>QC.Hence</w:t>
            </w:r>
            <w:proofErr w:type="spellEnd"/>
            <w:r>
              <w:rPr>
                <w:rFonts w:ascii="Calibri" w:eastAsia="MS Mincho" w:hAnsi="Calibri" w:cs="Calibri"/>
                <w:sz w:val="22"/>
                <w:lang w:val="en-US" w:eastAsia="ja-JP"/>
              </w:rPr>
              <w:t>, we propose:</w:t>
            </w:r>
          </w:p>
          <w:p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tc>
          <w:tcPr>
            <w:tcW w:w="2336" w:type="dxa"/>
          </w:tcPr>
          <w:p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rsidR="008855E7" w:rsidRDefault="008855E7">
      <w:pPr>
        <w:pStyle w:val="3GPPAgreements"/>
        <w:numPr>
          <w:ilvl w:val="0"/>
          <w:numId w:val="0"/>
        </w:numPr>
        <w:snapToGrid w:val="0"/>
        <w:spacing w:before="0" w:after="120" w:line="288" w:lineRule="auto"/>
        <w:rPr>
          <w:rFonts w:ascii="Arial" w:hAnsi="Arial" w:cs="Arial"/>
          <w:sz w:val="20"/>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rsidR="008855E7" w:rsidRDefault="008A51A7">
      <w:pPr>
        <w:pStyle w:val="ListParagraph"/>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rsidR="008855E7" w:rsidRDefault="008A51A7">
      <w:pPr>
        <w:pStyle w:val="ListParagraph"/>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rsidR="008855E7" w:rsidRDefault="008855E7">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rsidR="008855E7" w:rsidRDefault="008855E7">
            <w:pPr>
              <w:spacing w:before="0" w:line="240" w:lineRule="auto"/>
              <w:rPr>
                <w:rFonts w:ascii="Calibri" w:eastAsia="MS Mincho" w:hAnsi="Calibri" w:cs="Calibri"/>
                <w:sz w:val="22"/>
                <w:lang w:eastAsia="ja-JP"/>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jc w:val="left"/>
              <w:rPr>
                <w:rFonts w:ascii="Calibri" w:hAnsi="Calibri" w:cs="Calibri"/>
                <w:sz w:val="22"/>
                <w:lang w:eastAsia="zh-CN"/>
              </w:rPr>
            </w:pPr>
            <w:r>
              <w:rPr>
                <w:rFonts w:ascii="Calibri" w:hAnsi="Calibri" w:cs="Calibri"/>
                <w:sz w:val="22"/>
                <w:lang w:eastAsia="zh-CN"/>
              </w:rPr>
              <w:t xml:space="preserve">We think we need to discuss the observations on evaluations first. Moreover, we suggest to discuss enhancements related to minimizing gaps between PRS/SRS/paging </w:t>
            </w:r>
            <w:proofErr w:type="spellStart"/>
            <w:r>
              <w:rPr>
                <w:rFonts w:ascii="Calibri" w:hAnsi="Calibri" w:cs="Calibri"/>
                <w:sz w:val="22"/>
                <w:lang w:eastAsia="zh-CN"/>
              </w:rPr>
              <w:t>etc</w:t>
            </w:r>
            <w:proofErr w:type="spellEnd"/>
            <w:r>
              <w:rPr>
                <w:rFonts w:ascii="Calibri" w:hAnsi="Calibri" w:cs="Calibri"/>
                <w:sz w:val="22"/>
                <w:lang w:eastAsia="zh-CN"/>
              </w:rPr>
              <w:t xml:space="preserve"> and paging/PEI triggered positioning separately.</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rsidTr="00A82DE0">
        <w:tc>
          <w:tcPr>
            <w:tcW w:w="2336" w:type="dxa"/>
          </w:tcPr>
          <w:p w:rsidR="001F77B7" w:rsidRPr="004F08E6"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1F77B7" w:rsidRDefault="001F77B7" w:rsidP="00A82DE0">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w:t>
            </w:r>
            <w:proofErr w:type="spellStart"/>
            <w:r>
              <w:rPr>
                <w:rFonts w:ascii="Calibri" w:hAnsi="Calibri" w:cs="Calibri"/>
                <w:sz w:val="22"/>
                <w:lang w:eastAsia="zh-CN"/>
              </w:rPr>
              <w:t>IoT</w:t>
            </w:r>
            <w:proofErr w:type="spellEnd"/>
            <w:r>
              <w:rPr>
                <w:rFonts w:ascii="Calibri" w:hAnsi="Calibri" w:cs="Calibri"/>
                <w:sz w:val="22"/>
                <w:lang w:eastAsia="zh-CN"/>
              </w:rPr>
              <w:t xml:space="preserve"> (PSM) and 5G (MICO). More RAN awareness may be needed for RRC_INACTIVE state.</w:t>
            </w:r>
          </w:p>
          <w:p w:rsidR="001F77B7" w:rsidRPr="00967665" w:rsidRDefault="001F77B7" w:rsidP="00A82DE0">
            <w:pPr>
              <w:rPr>
                <w:rFonts w:ascii="Calibri" w:hAnsi="Calibri" w:cs="Calibri"/>
                <w:sz w:val="22"/>
                <w:lang w:eastAsia="zh-CN"/>
              </w:rPr>
            </w:pPr>
          </w:p>
          <w:p w:rsidR="001F77B7" w:rsidRPr="007517B9" w:rsidRDefault="001F77B7" w:rsidP="001F77B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1F77B7" w:rsidRPr="002D0BE8" w:rsidRDefault="001F77B7" w:rsidP="001F77B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3"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rsidR="001F77B7" w:rsidRPr="00967665" w:rsidRDefault="001F77B7" w:rsidP="00A82DE0">
            <w:pPr>
              <w:rPr>
                <w:rFonts w:ascii="Calibri" w:hAnsi="Calibri" w:cs="Calibri"/>
                <w:sz w:val="22"/>
                <w:lang w:val="en-US" w:eastAsia="zh-CN"/>
              </w:rPr>
            </w:pP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jc w:val="left"/>
              <w:rPr>
                <w:rFonts w:ascii="Calibri" w:hAnsi="Calibri" w:cs="Calibri"/>
                <w:sz w:val="22"/>
                <w:lang w:eastAsia="zh-CN"/>
              </w:rPr>
            </w:pPr>
          </w:p>
        </w:tc>
      </w:tr>
    </w:tbl>
    <w:p w:rsidR="008855E7" w:rsidRDefault="008855E7">
      <w:pPr>
        <w:pStyle w:val="3GPPAgreements"/>
        <w:numPr>
          <w:ilvl w:val="0"/>
          <w:numId w:val="0"/>
        </w:numPr>
        <w:snapToGrid w:val="0"/>
        <w:spacing w:before="0" w:after="120" w:line="288" w:lineRule="auto"/>
        <w:rPr>
          <w:sz w:val="20"/>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Heading2"/>
        <w:numPr>
          <w:ilvl w:val="0"/>
          <w:numId w:val="0"/>
        </w:numPr>
        <w:rPr>
          <w:sz w:val="28"/>
          <w:szCs w:val="28"/>
          <w:lang w:eastAsia="zh-CN"/>
        </w:rPr>
      </w:pPr>
      <w:r>
        <w:rPr>
          <w:sz w:val="28"/>
          <w:szCs w:val="28"/>
          <w:lang w:eastAsia="zh-CN"/>
        </w:rPr>
        <w:lastRenderedPageBreak/>
        <w:t>[Closed] 5.4 DL Positioning in RRC_IDLE state</w:t>
      </w:r>
    </w:p>
    <w:p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8855E7">
        <w:tc>
          <w:tcPr>
            <w:tcW w:w="9962" w:type="dxa"/>
          </w:tcPr>
          <w:p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rsidR="008855E7" w:rsidRDefault="008A51A7">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rsidR="008855E7" w:rsidRDefault="008855E7">
      <w:pPr>
        <w:rPr>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lastRenderedPageBreak/>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tc>
          <w:tcPr>
            <w:tcW w:w="2336" w:type="dxa"/>
          </w:tcPr>
          <w:p w:rsidR="008855E7" w:rsidRDefault="008855E7">
            <w:pPr>
              <w:rPr>
                <w:rFonts w:ascii="Calibri" w:eastAsia="MS Mincho" w:hAnsi="Calibri" w:cs="Calibri"/>
                <w:sz w:val="22"/>
                <w:lang w:eastAsia="ja-JP"/>
              </w:rPr>
            </w:pPr>
          </w:p>
        </w:tc>
        <w:tc>
          <w:tcPr>
            <w:tcW w:w="7626" w:type="dxa"/>
          </w:tcPr>
          <w:p w:rsidR="008855E7" w:rsidRDefault="008855E7">
            <w:pPr>
              <w:rPr>
                <w:rFonts w:ascii="Calibri" w:eastAsia="MS Mincho" w:hAnsi="Calibri" w:cs="Calibri"/>
                <w:sz w:val="22"/>
                <w:lang w:val="en-US" w:eastAsia="ja-JP"/>
              </w:rPr>
            </w:pP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rsidR="008855E7" w:rsidRDefault="008855E7">
      <w:pPr>
        <w:pStyle w:val="3GPPAgreements"/>
        <w:numPr>
          <w:ilvl w:val="0"/>
          <w:numId w:val="0"/>
        </w:numPr>
        <w:snapToGrid w:val="0"/>
        <w:spacing w:before="0" w:after="120" w:line="259" w:lineRule="auto"/>
        <w:rPr>
          <w:sz w:val="28"/>
          <w:szCs w:val="28"/>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Heading2"/>
        <w:numPr>
          <w:ilvl w:val="0"/>
          <w:numId w:val="0"/>
        </w:numPr>
        <w:rPr>
          <w:sz w:val="28"/>
          <w:szCs w:val="28"/>
          <w:lang w:eastAsia="zh-CN"/>
        </w:rPr>
      </w:pPr>
      <w:r>
        <w:rPr>
          <w:sz w:val="28"/>
          <w:szCs w:val="28"/>
          <w:lang w:eastAsia="zh-CN"/>
        </w:rPr>
        <w:t>5.5 Enhancements on PRS/SRS configuration and PHY layer procedure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w:t>
      </w:r>
      <w:proofErr w:type="spellStart"/>
      <w:r>
        <w:rPr>
          <w:rFonts w:ascii="Arial" w:eastAsiaTheme="minorEastAsia" w:hAnsi="Arial" w:cs="Arial"/>
          <w:sz w:val="20"/>
          <w:szCs w:val="20"/>
          <w:lang w:eastAsia="zh-CN"/>
        </w:rPr>
        <w:t>pos</w:t>
      </w:r>
      <w:proofErr w:type="spellEnd"/>
      <w:r>
        <w:rPr>
          <w:rFonts w:ascii="Arial" w:eastAsiaTheme="minorEastAsia" w:hAnsi="Arial" w:cs="Arial"/>
          <w:sz w:val="20"/>
          <w:szCs w:val="20"/>
          <w:lang w:eastAsia="zh-CN"/>
        </w:rPr>
        <w:t xml:space="preserve"> transmission in UL positioning) on demand.</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tc>
          <w:tcPr>
            <w:tcW w:w="233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b/>
          <w:bCs/>
          <w:iCs/>
          <w:lang w:val="en-GB"/>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lastRenderedPageBreak/>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 to study</w:t>
            </w:r>
          </w:p>
        </w:tc>
      </w:tr>
      <w:tr w:rsidR="008855E7">
        <w:tc>
          <w:tcPr>
            <w:tcW w:w="2336" w:type="dxa"/>
          </w:tcPr>
          <w:p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8855E7" w:rsidRDefault="008855E7">
      <w:pPr>
        <w:spacing w:beforeLines="50" w:before="120" w:line="288" w:lineRule="auto"/>
        <w:rPr>
          <w:lang w:eastAsia="zh-CN"/>
        </w:rPr>
      </w:pPr>
    </w:p>
    <w:p w:rsidR="008855E7" w:rsidRDefault="008A51A7">
      <w:pPr>
        <w:pStyle w:val="Heading2"/>
        <w:numPr>
          <w:ilvl w:val="0"/>
          <w:numId w:val="0"/>
        </w:numPr>
        <w:rPr>
          <w:rFonts w:cs="Arial"/>
          <w:sz w:val="24"/>
          <w:szCs w:val="24"/>
          <w:lang w:eastAsia="zh-CN"/>
        </w:rPr>
      </w:pPr>
      <w:r>
        <w:rPr>
          <w:sz w:val="28"/>
          <w:szCs w:val="28"/>
          <w:lang w:eastAsia="zh-CN"/>
        </w:rPr>
        <w:t>[Closed] 5.6 PRACH-based UL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w:t>
      </w:r>
      <w:proofErr w:type="spellStart"/>
      <w:r>
        <w:rPr>
          <w:rFonts w:ascii="Arial" w:hAnsi="Arial" w:cs="Arial"/>
          <w:lang w:eastAsia="zh-CN"/>
        </w:rPr>
        <w:t>subframe</w:t>
      </w:r>
      <w:proofErr w:type="spellEnd"/>
      <w:r>
        <w:rPr>
          <w:rFonts w:ascii="Arial" w:hAnsi="Arial" w:cs="Arial"/>
          <w:lang w:eastAsia="zh-CN"/>
        </w:rPr>
        <w:t>. To extend the PRACH-based UL positioning to UEs in RRC_INACTIVE and/or RRC_IDLE state, whether the sub-meter positioning accuracy can be met should be considered as well.</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tc>
          <w:tcPr>
            <w:tcW w:w="2336" w:type="dxa"/>
          </w:tcPr>
          <w:p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trPr>
          <w:trHeight w:val="90"/>
        </w:trPr>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The benefits on power consumption is not clear.</w:t>
      </w:r>
    </w:p>
    <w:p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rsidR="008855E7" w:rsidRDefault="008A51A7">
      <w:pPr>
        <w:pStyle w:val="ListParagraph"/>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Heading2"/>
        <w:numPr>
          <w:ilvl w:val="0"/>
          <w:numId w:val="0"/>
        </w:numPr>
        <w:rPr>
          <w:sz w:val="28"/>
          <w:szCs w:val="28"/>
          <w:lang w:eastAsia="zh-CN"/>
        </w:rPr>
      </w:pPr>
      <w:r>
        <w:rPr>
          <w:sz w:val="28"/>
          <w:szCs w:val="28"/>
          <w:lang w:eastAsia="zh-CN"/>
        </w:rPr>
        <w:t>5.7 Enhancements on assistance data and/or measurement reporting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Lenovo</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or . Of course this needs to be carefully evaluated against the </w:t>
            </w:r>
            <w:r>
              <w:rPr>
                <w:rFonts w:ascii="Calibri" w:eastAsia="MS Mincho" w:hAnsi="Calibri" w:cs="Calibri"/>
                <w:sz w:val="22"/>
                <w:lang w:eastAsia="ja-JP"/>
              </w:rPr>
              <w:lastRenderedPageBreak/>
              <w:t>additional effort to receive the assistance data. We are open to study this further, including skipping as mentioned by Nokia.</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rsidR="008855E7" w:rsidRDefault="008855E7">
      <w:pPr>
        <w:pStyle w:val="3GPPText"/>
        <w:rPr>
          <w:lang w:eastAsia="zh-CN"/>
        </w:rPr>
      </w:pPr>
    </w:p>
    <w:p w:rsidR="008855E7" w:rsidRDefault="008855E7">
      <w:pPr>
        <w:pStyle w:val="3GPPText"/>
        <w:rPr>
          <w:lang w:eastAsia="zh-CN"/>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rsidR="008855E7" w:rsidRDefault="008855E7">
      <w:pPr>
        <w:pStyle w:val="3GPPText"/>
        <w:spacing w:line="288" w:lineRule="auto"/>
        <w:rPr>
          <w:rFonts w:ascii="Arial" w:hAnsi="Arial" w:cs="Arial"/>
          <w:sz w:val="20"/>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pStyle w:val="3GPPText"/>
        <w:spacing w:line="288" w:lineRule="auto"/>
        <w:rPr>
          <w:lang w:eastAsia="zh-CN"/>
        </w:rPr>
      </w:pPr>
    </w:p>
    <w:p w:rsidR="008855E7" w:rsidRDefault="008855E7">
      <w:pPr>
        <w:pStyle w:val="3GPPText"/>
        <w:rPr>
          <w:lang w:eastAsia="zh-CN"/>
        </w:rPr>
      </w:pPr>
    </w:p>
    <w:p w:rsidR="008855E7" w:rsidRDefault="008A51A7">
      <w:pPr>
        <w:pStyle w:val="Heading2"/>
        <w:numPr>
          <w:ilvl w:val="0"/>
          <w:numId w:val="0"/>
        </w:numPr>
        <w:rPr>
          <w:sz w:val="28"/>
          <w:szCs w:val="28"/>
          <w:lang w:eastAsia="zh-CN"/>
        </w:rPr>
      </w:pPr>
      <w:r>
        <w:rPr>
          <w:sz w:val="28"/>
          <w:szCs w:val="28"/>
          <w:lang w:eastAsia="zh-CN"/>
        </w:rPr>
        <w:t>5.8 TRS-based synchronization</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For the purpose of reducing power consumption, study the configuration of TRS for synchronization in adjacent to the SRS for positioning transmission in RRC_INACTIVE state.</w:t>
      </w:r>
    </w:p>
    <w:p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8855E7" w:rsidRDefault="008A51A7">
            <w:pPr>
              <w:pStyle w:val="3GPPAgreements"/>
            </w:pPr>
            <w:r>
              <w:t>The position is more flexible than SSB</w:t>
            </w:r>
          </w:p>
          <w:p w:rsidR="008855E7" w:rsidRDefault="008A51A7">
            <w:pPr>
              <w:pStyle w:val="3GPPAgreements"/>
            </w:pPr>
            <w:r>
              <w:rPr>
                <w:rFonts w:hint="eastAsia"/>
              </w:rPr>
              <w:t>T</w:t>
            </w:r>
            <w:r>
              <w:t>he configuration can be independent from cell ID</w:t>
            </w:r>
          </w:p>
          <w:p w:rsidR="008855E7" w:rsidRDefault="008A51A7">
            <w:pPr>
              <w:pStyle w:val="3GPPAgreements"/>
            </w:pPr>
            <w:r>
              <w:rPr>
                <w:rFonts w:hint="eastAsia"/>
              </w:rPr>
              <w:t>T</w:t>
            </w:r>
            <w:r>
              <w:t>he SFN transmission of TRS is more compatible with SRS configuration being valid across multiple cells.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Arial" w:hAnsi="Arial" w:cs="Arial"/>
                <w:lang w:val="en-US" w:eastAsia="zh-CN"/>
              </w:rPr>
            </w:pPr>
            <w:r>
              <w:rPr>
                <w:rFonts w:ascii="Arial" w:hAnsi="Arial" w:cs="Arial" w:hint="eastAsia"/>
                <w:lang w:val="en-US" w:eastAsia="zh-CN"/>
              </w:rPr>
              <w:t>OK to further study.</w:t>
            </w:r>
          </w:p>
        </w:tc>
      </w:tr>
    </w:tbl>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Text"/>
        <w:rPr>
          <w:lang w:eastAsia="zh-CN"/>
        </w:rPr>
      </w:pPr>
    </w:p>
    <w:p w:rsidR="008855E7" w:rsidRDefault="008A51A7">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rsidR="008855E7" w:rsidRDefault="008855E7">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tc>
          <w:tcPr>
            <w:tcW w:w="2336" w:type="dxa"/>
          </w:tcPr>
          <w:p w:rsidR="008855E7" w:rsidRDefault="008A51A7">
            <w:pPr>
              <w:rPr>
                <w:rFonts w:ascii="Calibri" w:hAnsi="Calibri" w:cs="Calibri"/>
                <w:sz w:val="22"/>
              </w:rPr>
            </w:pPr>
            <w:r>
              <w:rPr>
                <w:rFonts w:ascii="Calibri" w:hAnsi="Calibri" w:cs="Calibri"/>
                <w:sz w:val="22"/>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pStyle w:val="3GPPText"/>
        <w:spacing w:line="288" w:lineRule="auto"/>
        <w:rPr>
          <w:rFonts w:ascii="Arial" w:hAnsi="Arial" w:cs="Arial"/>
          <w:sz w:val="20"/>
          <w:lang w:val="en-GB" w:eastAsia="zh-CN"/>
        </w:rPr>
      </w:pP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rsidR="008855E7" w:rsidRDefault="008855E7">
      <w:pPr>
        <w:pStyle w:val="3GPPText"/>
        <w:spacing w:line="288" w:lineRule="auto"/>
        <w:rPr>
          <w:rFonts w:ascii="Arial" w:hAnsi="Arial" w:cs="Arial"/>
          <w:sz w:val="20"/>
          <w:lang w:val="en-GB" w:eastAsia="zh-CN"/>
        </w:rPr>
      </w:pPr>
    </w:p>
    <w:p w:rsidR="008855E7" w:rsidRDefault="008855E7">
      <w:pPr>
        <w:pStyle w:val="3GPPText"/>
        <w:spacing w:line="288" w:lineRule="auto"/>
        <w:rPr>
          <w:rFonts w:ascii="Arial" w:hAnsi="Arial" w:cs="Arial"/>
          <w:sz w:val="20"/>
          <w:lang w:val="en-GB" w:eastAsia="zh-CN"/>
        </w:rPr>
      </w:pPr>
    </w:p>
    <w:p w:rsidR="008855E7" w:rsidRDefault="008A51A7">
      <w:pPr>
        <w:pStyle w:val="Heading2"/>
        <w:numPr>
          <w:ilvl w:val="0"/>
          <w:numId w:val="0"/>
        </w:numPr>
        <w:rPr>
          <w:sz w:val="28"/>
          <w:szCs w:val="28"/>
          <w:lang w:eastAsia="zh-CN"/>
        </w:rPr>
      </w:pPr>
      <w:r>
        <w:rPr>
          <w:sz w:val="28"/>
          <w:szCs w:val="28"/>
          <w:lang w:eastAsia="zh-CN"/>
        </w:rPr>
        <w:t>5.10 Ultra-deep sleep</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 xml:space="preserve">If we adopt option 1 OR option 2 as the power consumption model, there might not be any spec impact. But if option 1 and option 2 are both adopted, and the LPHAP </w:t>
            </w:r>
            <w:r>
              <w:rPr>
                <w:rFonts w:ascii="Calibri" w:eastAsia="宋体" w:hAnsi="Calibri" w:cs="Calibri" w:hint="eastAsia"/>
                <w:sz w:val="22"/>
                <w:lang w:val="en-US" w:eastAsia="zh-CN"/>
              </w:rPr>
              <w:lastRenderedPageBreak/>
              <w:t>device has to choose one based on the device status or positioning requirement, there might be minor spec impact concerning the option selection.</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Heading2"/>
        <w:numPr>
          <w:ilvl w:val="0"/>
          <w:numId w:val="0"/>
        </w:numPr>
        <w:rPr>
          <w:sz w:val="28"/>
          <w:szCs w:val="28"/>
          <w:lang w:eastAsia="zh-CN"/>
        </w:rPr>
      </w:pPr>
      <w:r>
        <w:rPr>
          <w:sz w:val="28"/>
          <w:szCs w:val="28"/>
          <w:lang w:eastAsia="zh-CN"/>
        </w:rPr>
        <w:t>5.11 Decoupling of communication and positioning BW</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w:t>
            </w:r>
            <w:proofErr w:type="spellStart"/>
            <w:r>
              <w:rPr>
                <w:rFonts w:ascii="Calibri" w:hAnsi="Calibri" w:cs="Calibri"/>
                <w:sz w:val="22"/>
                <w:lang w:eastAsia="zh-CN"/>
              </w:rPr>
              <w:t>etc</w:t>
            </w:r>
            <w:proofErr w:type="spellEnd"/>
            <w:r>
              <w:rPr>
                <w:rFonts w:ascii="Calibri" w:hAnsi="Calibri" w:cs="Calibri"/>
                <w:sz w:val="22"/>
                <w:lang w:eastAsia="zh-CN"/>
              </w:rPr>
              <w:t xml:space="preserve">)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However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tc>
          <w:tcPr>
            <w:tcW w:w="2336" w:type="dxa"/>
          </w:tcPr>
          <w:p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rsidR="008855E7" w:rsidRDefault="008A51A7">
            <w:pPr>
              <w:rPr>
                <w:rFonts w:ascii="Calibri" w:hAnsi="Calibri" w:cs="Calibri"/>
                <w:sz w:val="22"/>
                <w:lang w:eastAsia="zh-CN"/>
              </w:rPr>
            </w:pPr>
            <w:r>
              <w:rPr>
                <w:rFonts w:ascii="Calibri" w:hAnsi="Calibri" w:cs="Calibri"/>
                <w:sz w:val="22"/>
                <w:lang w:eastAsia="zh-CN"/>
              </w:rPr>
              <w:lastRenderedPageBreak/>
              <w:t xml:space="preserve">A concise answer to the others questions above: it is not proposing a new UE type but rather a combo of features contributing to LPHAP for the target of up to 1yr battery life.  </w:t>
            </w:r>
          </w:p>
          <w:p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1F77B7" w:rsidTr="00A82DE0">
        <w:tc>
          <w:tcPr>
            <w:tcW w:w="2336" w:type="dxa"/>
          </w:tcPr>
          <w:p w:rsidR="001F77B7" w:rsidRDefault="001F77B7" w:rsidP="00A82DE0">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rsidR="001F77B7" w:rsidRDefault="001F77B7" w:rsidP="00A82DE0">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rsidR="001F77B7" w:rsidRDefault="001F77B7" w:rsidP="00A82DE0">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Text"/>
        <w:spacing w:line="288" w:lineRule="auto"/>
        <w:rPr>
          <w:rFonts w:ascii="Arial" w:hAnsi="Arial" w:cs="Arial"/>
          <w:sz w:val="20"/>
          <w:lang w:val="en-GB" w:eastAsia="zh-CN"/>
        </w:rPr>
      </w:pPr>
    </w:p>
    <w:bookmarkEnd w:id="1"/>
    <w:p w:rsidR="008855E7" w:rsidRDefault="008855E7">
      <w:pPr>
        <w:snapToGrid w:val="0"/>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8855E7" w:rsidRDefault="008A51A7">
      <w:pPr>
        <w:widowControl w:val="0"/>
        <w:numPr>
          <w:ilvl w:val="0"/>
          <w:numId w:val="118"/>
        </w:numPr>
        <w:spacing w:beforeLines="50" w:before="120" w:line="288" w:lineRule="auto"/>
        <w:rPr>
          <w:rFonts w:ascii="Arial" w:eastAsia="宋体" w:hAnsi="Arial"/>
        </w:rPr>
      </w:pPr>
      <w:bookmarkStart w:id="24" w:name="_Ref101340038"/>
      <w:r>
        <w:rPr>
          <w:rFonts w:ascii="Arial" w:eastAsia="宋体" w:hAnsi="Arial"/>
        </w:rPr>
        <w:t>RP-213588, Revised SID on Study on expanded and improved NR positioning, 3GPP TSG RAN Meeting #94e.</w:t>
      </w:r>
      <w:bookmarkEnd w:id="24"/>
    </w:p>
    <w:p w:rsidR="008855E7" w:rsidRDefault="008A51A7">
      <w:pPr>
        <w:widowControl w:val="0"/>
        <w:numPr>
          <w:ilvl w:val="0"/>
          <w:numId w:val="118"/>
        </w:numPr>
        <w:spacing w:beforeLines="50" w:before="120" w:line="288" w:lineRule="auto"/>
        <w:rPr>
          <w:rFonts w:ascii="Arial" w:eastAsia="宋体" w:hAnsi="Arial"/>
        </w:rPr>
      </w:pPr>
      <w:bookmarkStart w:id="25" w:name="_Ref116030153"/>
      <w:r>
        <w:rPr>
          <w:rFonts w:ascii="Arial" w:eastAsia="宋体" w:hAnsi="Arial"/>
        </w:rPr>
        <w:t>R1-2208456</w:t>
      </w:r>
      <w:r>
        <w:rPr>
          <w:rFonts w:ascii="Arial" w:eastAsia="宋体" w:hAnsi="Arial"/>
        </w:rPr>
        <w:tab/>
        <w:t>Evaluation and solutions for LPHAP</w:t>
      </w:r>
      <w:r>
        <w:rPr>
          <w:rFonts w:ascii="Arial" w:eastAsia="宋体" w:hAnsi="Arial"/>
        </w:rPr>
        <w:tab/>
        <w:t xml:space="preserve">Huawei, </w:t>
      </w:r>
      <w:proofErr w:type="spellStart"/>
      <w:r>
        <w:rPr>
          <w:rFonts w:ascii="Arial" w:eastAsia="宋体" w:hAnsi="Arial"/>
        </w:rPr>
        <w:t>HiSilicon</w:t>
      </w:r>
      <w:bookmarkEnd w:id="25"/>
      <w:proofErr w:type="spellEnd"/>
    </w:p>
    <w:p w:rsidR="008855E7" w:rsidRDefault="008A51A7">
      <w:pPr>
        <w:widowControl w:val="0"/>
        <w:numPr>
          <w:ilvl w:val="0"/>
          <w:numId w:val="118"/>
        </w:numPr>
        <w:spacing w:beforeLines="50" w:before="120" w:line="288" w:lineRule="auto"/>
        <w:rPr>
          <w:rFonts w:ascii="Arial" w:eastAsia="宋体" w:hAnsi="Arial"/>
        </w:rPr>
      </w:pPr>
      <w:bookmarkStart w:id="2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26"/>
      <w:proofErr w:type="spellEnd"/>
    </w:p>
    <w:p w:rsidR="008855E7" w:rsidRDefault="008A51A7">
      <w:pPr>
        <w:widowControl w:val="0"/>
        <w:numPr>
          <w:ilvl w:val="0"/>
          <w:numId w:val="118"/>
        </w:numPr>
        <w:spacing w:beforeLines="50" w:before="120" w:line="288" w:lineRule="auto"/>
        <w:rPr>
          <w:rFonts w:ascii="Arial" w:eastAsia="宋体" w:hAnsi="Arial"/>
        </w:rPr>
      </w:pPr>
      <w:bookmarkStart w:id="27" w:name="_Ref116030156"/>
      <w:r>
        <w:rPr>
          <w:rFonts w:ascii="Arial" w:eastAsia="宋体" w:hAnsi="Arial"/>
        </w:rPr>
        <w:t>R1-2208559</w:t>
      </w:r>
      <w:r>
        <w:rPr>
          <w:rFonts w:ascii="Arial" w:eastAsia="宋体" w:hAnsi="Arial"/>
        </w:rPr>
        <w:tab/>
        <w:t>Discussion on evaluation on LPHAP</w:t>
      </w:r>
      <w:r>
        <w:rPr>
          <w:rFonts w:ascii="Arial" w:eastAsia="宋体" w:hAnsi="Arial"/>
        </w:rPr>
        <w:tab/>
      </w:r>
      <w:proofErr w:type="spellStart"/>
      <w:r>
        <w:rPr>
          <w:rFonts w:ascii="Arial" w:eastAsia="宋体" w:hAnsi="Arial"/>
        </w:rPr>
        <w:t>Spreadtrum</w:t>
      </w:r>
      <w:proofErr w:type="spellEnd"/>
      <w:r>
        <w:rPr>
          <w:rFonts w:ascii="Arial" w:eastAsia="宋体" w:hAnsi="Arial"/>
        </w:rPr>
        <w:t xml:space="preserve"> Communications</w:t>
      </w:r>
      <w:bookmarkEnd w:id="27"/>
    </w:p>
    <w:p w:rsidR="008855E7" w:rsidRDefault="008A51A7">
      <w:pPr>
        <w:widowControl w:val="0"/>
        <w:numPr>
          <w:ilvl w:val="0"/>
          <w:numId w:val="118"/>
        </w:numPr>
        <w:spacing w:beforeLines="50" w:before="120" w:line="288" w:lineRule="auto"/>
        <w:rPr>
          <w:rFonts w:ascii="Arial" w:eastAsia="宋体" w:hAnsi="Arial"/>
        </w:rPr>
      </w:pPr>
      <w:bookmarkStart w:id="2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8"/>
    </w:p>
    <w:p w:rsidR="008855E7" w:rsidRDefault="008A51A7">
      <w:pPr>
        <w:widowControl w:val="0"/>
        <w:numPr>
          <w:ilvl w:val="0"/>
          <w:numId w:val="118"/>
        </w:numPr>
        <w:spacing w:beforeLines="50" w:before="120" w:line="288" w:lineRule="auto"/>
        <w:rPr>
          <w:rFonts w:ascii="Arial" w:eastAsia="宋体" w:hAnsi="Arial"/>
        </w:rPr>
      </w:pPr>
      <w:bookmarkStart w:id="2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9"/>
    </w:p>
    <w:p w:rsidR="008855E7" w:rsidRDefault="008A51A7">
      <w:pPr>
        <w:widowControl w:val="0"/>
        <w:numPr>
          <w:ilvl w:val="0"/>
          <w:numId w:val="118"/>
        </w:numPr>
        <w:spacing w:beforeLines="50" w:before="120" w:line="288" w:lineRule="auto"/>
        <w:rPr>
          <w:rFonts w:ascii="Arial" w:eastAsia="宋体" w:hAnsi="Arial"/>
        </w:rPr>
      </w:pPr>
      <w:bookmarkStart w:id="3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0"/>
    </w:p>
    <w:p w:rsidR="008855E7" w:rsidRDefault="008A51A7">
      <w:pPr>
        <w:widowControl w:val="0"/>
        <w:numPr>
          <w:ilvl w:val="0"/>
          <w:numId w:val="118"/>
        </w:numPr>
        <w:spacing w:beforeLines="50" w:before="120" w:line="288" w:lineRule="auto"/>
        <w:rPr>
          <w:rFonts w:ascii="Arial" w:eastAsia="宋体" w:hAnsi="Arial"/>
        </w:rPr>
      </w:pPr>
      <w:bookmarkStart w:id="31" w:name="_Ref116033848"/>
      <w:bookmarkStart w:id="3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1"/>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rsidR="008855E7" w:rsidRDefault="008A51A7">
      <w:pPr>
        <w:widowControl w:val="0"/>
        <w:numPr>
          <w:ilvl w:val="0"/>
          <w:numId w:val="118"/>
        </w:numPr>
        <w:spacing w:beforeLines="50" w:before="120" w:line="288" w:lineRule="auto"/>
        <w:rPr>
          <w:rFonts w:ascii="Arial" w:eastAsia="宋体" w:hAnsi="Arial"/>
        </w:rPr>
      </w:pPr>
      <w:bookmarkStart w:id="3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2"/>
      <w:bookmarkEnd w:id="33"/>
    </w:p>
    <w:p w:rsidR="008855E7" w:rsidRDefault="008A51A7">
      <w:pPr>
        <w:widowControl w:val="0"/>
        <w:numPr>
          <w:ilvl w:val="0"/>
          <w:numId w:val="118"/>
        </w:numPr>
        <w:spacing w:beforeLines="50" w:before="120" w:line="288" w:lineRule="auto"/>
        <w:rPr>
          <w:rFonts w:ascii="Arial" w:eastAsia="宋体" w:hAnsi="Arial"/>
        </w:rPr>
      </w:pPr>
      <w:bookmarkStart w:id="3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4"/>
    </w:p>
    <w:p w:rsidR="008855E7" w:rsidRDefault="008A51A7">
      <w:pPr>
        <w:widowControl w:val="0"/>
        <w:numPr>
          <w:ilvl w:val="0"/>
          <w:numId w:val="118"/>
        </w:numPr>
        <w:spacing w:beforeLines="50" w:before="120" w:line="288" w:lineRule="auto"/>
        <w:rPr>
          <w:rFonts w:ascii="Arial" w:eastAsia="宋体" w:hAnsi="Arial"/>
        </w:rPr>
      </w:pPr>
      <w:bookmarkStart w:id="35"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5"/>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rsidR="008855E7" w:rsidRDefault="008A51A7">
      <w:pPr>
        <w:widowControl w:val="0"/>
        <w:numPr>
          <w:ilvl w:val="0"/>
          <w:numId w:val="118"/>
        </w:numPr>
        <w:spacing w:beforeLines="50" w:before="120" w:line="288" w:lineRule="auto"/>
        <w:rPr>
          <w:rFonts w:ascii="Arial" w:eastAsia="宋体" w:hAnsi="Arial"/>
        </w:rPr>
      </w:pPr>
      <w:bookmarkStart w:id="3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xiaomi</w:t>
      </w:r>
      <w:bookmarkEnd w:id="36"/>
      <w:proofErr w:type="spellEnd"/>
    </w:p>
    <w:p w:rsidR="008855E7" w:rsidRDefault="008A51A7">
      <w:pPr>
        <w:widowControl w:val="0"/>
        <w:numPr>
          <w:ilvl w:val="0"/>
          <w:numId w:val="118"/>
        </w:numPr>
        <w:spacing w:beforeLines="50" w:before="120" w:line="288" w:lineRule="auto"/>
        <w:rPr>
          <w:rFonts w:ascii="Arial" w:eastAsia="宋体" w:hAnsi="Arial"/>
        </w:rPr>
      </w:pPr>
      <w:bookmarkStart w:id="3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7"/>
    </w:p>
    <w:p w:rsidR="008855E7" w:rsidRDefault="008A51A7">
      <w:pPr>
        <w:widowControl w:val="0"/>
        <w:numPr>
          <w:ilvl w:val="0"/>
          <w:numId w:val="118"/>
        </w:numPr>
        <w:spacing w:beforeLines="50" w:before="120" w:line="288" w:lineRule="auto"/>
        <w:rPr>
          <w:rFonts w:ascii="Arial" w:eastAsia="宋体" w:hAnsi="Arial"/>
        </w:rPr>
      </w:pPr>
      <w:bookmarkStart w:id="3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8"/>
    </w:p>
    <w:p w:rsidR="008855E7" w:rsidRDefault="008A51A7">
      <w:pPr>
        <w:widowControl w:val="0"/>
        <w:numPr>
          <w:ilvl w:val="0"/>
          <w:numId w:val="118"/>
        </w:numPr>
        <w:spacing w:beforeLines="50" w:before="120" w:line="288" w:lineRule="auto"/>
        <w:rPr>
          <w:rFonts w:ascii="Arial" w:eastAsia="宋体" w:hAnsi="Arial"/>
        </w:rPr>
      </w:pPr>
      <w:bookmarkStart w:id="39" w:name="_Ref116034710"/>
      <w:r>
        <w:rPr>
          <w:rFonts w:ascii="Arial" w:eastAsia="宋体" w:hAnsi="Arial"/>
        </w:rPr>
        <w:lastRenderedPageBreak/>
        <w:t>R1-2209490</w:t>
      </w:r>
      <w:r>
        <w:rPr>
          <w:rFonts w:ascii="Arial" w:eastAsia="宋体" w:hAnsi="Arial"/>
        </w:rPr>
        <w:tab/>
        <w:t>Discussions on Low Power High Accuracy Positioning (LPHAP) techniques</w:t>
      </w:r>
      <w:r>
        <w:rPr>
          <w:rFonts w:ascii="Arial" w:eastAsia="宋体" w:hAnsi="Arial"/>
        </w:rPr>
        <w:tab/>
      </w:r>
      <w:proofErr w:type="spellStart"/>
      <w:r>
        <w:rPr>
          <w:rFonts w:ascii="Arial" w:eastAsia="宋体" w:hAnsi="Arial"/>
        </w:rPr>
        <w:t>InterDigital</w:t>
      </w:r>
      <w:proofErr w:type="spellEnd"/>
      <w:r>
        <w:rPr>
          <w:rFonts w:ascii="Arial" w:eastAsia="宋体" w:hAnsi="Arial"/>
        </w:rPr>
        <w:t>, Inc.</w:t>
      </w:r>
      <w:bookmarkEnd w:id="39"/>
    </w:p>
    <w:p w:rsidR="008855E7" w:rsidRDefault="008A51A7">
      <w:pPr>
        <w:widowControl w:val="0"/>
        <w:numPr>
          <w:ilvl w:val="0"/>
          <w:numId w:val="118"/>
        </w:numPr>
        <w:spacing w:beforeLines="50" w:before="120" w:line="288" w:lineRule="auto"/>
        <w:rPr>
          <w:rFonts w:ascii="Arial" w:eastAsia="宋体" w:hAnsi="Arial"/>
        </w:rPr>
      </w:pPr>
      <w:bookmarkStart w:id="4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0"/>
    </w:p>
    <w:p w:rsidR="008855E7" w:rsidRDefault="008A51A7">
      <w:pPr>
        <w:widowControl w:val="0"/>
        <w:numPr>
          <w:ilvl w:val="0"/>
          <w:numId w:val="118"/>
        </w:numPr>
        <w:spacing w:beforeLines="50" w:before="120" w:line="288" w:lineRule="auto"/>
        <w:rPr>
          <w:rFonts w:ascii="Arial" w:eastAsia="宋体" w:hAnsi="Arial"/>
        </w:rPr>
      </w:pPr>
      <w:bookmarkStart w:id="4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1"/>
    </w:p>
    <w:p w:rsidR="008855E7" w:rsidRDefault="008A51A7">
      <w:pPr>
        <w:widowControl w:val="0"/>
        <w:numPr>
          <w:ilvl w:val="0"/>
          <w:numId w:val="118"/>
        </w:numPr>
        <w:spacing w:beforeLines="50" w:before="120" w:line="288" w:lineRule="auto"/>
        <w:rPr>
          <w:rFonts w:ascii="Arial" w:eastAsia="宋体" w:hAnsi="Arial"/>
        </w:rPr>
      </w:pPr>
      <w:bookmarkStart w:id="4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2"/>
    </w:p>
    <w:p w:rsidR="008855E7" w:rsidRDefault="008A51A7">
      <w:pPr>
        <w:widowControl w:val="0"/>
        <w:numPr>
          <w:ilvl w:val="0"/>
          <w:numId w:val="118"/>
        </w:numPr>
        <w:spacing w:beforeLines="50" w:before="120" w:line="288" w:lineRule="auto"/>
        <w:rPr>
          <w:rFonts w:ascii="Arial" w:eastAsia="宋体" w:hAnsi="Arial"/>
        </w:rPr>
      </w:pPr>
      <w:bookmarkStart w:id="4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3"/>
    </w:p>
    <w:p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4"/>
    </w:p>
    <w:p w:rsidR="008855E7" w:rsidRDefault="008A51A7">
      <w:pPr>
        <w:widowControl w:val="0"/>
        <w:numPr>
          <w:ilvl w:val="0"/>
          <w:numId w:val="118"/>
        </w:numPr>
        <w:spacing w:beforeLines="50" w:before="120" w:line="288" w:lineRule="auto"/>
        <w:rPr>
          <w:rFonts w:ascii="Arial" w:eastAsia="宋体" w:hAnsi="Arial"/>
        </w:rPr>
      </w:pPr>
      <w:bookmarkStart w:id="4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5"/>
    </w:p>
    <w:p w:rsidR="008855E7" w:rsidRDefault="008855E7">
      <w:pPr>
        <w:spacing w:beforeLines="50" w:before="120" w:line="288" w:lineRule="auto"/>
        <w:rPr>
          <w:rFonts w:cs="Arial"/>
          <w:sz w:val="30"/>
          <w:szCs w:val="30"/>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rsidR="008855E7" w:rsidRDefault="008A51A7">
            <w:pPr>
              <w:pStyle w:val="BodyText"/>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lang w:val="en-US"/>
              </w:rPr>
              <w:t>Proposal 1:</w:t>
            </w:r>
            <w:r>
              <w:rPr>
                <w:lang w:val="en-US"/>
              </w:rPr>
              <w:t xml:space="preserve"> Add the following note to the conclusion made at RAN1#109.</w:t>
            </w:r>
          </w:p>
          <w:p w:rsidR="008855E7" w:rsidRDefault="008A51A7">
            <w:pPr>
              <w:pStyle w:val="ListParagraph"/>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lastRenderedPageBreak/>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rsidR="008855E7" w:rsidRDefault="008A51A7">
            <w:pPr>
              <w:rPr>
                <w:b/>
                <w:bCs/>
                <w:lang w:eastAsia="zh-CN"/>
              </w:rPr>
            </w:pPr>
            <w:r>
              <w:rPr>
                <w:b/>
                <w:bCs/>
                <w:lang w:eastAsia="zh-CN"/>
              </w:rPr>
              <w:t>Observation 4: NB-IOT power model may not be directly applicable to NR LPHAP model for the following reasons</w:t>
            </w:r>
          </w:p>
          <w:p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w:t>
            </w:r>
            <w:proofErr w:type="spellStart"/>
            <w:r>
              <w:rPr>
                <w:rFonts w:ascii="Times New Roman" w:hAnsi="Times New Roman"/>
                <w:b/>
                <w:bCs/>
                <w:sz w:val="20"/>
                <w:szCs w:val="20"/>
                <w:lang w:val="en-GB" w:eastAsia="zh-CN"/>
              </w:rPr>
              <w:t>IoT</w:t>
            </w:r>
            <w:proofErr w:type="spellEnd"/>
            <w:r>
              <w:rPr>
                <w:rFonts w:ascii="Times New Roman" w:hAnsi="Times New Roman"/>
                <w:b/>
                <w:bCs/>
                <w:sz w:val="20"/>
                <w:szCs w:val="20"/>
                <w:lang w:val="en-GB" w:eastAsia="zh-CN"/>
              </w:rPr>
              <w:t xml:space="preserve"> only defined two sleep states, whereas NR LPHAP model consists of four sleep states.</w:t>
            </w:r>
          </w:p>
          <w:p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lastRenderedPageBreak/>
              <w:t>The relative power unit: 0.</w:t>
            </w:r>
            <w:r>
              <w:rPr>
                <w:rFonts w:eastAsia="Times New Roman" w:hint="eastAsia"/>
                <w:b/>
                <w:bCs/>
                <w:i/>
                <w:iCs/>
                <w:sz w:val="20"/>
                <w:szCs w:val="20"/>
                <w:lang w:eastAsia="zh-CN"/>
              </w:rPr>
              <w:t>01</w:t>
            </w:r>
          </w:p>
          <w:p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rsidR="008855E7" w:rsidRDefault="008A51A7">
            <w:pPr>
              <w:pStyle w:val="ListParagraph"/>
              <w:numPr>
                <w:ilvl w:val="0"/>
                <w:numId w:val="126"/>
              </w:numPr>
              <w:rPr>
                <w:b/>
                <w:u w:val="single"/>
                <w:lang w:eastAsia="zh-CN"/>
              </w:rPr>
            </w:pPr>
            <w:r>
              <w:rPr>
                <w:b/>
                <w:u w:val="single"/>
                <w:lang w:eastAsia="zh-CN"/>
              </w:rPr>
              <w:t>Option 1:</w:t>
            </w:r>
          </w:p>
          <w:p w:rsidR="008855E7" w:rsidRDefault="008A51A7">
            <w:pPr>
              <w:pStyle w:val="ListParagraph"/>
              <w:numPr>
                <w:ilvl w:val="1"/>
                <w:numId w:val="126"/>
              </w:numPr>
              <w:rPr>
                <w:b/>
                <w:u w:val="single"/>
                <w:lang w:eastAsia="zh-CN"/>
              </w:rPr>
            </w:pPr>
            <w:r>
              <w:rPr>
                <w:b/>
                <w:u w:val="single"/>
                <w:lang w:eastAsia="zh-CN"/>
              </w:rPr>
              <w:t>The relative power unit: 0.015</w:t>
            </w:r>
          </w:p>
          <w:p w:rsidR="008855E7" w:rsidRDefault="008A51A7">
            <w:pPr>
              <w:pStyle w:val="ListParagraph"/>
              <w:numPr>
                <w:ilvl w:val="1"/>
                <w:numId w:val="126"/>
              </w:numPr>
              <w:rPr>
                <w:b/>
                <w:u w:val="single"/>
                <w:lang w:eastAsia="zh-CN"/>
              </w:rPr>
            </w:pPr>
            <w:r>
              <w:rPr>
                <w:b/>
                <w:u w:val="single"/>
                <w:lang w:eastAsia="zh-CN"/>
              </w:rPr>
              <w:t>Additional transition energy: 2000</w:t>
            </w:r>
          </w:p>
          <w:p w:rsidR="008855E7" w:rsidRDefault="008A51A7">
            <w:pPr>
              <w:pStyle w:val="ListParagraph"/>
              <w:numPr>
                <w:ilvl w:val="1"/>
                <w:numId w:val="126"/>
              </w:numPr>
              <w:spacing w:after="180"/>
              <w:rPr>
                <w:b/>
                <w:u w:val="single"/>
                <w:lang w:eastAsia="zh-CN"/>
              </w:rPr>
            </w:pPr>
            <w:r>
              <w:rPr>
                <w:b/>
                <w:u w:val="single"/>
                <w:lang w:eastAsia="zh-CN"/>
              </w:rPr>
              <w:t>Total transition time: 400ms</w:t>
            </w:r>
          </w:p>
        </w:tc>
      </w:tr>
    </w:tbl>
    <w:p w:rsidR="008855E7" w:rsidRDefault="008855E7">
      <w:pPr>
        <w:pStyle w:val="3GPPText"/>
        <w:rPr>
          <w:lang w:val="en-GB" w:eastAsia="zh-CN"/>
        </w:rPr>
      </w:pPr>
    </w:p>
    <w:p w:rsidR="008855E7" w:rsidRDefault="008855E7">
      <w:pPr>
        <w:pStyle w:val="3GPPText"/>
        <w:rPr>
          <w:lang w:val="en-GB" w:eastAsia="zh-CN"/>
        </w:rPr>
      </w:pPr>
    </w:p>
    <w:p w:rsidR="008855E7" w:rsidRDefault="008A51A7">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rsidR="008855E7" w:rsidRDefault="008A51A7">
            <w:pPr>
              <w:pStyle w:val="3GPPAgreements"/>
              <w:numPr>
                <w:ilvl w:val="0"/>
                <w:numId w:val="0"/>
              </w:numPr>
              <w:jc w:val="left"/>
              <w:rPr>
                <w:b/>
                <w:i/>
                <w:color w:val="000000" w:themeColor="text1"/>
              </w:rPr>
            </w:pPr>
            <w:r>
              <w:rPr>
                <w:b/>
                <w:i/>
                <w:color w:val="000000" w:themeColor="text1"/>
              </w:rPr>
              <w:lastRenderedPageBreak/>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rsidR="008855E7" w:rsidRDefault="008A51A7">
            <w:pPr>
              <w:rPr>
                <w:b/>
                <w:i/>
                <w:lang w:eastAsia="zh-CN"/>
              </w:rPr>
            </w:pPr>
            <w:r>
              <w:rPr>
                <w:b/>
                <w:i/>
                <w:lang w:eastAsia="zh-CN"/>
              </w:rPr>
              <w:t>Observation 2: When implementation factor K is equal to 4, the battery life of LPHAP device Type B can meet the requirement of 6 months.</w:t>
            </w:r>
          </w:p>
          <w:p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rsidR="008855E7" w:rsidRDefault="008A51A7">
            <w:pPr>
              <w:pStyle w:val="BodyText"/>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rsidR="008855E7" w:rsidRDefault="008A51A7">
            <w:pPr>
              <w:pStyle w:val="BodyText"/>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rsidR="008855E7" w:rsidRDefault="008A51A7">
            <w:pPr>
              <w:pStyle w:val="BodyText"/>
              <w:numPr>
                <w:ilvl w:val="0"/>
                <w:numId w:val="127"/>
              </w:numPr>
              <w:spacing w:after="120" w:line="260" w:lineRule="exact"/>
              <w:rPr>
                <w:b/>
                <w:i/>
                <w:szCs w:val="20"/>
                <w:lang w:eastAsia="zh-CN"/>
              </w:rPr>
            </w:pPr>
            <w:r>
              <w:rPr>
                <w:b/>
                <w:i/>
                <w:szCs w:val="20"/>
                <w:lang w:eastAsia="zh-CN"/>
              </w:rPr>
              <w:lastRenderedPageBreak/>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rsidR="008855E7" w:rsidRDefault="008A51A7">
            <w:pPr>
              <w:pStyle w:val="BodyText"/>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rsidR="008855E7" w:rsidRDefault="008A51A7">
            <w:pPr>
              <w:pStyle w:val="BodyText"/>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rsidR="008855E7" w:rsidRDefault="008A51A7">
            <w:pPr>
              <w:pStyle w:val="BodyText"/>
              <w:numPr>
                <w:ilvl w:val="0"/>
                <w:numId w:val="127"/>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rsidR="008855E7" w:rsidRDefault="008A51A7">
            <w:pPr>
              <w:pStyle w:val="BodyText"/>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rsidR="008855E7" w:rsidRDefault="008A51A7">
            <w:pPr>
              <w:pStyle w:val="BodyText"/>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rsidR="008855E7" w:rsidRDefault="008A51A7">
            <w:pPr>
              <w:pStyle w:val="BodyText"/>
              <w:numPr>
                <w:ilvl w:val="0"/>
                <w:numId w:val="131"/>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rsidR="008855E7" w:rsidRDefault="008A51A7">
            <w:pPr>
              <w:pStyle w:val="BodyText"/>
              <w:numPr>
                <w:ilvl w:val="0"/>
                <w:numId w:val="131"/>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rsidR="008855E7" w:rsidRDefault="008A51A7">
            <w:pPr>
              <w:pStyle w:val="BodyText"/>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rsidR="008855E7" w:rsidRDefault="008A51A7">
            <w:pPr>
              <w:pStyle w:val="BodyText"/>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rsidR="008855E7" w:rsidRDefault="008A51A7">
            <w:pPr>
              <w:pStyle w:val="BodyText"/>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rsidR="008855E7" w:rsidRDefault="008A51A7">
            <w:pPr>
              <w:pStyle w:val="BodyText"/>
              <w:numPr>
                <w:ilvl w:val="0"/>
                <w:numId w:val="127"/>
              </w:numPr>
              <w:spacing w:after="120" w:line="260" w:lineRule="exact"/>
              <w:rPr>
                <w:b/>
                <w:i/>
                <w:szCs w:val="20"/>
                <w:lang w:eastAsia="zh-CN"/>
              </w:rPr>
            </w:pPr>
            <w:r>
              <w:rPr>
                <w:b/>
                <w:i/>
                <w:lang w:eastAsia="zh-CN"/>
              </w:rPr>
              <w:lastRenderedPageBreak/>
              <w:t>At least for ultra-deep sleep option 1, disabling paging monitoring does not bring significant power gain</w:t>
            </w:r>
            <w:r>
              <w:rPr>
                <w:b/>
                <w:i/>
                <w:szCs w:val="20"/>
                <w:lang w:val="en-GB" w:eastAsia="zh-CN"/>
              </w:rPr>
              <w:t xml:space="preserve">.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rsidR="008855E7" w:rsidRDefault="008A51A7">
            <w:pPr>
              <w:pStyle w:val="BodyText"/>
              <w:numPr>
                <w:ilvl w:val="0"/>
                <w:numId w:val="127"/>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rsidR="008855E7" w:rsidRDefault="008A51A7">
            <w:pPr>
              <w:pStyle w:val="ListParagraph"/>
              <w:numPr>
                <w:ilvl w:val="0"/>
                <w:numId w:val="132"/>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8855E7">
              <w:trPr>
                <w:trHeight w:val="66"/>
              </w:trPr>
              <w:tc>
                <w:tcPr>
                  <w:tcW w:w="2096" w:type="dxa"/>
                  <w:vMerge w:val="restart"/>
                </w:tcPr>
                <w:p w:rsidR="008855E7" w:rsidRDefault="008855E7">
                  <w:pPr>
                    <w:rPr>
                      <w:lang w:val="en-US"/>
                    </w:rPr>
                  </w:pPr>
                </w:p>
              </w:tc>
              <w:tc>
                <w:tcPr>
                  <w:tcW w:w="1400" w:type="dxa"/>
                  <w:vMerge w:val="restart"/>
                </w:tcPr>
                <w:p w:rsidR="008855E7" w:rsidRDefault="008855E7">
                  <w:pPr>
                    <w:jc w:val="center"/>
                    <w:rPr>
                      <w:lang w:val="en-US"/>
                    </w:rPr>
                  </w:pPr>
                </w:p>
              </w:tc>
              <w:tc>
                <w:tcPr>
                  <w:tcW w:w="2802" w:type="dxa"/>
                  <w:gridSpan w:val="2"/>
                </w:tcPr>
                <w:p w:rsidR="008855E7" w:rsidRDefault="008A51A7">
                  <w:pPr>
                    <w:jc w:val="center"/>
                    <w:rPr>
                      <w:lang w:val="en-US"/>
                    </w:rPr>
                  </w:pPr>
                  <w:r>
                    <w:rPr>
                      <w:lang w:val="en-US"/>
                    </w:rPr>
                    <w:t>Type-A LPHAP device</w:t>
                  </w:r>
                </w:p>
              </w:tc>
              <w:tc>
                <w:tcPr>
                  <w:tcW w:w="3136" w:type="dxa"/>
                  <w:gridSpan w:val="2"/>
                </w:tcPr>
                <w:p w:rsidR="008855E7" w:rsidRDefault="008A51A7">
                  <w:pPr>
                    <w:jc w:val="center"/>
                    <w:rPr>
                      <w:lang w:val="en-US"/>
                    </w:rPr>
                  </w:pPr>
                  <w:r>
                    <w:rPr>
                      <w:lang w:val="en-US"/>
                    </w:rPr>
                    <w:t>Type B LPHAP device</w:t>
                  </w:r>
                </w:p>
              </w:tc>
            </w:tr>
            <w:tr w:rsidR="008855E7">
              <w:trPr>
                <w:trHeight w:val="66"/>
              </w:trPr>
              <w:tc>
                <w:tcPr>
                  <w:tcW w:w="2096" w:type="dxa"/>
                  <w:vMerge/>
                </w:tcPr>
                <w:p w:rsidR="008855E7" w:rsidRDefault="008855E7">
                  <w:pPr>
                    <w:rPr>
                      <w:lang w:val="en-US"/>
                    </w:rPr>
                  </w:pPr>
                </w:p>
              </w:tc>
              <w:tc>
                <w:tcPr>
                  <w:tcW w:w="1400" w:type="dxa"/>
                  <w:vMerge/>
                </w:tcPr>
                <w:p w:rsidR="008855E7" w:rsidRDefault="008855E7">
                  <w:pPr>
                    <w:jc w:val="center"/>
                    <w:rPr>
                      <w:lang w:val="en-US"/>
                    </w:rPr>
                  </w:pPr>
                </w:p>
              </w:tc>
              <w:tc>
                <w:tcPr>
                  <w:tcW w:w="1400" w:type="dxa"/>
                </w:tcPr>
                <w:p w:rsidR="008855E7" w:rsidRDefault="008A51A7">
                  <w:pPr>
                    <w:jc w:val="center"/>
                    <w:rPr>
                      <w:lang w:val="en-US"/>
                    </w:rPr>
                  </w:pPr>
                  <w:r>
                    <w:rPr>
                      <w:lang w:val="en-US"/>
                    </w:rPr>
                    <w:t>K=1</w:t>
                  </w:r>
                </w:p>
              </w:tc>
              <w:tc>
                <w:tcPr>
                  <w:tcW w:w="1401" w:type="dxa"/>
                </w:tcPr>
                <w:p w:rsidR="008855E7" w:rsidRDefault="008A51A7">
                  <w:pPr>
                    <w:jc w:val="center"/>
                    <w:rPr>
                      <w:lang w:val="en-US"/>
                    </w:rPr>
                  </w:pPr>
                  <w:r>
                    <w:rPr>
                      <w:lang w:val="en-US"/>
                    </w:rPr>
                    <w:t>K=4</w:t>
                  </w:r>
                </w:p>
              </w:tc>
              <w:tc>
                <w:tcPr>
                  <w:tcW w:w="1576" w:type="dxa"/>
                </w:tcPr>
                <w:p w:rsidR="008855E7" w:rsidRDefault="008A51A7">
                  <w:pPr>
                    <w:jc w:val="center"/>
                    <w:rPr>
                      <w:lang w:val="en-US"/>
                    </w:rPr>
                  </w:pPr>
                  <w:r>
                    <w:rPr>
                      <w:lang w:val="en-US"/>
                    </w:rPr>
                    <w:t>K=1</w:t>
                  </w:r>
                </w:p>
              </w:tc>
              <w:tc>
                <w:tcPr>
                  <w:tcW w:w="1560" w:type="dxa"/>
                </w:tcPr>
                <w:p w:rsidR="008855E7" w:rsidRDefault="008A51A7">
                  <w:pPr>
                    <w:jc w:val="center"/>
                    <w:rPr>
                      <w:lang w:val="en-US"/>
                    </w:rPr>
                  </w:pPr>
                  <w:r>
                    <w:rPr>
                      <w:lang w:val="en-US"/>
                    </w:rPr>
                    <w:t>K=4</w:t>
                  </w:r>
                </w:p>
              </w:tc>
            </w:tr>
            <w:tr w:rsidR="008855E7">
              <w:trPr>
                <w:trHeight w:val="320"/>
              </w:trPr>
              <w:tc>
                <w:tcPr>
                  <w:tcW w:w="2096" w:type="dxa"/>
                  <w:vMerge w:val="restart"/>
                  <w:vAlign w:val="center"/>
                </w:tcPr>
                <w:p w:rsidR="008855E7" w:rsidRDefault="008A51A7">
                  <w:pPr>
                    <w:jc w:val="center"/>
                    <w:rPr>
                      <w:lang w:val="en-US"/>
                    </w:rPr>
                  </w:pPr>
                  <w:r>
                    <w:rPr>
                      <w:lang w:val="en-US"/>
                    </w:rPr>
                    <w:t>DL-only UE-based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8.99</w:t>
                  </w:r>
                </w:p>
              </w:tc>
              <w:tc>
                <w:tcPr>
                  <w:tcW w:w="1401" w:type="dxa"/>
                </w:tcPr>
                <w:p w:rsidR="008855E7" w:rsidRDefault="008A51A7">
                  <w:pPr>
                    <w:jc w:val="center"/>
                    <w:rPr>
                      <w:lang w:val="en-US"/>
                    </w:rPr>
                  </w:pPr>
                  <w:r>
                    <w:rPr>
                      <w:lang w:val="en-US"/>
                    </w:rPr>
                    <w:t>35.98</w:t>
                  </w:r>
                </w:p>
              </w:tc>
              <w:tc>
                <w:tcPr>
                  <w:tcW w:w="1576" w:type="dxa"/>
                </w:tcPr>
                <w:p w:rsidR="008855E7" w:rsidRDefault="008A51A7">
                  <w:pPr>
                    <w:jc w:val="center"/>
                    <w:rPr>
                      <w:lang w:val="en-US"/>
                    </w:rPr>
                  </w:pPr>
                  <w:r>
                    <w:rPr>
                      <w:lang w:val="en-US"/>
                    </w:rPr>
                    <w:t>50.60</w:t>
                  </w:r>
                </w:p>
              </w:tc>
              <w:tc>
                <w:tcPr>
                  <w:tcW w:w="1560" w:type="dxa"/>
                </w:tcPr>
                <w:p w:rsidR="008855E7" w:rsidRDefault="008A51A7">
                  <w:pPr>
                    <w:jc w:val="center"/>
                    <w:rPr>
                      <w:lang w:val="en-US"/>
                    </w:rPr>
                  </w:pPr>
                  <w:r>
                    <w:rPr>
                      <w:lang w:val="en-US"/>
                    </w:rPr>
                    <w:t>202.42</w:t>
                  </w:r>
                </w:p>
              </w:tc>
            </w:tr>
            <w:tr w:rsidR="008855E7">
              <w:trPr>
                <w:trHeight w:val="320"/>
              </w:trPr>
              <w:tc>
                <w:tcPr>
                  <w:tcW w:w="2096" w:type="dxa"/>
                  <w:vMerge/>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13.55</w:t>
                  </w:r>
                </w:p>
              </w:tc>
              <w:tc>
                <w:tcPr>
                  <w:tcW w:w="1401" w:type="dxa"/>
                </w:tcPr>
                <w:p w:rsidR="008855E7" w:rsidRDefault="008A51A7">
                  <w:pPr>
                    <w:jc w:val="center"/>
                    <w:rPr>
                      <w:lang w:val="en-US"/>
                    </w:rPr>
                  </w:pPr>
                  <w:r>
                    <w:rPr>
                      <w:lang w:val="en-US"/>
                    </w:rPr>
                    <w:t>54.23</w:t>
                  </w:r>
                </w:p>
              </w:tc>
              <w:tc>
                <w:tcPr>
                  <w:tcW w:w="1576" w:type="dxa"/>
                </w:tcPr>
                <w:p w:rsidR="008855E7" w:rsidRDefault="008A51A7">
                  <w:pPr>
                    <w:jc w:val="center"/>
                    <w:rPr>
                      <w:lang w:val="en-US"/>
                    </w:rPr>
                  </w:pPr>
                  <w:r>
                    <w:rPr>
                      <w:lang w:val="en-US"/>
                    </w:rPr>
                    <w:t>76.26</w:t>
                  </w:r>
                </w:p>
              </w:tc>
              <w:tc>
                <w:tcPr>
                  <w:tcW w:w="1560" w:type="dxa"/>
                </w:tcPr>
                <w:p w:rsidR="008855E7" w:rsidRDefault="008A51A7">
                  <w:pPr>
                    <w:jc w:val="center"/>
                    <w:rPr>
                      <w:lang w:val="en-US"/>
                    </w:rPr>
                  </w:pPr>
                  <w:r>
                    <w:rPr>
                      <w:lang w:val="en-US"/>
                    </w:rPr>
                    <w:t>305.06</w:t>
                  </w:r>
                </w:p>
              </w:tc>
            </w:tr>
            <w:tr w:rsidR="008855E7">
              <w:trPr>
                <w:trHeight w:val="320"/>
              </w:trPr>
              <w:tc>
                <w:tcPr>
                  <w:tcW w:w="2096" w:type="dxa"/>
                  <w:vMerge w:val="restart"/>
                  <w:vAlign w:val="center"/>
                </w:tcPr>
                <w:p w:rsidR="008855E7" w:rsidRDefault="008A51A7">
                  <w:pPr>
                    <w:jc w:val="center"/>
                    <w:rPr>
                      <w:lang w:val="en-US"/>
                    </w:rPr>
                  </w:pPr>
                  <w:r>
                    <w:rPr>
                      <w:lang w:val="en-US"/>
                    </w:rPr>
                    <w:t>DL-only UE-assisted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6.84</w:t>
                  </w:r>
                </w:p>
              </w:tc>
              <w:tc>
                <w:tcPr>
                  <w:tcW w:w="1401" w:type="dxa"/>
                </w:tcPr>
                <w:p w:rsidR="008855E7" w:rsidRDefault="008A51A7">
                  <w:pPr>
                    <w:jc w:val="center"/>
                    <w:rPr>
                      <w:lang w:val="en-US"/>
                    </w:rPr>
                  </w:pPr>
                  <w:r>
                    <w:rPr>
                      <w:lang w:val="en-US"/>
                    </w:rPr>
                    <w:t>27.38</w:t>
                  </w:r>
                </w:p>
              </w:tc>
              <w:tc>
                <w:tcPr>
                  <w:tcW w:w="1576" w:type="dxa"/>
                </w:tcPr>
                <w:p w:rsidR="008855E7" w:rsidRDefault="008A51A7">
                  <w:pPr>
                    <w:jc w:val="center"/>
                    <w:rPr>
                      <w:lang w:val="en-US"/>
                    </w:rPr>
                  </w:pPr>
                  <w:r>
                    <w:rPr>
                      <w:lang w:val="en-US"/>
                    </w:rPr>
                    <w:t>38.51</w:t>
                  </w:r>
                </w:p>
              </w:tc>
              <w:tc>
                <w:tcPr>
                  <w:tcW w:w="1560" w:type="dxa"/>
                </w:tcPr>
                <w:p w:rsidR="008855E7" w:rsidRDefault="008A51A7">
                  <w:pPr>
                    <w:jc w:val="center"/>
                    <w:rPr>
                      <w:lang w:val="en-US"/>
                    </w:rPr>
                  </w:pPr>
                  <w:r>
                    <w:rPr>
                      <w:lang w:val="en-US"/>
                    </w:rPr>
                    <w:t>154.03</w:t>
                  </w:r>
                </w:p>
              </w:tc>
            </w:tr>
            <w:tr w:rsidR="008855E7">
              <w:trPr>
                <w:trHeight w:val="320"/>
              </w:trPr>
              <w:tc>
                <w:tcPr>
                  <w:tcW w:w="2096" w:type="dxa"/>
                  <w:vMerge/>
                  <w:vAlign w:val="center"/>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10.76</w:t>
                  </w:r>
                </w:p>
              </w:tc>
              <w:tc>
                <w:tcPr>
                  <w:tcW w:w="1401" w:type="dxa"/>
                </w:tcPr>
                <w:p w:rsidR="008855E7" w:rsidRDefault="008A51A7">
                  <w:pPr>
                    <w:jc w:val="center"/>
                    <w:rPr>
                      <w:lang w:val="en-US"/>
                    </w:rPr>
                  </w:pPr>
                  <w:r>
                    <w:rPr>
                      <w:lang w:val="en-US"/>
                    </w:rPr>
                    <w:t>43.06</w:t>
                  </w:r>
                </w:p>
              </w:tc>
              <w:tc>
                <w:tcPr>
                  <w:tcW w:w="1576" w:type="dxa"/>
                </w:tcPr>
                <w:p w:rsidR="008855E7" w:rsidRDefault="008A51A7">
                  <w:pPr>
                    <w:jc w:val="center"/>
                    <w:rPr>
                      <w:lang w:val="en-US"/>
                    </w:rPr>
                  </w:pPr>
                  <w:r>
                    <w:rPr>
                      <w:lang w:val="en-US"/>
                    </w:rPr>
                    <w:t>60.56</w:t>
                  </w:r>
                </w:p>
              </w:tc>
              <w:tc>
                <w:tcPr>
                  <w:tcW w:w="1560" w:type="dxa"/>
                </w:tcPr>
                <w:p w:rsidR="008855E7" w:rsidRDefault="008A51A7">
                  <w:pPr>
                    <w:jc w:val="center"/>
                    <w:rPr>
                      <w:lang w:val="en-US"/>
                    </w:rPr>
                  </w:pPr>
                  <w:r>
                    <w:rPr>
                      <w:lang w:val="en-US"/>
                    </w:rPr>
                    <w:t>242.24</w:t>
                  </w:r>
                </w:p>
              </w:tc>
            </w:tr>
            <w:tr w:rsidR="008855E7">
              <w:trPr>
                <w:trHeight w:val="320"/>
              </w:trPr>
              <w:tc>
                <w:tcPr>
                  <w:tcW w:w="2096" w:type="dxa"/>
                  <w:vMerge w:val="restart"/>
                  <w:vAlign w:val="center"/>
                </w:tcPr>
                <w:p w:rsidR="008855E7" w:rsidRDefault="008A51A7">
                  <w:pPr>
                    <w:jc w:val="center"/>
                    <w:rPr>
                      <w:lang w:val="en-US"/>
                    </w:rPr>
                  </w:pPr>
                  <w:r>
                    <w:rPr>
                      <w:lang w:val="en-US"/>
                    </w:rPr>
                    <w:t>UL-only</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8.24</w:t>
                  </w:r>
                </w:p>
              </w:tc>
              <w:tc>
                <w:tcPr>
                  <w:tcW w:w="1401" w:type="dxa"/>
                </w:tcPr>
                <w:p w:rsidR="008855E7" w:rsidRDefault="008A51A7">
                  <w:pPr>
                    <w:jc w:val="center"/>
                    <w:rPr>
                      <w:lang w:val="en-US"/>
                    </w:rPr>
                  </w:pPr>
                  <w:r>
                    <w:rPr>
                      <w:lang w:val="en-US"/>
                    </w:rPr>
                    <w:t>32.97</w:t>
                  </w:r>
                </w:p>
              </w:tc>
              <w:tc>
                <w:tcPr>
                  <w:tcW w:w="1576" w:type="dxa"/>
                </w:tcPr>
                <w:p w:rsidR="008855E7" w:rsidRDefault="008A51A7">
                  <w:pPr>
                    <w:jc w:val="center"/>
                    <w:rPr>
                      <w:lang w:val="en-US"/>
                    </w:rPr>
                  </w:pPr>
                  <w:r>
                    <w:rPr>
                      <w:lang w:val="en-US"/>
                    </w:rPr>
                    <w:t>46.36</w:t>
                  </w:r>
                </w:p>
              </w:tc>
              <w:tc>
                <w:tcPr>
                  <w:tcW w:w="1560" w:type="dxa"/>
                </w:tcPr>
                <w:p w:rsidR="008855E7" w:rsidRDefault="008A51A7">
                  <w:pPr>
                    <w:jc w:val="center"/>
                    <w:rPr>
                      <w:lang w:val="en-US"/>
                    </w:rPr>
                  </w:pPr>
                  <w:r>
                    <w:rPr>
                      <w:lang w:val="en-US"/>
                    </w:rPr>
                    <w:t>185.45</w:t>
                  </w:r>
                </w:p>
              </w:tc>
            </w:tr>
            <w:tr w:rsidR="008855E7">
              <w:trPr>
                <w:trHeight w:val="320"/>
              </w:trPr>
              <w:tc>
                <w:tcPr>
                  <w:tcW w:w="2096" w:type="dxa"/>
                  <w:vMerge/>
                </w:tcPr>
                <w:p w:rsidR="008855E7" w:rsidRDefault="008855E7">
                  <w:pP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13.27</w:t>
                  </w:r>
                </w:p>
              </w:tc>
              <w:tc>
                <w:tcPr>
                  <w:tcW w:w="1401" w:type="dxa"/>
                </w:tcPr>
                <w:p w:rsidR="008855E7" w:rsidRDefault="008A51A7">
                  <w:pPr>
                    <w:jc w:val="center"/>
                    <w:rPr>
                      <w:lang w:val="en-US"/>
                    </w:rPr>
                  </w:pPr>
                  <w:r>
                    <w:rPr>
                      <w:lang w:val="en-US"/>
                    </w:rPr>
                    <w:t>53.09</w:t>
                  </w:r>
                </w:p>
              </w:tc>
              <w:tc>
                <w:tcPr>
                  <w:tcW w:w="1576" w:type="dxa"/>
                </w:tcPr>
                <w:p w:rsidR="008855E7" w:rsidRDefault="008A51A7">
                  <w:pPr>
                    <w:jc w:val="center"/>
                    <w:rPr>
                      <w:lang w:val="en-US"/>
                    </w:rPr>
                  </w:pPr>
                  <w:r>
                    <w:rPr>
                      <w:lang w:val="en-US"/>
                    </w:rPr>
                    <w:t>74.67</w:t>
                  </w:r>
                </w:p>
              </w:tc>
              <w:tc>
                <w:tcPr>
                  <w:tcW w:w="1560" w:type="dxa"/>
                </w:tcPr>
                <w:p w:rsidR="008855E7" w:rsidRDefault="008A51A7">
                  <w:pPr>
                    <w:jc w:val="center"/>
                    <w:rPr>
                      <w:lang w:val="en-US"/>
                    </w:rPr>
                  </w:pPr>
                  <w:r>
                    <w:rPr>
                      <w:lang w:val="en-US"/>
                    </w:rPr>
                    <w:t>298.68</w:t>
                  </w:r>
                </w:p>
              </w:tc>
            </w:tr>
          </w:tbl>
          <w:p w:rsidR="008855E7" w:rsidRDefault="008855E7">
            <w:pPr>
              <w:spacing w:after="120"/>
              <w:rPr>
                <w:lang w:val="en-US"/>
              </w:rPr>
            </w:pPr>
          </w:p>
          <w:p w:rsidR="008855E7" w:rsidRDefault="008A51A7">
            <w:pPr>
              <w:pStyle w:val="ListParagraph"/>
              <w:numPr>
                <w:ilvl w:val="0"/>
                <w:numId w:val="132"/>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8855E7">
              <w:trPr>
                <w:trHeight w:val="69"/>
              </w:trPr>
              <w:tc>
                <w:tcPr>
                  <w:tcW w:w="2089" w:type="dxa"/>
                  <w:vMerge w:val="restart"/>
                </w:tcPr>
                <w:p w:rsidR="008855E7" w:rsidRDefault="008855E7">
                  <w:pPr>
                    <w:rPr>
                      <w:lang w:val="en-US"/>
                    </w:rPr>
                  </w:pPr>
                </w:p>
              </w:tc>
              <w:tc>
                <w:tcPr>
                  <w:tcW w:w="1473" w:type="dxa"/>
                  <w:vMerge w:val="restart"/>
                </w:tcPr>
                <w:p w:rsidR="008855E7" w:rsidRDefault="008855E7">
                  <w:pPr>
                    <w:jc w:val="center"/>
                    <w:rPr>
                      <w:lang w:val="en-US"/>
                    </w:rPr>
                  </w:pPr>
                </w:p>
              </w:tc>
              <w:tc>
                <w:tcPr>
                  <w:tcW w:w="2721" w:type="dxa"/>
                  <w:gridSpan w:val="2"/>
                </w:tcPr>
                <w:p w:rsidR="008855E7" w:rsidRDefault="008A51A7">
                  <w:pPr>
                    <w:jc w:val="center"/>
                    <w:rPr>
                      <w:lang w:val="en-US"/>
                    </w:rPr>
                  </w:pPr>
                  <w:r>
                    <w:rPr>
                      <w:lang w:val="en-US"/>
                    </w:rPr>
                    <w:t>Type-A LPHAP device</w:t>
                  </w:r>
                </w:p>
              </w:tc>
              <w:tc>
                <w:tcPr>
                  <w:tcW w:w="3128" w:type="dxa"/>
                  <w:gridSpan w:val="2"/>
                </w:tcPr>
                <w:p w:rsidR="008855E7" w:rsidRDefault="008A51A7">
                  <w:pPr>
                    <w:jc w:val="center"/>
                    <w:rPr>
                      <w:lang w:val="en-US"/>
                    </w:rPr>
                  </w:pPr>
                  <w:r>
                    <w:rPr>
                      <w:lang w:val="en-US"/>
                    </w:rPr>
                    <w:t>Type B LPHAP device</w:t>
                  </w:r>
                </w:p>
              </w:tc>
            </w:tr>
            <w:tr w:rsidR="008855E7">
              <w:trPr>
                <w:trHeight w:val="69"/>
              </w:trPr>
              <w:tc>
                <w:tcPr>
                  <w:tcW w:w="2089" w:type="dxa"/>
                  <w:vMerge/>
                </w:tcPr>
                <w:p w:rsidR="008855E7" w:rsidRDefault="008855E7">
                  <w:pPr>
                    <w:rPr>
                      <w:lang w:val="en-US"/>
                    </w:rPr>
                  </w:pPr>
                </w:p>
              </w:tc>
              <w:tc>
                <w:tcPr>
                  <w:tcW w:w="1473" w:type="dxa"/>
                  <w:vMerge/>
                </w:tcPr>
                <w:p w:rsidR="008855E7" w:rsidRDefault="008855E7">
                  <w:pPr>
                    <w:jc w:val="center"/>
                    <w:rPr>
                      <w:lang w:val="en-US"/>
                    </w:rPr>
                  </w:pPr>
                </w:p>
              </w:tc>
              <w:tc>
                <w:tcPr>
                  <w:tcW w:w="1322"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2"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336"/>
              </w:trPr>
              <w:tc>
                <w:tcPr>
                  <w:tcW w:w="2089" w:type="dxa"/>
                  <w:vMerge w:val="restart"/>
                  <w:vAlign w:val="center"/>
                </w:tcPr>
                <w:p w:rsidR="008855E7" w:rsidRDefault="008A51A7">
                  <w:pPr>
                    <w:jc w:val="center"/>
                    <w:rPr>
                      <w:lang w:val="en-US"/>
                    </w:rPr>
                  </w:pPr>
                  <w:r>
                    <w:rPr>
                      <w:lang w:val="en-US"/>
                    </w:rPr>
                    <w:t>DL-only UE-based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18.76</w:t>
                  </w:r>
                </w:p>
              </w:tc>
              <w:tc>
                <w:tcPr>
                  <w:tcW w:w="1399" w:type="dxa"/>
                </w:tcPr>
                <w:p w:rsidR="008855E7" w:rsidRDefault="008A51A7">
                  <w:pPr>
                    <w:jc w:val="center"/>
                    <w:rPr>
                      <w:lang w:val="en-US"/>
                    </w:rPr>
                  </w:pPr>
                  <w:r>
                    <w:rPr>
                      <w:lang w:val="en-US"/>
                    </w:rPr>
                    <w:t>75.07</w:t>
                  </w:r>
                </w:p>
              </w:tc>
              <w:tc>
                <w:tcPr>
                  <w:tcW w:w="1572" w:type="dxa"/>
                </w:tcPr>
                <w:p w:rsidR="008855E7" w:rsidRDefault="008A51A7">
                  <w:pPr>
                    <w:jc w:val="center"/>
                    <w:rPr>
                      <w:lang w:val="en-US"/>
                    </w:rPr>
                  </w:pPr>
                  <w:r>
                    <w:rPr>
                      <w:lang w:val="en-US"/>
                    </w:rPr>
                    <w:t>105.57</w:t>
                  </w:r>
                </w:p>
              </w:tc>
              <w:tc>
                <w:tcPr>
                  <w:tcW w:w="1556" w:type="dxa"/>
                </w:tcPr>
                <w:p w:rsidR="008855E7" w:rsidRDefault="008A51A7">
                  <w:pPr>
                    <w:jc w:val="center"/>
                    <w:rPr>
                      <w:lang w:val="en-US"/>
                    </w:rPr>
                  </w:pPr>
                  <w:r>
                    <w:rPr>
                      <w:lang w:val="en-US"/>
                    </w:rPr>
                    <w:t>422.29</w:t>
                  </w:r>
                </w:p>
              </w:tc>
            </w:tr>
            <w:tr w:rsidR="008855E7">
              <w:trPr>
                <w:trHeight w:val="275"/>
              </w:trPr>
              <w:tc>
                <w:tcPr>
                  <w:tcW w:w="2089" w:type="dxa"/>
                  <w:vMerge/>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20.57</w:t>
                  </w:r>
                </w:p>
              </w:tc>
              <w:tc>
                <w:tcPr>
                  <w:tcW w:w="1399" w:type="dxa"/>
                </w:tcPr>
                <w:p w:rsidR="008855E7" w:rsidRDefault="008A51A7">
                  <w:pPr>
                    <w:jc w:val="center"/>
                    <w:rPr>
                      <w:lang w:val="en-US"/>
                    </w:rPr>
                  </w:pPr>
                  <w:r>
                    <w:rPr>
                      <w:lang w:val="en-US"/>
                    </w:rPr>
                    <w:t>82.30</w:t>
                  </w:r>
                </w:p>
              </w:tc>
              <w:tc>
                <w:tcPr>
                  <w:tcW w:w="1572" w:type="dxa"/>
                </w:tcPr>
                <w:p w:rsidR="008855E7" w:rsidRDefault="008A51A7">
                  <w:pPr>
                    <w:jc w:val="center"/>
                    <w:rPr>
                      <w:lang w:val="en-US"/>
                    </w:rPr>
                  </w:pPr>
                  <w:r>
                    <w:rPr>
                      <w:lang w:val="en-US"/>
                    </w:rPr>
                    <w:t>115.74</w:t>
                  </w:r>
                </w:p>
              </w:tc>
              <w:tc>
                <w:tcPr>
                  <w:tcW w:w="1556" w:type="dxa"/>
                </w:tcPr>
                <w:p w:rsidR="008855E7" w:rsidRDefault="008A51A7">
                  <w:pPr>
                    <w:jc w:val="center"/>
                    <w:rPr>
                      <w:lang w:val="en-US"/>
                    </w:rPr>
                  </w:pPr>
                  <w:r>
                    <w:rPr>
                      <w:lang w:val="en-US"/>
                    </w:rPr>
                    <w:t>462.96</w:t>
                  </w:r>
                </w:p>
              </w:tc>
            </w:tr>
            <w:tr w:rsidR="008855E7">
              <w:trPr>
                <w:trHeight w:val="336"/>
              </w:trPr>
              <w:tc>
                <w:tcPr>
                  <w:tcW w:w="2089" w:type="dxa"/>
                  <w:vMerge w:val="restart"/>
                  <w:vAlign w:val="center"/>
                </w:tcPr>
                <w:p w:rsidR="008855E7" w:rsidRDefault="008A51A7">
                  <w:pPr>
                    <w:jc w:val="center"/>
                    <w:rPr>
                      <w:lang w:val="en-US"/>
                    </w:rPr>
                  </w:pPr>
                  <w:r>
                    <w:rPr>
                      <w:lang w:val="en-US"/>
                    </w:rPr>
                    <w:t>DL-only UE-assisted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17.34</w:t>
                  </w:r>
                </w:p>
              </w:tc>
              <w:tc>
                <w:tcPr>
                  <w:tcW w:w="1399" w:type="dxa"/>
                </w:tcPr>
                <w:p w:rsidR="008855E7" w:rsidRDefault="008A51A7">
                  <w:pPr>
                    <w:jc w:val="center"/>
                    <w:rPr>
                      <w:lang w:val="en-US"/>
                    </w:rPr>
                  </w:pPr>
                  <w:r>
                    <w:rPr>
                      <w:lang w:val="en-US"/>
                    </w:rPr>
                    <w:t>69.39</w:t>
                  </w:r>
                </w:p>
              </w:tc>
              <w:tc>
                <w:tcPr>
                  <w:tcW w:w="1572" w:type="dxa"/>
                </w:tcPr>
                <w:p w:rsidR="008855E7" w:rsidRDefault="008A51A7">
                  <w:pPr>
                    <w:jc w:val="center"/>
                    <w:rPr>
                      <w:lang w:val="en-US"/>
                    </w:rPr>
                  </w:pPr>
                  <w:r>
                    <w:rPr>
                      <w:lang w:val="en-US"/>
                    </w:rPr>
                    <w:t>97.58</w:t>
                  </w:r>
                </w:p>
              </w:tc>
              <w:tc>
                <w:tcPr>
                  <w:tcW w:w="1556" w:type="dxa"/>
                </w:tcPr>
                <w:p w:rsidR="008855E7" w:rsidRDefault="008A51A7">
                  <w:pPr>
                    <w:jc w:val="center"/>
                    <w:rPr>
                      <w:lang w:val="en-US"/>
                    </w:rPr>
                  </w:pPr>
                  <w:r>
                    <w:rPr>
                      <w:lang w:val="en-US"/>
                    </w:rPr>
                    <w:t>390.32</w:t>
                  </w:r>
                </w:p>
              </w:tc>
            </w:tr>
            <w:tr w:rsidR="008855E7">
              <w:trPr>
                <w:trHeight w:val="336"/>
              </w:trPr>
              <w:tc>
                <w:tcPr>
                  <w:tcW w:w="2089" w:type="dxa"/>
                  <w:vMerge/>
                  <w:vAlign w:val="center"/>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19.61</w:t>
                  </w:r>
                </w:p>
              </w:tc>
              <w:tc>
                <w:tcPr>
                  <w:tcW w:w="1399" w:type="dxa"/>
                </w:tcPr>
                <w:p w:rsidR="008855E7" w:rsidRDefault="008A51A7">
                  <w:pPr>
                    <w:jc w:val="center"/>
                    <w:rPr>
                      <w:lang w:val="en-US"/>
                    </w:rPr>
                  </w:pPr>
                  <w:r>
                    <w:rPr>
                      <w:lang w:val="en-US"/>
                    </w:rPr>
                    <w:t>78.45</w:t>
                  </w:r>
                </w:p>
              </w:tc>
              <w:tc>
                <w:tcPr>
                  <w:tcW w:w="1572" w:type="dxa"/>
                </w:tcPr>
                <w:p w:rsidR="008855E7" w:rsidRDefault="008A51A7">
                  <w:pPr>
                    <w:jc w:val="center"/>
                    <w:rPr>
                      <w:lang w:val="en-US"/>
                    </w:rPr>
                  </w:pPr>
                  <w:r>
                    <w:rPr>
                      <w:lang w:val="en-US"/>
                    </w:rPr>
                    <w:t>110.32</w:t>
                  </w:r>
                </w:p>
              </w:tc>
              <w:tc>
                <w:tcPr>
                  <w:tcW w:w="1556" w:type="dxa"/>
                </w:tcPr>
                <w:p w:rsidR="008855E7" w:rsidRDefault="008A51A7">
                  <w:pPr>
                    <w:jc w:val="center"/>
                    <w:rPr>
                      <w:lang w:val="en-US"/>
                    </w:rPr>
                  </w:pPr>
                  <w:r>
                    <w:rPr>
                      <w:lang w:val="en-US"/>
                    </w:rPr>
                    <w:t>441.30</w:t>
                  </w:r>
                </w:p>
              </w:tc>
            </w:tr>
            <w:tr w:rsidR="008855E7">
              <w:trPr>
                <w:trHeight w:val="336"/>
              </w:trPr>
              <w:tc>
                <w:tcPr>
                  <w:tcW w:w="2089" w:type="dxa"/>
                  <w:vMerge w:val="restart"/>
                  <w:vAlign w:val="center"/>
                </w:tcPr>
                <w:p w:rsidR="008855E7" w:rsidRDefault="008A51A7">
                  <w:pPr>
                    <w:jc w:val="center"/>
                    <w:rPr>
                      <w:lang w:val="en-US"/>
                    </w:rPr>
                  </w:pPr>
                  <w:r>
                    <w:rPr>
                      <w:lang w:val="en-US"/>
                    </w:rPr>
                    <w:t>UL-only</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18.33</w:t>
                  </w:r>
                </w:p>
              </w:tc>
              <w:tc>
                <w:tcPr>
                  <w:tcW w:w="1399" w:type="dxa"/>
                </w:tcPr>
                <w:p w:rsidR="008855E7" w:rsidRDefault="008A51A7">
                  <w:pPr>
                    <w:jc w:val="center"/>
                    <w:rPr>
                      <w:lang w:val="en-US"/>
                    </w:rPr>
                  </w:pPr>
                  <w:r>
                    <w:rPr>
                      <w:lang w:val="en-US"/>
                    </w:rPr>
                    <w:t>73.34</w:t>
                  </w:r>
                </w:p>
              </w:tc>
              <w:tc>
                <w:tcPr>
                  <w:tcW w:w="1572" w:type="dxa"/>
                </w:tcPr>
                <w:p w:rsidR="008855E7" w:rsidRDefault="008A51A7">
                  <w:pPr>
                    <w:jc w:val="center"/>
                    <w:rPr>
                      <w:lang w:val="en-US"/>
                    </w:rPr>
                  </w:pPr>
                  <w:r>
                    <w:rPr>
                      <w:lang w:val="en-US"/>
                    </w:rPr>
                    <w:t>103.13</w:t>
                  </w:r>
                </w:p>
              </w:tc>
              <w:tc>
                <w:tcPr>
                  <w:tcW w:w="1556" w:type="dxa"/>
                </w:tcPr>
                <w:p w:rsidR="008855E7" w:rsidRDefault="008A51A7">
                  <w:pPr>
                    <w:jc w:val="center"/>
                    <w:rPr>
                      <w:lang w:val="en-US"/>
                    </w:rPr>
                  </w:pPr>
                  <w:r>
                    <w:rPr>
                      <w:lang w:val="en-US"/>
                    </w:rPr>
                    <w:t>412.54</w:t>
                  </w:r>
                </w:p>
              </w:tc>
            </w:tr>
            <w:tr w:rsidR="008855E7">
              <w:trPr>
                <w:trHeight w:val="290"/>
              </w:trPr>
              <w:tc>
                <w:tcPr>
                  <w:tcW w:w="2089" w:type="dxa"/>
                  <w:vMerge/>
                </w:tcPr>
                <w:p w:rsidR="008855E7" w:rsidRDefault="008855E7">
                  <w:pP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20.50</w:t>
                  </w:r>
                </w:p>
              </w:tc>
              <w:tc>
                <w:tcPr>
                  <w:tcW w:w="1399" w:type="dxa"/>
                </w:tcPr>
                <w:p w:rsidR="008855E7" w:rsidRDefault="008A51A7">
                  <w:pPr>
                    <w:jc w:val="center"/>
                    <w:rPr>
                      <w:lang w:val="en-US"/>
                    </w:rPr>
                  </w:pPr>
                  <w:r>
                    <w:rPr>
                      <w:lang w:val="en-US"/>
                    </w:rPr>
                    <w:t>82.00</w:t>
                  </w:r>
                </w:p>
              </w:tc>
              <w:tc>
                <w:tcPr>
                  <w:tcW w:w="1572" w:type="dxa"/>
                </w:tcPr>
                <w:p w:rsidR="008855E7" w:rsidRDefault="008A51A7">
                  <w:pPr>
                    <w:jc w:val="center"/>
                    <w:rPr>
                      <w:lang w:val="en-US"/>
                    </w:rPr>
                  </w:pPr>
                  <w:r>
                    <w:rPr>
                      <w:lang w:val="en-US"/>
                    </w:rPr>
                    <w:t>115.31</w:t>
                  </w:r>
                </w:p>
              </w:tc>
              <w:tc>
                <w:tcPr>
                  <w:tcW w:w="1556" w:type="dxa"/>
                </w:tcPr>
                <w:p w:rsidR="008855E7" w:rsidRDefault="008A51A7">
                  <w:pPr>
                    <w:jc w:val="center"/>
                    <w:rPr>
                      <w:lang w:val="en-US"/>
                    </w:rPr>
                  </w:pPr>
                  <w:r>
                    <w:rPr>
                      <w:lang w:val="en-US"/>
                    </w:rPr>
                    <w:t>461.25</w:t>
                  </w:r>
                </w:p>
              </w:tc>
            </w:tr>
          </w:tbl>
          <w:p w:rsidR="008855E7" w:rsidRDefault="008855E7">
            <w:pPr>
              <w:spacing w:after="120"/>
              <w:rPr>
                <w:lang w:val="en-US"/>
              </w:rPr>
            </w:pPr>
          </w:p>
          <w:p w:rsidR="008855E7" w:rsidRDefault="008A51A7">
            <w:pPr>
              <w:pStyle w:val="ListParagraph"/>
              <w:numPr>
                <w:ilvl w:val="0"/>
                <w:numId w:val="132"/>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8"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20.35</w:t>
                  </w:r>
                </w:p>
              </w:tc>
              <w:tc>
                <w:tcPr>
                  <w:tcW w:w="1398" w:type="dxa"/>
                </w:tcPr>
                <w:p w:rsidR="008855E7" w:rsidRDefault="008A51A7">
                  <w:pPr>
                    <w:jc w:val="center"/>
                    <w:rPr>
                      <w:lang w:val="en-US"/>
                    </w:rPr>
                  </w:pPr>
                  <w:r>
                    <w:rPr>
                      <w:lang w:val="en-US"/>
                    </w:rPr>
                    <w:t>81.40</w:t>
                  </w:r>
                </w:p>
              </w:tc>
              <w:tc>
                <w:tcPr>
                  <w:tcW w:w="1573" w:type="dxa"/>
                </w:tcPr>
                <w:p w:rsidR="008855E7" w:rsidRDefault="008A51A7">
                  <w:pPr>
                    <w:jc w:val="center"/>
                    <w:rPr>
                      <w:lang w:val="en-US"/>
                    </w:rPr>
                  </w:pPr>
                  <w:r>
                    <w:rPr>
                      <w:lang w:val="en-US"/>
                    </w:rPr>
                    <w:t>114.46</w:t>
                  </w:r>
                </w:p>
              </w:tc>
              <w:tc>
                <w:tcPr>
                  <w:tcW w:w="1556" w:type="dxa"/>
                </w:tcPr>
                <w:p w:rsidR="008855E7" w:rsidRDefault="008A51A7">
                  <w:pPr>
                    <w:jc w:val="center"/>
                    <w:rPr>
                      <w:lang w:val="en-US"/>
                    </w:rPr>
                  </w:pPr>
                  <w:r>
                    <w:rPr>
                      <w:lang w:val="en-US"/>
                    </w:rPr>
                    <w:t>457.87</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21.36</w:t>
                  </w:r>
                </w:p>
              </w:tc>
              <w:tc>
                <w:tcPr>
                  <w:tcW w:w="1398" w:type="dxa"/>
                </w:tcPr>
                <w:p w:rsidR="008855E7" w:rsidRDefault="008A51A7">
                  <w:pPr>
                    <w:jc w:val="center"/>
                    <w:rPr>
                      <w:lang w:val="en-US"/>
                    </w:rPr>
                  </w:pPr>
                  <w:r>
                    <w:rPr>
                      <w:lang w:val="en-US"/>
                    </w:rPr>
                    <w:t>85.47</w:t>
                  </w:r>
                </w:p>
              </w:tc>
              <w:tc>
                <w:tcPr>
                  <w:tcW w:w="1573" w:type="dxa"/>
                </w:tcPr>
                <w:p w:rsidR="008855E7" w:rsidRDefault="008A51A7">
                  <w:pPr>
                    <w:jc w:val="center"/>
                    <w:rPr>
                      <w:lang w:val="en-US"/>
                    </w:rPr>
                  </w:pPr>
                  <w:r>
                    <w:rPr>
                      <w:lang w:val="en-US"/>
                    </w:rPr>
                    <w:t>120.19</w:t>
                  </w:r>
                </w:p>
              </w:tc>
              <w:tc>
                <w:tcPr>
                  <w:tcW w:w="1556" w:type="dxa"/>
                </w:tcPr>
                <w:p w:rsidR="008855E7" w:rsidRDefault="008A51A7">
                  <w:pPr>
                    <w:jc w:val="center"/>
                    <w:rPr>
                      <w:lang w:val="en-US"/>
                    </w:rPr>
                  </w:pPr>
                  <w:r>
                    <w:rPr>
                      <w:lang w:val="en-US"/>
                    </w:rPr>
                    <w:t>480.76</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19.49</w:t>
                  </w:r>
                </w:p>
              </w:tc>
              <w:tc>
                <w:tcPr>
                  <w:tcW w:w="1398" w:type="dxa"/>
                </w:tcPr>
                <w:p w:rsidR="008855E7" w:rsidRDefault="008A51A7">
                  <w:pPr>
                    <w:jc w:val="center"/>
                    <w:rPr>
                      <w:lang w:val="en-US"/>
                    </w:rPr>
                  </w:pPr>
                  <w:r>
                    <w:rPr>
                      <w:lang w:val="en-US"/>
                    </w:rPr>
                    <w:t>77.97</w:t>
                  </w:r>
                </w:p>
              </w:tc>
              <w:tc>
                <w:tcPr>
                  <w:tcW w:w="1573" w:type="dxa"/>
                </w:tcPr>
                <w:p w:rsidR="008855E7" w:rsidRDefault="008A51A7">
                  <w:pPr>
                    <w:jc w:val="center"/>
                    <w:rPr>
                      <w:lang w:val="en-US"/>
                    </w:rPr>
                  </w:pPr>
                  <w:r>
                    <w:rPr>
                      <w:lang w:val="en-US"/>
                    </w:rPr>
                    <w:t>109.65</w:t>
                  </w:r>
                </w:p>
              </w:tc>
              <w:tc>
                <w:tcPr>
                  <w:tcW w:w="1556" w:type="dxa"/>
                </w:tcPr>
                <w:p w:rsidR="008855E7" w:rsidRDefault="008A51A7">
                  <w:pPr>
                    <w:jc w:val="center"/>
                    <w:rPr>
                      <w:lang w:val="en-US"/>
                    </w:rPr>
                  </w:pPr>
                  <w:r>
                    <w:rPr>
                      <w:lang w:val="en-US"/>
                    </w:rPr>
                    <w:t>438.59</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20.84</w:t>
                  </w:r>
                </w:p>
              </w:tc>
              <w:tc>
                <w:tcPr>
                  <w:tcW w:w="1398" w:type="dxa"/>
                </w:tcPr>
                <w:p w:rsidR="008855E7" w:rsidRDefault="008A51A7">
                  <w:pPr>
                    <w:jc w:val="center"/>
                    <w:rPr>
                      <w:lang w:val="en-US"/>
                    </w:rPr>
                  </w:pPr>
                  <w:r>
                    <w:rPr>
                      <w:lang w:val="en-US"/>
                    </w:rPr>
                    <w:t>83.38</w:t>
                  </w:r>
                </w:p>
              </w:tc>
              <w:tc>
                <w:tcPr>
                  <w:tcW w:w="1573" w:type="dxa"/>
                </w:tcPr>
                <w:p w:rsidR="008855E7" w:rsidRDefault="008A51A7">
                  <w:pPr>
                    <w:jc w:val="center"/>
                    <w:rPr>
                      <w:lang w:val="en-US"/>
                    </w:rPr>
                  </w:pPr>
                  <w:r>
                    <w:rPr>
                      <w:lang w:val="en-US"/>
                    </w:rPr>
                    <w:t>117.26</w:t>
                  </w:r>
                </w:p>
              </w:tc>
              <w:tc>
                <w:tcPr>
                  <w:tcW w:w="1556" w:type="dxa"/>
                </w:tcPr>
                <w:p w:rsidR="008855E7" w:rsidRDefault="008A51A7">
                  <w:pPr>
                    <w:jc w:val="center"/>
                    <w:rPr>
                      <w:lang w:val="en-US"/>
                    </w:rPr>
                  </w:pPr>
                  <w:r>
                    <w:rPr>
                      <w:lang w:val="en-US"/>
                    </w:rPr>
                    <w:t>469.04</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20.09</w:t>
                  </w:r>
                </w:p>
              </w:tc>
              <w:tc>
                <w:tcPr>
                  <w:tcW w:w="1398" w:type="dxa"/>
                </w:tcPr>
                <w:p w:rsidR="008855E7" w:rsidRDefault="008A51A7">
                  <w:pPr>
                    <w:jc w:val="center"/>
                    <w:rPr>
                      <w:lang w:val="en-US"/>
                    </w:rPr>
                  </w:pPr>
                  <w:r>
                    <w:rPr>
                      <w:lang w:val="en-US"/>
                    </w:rPr>
                    <w:t>80.36</w:t>
                  </w:r>
                </w:p>
              </w:tc>
              <w:tc>
                <w:tcPr>
                  <w:tcW w:w="1573" w:type="dxa"/>
                </w:tcPr>
                <w:p w:rsidR="008855E7" w:rsidRDefault="008A51A7">
                  <w:pPr>
                    <w:jc w:val="center"/>
                    <w:rPr>
                      <w:lang w:val="en-US"/>
                    </w:rPr>
                  </w:pPr>
                  <w:r>
                    <w:rPr>
                      <w:lang w:val="en-US"/>
                    </w:rPr>
                    <w:t>113.01</w:t>
                  </w:r>
                </w:p>
              </w:tc>
              <w:tc>
                <w:tcPr>
                  <w:tcW w:w="1556" w:type="dxa"/>
                </w:tcPr>
                <w:p w:rsidR="008855E7" w:rsidRDefault="008A51A7">
                  <w:pPr>
                    <w:jc w:val="center"/>
                    <w:rPr>
                      <w:lang w:val="en-US"/>
                    </w:rPr>
                  </w:pPr>
                  <w:r>
                    <w:rPr>
                      <w:lang w:val="en-US"/>
                    </w:rPr>
                    <w:t>452.07</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21.32</w:t>
                  </w:r>
                </w:p>
              </w:tc>
              <w:tc>
                <w:tcPr>
                  <w:tcW w:w="1398" w:type="dxa"/>
                </w:tcPr>
                <w:p w:rsidR="008855E7" w:rsidRDefault="008A51A7">
                  <w:pPr>
                    <w:jc w:val="center"/>
                    <w:rPr>
                      <w:lang w:val="en-US"/>
                    </w:rPr>
                  </w:pPr>
                  <w:r>
                    <w:rPr>
                      <w:lang w:val="en-US"/>
                    </w:rPr>
                    <w:t>85.30</w:t>
                  </w:r>
                </w:p>
              </w:tc>
              <w:tc>
                <w:tcPr>
                  <w:tcW w:w="1573" w:type="dxa"/>
                </w:tcPr>
                <w:p w:rsidR="008855E7" w:rsidRDefault="008A51A7">
                  <w:pPr>
                    <w:jc w:val="center"/>
                    <w:rPr>
                      <w:lang w:val="en-US"/>
                    </w:rPr>
                  </w:pPr>
                  <w:r>
                    <w:rPr>
                      <w:lang w:val="en-US"/>
                    </w:rPr>
                    <w:t>119.96</w:t>
                  </w:r>
                </w:p>
              </w:tc>
              <w:tc>
                <w:tcPr>
                  <w:tcW w:w="1556" w:type="dxa"/>
                </w:tcPr>
                <w:p w:rsidR="008855E7" w:rsidRDefault="008A51A7">
                  <w:pPr>
                    <w:jc w:val="center"/>
                    <w:rPr>
                      <w:lang w:val="en-US"/>
                    </w:rPr>
                  </w:pPr>
                  <w:r>
                    <w:rPr>
                      <w:lang w:val="en-US"/>
                    </w:rPr>
                    <w:t>479.84</w:t>
                  </w:r>
                </w:p>
              </w:tc>
            </w:tr>
          </w:tbl>
          <w:p w:rsidR="008855E7" w:rsidRDefault="008A51A7">
            <w:pPr>
              <w:pStyle w:val="ListParagraph"/>
              <w:numPr>
                <w:ilvl w:val="0"/>
                <w:numId w:val="132"/>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7"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20.94</w:t>
                  </w:r>
                </w:p>
              </w:tc>
              <w:tc>
                <w:tcPr>
                  <w:tcW w:w="1399" w:type="dxa"/>
                </w:tcPr>
                <w:p w:rsidR="008855E7" w:rsidRDefault="008A51A7">
                  <w:pPr>
                    <w:jc w:val="center"/>
                    <w:rPr>
                      <w:lang w:val="en-US"/>
                    </w:rPr>
                  </w:pPr>
                  <w:r>
                    <w:rPr>
                      <w:lang w:val="en-US"/>
                    </w:rPr>
                    <w:t>83.77</w:t>
                  </w:r>
                </w:p>
              </w:tc>
              <w:tc>
                <w:tcPr>
                  <w:tcW w:w="1573" w:type="dxa"/>
                </w:tcPr>
                <w:p w:rsidR="008855E7" w:rsidRDefault="008A51A7">
                  <w:pPr>
                    <w:jc w:val="center"/>
                    <w:rPr>
                      <w:lang w:val="en-US"/>
                    </w:rPr>
                  </w:pPr>
                  <w:r>
                    <w:rPr>
                      <w:lang w:val="en-US"/>
                    </w:rPr>
                    <w:t>117.81</w:t>
                  </w:r>
                </w:p>
              </w:tc>
              <w:tc>
                <w:tcPr>
                  <w:tcW w:w="1557" w:type="dxa"/>
                </w:tcPr>
                <w:p w:rsidR="008855E7" w:rsidRDefault="008A51A7">
                  <w:pPr>
                    <w:jc w:val="center"/>
                    <w:rPr>
                      <w:lang w:val="en-US"/>
                    </w:rPr>
                  </w:pPr>
                  <w:r>
                    <w:rPr>
                      <w:lang w:val="en-US"/>
                    </w:rPr>
                    <w:t>471.25</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21.63</w:t>
                  </w:r>
                </w:p>
              </w:tc>
              <w:tc>
                <w:tcPr>
                  <w:tcW w:w="1399" w:type="dxa"/>
                </w:tcPr>
                <w:p w:rsidR="008855E7" w:rsidRDefault="008A51A7">
                  <w:pPr>
                    <w:jc w:val="center"/>
                    <w:rPr>
                      <w:lang w:val="en-US"/>
                    </w:rPr>
                  </w:pPr>
                  <w:r>
                    <w:rPr>
                      <w:lang w:val="en-US"/>
                    </w:rPr>
                    <w:t>86.55</w:t>
                  </w:r>
                </w:p>
              </w:tc>
              <w:tc>
                <w:tcPr>
                  <w:tcW w:w="1573" w:type="dxa"/>
                </w:tcPr>
                <w:p w:rsidR="008855E7" w:rsidRDefault="008A51A7">
                  <w:pPr>
                    <w:jc w:val="center"/>
                    <w:rPr>
                      <w:lang w:val="en-US"/>
                    </w:rPr>
                  </w:pPr>
                  <w:r>
                    <w:rPr>
                      <w:lang w:val="en-US"/>
                    </w:rPr>
                    <w:t>121.71</w:t>
                  </w:r>
                </w:p>
              </w:tc>
              <w:tc>
                <w:tcPr>
                  <w:tcW w:w="1557" w:type="dxa"/>
                </w:tcPr>
                <w:p w:rsidR="008855E7" w:rsidRDefault="008A51A7">
                  <w:pPr>
                    <w:jc w:val="center"/>
                    <w:rPr>
                      <w:lang w:val="en-US"/>
                    </w:rPr>
                  </w:pPr>
                  <w:r>
                    <w:rPr>
                      <w:lang w:val="en-US"/>
                    </w:rPr>
                    <w:t>486.85</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20.31</w:t>
                  </w:r>
                </w:p>
              </w:tc>
              <w:tc>
                <w:tcPr>
                  <w:tcW w:w="1399" w:type="dxa"/>
                </w:tcPr>
                <w:p w:rsidR="008855E7" w:rsidRDefault="008A51A7">
                  <w:pPr>
                    <w:jc w:val="center"/>
                    <w:rPr>
                      <w:lang w:val="en-US"/>
                    </w:rPr>
                  </w:pPr>
                  <w:r>
                    <w:rPr>
                      <w:lang w:val="en-US"/>
                    </w:rPr>
                    <w:t>81.25</w:t>
                  </w:r>
                </w:p>
              </w:tc>
              <w:tc>
                <w:tcPr>
                  <w:tcW w:w="1573" w:type="dxa"/>
                </w:tcPr>
                <w:p w:rsidR="008855E7" w:rsidRDefault="008A51A7">
                  <w:pPr>
                    <w:jc w:val="center"/>
                    <w:rPr>
                      <w:lang w:val="en-US"/>
                    </w:rPr>
                  </w:pPr>
                  <w:r>
                    <w:rPr>
                      <w:lang w:val="en-US"/>
                    </w:rPr>
                    <w:t>114.26</w:t>
                  </w:r>
                </w:p>
              </w:tc>
              <w:tc>
                <w:tcPr>
                  <w:tcW w:w="1557" w:type="dxa"/>
                </w:tcPr>
                <w:p w:rsidR="008855E7" w:rsidRDefault="008A51A7">
                  <w:pPr>
                    <w:jc w:val="center"/>
                    <w:rPr>
                      <w:lang w:val="en-US"/>
                    </w:rPr>
                  </w:pPr>
                  <w:r>
                    <w:rPr>
                      <w:lang w:val="en-US"/>
                    </w:rPr>
                    <w:t>457.03</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21.28</w:t>
                  </w:r>
                </w:p>
              </w:tc>
              <w:tc>
                <w:tcPr>
                  <w:tcW w:w="1399" w:type="dxa"/>
                </w:tcPr>
                <w:p w:rsidR="008855E7" w:rsidRDefault="008A51A7">
                  <w:pPr>
                    <w:jc w:val="center"/>
                    <w:rPr>
                      <w:lang w:val="en-US"/>
                    </w:rPr>
                  </w:pPr>
                  <w:r>
                    <w:rPr>
                      <w:lang w:val="en-US"/>
                    </w:rPr>
                    <w:t>85.14</w:t>
                  </w:r>
                </w:p>
              </w:tc>
              <w:tc>
                <w:tcPr>
                  <w:tcW w:w="1573" w:type="dxa"/>
                </w:tcPr>
                <w:p w:rsidR="008855E7" w:rsidRDefault="008A51A7">
                  <w:pPr>
                    <w:jc w:val="center"/>
                    <w:rPr>
                      <w:lang w:val="en-US"/>
                    </w:rPr>
                  </w:pPr>
                  <w:r>
                    <w:rPr>
                      <w:lang w:val="en-US"/>
                    </w:rPr>
                    <w:t>119.73</w:t>
                  </w:r>
                </w:p>
              </w:tc>
              <w:tc>
                <w:tcPr>
                  <w:tcW w:w="1557" w:type="dxa"/>
                </w:tcPr>
                <w:p w:rsidR="008855E7" w:rsidRDefault="008A51A7">
                  <w:pPr>
                    <w:jc w:val="center"/>
                    <w:rPr>
                      <w:lang w:val="en-US"/>
                    </w:rPr>
                  </w:pPr>
                  <w:r>
                    <w:rPr>
                      <w:lang w:val="en-US"/>
                    </w:rPr>
                    <w:t>478.92</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20.74</w:t>
                  </w:r>
                </w:p>
              </w:tc>
              <w:tc>
                <w:tcPr>
                  <w:tcW w:w="1399" w:type="dxa"/>
                </w:tcPr>
                <w:p w:rsidR="008855E7" w:rsidRDefault="008A51A7">
                  <w:pPr>
                    <w:jc w:val="center"/>
                    <w:rPr>
                      <w:lang w:val="en-US"/>
                    </w:rPr>
                  </w:pPr>
                  <w:r>
                    <w:rPr>
                      <w:lang w:val="en-US"/>
                    </w:rPr>
                    <w:t>82.99</w:t>
                  </w:r>
                </w:p>
              </w:tc>
              <w:tc>
                <w:tcPr>
                  <w:tcW w:w="1573" w:type="dxa"/>
                </w:tcPr>
                <w:p w:rsidR="008855E7" w:rsidRDefault="008A51A7">
                  <w:pPr>
                    <w:jc w:val="center"/>
                    <w:rPr>
                      <w:lang w:val="en-US"/>
                    </w:rPr>
                  </w:pPr>
                  <w:r>
                    <w:rPr>
                      <w:lang w:val="en-US"/>
                    </w:rPr>
                    <w:t>116.71</w:t>
                  </w:r>
                </w:p>
              </w:tc>
              <w:tc>
                <w:tcPr>
                  <w:tcW w:w="1557" w:type="dxa"/>
                </w:tcPr>
                <w:p w:rsidR="008855E7" w:rsidRDefault="008A51A7">
                  <w:pPr>
                    <w:jc w:val="center"/>
                    <w:rPr>
                      <w:lang w:val="en-US"/>
                    </w:rPr>
                  </w:pPr>
                  <w:r>
                    <w:rPr>
                      <w:lang w:val="en-US"/>
                    </w:rPr>
                    <w:t>466.85</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21.61</w:t>
                  </w:r>
                </w:p>
              </w:tc>
              <w:tc>
                <w:tcPr>
                  <w:tcW w:w="1399" w:type="dxa"/>
                </w:tcPr>
                <w:p w:rsidR="008855E7" w:rsidRDefault="008A51A7">
                  <w:pPr>
                    <w:jc w:val="center"/>
                    <w:rPr>
                      <w:lang w:val="en-US"/>
                    </w:rPr>
                  </w:pPr>
                  <w:r>
                    <w:rPr>
                      <w:lang w:val="en-US"/>
                    </w:rPr>
                    <w:t>86.46</w:t>
                  </w:r>
                </w:p>
              </w:tc>
              <w:tc>
                <w:tcPr>
                  <w:tcW w:w="1573" w:type="dxa"/>
                </w:tcPr>
                <w:p w:rsidR="008855E7" w:rsidRDefault="008A51A7">
                  <w:pPr>
                    <w:jc w:val="center"/>
                    <w:rPr>
                      <w:lang w:val="en-US"/>
                    </w:rPr>
                  </w:pPr>
                  <w:r>
                    <w:rPr>
                      <w:lang w:val="en-US"/>
                    </w:rPr>
                    <w:t>121.59</w:t>
                  </w:r>
                </w:p>
              </w:tc>
              <w:tc>
                <w:tcPr>
                  <w:tcW w:w="1557" w:type="dxa"/>
                </w:tcPr>
                <w:p w:rsidR="008855E7" w:rsidRDefault="008A51A7">
                  <w:pPr>
                    <w:jc w:val="center"/>
                    <w:rPr>
                      <w:lang w:val="en-US"/>
                    </w:rPr>
                  </w:pPr>
                  <w:r>
                    <w:rPr>
                      <w:lang w:val="en-US"/>
                    </w:rPr>
                    <w:t>486.38</w:t>
                  </w:r>
                </w:p>
              </w:tc>
            </w:tr>
          </w:tbl>
          <w:p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rsidR="008855E7" w:rsidRDefault="008A51A7">
            <w:pPr>
              <w:spacing w:after="120"/>
              <w:rPr>
                <w:lang w:val="en-US"/>
              </w:rPr>
            </w:pPr>
            <w:r>
              <w:rPr>
                <w:b/>
                <w:lang w:val="en-US"/>
              </w:rPr>
              <w:lastRenderedPageBreak/>
              <w:t>Observation 9</w:t>
            </w:r>
            <w:r>
              <w:rPr>
                <w:lang w:val="en-US"/>
              </w:rPr>
              <w:t>: The gains from e-DRX of 20.48 s and 30.72 s are marginal compared with the existing I-DRX configurations.</w:t>
            </w:r>
          </w:p>
          <w:p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rsidR="008855E7" w:rsidRDefault="00EF72B3">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Hyperlink"/>
                  <w:lang w:val="en-US"/>
                </w:rPr>
                <w:t>Observation 2 – Looking at the power consumption break-down, it is observed that the dominant source of energy cost is different depending on the I-DRX periodicity and positioning occasion periodicity</w:t>
              </w:r>
            </w:hyperlink>
          </w:p>
          <w:p w:rsidR="008855E7" w:rsidRDefault="00EF72B3">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Hyperlink"/>
                </w:rPr>
                <w:t>Observation 3 - Aligning the DRX on duration and DL assisted PRS procedure provide power saving gain.</w:t>
              </w:r>
            </w:hyperlink>
          </w:p>
          <w:p w:rsidR="008855E7" w:rsidRDefault="00EF72B3">
            <w:pPr>
              <w:pStyle w:val="TableofFigures"/>
              <w:tabs>
                <w:tab w:val="right" w:leader="dot" w:pos="9855"/>
              </w:tabs>
              <w:spacing w:line="360" w:lineRule="auto"/>
              <w:rPr>
                <w:b w:val="0"/>
                <w:bCs w:val="0"/>
              </w:rPr>
            </w:pPr>
            <w:hyperlink w:anchor="_Toc115347995" w:history="1">
              <w:r w:rsidR="008A51A7">
                <w:rPr>
                  <w:rStyle w:val="Hyperlink"/>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a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lastRenderedPageBreak/>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lastRenderedPageBreak/>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rPr>
            </w:pPr>
            <w:r>
              <w:rPr>
                <w:b/>
                <w:i/>
              </w:rPr>
              <w:t xml:space="preserve">Observation 1: For Type A LPHAP device with implementation factor K=1: </w:t>
            </w:r>
          </w:p>
          <w:p w:rsidR="008855E7" w:rsidRDefault="008A51A7">
            <w:pPr>
              <w:pStyle w:val="ListParagraph"/>
              <w:numPr>
                <w:ilvl w:val="0"/>
                <w:numId w:val="126"/>
              </w:numPr>
              <w:rPr>
                <w:b/>
                <w:i/>
                <w:lang w:eastAsia="zh-CN"/>
              </w:rPr>
            </w:pPr>
            <w:r>
              <w:rPr>
                <w:b/>
                <w:i/>
                <w:lang w:eastAsia="zh-CN"/>
              </w:rPr>
              <w:t>For a same evaluated configuration case, DL positioning consumes more power than UL positioning.</w:t>
            </w:r>
          </w:p>
          <w:p w:rsidR="008855E7" w:rsidRDefault="008A51A7">
            <w:pPr>
              <w:pStyle w:val="ListParagraph"/>
              <w:numPr>
                <w:ilvl w:val="0"/>
                <w:numId w:val="126"/>
              </w:numPr>
              <w:rPr>
                <w:b/>
                <w:i/>
                <w:lang w:eastAsia="zh-CN"/>
              </w:rPr>
            </w:pPr>
            <w:r>
              <w:rPr>
                <w:b/>
                <w:i/>
                <w:lang w:eastAsia="zh-CN"/>
              </w:rPr>
              <w:t>For all evaluated configuration cases in both DL and UL positioning, deep sleep cannot achieve the target battery life of 6 to 12 months.</w:t>
            </w:r>
          </w:p>
          <w:p w:rsidR="008855E7" w:rsidRDefault="008A51A7">
            <w:pPr>
              <w:pStyle w:val="ListParagraph"/>
              <w:numPr>
                <w:ilvl w:val="0"/>
                <w:numId w:val="126"/>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rsidR="008855E7" w:rsidRDefault="008A51A7">
            <w:pPr>
              <w:pStyle w:val="ListParagraph"/>
              <w:numPr>
                <w:ilvl w:val="1"/>
                <w:numId w:val="126"/>
              </w:numPr>
              <w:rPr>
                <w:b/>
                <w:i/>
                <w:lang w:eastAsia="zh-CN"/>
              </w:rPr>
            </w:pPr>
            <w:r>
              <w:rPr>
                <w:b/>
                <w:i/>
                <w:lang w:eastAsia="zh-CN"/>
              </w:rPr>
              <w:t>Especially, the improvement is significant for long DRX cycle (e.g., Case 3 and 4 in the evaluations).</w:t>
            </w:r>
          </w:p>
          <w:p w:rsidR="008855E7" w:rsidRDefault="008A51A7">
            <w:pPr>
              <w:pStyle w:val="ListParagraph"/>
              <w:numPr>
                <w:ilvl w:val="1"/>
                <w:numId w:val="126"/>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rsidR="008855E7" w:rsidRDefault="008A51A7">
            <w:pPr>
              <w:pStyle w:val="ListParagraph"/>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rsidR="008855E7" w:rsidRDefault="008A51A7">
            <w:pPr>
              <w:rPr>
                <w:b/>
                <w:i/>
              </w:rPr>
            </w:pPr>
            <w:r>
              <w:rPr>
                <w:b/>
                <w:i/>
              </w:rPr>
              <w:t>Observation 2: For Type A LPHAP device with implementation factor K=1:</w:t>
            </w:r>
          </w:p>
          <w:p w:rsidR="008855E7" w:rsidRDefault="008A51A7">
            <w:pPr>
              <w:pStyle w:val="ListParagraph"/>
              <w:numPr>
                <w:ilvl w:val="0"/>
                <w:numId w:val="136"/>
              </w:numPr>
              <w:rPr>
                <w:b/>
                <w:i/>
              </w:rPr>
            </w:pPr>
            <w:r>
              <w:rPr>
                <w:b/>
                <w:i/>
              </w:rPr>
              <w:t xml:space="preserve">Paging and PEI triggered positioning are beneficial in improving the battery life. </w:t>
            </w:r>
          </w:p>
          <w:p w:rsidR="008855E7" w:rsidRDefault="008A51A7">
            <w:pPr>
              <w:pStyle w:val="ListParagraph"/>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rsidR="008855E7" w:rsidRDefault="008A51A7">
            <w:pPr>
              <w:rPr>
                <w:b/>
                <w:bCs/>
                <w:i/>
                <w:iCs/>
                <w:sz w:val="24"/>
                <w:szCs w:val="24"/>
                <w:lang w:val="en-US"/>
              </w:rPr>
            </w:pPr>
            <w:r>
              <w:rPr>
                <w:b/>
                <w:bCs/>
                <w:i/>
                <w:iCs/>
                <w:sz w:val="24"/>
                <w:szCs w:val="24"/>
                <w:lang w:val="en-US"/>
              </w:rPr>
              <w:t xml:space="preserve">Observation 3: Increasing I-DRX and/or SRS periodicities would reduce the power consumption while keeping the latency-related </w:t>
            </w:r>
            <w:proofErr w:type="spellStart"/>
            <w:r>
              <w:rPr>
                <w:b/>
                <w:bCs/>
                <w:i/>
                <w:iCs/>
                <w:sz w:val="24"/>
                <w:szCs w:val="24"/>
                <w:lang w:val="en-US"/>
              </w:rPr>
              <w:t>QoS</w:t>
            </w:r>
            <w:proofErr w:type="spellEnd"/>
            <w:r>
              <w:rPr>
                <w:b/>
                <w:bCs/>
                <w:i/>
                <w:iCs/>
                <w:sz w:val="24"/>
                <w:szCs w:val="24"/>
                <w:lang w:val="en-US"/>
              </w:rPr>
              <w:t xml:space="preserve"> within the required targets (e.g. 20.48, 30.72 SRS periodicities and/or I-DRX).</w:t>
            </w:r>
          </w:p>
          <w:p w:rsidR="008855E7" w:rsidRDefault="008A51A7">
            <w:pPr>
              <w:rPr>
                <w:b/>
                <w:bCs/>
                <w:i/>
                <w:iCs/>
                <w:sz w:val="24"/>
                <w:szCs w:val="24"/>
                <w:lang w:val="en-US"/>
              </w:rPr>
            </w:pPr>
            <w:r>
              <w:rPr>
                <w:b/>
                <w:bCs/>
                <w:i/>
                <w:iCs/>
                <w:sz w:val="24"/>
                <w:szCs w:val="24"/>
                <w:lang w:val="en-US"/>
              </w:rPr>
              <w:lastRenderedPageBreak/>
              <w:t>Observation 4: If the location is needed at the UE, the smallest Power consumption is achieved for UE-based DL Positioning</w:t>
            </w:r>
          </w:p>
          <w:p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rsidR="008855E7" w:rsidRDefault="008A51A7">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rsidR="008855E7" w:rsidRDefault="008A51A7">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rsidR="008855E7" w:rsidRDefault="008A51A7">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8855E7" w:rsidRDefault="008A51A7">
            <w:pPr>
              <w:pStyle w:val="ListParagraph"/>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rsidR="008855E7" w:rsidRDefault="008A51A7">
            <w:pPr>
              <w:pStyle w:val="BodyText"/>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rsidR="008855E7" w:rsidRDefault="008A51A7">
            <w:pPr>
              <w:pStyle w:val="BodyText"/>
              <w:numPr>
                <w:ilvl w:val="0"/>
                <w:numId w:val="120"/>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rsidR="008855E7" w:rsidRDefault="008A51A7">
            <w:pPr>
              <w:pStyle w:val="BodyText"/>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rsidR="008855E7" w:rsidRDefault="008A51A7">
            <w:pPr>
              <w:pStyle w:val="BodyText"/>
              <w:numPr>
                <w:ilvl w:val="0"/>
                <w:numId w:val="138"/>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rsidR="008855E7" w:rsidRDefault="008A51A7">
            <w:pPr>
              <w:pStyle w:val="BodyText"/>
              <w:numPr>
                <w:ilvl w:val="0"/>
                <w:numId w:val="138"/>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rsidR="008855E7" w:rsidRDefault="008A51A7">
            <w:pPr>
              <w:pStyle w:val="BodyText"/>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rsidR="008855E7" w:rsidRDefault="008A51A7">
            <w:pPr>
              <w:pStyle w:val="BodyText"/>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rsidR="008855E7" w:rsidRDefault="008A51A7">
            <w:pPr>
              <w:pStyle w:val="BodyText"/>
              <w:numPr>
                <w:ilvl w:val="0"/>
                <w:numId w:val="139"/>
              </w:numPr>
              <w:spacing w:after="120" w:line="260" w:lineRule="exact"/>
              <w:rPr>
                <w:b/>
                <w:i/>
                <w:szCs w:val="20"/>
                <w:lang w:eastAsia="zh-CN"/>
              </w:rPr>
            </w:pPr>
            <w:r>
              <w:rPr>
                <w:b/>
                <w:i/>
                <w:szCs w:val="20"/>
                <w:lang w:eastAsia="zh-CN"/>
              </w:rPr>
              <w:t>PRS measurement/SRS transmission in the vicinity of paging monitoring</w:t>
            </w:r>
          </w:p>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rsidR="008855E7" w:rsidRDefault="008A51A7">
            <w:pPr>
              <w:pStyle w:val="BodyText"/>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rsidR="008855E7" w:rsidRDefault="008A51A7">
            <w:pPr>
              <w:pStyle w:val="BodyText"/>
              <w:numPr>
                <w:ilvl w:val="0"/>
                <w:numId w:val="140"/>
              </w:numPr>
              <w:spacing w:after="120" w:line="260" w:lineRule="exact"/>
              <w:rPr>
                <w:b/>
                <w:i/>
                <w:szCs w:val="20"/>
                <w:lang w:eastAsia="zh-CN"/>
              </w:rPr>
            </w:pPr>
            <w:r>
              <w:rPr>
                <w:b/>
                <w:i/>
                <w:lang w:eastAsia="zh-CN"/>
              </w:rPr>
              <w:t>Pre-configured SRS</w:t>
            </w:r>
          </w:p>
          <w:p w:rsidR="008855E7" w:rsidRDefault="008A51A7">
            <w:pPr>
              <w:pStyle w:val="BodyText"/>
              <w:numPr>
                <w:ilvl w:val="0"/>
                <w:numId w:val="140"/>
              </w:numPr>
              <w:spacing w:after="120" w:line="260" w:lineRule="exact"/>
              <w:rPr>
                <w:b/>
                <w:i/>
                <w:szCs w:val="20"/>
                <w:lang w:eastAsia="zh-CN"/>
              </w:rPr>
            </w:pPr>
            <w:r>
              <w:rPr>
                <w:b/>
                <w:i/>
                <w:lang w:eastAsia="zh-CN"/>
              </w:rPr>
              <w:t>UE initiated SRS configuration update request</w:t>
            </w:r>
          </w:p>
          <w:p w:rsidR="008855E7" w:rsidRDefault="008A51A7">
            <w:pPr>
              <w:pStyle w:val="BodyText"/>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rsidR="008855E7" w:rsidRDefault="008A51A7">
            <w:pPr>
              <w:pStyle w:val="BodyText"/>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rsidR="008855E7" w:rsidRDefault="008A51A7">
            <w:pPr>
              <w:pStyle w:val="BodyText"/>
              <w:numPr>
                <w:ilvl w:val="0"/>
                <w:numId w:val="120"/>
              </w:numPr>
              <w:spacing w:after="120" w:line="260" w:lineRule="exact"/>
              <w:rPr>
                <w:b/>
                <w:i/>
                <w:szCs w:val="20"/>
                <w:lang w:eastAsia="zh-CN"/>
              </w:rPr>
            </w:pPr>
            <w:r>
              <w:rPr>
                <w:b/>
                <w:i/>
                <w:szCs w:val="20"/>
                <w:lang w:eastAsia="zh-CN"/>
              </w:rPr>
              <w:t>Support the following enhancements related to idle state positioning</w:t>
            </w:r>
          </w:p>
          <w:p w:rsidR="008855E7" w:rsidRDefault="008A51A7">
            <w:pPr>
              <w:pStyle w:val="BodyText"/>
              <w:numPr>
                <w:ilvl w:val="0"/>
                <w:numId w:val="139"/>
              </w:numPr>
              <w:spacing w:after="120" w:line="260" w:lineRule="exact"/>
              <w:rPr>
                <w:b/>
                <w:i/>
                <w:szCs w:val="20"/>
                <w:lang w:eastAsia="zh-CN"/>
              </w:rPr>
            </w:pPr>
            <w:r>
              <w:rPr>
                <w:b/>
                <w:i/>
                <w:snapToGrid w:val="0"/>
                <w:szCs w:val="20"/>
                <w:lang w:eastAsia="zh-CN"/>
              </w:rPr>
              <w:t>DL-PRS measurement in idle state</w:t>
            </w:r>
          </w:p>
          <w:p w:rsidR="008855E7" w:rsidRDefault="008A51A7">
            <w:pPr>
              <w:pStyle w:val="BodyText"/>
              <w:numPr>
                <w:ilvl w:val="0"/>
                <w:numId w:val="139"/>
              </w:numPr>
              <w:spacing w:after="120" w:line="260" w:lineRule="exact"/>
              <w:rPr>
                <w:b/>
                <w:i/>
                <w:szCs w:val="20"/>
                <w:lang w:eastAsia="zh-CN"/>
              </w:rPr>
            </w:pPr>
            <w:r>
              <w:rPr>
                <w:b/>
                <w:i/>
              </w:rPr>
              <w:lastRenderedPageBreak/>
              <w:t>Reporting of DL-PRS measurement and/or location estimate performed in idle state when the UE is in inactive/connected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BodyText"/>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rsidR="008855E7" w:rsidRDefault="008A51A7">
            <w:pPr>
              <w:pStyle w:val="BodyText"/>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proofErr w:type="spellStart"/>
            <w:r>
              <w:rPr>
                <w:rFonts w:eastAsia="宋体" w:hint="eastAsia"/>
                <w:b/>
                <w:szCs w:val="20"/>
                <w:lang w:eastAsia="zh-CN"/>
              </w:rPr>
              <w:t>mechansim</w:t>
            </w:r>
            <w:proofErr w:type="spellEnd"/>
            <w:r>
              <w:rPr>
                <w:rFonts w:eastAsia="宋体" w:hint="eastAsia"/>
                <w:b/>
                <w:szCs w:val="20"/>
                <w:lang w:eastAsia="zh-CN"/>
              </w:rPr>
              <w:t xml:space="preserve"> of SRS-</w:t>
            </w:r>
            <w:proofErr w:type="spellStart"/>
            <w:r>
              <w:rPr>
                <w:rFonts w:eastAsia="宋体" w:hint="eastAsia"/>
                <w:b/>
                <w:szCs w:val="20"/>
                <w:lang w:eastAsia="zh-CN"/>
              </w:rPr>
              <w:t>Pos</w:t>
            </w:r>
            <w:proofErr w:type="spellEnd"/>
            <w:r>
              <w:rPr>
                <w:rFonts w:eastAsia="宋体" w:hint="eastAsia"/>
                <w:b/>
                <w:szCs w:val="20"/>
                <w:lang w:eastAsia="zh-CN"/>
              </w:rPr>
              <w:t xml:space="preserve"> configuration for UE in RRC_INACTIVE/RRC_IDLE state should be enhanced especially for the case when UE </w:t>
            </w:r>
            <w:r>
              <w:rPr>
                <w:rFonts w:eastAsia="宋体"/>
                <w:b/>
                <w:szCs w:val="20"/>
                <w:lang w:eastAsia="zh-CN"/>
              </w:rPr>
              <w:t xml:space="preserve">moves out of the original </w:t>
            </w:r>
            <w:proofErr w:type="spellStart"/>
            <w:r>
              <w:rPr>
                <w:rFonts w:eastAsia="宋体"/>
                <w:b/>
                <w:szCs w:val="20"/>
                <w:lang w:eastAsia="zh-CN"/>
              </w:rPr>
              <w:t>gNB</w:t>
            </w:r>
            <w:proofErr w:type="spellEnd"/>
            <w:r>
              <w:rPr>
                <w:rFonts w:eastAsia="宋体" w:hint="eastAsia"/>
                <w:b/>
                <w:szCs w:val="20"/>
                <w:lang w:eastAsia="zh-CN"/>
              </w:rPr>
              <w:t xml:space="preserve"> in Rel-18</w:t>
            </w:r>
            <w:r>
              <w:rPr>
                <w:rFonts w:eastAsia="宋体"/>
                <w:b/>
                <w:szCs w:val="20"/>
                <w:lang w:eastAsia="zh-CN"/>
              </w:rPr>
              <w:t>.</w:t>
            </w:r>
          </w:p>
          <w:p w:rsidR="008855E7" w:rsidRDefault="008A51A7">
            <w:pPr>
              <w:pStyle w:val="BodyText"/>
              <w:rPr>
                <w:rFonts w:eastAsia="宋体"/>
                <w:b/>
                <w:szCs w:val="20"/>
                <w:lang w:eastAsia="zh-CN"/>
              </w:rPr>
            </w:pPr>
            <w:r>
              <w:rPr>
                <w:rFonts w:eastAsia="宋体" w:hint="eastAsia"/>
                <w:b/>
                <w:szCs w:val="20"/>
                <w:lang w:eastAsia="zh-CN"/>
              </w:rPr>
              <w:t>Proposal 3: T</w:t>
            </w:r>
            <w:r>
              <w:rPr>
                <w:rFonts w:eastAsia="宋体"/>
                <w:b/>
                <w:szCs w:val="20"/>
                <w:lang w:eastAsia="zh-CN"/>
              </w:rPr>
              <w:t>he following SRS-</w:t>
            </w:r>
            <w:proofErr w:type="spellStart"/>
            <w:r>
              <w:rPr>
                <w:rFonts w:eastAsia="宋体"/>
                <w:b/>
                <w:szCs w:val="20"/>
                <w:lang w:eastAsia="zh-CN"/>
              </w:rPr>
              <w:t>Pos</w:t>
            </w:r>
            <w:proofErr w:type="spellEnd"/>
            <w:r>
              <w:rPr>
                <w:rFonts w:eastAsia="宋体"/>
                <w:b/>
                <w:szCs w:val="20"/>
                <w:lang w:eastAsia="zh-CN"/>
              </w:rPr>
              <w:t xml:space="preserve"> configuration method for UL positioning </w:t>
            </w:r>
            <w:r>
              <w:rPr>
                <w:rFonts w:eastAsia="宋体" w:hint="eastAsia"/>
                <w:b/>
                <w:szCs w:val="20"/>
                <w:lang w:eastAsia="zh-CN"/>
              </w:rPr>
              <w:t>should be considered</w:t>
            </w:r>
            <w:r>
              <w:rPr>
                <w:rFonts w:eastAsia="宋体"/>
                <w:b/>
                <w:szCs w:val="20"/>
                <w:lang w:eastAsia="zh-CN"/>
              </w:rPr>
              <w:t>:</w:t>
            </w:r>
          </w:p>
          <w:p w:rsidR="008855E7" w:rsidRDefault="008A51A7">
            <w:pPr>
              <w:pStyle w:val="BodyText"/>
              <w:numPr>
                <w:ilvl w:val="0"/>
                <w:numId w:val="141"/>
              </w:numPr>
              <w:spacing w:after="120"/>
              <w:rPr>
                <w:rFonts w:eastAsia="宋体"/>
                <w:b/>
                <w:szCs w:val="20"/>
                <w:lang w:eastAsia="zh-CN"/>
              </w:rPr>
            </w:pPr>
            <w:r>
              <w:rPr>
                <w:rFonts w:eastAsia="宋体"/>
                <w:b/>
                <w:szCs w:val="20"/>
                <w:lang w:eastAsia="zh-CN"/>
              </w:rPr>
              <w:t>Introducing a new RACH procedure for UE to obtain the SRS-</w:t>
            </w:r>
            <w:proofErr w:type="spellStart"/>
            <w:r>
              <w:rPr>
                <w:rFonts w:eastAsia="宋体"/>
                <w:b/>
                <w:szCs w:val="20"/>
                <w:lang w:eastAsia="zh-CN"/>
              </w:rPr>
              <w:t>Pos</w:t>
            </w:r>
            <w:proofErr w:type="spellEnd"/>
            <w:r>
              <w:rPr>
                <w:rFonts w:eastAsia="宋体"/>
                <w:b/>
                <w:szCs w:val="20"/>
                <w:lang w:eastAsia="zh-CN"/>
              </w:rPr>
              <w:t xml:space="preserve"> configuration information</w:t>
            </w:r>
            <w:r>
              <w:rPr>
                <w:rFonts w:eastAsia="宋体" w:hint="eastAsia"/>
                <w:b/>
                <w:szCs w:val="20"/>
                <w:lang w:eastAsia="zh-CN"/>
              </w:rPr>
              <w:t>.</w:t>
            </w:r>
          </w:p>
          <w:p w:rsidR="008855E7" w:rsidRDefault="008A51A7">
            <w:pPr>
              <w:pStyle w:val="BodyText"/>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rsidR="008855E7" w:rsidRDefault="008A51A7">
            <w:pPr>
              <w:pStyle w:val="ListParagraph"/>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rsidR="008855E7" w:rsidRDefault="008A51A7">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4: Enhancements on power saving solutions should be studied for low power and high accuracy </w:t>
            </w:r>
            <w:proofErr w:type="spellStart"/>
            <w:r>
              <w:rPr>
                <w:rFonts w:ascii="Arial" w:hAnsi="Arial" w:cs="Arial"/>
                <w:b/>
                <w:bCs/>
                <w:lang w:eastAsia="zh-CN"/>
              </w:rPr>
              <w:t>positionings</w:t>
            </w:r>
            <w:proofErr w:type="spellEnd"/>
            <w:r>
              <w:rPr>
                <w:rFonts w:ascii="Arial" w:hAnsi="Arial" w:cs="Arial"/>
                <w:b/>
                <w:bCs/>
                <w:lang w:eastAsia="zh-CN"/>
              </w:rPr>
              <w:t>.</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8855E7" w:rsidRDefault="008A51A7">
            <w:pPr>
              <w:rPr>
                <w:b/>
                <w:bCs/>
                <w:i/>
                <w:iCs/>
                <w:sz w:val="22"/>
                <w:szCs w:val="22"/>
                <w:lang w:val="en-US"/>
              </w:rPr>
            </w:pPr>
            <w:r>
              <w:rPr>
                <w:b/>
                <w:bCs/>
                <w:i/>
                <w:iCs/>
                <w:sz w:val="22"/>
                <w:szCs w:val="22"/>
                <w:lang w:val="en-US"/>
              </w:rPr>
              <w:lastRenderedPageBreak/>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240"/>
              <w:jc w:val="left"/>
              <w:rPr>
                <w:b/>
                <w:bCs/>
                <w:lang w:val="en-CA"/>
              </w:rPr>
            </w:pPr>
            <w:r>
              <w:rPr>
                <w:b/>
                <w:bCs/>
                <w:lang w:val="en-CA"/>
              </w:rPr>
              <w:t>Proposal 1: Study achievable accuracy of IDLE mode positioning</w:t>
            </w:r>
          </w:p>
          <w:p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rsidR="008855E7" w:rsidRDefault="008A51A7">
            <w:pPr>
              <w:pStyle w:val="ListParagraph"/>
              <w:numPr>
                <w:ilvl w:val="0"/>
                <w:numId w:val="143"/>
              </w:numPr>
              <w:rPr>
                <w:b/>
                <w:u w:val="single"/>
              </w:rPr>
            </w:pPr>
            <w:r>
              <w:rPr>
                <w:b/>
                <w:u w:val="single"/>
              </w:rPr>
              <w:t>Option 1: The study investigates potential enhancement to positioning in RRC_INATIVE state to support LPHAP.</w:t>
            </w:r>
          </w:p>
          <w:p w:rsidR="008855E7" w:rsidRDefault="008A51A7">
            <w:pPr>
              <w:pStyle w:val="ListParagraph"/>
              <w:numPr>
                <w:ilvl w:val="0"/>
                <w:numId w:val="143"/>
              </w:numPr>
              <w:rPr>
                <w:b/>
                <w:u w:val="single"/>
              </w:rPr>
            </w:pPr>
            <w:r>
              <w:rPr>
                <w:b/>
                <w:u w:val="single"/>
              </w:rPr>
              <w:t>Option 2: The study investigates supporting of positioning in RRC_IDLE state and potential enhancement to support LPHAP.</w:t>
            </w:r>
          </w:p>
          <w:p w:rsidR="008855E7" w:rsidRDefault="008A51A7">
            <w:pPr>
              <w:pStyle w:val="ListParagraph"/>
              <w:numPr>
                <w:ilvl w:val="0"/>
                <w:numId w:val="143"/>
              </w:numPr>
              <w:spacing w:after="180"/>
              <w:rPr>
                <w:b/>
                <w:u w:val="single"/>
              </w:rPr>
            </w:pPr>
            <w:r>
              <w:rPr>
                <w:b/>
                <w:u w:val="single"/>
              </w:rPr>
              <w:t>Option 3: Option 1 + Option 2.</w:t>
            </w:r>
          </w:p>
          <w:p w:rsidR="008855E7" w:rsidRDefault="008A51A7">
            <w:pPr>
              <w:rPr>
                <w:b/>
                <w:u w:val="single"/>
              </w:rPr>
            </w:pPr>
            <w:r>
              <w:rPr>
                <w:b/>
                <w:u w:val="single"/>
              </w:rPr>
              <w:t>Proposal 3: To improve the battery life in low SNR scenario, it’s beneficial to study and support paging or PEI triggered positioning.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u w:val="single"/>
                <w:lang w:val="en-US"/>
              </w:rPr>
              <w:t>Proposal:</w:t>
            </w:r>
            <w:r>
              <w:rPr>
                <w:lang w:val="en-US"/>
              </w:rPr>
              <w:t xml:space="preserve"> For LPHAP, the DL positioning in RRC_IDLE state should be studied.</w:t>
            </w:r>
          </w:p>
          <w:p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8855E7" w:rsidRDefault="008A51A7">
            <w:pPr>
              <w:pStyle w:val="ListParagraph"/>
              <w:numPr>
                <w:ilvl w:val="0"/>
                <w:numId w:val="137"/>
              </w:numPr>
              <w:jc w:val="left"/>
              <w:rPr>
                <w:rFonts w:ascii="Times New Roman" w:hAnsi="Times New Roman"/>
                <w:lang w:eastAsia="ko-KR"/>
              </w:rPr>
            </w:pPr>
            <w:r>
              <w:rPr>
                <w:rFonts w:ascii="Times New Roman" w:hAnsi="Times New Roman"/>
                <w:lang w:eastAsia="ko-KR"/>
              </w:rPr>
              <w:t xml:space="preserve">If the SRS for positioning always has lower priority than other UL channels, not only performance in terms of accuracy cannot be guaranteed, but also the latency </w:t>
            </w:r>
            <w:r>
              <w:rPr>
                <w:rFonts w:ascii="Times New Roman" w:hAnsi="Times New Roman"/>
                <w:lang w:eastAsia="ko-KR"/>
              </w:rPr>
              <w:lastRenderedPageBreak/>
              <w:t>can be increased because of the drop and/or delaying of SRS transmission due to lower priority.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Lines="50" w:after="120"/>
              <w:rPr>
                <w:b/>
                <w:sz w:val="22"/>
                <w:szCs w:val="22"/>
                <w:lang w:val="en-US"/>
              </w:rPr>
            </w:pPr>
            <w:r>
              <w:rPr>
                <w:b/>
                <w:sz w:val="22"/>
                <w:szCs w:val="22"/>
                <w:lang w:val="en-US"/>
              </w:rPr>
              <w:t xml:space="preserve">Proposal 1: </w:t>
            </w:r>
          </w:p>
          <w:p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rsidR="008855E7" w:rsidRDefault="008A51A7">
            <w:pPr>
              <w:pStyle w:val="ListParagraph"/>
              <w:numPr>
                <w:ilvl w:val="0"/>
                <w:numId w:val="144"/>
              </w:numPr>
              <w:spacing w:afterLines="50" w:after="120"/>
              <w:rPr>
                <w:b/>
              </w:rPr>
            </w:pPr>
            <w:r>
              <w:rPr>
                <w:b/>
              </w:rPr>
              <w:t>One possible solution is to reuse PPW for high priority reception of DL-PRS. In addition, RAN1 may need to discuss additional specification impacts.</w:t>
            </w:r>
          </w:p>
          <w:p w:rsidR="008855E7" w:rsidRDefault="008A51A7">
            <w:pPr>
              <w:spacing w:afterLines="50" w:after="120"/>
              <w:rPr>
                <w:b/>
                <w:sz w:val="22"/>
                <w:szCs w:val="22"/>
                <w:lang w:val="en-US"/>
              </w:rPr>
            </w:pPr>
            <w:r>
              <w:rPr>
                <w:b/>
                <w:sz w:val="22"/>
                <w:szCs w:val="22"/>
                <w:lang w:val="en-US"/>
              </w:rPr>
              <w:t xml:space="preserve">Proposal 2: </w:t>
            </w:r>
          </w:p>
          <w:p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rsidR="008855E7" w:rsidRDefault="008A51A7">
            <w:pPr>
              <w:pStyle w:val="ListParagraph"/>
              <w:numPr>
                <w:ilvl w:val="0"/>
                <w:numId w:val="144"/>
              </w:numPr>
              <w:spacing w:afterLines="50" w:after="120"/>
              <w:rPr>
                <w:b/>
              </w:rPr>
            </w:pPr>
            <w:r>
              <w:rPr>
                <w:b/>
              </w:rPr>
              <w:t>One possible solution is to introduce transmission priority indicator between SRS for positioning and other DL/UL signals.</w:t>
            </w:r>
          </w:p>
          <w:p w:rsidR="008855E7" w:rsidRDefault="008A51A7">
            <w:pPr>
              <w:spacing w:afterLines="50" w:after="120"/>
              <w:rPr>
                <w:b/>
                <w:sz w:val="22"/>
                <w:szCs w:val="22"/>
                <w:lang w:val="en-US"/>
              </w:rPr>
            </w:pPr>
            <w:r>
              <w:rPr>
                <w:b/>
                <w:sz w:val="22"/>
                <w:szCs w:val="22"/>
                <w:lang w:val="en-US"/>
              </w:rPr>
              <w:t xml:space="preserve">Proposal 3: </w:t>
            </w:r>
          </w:p>
          <w:p w:rsidR="008855E7" w:rsidRDefault="008A51A7">
            <w:pPr>
              <w:pStyle w:val="ListParagraph"/>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rsidR="008855E7" w:rsidRDefault="008A51A7">
            <w:pPr>
              <w:pStyle w:val="ListParagraph"/>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Proposal 1: Support Positioning measurements in RRC Idle state. </w:t>
            </w:r>
          </w:p>
          <w:p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rsidR="008855E7" w:rsidRDefault="008A51A7">
            <w:pPr>
              <w:pStyle w:val="ListParagraph"/>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rsidR="008855E7" w:rsidRDefault="008A51A7">
            <w:pPr>
              <w:pStyle w:val="ListParagraph"/>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rsidR="008855E7" w:rsidRDefault="008A51A7">
            <w:pPr>
              <w:pStyle w:val="ListParagraph"/>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8855E7" w:rsidRDefault="008A51A7">
      <w:pPr>
        <w:pStyle w:val="3GPPH2"/>
        <w:numPr>
          <w:ilvl w:val="0"/>
          <w:numId w:val="0"/>
        </w:numPr>
        <w:rPr>
          <w:rFonts w:cs="Arial"/>
          <w:sz w:val="20"/>
          <w:lang w:eastAsia="zh-CN"/>
        </w:rPr>
      </w:pPr>
      <w:r>
        <w:rPr>
          <w:sz w:val="28"/>
          <w:szCs w:val="28"/>
          <w:lang w:eastAsia="zh-CN"/>
        </w:rPr>
        <w:t>B.1 RAN1#109-e meeting</w:t>
      </w: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Confirm that use case 6 defined in TS 22.104 is the single representative use case for the study of LPHAP.</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jc w:val="left"/>
        <w:rPr>
          <w:lang w:eastAsia="zh-CN"/>
        </w:rPr>
      </w:pPr>
      <w:r>
        <w:rPr>
          <w:lang w:eastAsia="zh-CN"/>
        </w:rPr>
        <w:t>Adopt the following parameters as the common evaluation parameters for the LPHAP evaluation:</w:t>
      </w:r>
    </w:p>
    <w:p w:rsidR="008855E7" w:rsidRDefault="008A51A7">
      <w:pPr>
        <w:numPr>
          <w:ilvl w:val="1"/>
          <w:numId w:val="146"/>
        </w:numPr>
        <w:jc w:val="left"/>
        <w:rPr>
          <w:lang w:eastAsia="zh-CN"/>
        </w:rPr>
      </w:pPr>
      <w:r>
        <w:rPr>
          <w:lang w:eastAsia="zh-CN"/>
        </w:rPr>
        <w:t>Frequency range: FR1 (baseline); FR2 (optional)</w:t>
      </w:r>
    </w:p>
    <w:p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rsidR="008855E7" w:rsidRDefault="008A51A7">
      <w:pPr>
        <w:numPr>
          <w:ilvl w:val="1"/>
          <w:numId w:val="146"/>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rsidR="008855E7" w:rsidRDefault="008A51A7">
      <w:pPr>
        <w:numPr>
          <w:ilvl w:val="1"/>
          <w:numId w:val="146"/>
        </w:numPr>
        <w:jc w:val="left"/>
        <w:rPr>
          <w:lang w:eastAsia="zh-CN"/>
        </w:rPr>
      </w:pPr>
      <w:r>
        <w:rPr>
          <w:rFonts w:hint="eastAsia"/>
          <w:lang w:eastAsia="zh-CN"/>
        </w:rPr>
        <w:t>U</w:t>
      </w:r>
      <w:r>
        <w:rPr>
          <w:lang w:eastAsia="zh-CN"/>
        </w:rPr>
        <w:t>E mobility: up to 3km/h</w:t>
      </w:r>
    </w:p>
    <w:p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common for the baseline evaluation of Rel-17 RRC_INACTIVE state positioning.</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120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 xml:space="preserve">250 (0 </w:t>
            </w:r>
            <w:proofErr w:type="spellStart"/>
            <w:r>
              <w:rPr>
                <w:sz w:val="18"/>
                <w:szCs w:val="18"/>
              </w:rPr>
              <w:t>dBm</w:t>
            </w:r>
            <w:proofErr w:type="spellEnd"/>
            <w:r>
              <w:rPr>
                <w:sz w:val="18"/>
                <w:szCs w:val="18"/>
              </w:rPr>
              <w:t>)</w:t>
            </w:r>
          </w:p>
          <w:p w:rsidR="008855E7" w:rsidRDefault="008A51A7">
            <w:pPr>
              <w:spacing w:line="231" w:lineRule="atLeast"/>
              <w:jc w:val="center"/>
              <w:rPr>
                <w:sz w:val="18"/>
                <w:szCs w:val="18"/>
              </w:rPr>
            </w:pPr>
            <w:r>
              <w:rPr>
                <w:sz w:val="18"/>
                <w:szCs w:val="18"/>
              </w:rPr>
              <w:t xml:space="preserve">700 (23 </w:t>
            </w:r>
            <w:proofErr w:type="spellStart"/>
            <w:r>
              <w:rPr>
                <w:sz w:val="18"/>
                <w:szCs w:val="18"/>
              </w:rPr>
              <w:t>dBm</w:t>
            </w:r>
            <w:proofErr w:type="spellEnd"/>
            <w:r>
              <w:rPr>
                <w:sz w:val="18"/>
                <w:szCs w:val="18"/>
              </w:rPr>
              <w:t>)</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rsidR="008855E7" w:rsidRDefault="008A51A7">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rsidR="008855E7" w:rsidRDefault="008A51A7">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rsidR="008855E7" w:rsidRDefault="008A51A7">
            <w:pPr>
              <w:spacing w:line="231" w:lineRule="atLeast"/>
              <w:rPr>
                <w:sz w:val="18"/>
                <w:szCs w:val="18"/>
              </w:rPr>
            </w:pPr>
            <w:r>
              <w:rPr>
                <w:sz w:val="18"/>
                <w:szCs w:val="18"/>
              </w:rPr>
              <w:t>Micro sleep power assumed for switch in/out a freq. layer</w:t>
            </w:r>
          </w:p>
        </w:tc>
      </w:tr>
      <w:tr w:rsidR="008855E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for UL SRS for positioning transmission.</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 (baseline);</w:t>
            </w:r>
          </w:p>
          <w:p w:rsidR="008855E7" w:rsidRDefault="008A51A7">
            <w:pPr>
              <w:spacing w:line="231" w:lineRule="atLeast"/>
              <w:jc w:val="center"/>
              <w:rPr>
                <w:sz w:val="18"/>
                <w:szCs w:val="18"/>
              </w:rPr>
            </w:pPr>
            <w:r>
              <w:rPr>
                <w:sz w:val="18"/>
                <w:szCs w:val="18"/>
              </w:rPr>
              <w:t>700 (optional)</w:t>
            </w:r>
          </w:p>
        </w:tc>
      </w:tr>
    </w:tbl>
    <w:p w:rsidR="008855E7" w:rsidRDefault="008855E7">
      <w:pPr>
        <w:rPr>
          <w:lang w:eastAsia="zh-CN"/>
        </w:rPr>
      </w:pP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rsidR="008855E7" w:rsidRDefault="008A51A7">
      <w:pPr>
        <w:numPr>
          <w:ilvl w:val="1"/>
          <w:numId w:val="123"/>
        </w:numPr>
        <w:jc w:val="left"/>
        <w:rPr>
          <w:lang w:eastAsia="zh-CN"/>
        </w:rPr>
      </w:pPr>
      <w:r>
        <w:rPr>
          <w:lang w:eastAsia="zh-CN"/>
        </w:rPr>
        <w:t>Horizontal positioning accuracy &lt; 1 m for 90% of UEs</w:t>
      </w:r>
    </w:p>
    <w:p w:rsidR="008855E7" w:rsidRDefault="008A51A7">
      <w:pPr>
        <w:numPr>
          <w:ilvl w:val="1"/>
          <w:numId w:val="123"/>
        </w:numPr>
        <w:jc w:val="left"/>
        <w:rPr>
          <w:lang w:eastAsia="zh-CN"/>
        </w:rPr>
      </w:pPr>
      <w:r>
        <w:rPr>
          <w:lang w:eastAsia="zh-CN"/>
        </w:rPr>
        <w:t>Positioning interval / duty cycle of 15-30 s</w:t>
      </w:r>
    </w:p>
    <w:p w:rsidR="008855E7" w:rsidRDefault="008A51A7">
      <w:pPr>
        <w:numPr>
          <w:ilvl w:val="1"/>
          <w:numId w:val="123"/>
        </w:numPr>
        <w:jc w:val="left"/>
        <w:rPr>
          <w:lang w:eastAsia="zh-CN"/>
        </w:rPr>
      </w:pPr>
      <w:r>
        <w:rPr>
          <w:lang w:eastAsia="zh-CN"/>
        </w:rPr>
        <w:lastRenderedPageBreak/>
        <w:t>UE battery life of 6 months – 1 year</w:t>
      </w:r>
    </w:p>
    <w:p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rsidR="008855E7" w:rsidRDefault="008855E7">
      <w:pPr>
        <w:rPr>
          <w:lang w:eastAsia="zh-CN"/>
        </w:rPr>
      </w:pPr>
    </w:p>
    <w:p w:rsidR="008855E7" w:rsidRDefault="008A51A7">
      <w:pPr>
        <w:rPr>
          <w:b/>
          <w:lang w:eastAsia="zh-CN"/>
        </w:rPr>
      </w:pPr>
      <w:r>
        <w:rPr>
          <w:b/>
          <w:lang w:eastAsia="zh-CN"/>
        </w:rPr>
        <w:t>Conclusion</w:t>
      </w:r>
    </w:p>
    <w:p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rsidR="008855E7" w:rsidRDefault="008A51A7">
      <w:pPr>
        <w:numPr>
          <w:ilvl w:val="0"/>
          <w:numId w:val="123"/>
        </w:numPr>
        <w:ind w:left="760" w:hanging="340"/>
        <w:jc w:val="left"/>
        <w:rPr>
          <w:lang w:eastAsia="zh-CN"/>
        </w:rPr>
      </w:pPr>
      <w:r>
        <w:rPr>
          <w:lang w:eastAsia="zh-CN"/>
        </w:rPr>
        <w:t>The main aspect of RAN1 evaluation is on power consumption.</w:t>
      </w:r>
    </w:p>
    <w:p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rsidR="008855E7" w:rsidRDefault="008A51A7">
      <w:pPr>
        <w:numPr>
          <w:ilvl w:val="1"/>
          <w:numId w:val="123"/>
        </w:numPr>
        <w:jc w:val="left"/>
        <w:rPr>
          <w:lang w:eastAsia="zh-CN"/>
        </w:rPr>
      </w:pPr>
      <w:r>
        <w:rPr>
          <w:lang w:eastAsia="zh-CN"/>
        </w:rPr>
        <w:t>Alt. 1: battery life is used as the metric to identify the gap</w:t>
      </w:r>
    </w:p>
    <w:p w:rsidR="008855E7" w:rsidRDefault="008A51A7">
      <w:pPr>
        <w:numPr>
          <w:ilvl w:val="2"/>
          <w:numId w:val="147"/>
        </w:numPr>
        <w:jc w:val="left"/>
        <w:rPr>
          <w:lang w:eastAsia="zh-CN"/>
        </w:rPr>
      </w:pPr>
      <w:r>
        <w:rPr>
          <w:lang w:eastAsia="zh-CN"/>
        </w:rPr>
        <w:t>Example:</w:t>
      </w:r>
    </w:p>
    <w:p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rsidR="008855E7" w:rsidRDefault="00EF72B3">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rsidR="008855E7" w:rsidRDefault="008A51A7">
      <w:pPr>
        <w:numPr>
          <w:ilvl w:val="1"/>
          <w:numId w:val="123"/>
        </w:numPr>
        <w:jc w:val="left"/>
        <w:rPr>
          <w:lang w:eastAsia="zh-CN"/>
        </w:rPr>
      </w:pPr>
      <w:r>
        <w:rPr>
          <w:lang w:eastAsia="zh-CN"/>
        </w:rPr>
        <w:t>Alt. 2: relative power unit is adopted as the metric to identify the gap</w:t>
      </w:r>
    </w:p>
    <w:p w:rsidR="008855E7" w:rsidRDefault="008A51A7">
      <w:pPr>
        <w:numPr>
          <w:ilvl w:val="2"/>
          <w:numId w:val="147"/>
        </w:numPr>
        <w:jc w:val="left"/>
        <w:rPr>
          <w:lang w:eastAsia="zh-CN"/>
        </w:rPr>
      </w:pPr>
      <w:r>
        <w:rPr>
          <w:rFonts w:hint="eastAsia"/>
          <w:lang w:eastAsia="zh-CN"/>
        </w:rPr>
        <w:t>E</w:t>
      </w:r>
      <w:r>
        <w:rPr>
          <w:lang w:eastAsia="zh-CN"/>
        </w:rPr>
        <w:t>xample:</w:t>
      </w:r>
    </w:p>
    <w:p w:rsidR="008855E7" w:rsidRDefault="00EF72B3">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rsidR="008855E7" w:rsidRDefault="00EF72B3">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rsidR="008855E7" w:rsidRDefault="008A51A7">
      <w:pPr>
        <w:spacing w:beforeLines="50" w:before="120" w:line="288" w:lineRule="auto"/>
        <w:ind w:leftChars="425" w:left="850"/>
        <w:rPr>
          <w:rFonts w:ascii="Arial" w:hAnsi="Arial" w:cs="Arial"/>
          <w:bCs/>
        </w:rPr>
      </w:pPr>
      <w:r>
        <w:rPr>
          <w:rFonts w:ascii="Arial" w:hAnsi="Arial" w:cs="Arial"/>
        </w:rPr>
        <w:t>in which</w:t>
      </w:r>
    </w:p>
    <w:p w:rsidR="008855E7" w:rsidRDefault="008A51A7">
      <w:pPr>
        <w:pStyle w:val="ListParagraph"/>
        <w:numPr>
          <w:ilvl w:val="0"/>
          <w:numId w:val="148"/>
        </w:numPr>
        <w:ind w:left="1276"/>
        <w:rPr>
          <w:rFonts w:cs="Times"/>
          <w:bCs/>
          <w:szCs w:val="20"/>
        </w:rPr>
      </w:pPr>
      <w:r>
        <w:rPr>
          <w:rFonts w:cs="Times"/>
          <w:szCs w:val="20"/>
        </w:rPr>
        <w:t>C1 is the battery capacity of the reference device;</w:t>
      </w:r>
    </w:p>
    <w:p w:rsidR="008855E7" w:rsidRDefault="008A51A7">
      <w:pPr>
        <w:pStyle w:val="ListParagraph"/>
        <w:numPr>
          <w:ilvl w:val="0"/>
          <w:numId w:val="148"/>
        </w:numPr>
        <w:ind w:left="1276"/>
        <w:rPr>
          <w:rFonts w:cs="Times"/>
          <w:bCs/>
          <w:szCs w:val="20"/>
        </w:rPr>
      </w:pPr>
      <w:r>
        <w:rPr>
          <w:rFonts w:cs="Times"/>
          <w:szCs w:val="20"/>
        </w:rPr>
        <w:t>T1 is the battery life of the reference device;</w:t>
      </w:r>
    </w:p>
    <w:p w:rsidR="008855E7" w:rsidRDefault="008A51A7">
      <w:pPr>
        <w:pStyle w:val="ListParagraph"/>
        <w:numPr>
          <w:ilvl w:val="0"/>
          <w:numId w:val="148"/>
        </w:numPr>
        <w:ind w:left="1276"/>
        <w:rPr>
          <w:rFonts w:cs="Times"/>
          <w:bCs/>
          <w:szCs w:val="20"/>
        </w:rPr>
      </w:pPr>
      <w:r>
        <w:rPr>
          <w:rFonts w:cs="Times"/>
          <w:szCs w:val="20"/>
        </w:rPr>
        <w:t>P1 is the relative power unit obtained based on the reference traffic type;</w:t>
      </w:r>
    </w:p>
    <w:p w:rsidR="008855E7" w:rsidRDefault="008A51A7">
      <w:pPr>
        <w:pStyle w:val="ListParagraph"/>
        <w:numPr>
          <w:ilvl w:val="0"/>
          <w:numId w:val="148"/>
        </w:numPr>
        <w:ind w:left="1276"/>
        <w:rPr>
          <w:rFonts w:cs="Times"/>
          <w:bCs/>
          <w:szCs w:val="20"/>
        </w:rPr>
      </w:pPr>
      <w:r>
        <w:rPr>
          <w:rFonts w:cs="Times"/>
          <w:szCs w:val="20"/>
        </w:rPr>
        <w:t>X is the percentage of the power consumed by the reference traffic type;</w:t>
      </w:r>
    </w:p>
    <w:p w:rsidR="008855E7" w:rsidRDefault="008A51A7">
      <w:pPr>
        <w:pStyle w:val="ListParagraph"/>
        <w:numPr>
          <w:ilvl w:val="0"/>
          <w:numId w:val="148"/>
        </w:numPr>
        <w:ind w:left="1276"/>
        <w:rPr>
          <w:rFonts w:cs="Times"/>
          <w:bCs/>
          <w:szCs w:val="20"/>
        </w:rPr>
      </w:pPr>
      <w:r>
        <w:rPr>
          <w:rFonts w:cs="Times"/>
          <w:szCs w:val="20"/>
        </w:rPr>
        <w:t>C2 is the battery capacity of the LPHAP device;</w:t>
      </w:r>
    </w:p>
    <w:p w:rsidR="008855E7" w:rsidRDefault="008A51A7">
      <w:pPr>
        <w:pStyle w:val="ListParagraph"/>
        <w:numPr>
          <w:ilvl w:val="0"/>
          <w:numId w:val="148"/>
        </w:numPr>
        <w:ind w:left="1276"/>
        <w:rPr>
          <w:rFonts w:cs="Times"/>
          <w:bCs/>
          <w:szCs w:val="20"/>
        </w:rPr>
      </w:pPr>
      <w:r>
        <w:rPr>
          <w:rFonts w:cs="Times"/>
          <w:szCs w:val="20"/>
        </w:rPr>
        <w:t>P2 is the evaluated relative power unit of the LPHAP device;</w:t>
      </w:r>
    </w:p>
    <w:p w:rsidR="008855E7" w:rsidRDefault="008A51A7">
      <w:pPr>
        <w:pStyle w:val="ListParagraph"/>
        <w:numPr>
          <w:ilvl w:val="0"/>
          <w:numId w:val="148"/>
        </w:numPr>
        <w:ind w:left="1276"/>
        <w:rPr>
          <w:rFonts w:cs="Times"/>
          <w:bCs/>
          <w:szCs w:val="20"/>
        </w:rPr>
      </w:pPr>
      <w:r>
        <w:rPr>
          <w:rFonts w:cs="Times"/>
          <w:szCs w:val="20"/>
        </w:rPr>
        <w:t>P2_req is the target relative power unit of the LPHAP device;</w:t>
      </w:r>
    </w:p>
    <w:p w:rsidR="008855E7" w:rsidRDefault="008A51A7">
      <w:pPr>
        <w:pStyle w:val="ListParagraph"/>
        <w:numPr>
          <w:ilvl w:val="0"/>
          <w:numId w:val="148"/>
        </w:numPr>
        <w:ind w:left="1276"/>
        <w:rPr>
          <w:rFonts w:cs="Times"/>
          <w:szCs w:val="20"/>
        </w:rPr>
      </w:pPr>
      <w:r>
        <w:rPr>
          <w:rFonts w:cs="Times"/>
          <w:szCs w:val="20"/>
        </w:rPr>
        <w:t>T2_req is the target battery life of the LPHAP device</w:t>
      </w:r>
    </w:p>
    <w:p w:rsidR="008855E7" w:rsidRDefault="008A51A7">
      <w:pPr>
        <w:pStyle w:val="ListParagraph"/>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tc>
          <w:tcPr>
            <w:tcW w:w="155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tc>
          <w:tcPr>
            <w:tcW w:w="1555" w:type="dxa"/>
            <w:shd w:val="clear" w:color="auto" w:fill="auto"/>
          </w:tcPr>
          <w:p w:rsidR="008855E7" w:rsidRDefault="008A51A7">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rsidR="008855E7" w:rsidRDefault="008A51A7">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rsidR="008855E7" w:rsidRDefault="008A51A7">
            <w:pPr>
              <w:jc w:val="center"/>
              <w:rPr>
                <w:rFonts w:cs="Times"/>
                <w:sz w:val="18"/>
                <w:szCs w:val="18"/>
                <w:lang w:eastAsia="zh-CN"/>
              </w:rPr>
            </w:pPr>
            <w:r>
              <w:rPr>
                <w:rFonts w:cs="Times"/>
                <w:sz w:val="18"/>
                <w:szCs w:val="18"/>
                <w:lang w:eastAsia="zh-CN"/>
              </w:rPr>
              <w:t>[12] months</w:t>
            </w:r>
          </w:p>
        </w:tc>
      </w:tr>
    </w:tbl>
    <w:p w:rsidR="008855E7" w:rsidRDefault="008855E7">
      <w:pPr>
        <w:spacing w:beforeLines="50" w:before="120" w:line="288" w:lineRule="auto"/>
        <w:rPr>
          <w:rFonts w:ascii="Arial" w:hAnsi="Arial" w:cs="Arial"/>
          <w:lang w:val="en-US"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periodicity of DL PRS / UL SRS for positioning in the baseline evaluation of Rel-17 RRC_INACTIVE positioning:</w:t>
      </w:r>
    </w:p>
    <w:p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rsidR="008855E7" w:rsidRDefault="008A51A7">
      <w:pPr>
        <w:numPr>
          <w:ilvl w:val="1"/>
          <w:numId w:val="123"/>
        </w:numPr>
        <w:jc w:val="left"/>
        <w:rPr>
          <w:lang w:eastAsia="zh-CN"/>
        </w:rPr>
      </w:pPr>
      <w:r>
        <w:rPr>
          <w:lang w:eastAsia="zh-CN"/>
        </w:rPr>
        <w:t>Candidate values of N to evaluate is 1 and 8 for I-DRX cycle of 1.28s;</w:t>
      </w:r>
    </w:p>
    <w:p w:rsidR="008855E7" w:rsidRDefault="008A51A7">
      <w:pPr>
        <w:numPr>
          <w:ilvl w:val="2"/>
          <w:numId w:val="123"/>
        </w:numPr>
        <w:jc w:val="left"/>
        <w:rPr>
          <w:lang w:eastAsia="zh-CN"/>
        </w:rPr>
      </w:pPr>
      <w:r>
        <w:rPr>
          <w:lang w:eastAsia="zh-CN"/>
        </w:rPr>
        <w:t>Note: Individual company may consider either one or both in the evaluation.</w:t>
      </w:r>
    </w:p>
    <w:p w:rsidR="008855E7" w:rsidRDefault="008A51A7">
      <w:pPr>
        <w:numPr>
          <w:ilvl w:val="1"/>
          <w:numId w:val="123"/>
        </w:numPr>
        <w:jc w:val="left"/>
        <w:rPr>
          <w:lang w:eastAsia="zh-CN"/>
        </w:rPr>
      </w:pPr>
      <w:r>
        <w:rPr>
          <w:lang w:eastAsia="zh-CN"/>
        </w:rPr>
        <w:t>Candidate value of N to evaluate is 1 for I-DRX cycle of 10.24s.</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rsidR="008855E7" w:rsidRDefault="008A51A7">
      <w:pPr>
        <w:numPr>
          <w:ilvl w:val="0"/>
          <w:numId w:val="123"/>
        </w:numPr>
        <w:ind w:left="760" w:hanging="340"/>
        <w:jc w:val="left"/>
        <w:rPr>
          <w:lang w:eastAsia="zh-CN"/>
        </w:rPr>
      </w:pPr>
      <w:r>
        <w:rPr>
          <w:lang w:eastAsia="zh-CN"/>
        </w:rPr>
        <w:lastRenderedPageBreak/>
        <w:t>Adopt the following I-DRX cycle to evaluate:</w:t>
      </w:r>
    </w:p>
    <w:p w:rsidR="008855E7" w:rsidRDefault="008A51A7">
      <w:pPr>
        <w:numPr>
          <w:ilvl w:val="1"/>
          <w:numId w:val="123"/>
        </w:numPr>
        <w:jc w:val="left"/>
        <w:rPr>
          <w:lang w:eastAsia="zh-CN"/>
        </w:rPr>
      </w:pPr>
      <w:r>
        <w:rPr>
          <w:lang w:eastAsia="zh-CN"/>
        </w:rPr>
        <w:t>1.28s (baseline); 10.24s (optional).</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rsidR="008855E7" w:rsidRDefault="008A51A7">
      <w:pPr>
        <w:numPr>
          <w:ilvl w:val="1"/>
          <w:numId w:val="123"/>
        </w:numPr>
        <w:jc w:val="left"/>
        <w:rPr>
          <w:lang w:eastAsia="zh-CN"/>
        </w:rPr>
      </w:pPr>
      <w:r>
        <w:rPr>
          <w:lang w:eastAsia="zh-CN"/>
        </w:rPr>
        <w:t>1 Number of PFL;</w:t>
      </w:r>
    </w:p>
    <w:p w:rsidR="008855E7" w:rsidRDefault="008A51A7">
      <w:pPr>
        <w:numPr>
          <w:ilvl w:val="1"/>
          <w:numId w:val="123"/>
        </w:numPr>
        <w:jc w:val="left"/>
        <w:rPr>
          <w:lang w:eastAsia="zh-CN"/>
        </w:rPr>
      </w:pPr>
      <w:r>
        <w:rPr>
          <w:lang w:eastAsia="zh-CN"/>
        </w:rPr>
        <w:t>8 DL PRS resources per slot are measured;</w:t>
      </w:r>
    </w:p>
    <w:p w:rsidR="008855E7" w:rsidRDefault="008A51A7">
      <w:pPr>
        <w:numPr>
          <w:ilvl w:val="1"/>
          <w:numId w:val="123"/>
        </w:numPr>
        <w:jc w:val="left"/>
        <w:rPr>
          <w:lang w:eastAsia="zh-CN"/>
        </w:rPr>
      </w:pPr>
      <w:r>
        <w:rPr>
          <w:lang w:eastAsia="zh-CN"/>
        </w:rPr>
        <w:t>DL PRS instance of smaller than or equal to 1 slot duration;</w:t>
      </w:r>
    </w:p>
    <w:p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rsidR="008855E7" w:rsidRDefault="008855E7">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255</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285</w:t>
            </w:r>
          </w:p>
        </w:tc>
      </w:tr>
    </w:tbl>
    <w:p w:rsidR="008855E7" w:rsidRDefault="008855E7">
      <w:pPr>
        <w:spacing w:beforeLines="50" w:before="120" w:afterLines="50" w:after="120" w:line="288" w:lineRule="auto"/>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For the UE-assisted DL positioning,</w:t>
      </w:r>
    </w:p>
    <w:p w:rsidR="008855E7" w:rsidRDefault="008A51A7">
      <w:pPr>
        <w:pStyle w:val="ListParagraph"/>
        <w:numPr>
          <w:ilvl w:val="0"/>
          <w:numId w:val="150"/>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rsidR="008855E7" w:rsidRDefault="008A51A7">
      <w:pPr>
        <w:pStyle w:val="ListParagraph"/>
        <w:numPr>
          <w:ilvl w:val="0"/>
          <w:numId w:val="150"/>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rsidR="008855E7" w:rsidRDefault="008A51A7">
      <w:pPr>
        <w:pStyle w:val="ListParagraph"/>
        <w:numPr>
          <w:ilvl w:val="0"/>
          <w:numId w:val="150"/>
        </w:numPr>
        <w:ind w:left="1980"/>
      </w:pPr>
      <w:r>
        <w:t xml:space="preserve">DL PRS measurement with 0.5 </w:t>
      </w:r>
      <w:proofErr w:type="spellStart"/>
      <w:r>
        <w:t>ms</w:t>
      </w:r>
      <w:proofErr w:type="spellEnd"/>
      <w:r>
        <w:t xml:space="preserve"> duration;</w:t>
      </w:r>
    </w:p>
    <w:p w:rsidR="008855E7" w:rsidRDefault="008A51A7">
      <w:pPr>
        <w:pStyle w:val="ListParagraph"/>
        <w:numPr>
          <w:ilvl w:val="0"/>
          <w:numId w:val="150"/>
        </w:numPr>
        <w:ind w:left="1980"/>
      </w:pPr>
      <w:r>
        <w:t>CG-SDT with 1ms duration and the periodicity of positioning interval;</w:t>
      </w:r>
    </w:p>
    <w:p w:rsidR="008855E7" w:rsidRDefault="008A51A7">
      <w:pPr>
        <w:pStyle w:val="ListParagraph"/>
        <w:numPr>
          <w:ilvl w:val="3"/>
          <w:numId w:val="151"/>
        </w:numPr>
      </w:pPr>
      <w:proofErr w:type="spellStart"/>
      <w:r>
        <w:t>RRCRelsease</w:t>
      </w:r>
      <w:proofErr w:type="spellEnd"/>
      <w:r>
        <w:t xml:space="preserve"> after the CG-SDT can be optionally included with [1] </w:t>
      </w:r>
      <w:proofErr w:type="spellStart"/>
      <w:r>
        <w:t>ms</w:t>
      </w:r>
      <w:proofErr w:type="spellEnd"/>
      <w:r>
        <w:t xml:space="preserve"> duration;</w:t>
      </w:r>
    </w:p>
    <w:p w:rsidR="008855E7" w:rsidRDefault="008A51A7">
      <w:pPr>
        <w:pStyle w:val="ListParagraph"/>
        <w:numPr>
          <w:ilvl w:val="0"/>
          <w:numId w:val="150"/>
        </w:numPr>
        <w:ind w:left="1980"/>
      </w:pPr>
      <w:r>
        <w:t xml:space="preserve">(Optional) BWP switching with [1] </w:t>
      </w:r>
      <w:proofErr w:type="spellStart"/>
      <w:r>
        <w:t>ms</w:t>
      </w:r>
      <w:proofErr w:type="spellEnd"/>
      <w:r>
        <w:t xml:space="preserve"> duration;</w:t>
      </w:r>
    </w:p>
    <w:p w:rsidR="008855E7" w:rsidRDefault="008A51A7">
      <w:pPr>
        <w:pStyle w:val="ListParagraph"/>
        <w:numPr>
          <w:ilvl w:val="0"/>
          <w:numId w:val="150"/>
        </w:numPr>
        <w:ind w:left="1980"/>
      </w:pPr>
      <w:r>
        <w:t xml:space="preserve">(Optional) Intra-/inter-frequency RRM measurement in low SINR condition with [1] </w:t>
      </w:r>
      <w:proofErr w:type="spellStart"/>
      <w:r>
        <w:t>ms</w:t>
      </w:r>
      <w:proofErr w:type="spellEnd"/>
      <w:r>
        <w:t xml:space="preserve"> duration;</w:t>
      </w:r>
    </w:p>
    <w:p w:rsidR="008855E7" w:rsidRDefault="008A51A7">
      <w:pPr>
        <w:pStyle w:val="ListParagraph"/>
        <w:numPr>
          <w:ilvl w:val="0"/>
          <w:numId w:val="150"/>
        </w:numPr>
        <w:ind w:left="1980"/>
      </w:pPr>
      <w:r>
        <w:t xml:space="preserve">(Optional) RA-SDT (e.g., including CORSET0 + SIB1, PRACH, RAR, </w:t>
      </w:r>
      <w:proofErr w:type="spellStart"/>
      <w:r>
        <w:t>Msg</w:t>
      </w:r>
      <w:proofErr w:type="spellEnd"/>
      <w:r>
        <w:t xml:space="preserve"> 3/4/5) in case of CG-SDT is unavailable;</w:t>
      </w:r>
    </w:p>
    <w:p w:rsidR="008855E7" w:rsidRDefault="008A51A7">
      <w:pPr>
        <w:numPr>
          <w:ilvl w:val="1"/>
          <w:numId w:val="123"/>
        </w:numPr>
        <w:jc w:val="left"/>
        <w:rPr>
          <w:lang w:eastAsia="zh-CN"/>
        </w:rPr>
      </w:pPr>
      <w:r>
        <w:rPr>
          <w:lang w:eastAsia="zh-CN"/>
        </w:rPr>
        <w:t>For the UE-based DL positioning,</w:t>
      </w:r>
    </w:p>
    <w:p w:rsidR="008855E7" w:rsidRDefault="008A51A7">
      <w:pPr>
        <w:pStyle w:val="ListParagraph"/>
        <w:numPr>
          <w:ilvl w:val="2"/>
          <w:numId w:val="152"/>
        </w:numPr>
        <w:ind w:left="1980"/>
      </w:pPr>
      <w:r>
        <w:t xml:space="preserve">SSB proc. with 2 </w:t>
      </w:r>
      <w:proofErr w:type="spellStart"/>
      <w:r>
        <w:t>ms</w:t>
      </w:r>
      <w:proofErr w:type="spellEnd"/>
      <w:r>
        <w:t xml:space="preserve"> duration and the periodicity of I-DRX cycle;</w:t>
      </w:r>
    </w:p>
    <w:p w:rsidR="008855E7" w:rsidRDefault="008A51A7">
      <w:pPr>
        <w:pStyle w:val="ListParagraph"/>
        <w:numPr>
          <w:ilvl w:val="2"/>
          <w:numId w:val="152"/>
        </w:numPr>
        <w:ind w:left="1980"/>
      </w:pPr>
      <w:r>
        <w:t xml:space="preserve">Paging with 2 </w:t>
      </w:r>
      <w:proofErr w:type="spellStart"/>
      <w:r>
        <w:t>ms</w:t>
      </w:r>
      <w:proofErr w:type="spellEnd"/>
      <w:r>
        <w:t xml:space="preserve"> duration, the periodicity of I-DRX cycle, and group paging rate of 10%;</w:t>
      </w:r>
    </w:p>
    <w:p w:rsidR="008855E7" w:rsidRDefault="008A51A7">
      <w:pPr>
        <w:pStyle w:val="ListParagraph"/>
        <w:numPr>
          <w:ilvl w:val="2"/>
          <w:numId w:val="152"/>
        </w:numPr>
        <w:ind w:left="1980"/>
      </w:pPr>
      <w:r>
        <w:t xml:space="preserve">DL PRS measurement with 0.5 </w:t>
      </w:r>
      <w:proofErr w:type="spellStart"/>
      <w:r>
        <w:t>ms</w:t>
      </w:r>
      <w:proofErr w:type="spellEnd"/>
      <w:r>
        <w:t xml:space="preserve"> duration;</w:t>
      </w:r>
    </w:p>
    <w:p w:rsidR="008855E7" w:rsidRDefault="008A51A7">
      <w:pPr>
        <w:pStyle w:val="ListParagraph"/>
        <w:numPr>
          <w:ilvl w:val="2"/>
          <w:numId w:val="152"/>
        </w:numPr>
        <w:ind w:left="1980"/>
      </w:pPr>
      <w:r>
        <w:t xml:space="preserve">(Optional) BWP switching with [1] </w:t>
      </w:r>
      <w:proofErr w:type="spellStart"/>
      <w:r>
        <w:t>ms</w:t>
      </w:r>
      <w:proofErr w:type="spellEnd"/>
      <w:r>
        <w:t xml:space="preserve"> duration;</w:t>
      </w:r>
    </w:p>
    <w:p w:rsidR="008855E7" w:rsidRDefault="008A51A7">
      <w:pPr>
        <w:pStyle w:val="ListParagraph"/>
        <w:numPr>
          <w:ilvl w:val="2"/>
          <w:numId w:val="152"/>
        </w:numPr>
        <w:ind w:left="1980"/>
      </w:pPr>
      <w:r>
        <w:t xml:space="preserve">(Optional) Intra-/inter-frequency RRM measurement in low SINR condition with [1] </w:t>
      </w:r>
      <w:proofErr w:type="spellStart"/>
      <w:r>
        <w:t>ms</w:t>
      </w:r>
      <w:proofErr w:type="spellEnd"/>
      <w:r>
        <w:t xml:space="preserve"> duration;</w:t>
      </w:r>
    </w:p>
    <w:p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rsidR="008855E7" w:rsidRDefault="008A51A7">
      <w:pPr>
        <w:numPr>
          <w:ilvl w:val="1"/>
          <w:numId w:val="123"/>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rsidR="008855E7" w:rsidRDefault="008A51A7">
      <w:pPr>
        <w:numPr>
          <w:ilvl w:val="1"/>
          <w:numId w:val="123"/>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duration;</w:t>
      </w:r>
    </w:p>
    <w:p w:rsidR="008855E7" w:rsidRDefault="008A51A7">
      <w:pPr>
        <w:numPr>
          <w:ilvl w:val="1"/>
          <w:numId w:val="123"/>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rsidR="008855E7" w:rsidRDefault="008A51A7">
      <w:pPr>
        <w:numPr>
          <w:ilvl w:val="1"/>
          <w:numId w:val="123"/>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Pr>
        <w:pStyle w:val="3GPPText"/>
        <w:spacing w:afterLines="50" w:after="120"/>
        <w:rPr>
          <w:rFonts w:ascii="Arial" w:hAnsi="Arial" w:cs="Arial"/>
          <w:sz w:val="20"/>
          <w:lang w:eastAsia="zh-CN"/>
        </w:rPr>
      </w:pPr>
    </w:p>
    <w:p w:rsidR="008855E7" w:rsidRDefault="008A51A7">
      <w:pPr>
        <w:pStyle w:val="3GPPH2"/>
        <w:numPr>
          <w:ilvl w:val="0"/>
          <w:numId w:val="0"/>
        </w:numPr>
        <w:rPr>
          <w:sz w:val="28"/>
          <w:szCs w:val="28"/>
          <w:lang w:eastAsia="zh-CN"/>
        </w:rPr>
      </w:pPr>
      <w:r>
        <w:rPr>
          <w:sz w:val="28"/>
          <w:szCs w:val="28"/>
          <w:lang w:eastAsia="zh-CN"/>
        </w:rPr>
        <w:t>B.2 RAN1#110 meeting</w:t>
      </w:r>
    </w:p>
    <w:p w:rsidR="008855E7" w:rsidRDefault="008A51A7">
      <w:pPr>
        <w:rPr>
          <w:lang w:eastAsia="zh-CN"/>
        </w:rPr>
      </w:pPr>
      <w:r>
        <w:rPr>
          <w:highlight w:val="green"/>
          <w:lang w:eastAsia="zh-CN"/>
        </w:rPr>
        <w:t>Agreement</w:t>
      </w:r>
    </w:p>
    <w:p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8855E7" w:rsidRDefault="008A51A7">
      <w:pPr>
        <w:pStyle w:val="ListParagraph"/>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rsidR="008855E7" w:rsidRDefault="001E5CCD">
      <w:pPr>
        <w:pStyle w:val="ListParagraph"/>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35pt;height:21.65pt" equationxml="&lt;">
            <v:imagedata r:id="rId16" o:title="" chromakey="white"/>
          </v:shape>
        </w:pict>
      </w:r>
    </w:p>
    <w:p w:rsidR="008855E7" w:rsidRDefault="001E5CCD">
      <w:pPr>
        <w:pStyle w:val="ListParagraph"/>
        <w:spacing w:line="300" w:lineRule="auto"/>
        <w:ind w:left="1440"/>
        <w:jc w:val="center"/>
        <w:rPr>
          <w:rFonts w:ascii="Times New Roman" w:hAnsi="Times New Roman"/>
          <w:bCs/>
          <w:iCs/>
        </w:rPr>
      </w:pPr>
      <w:r>
        <w:rPr>
          <w:rFonts w:ascii="Times New Roman" w:hAnsi="Times New Roman"/>
        </w:rPr>
        <w:pict>
          <v:shape id="_x0000_i1026" type="#_x0000_t75" style="width:101.15pt;height:14.15pt" equationxml="&lt;">
            <v:imagedata r:id="rId17" o:title="" chromakey="white"/>
          </v:shape>
        </w:pict>
      </w:r>
    </w:p>
    <w:p w:rsidR="008855E7" w:rsidRDefault="008A51A7">
      <w:pPr>
        <w:pStyle w:val="ListParagraph"/>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tc>
          <w:tcPr>
            <w:tcW w:w="1276" w:type="dxa"/>
          </w:tcPr>
          <w:p w:rsidR="008855E7" w:rsidRDefault="008A51A7">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rsidR="008855E7" w:rsidRDefault="008A51A7">
            <w:pPr>
              <w:rPr>
                <w:b/>
                <w:bCs/>
                <w:sz w:val="16"/>
                <w:szCs w:val="16"/>
                <w:lang w:eastAsia="zh-CN"/>
              </w:rPr>
            </w:pPr>
            <w:r>
              <w:rPr>
                <w:b/>
                <w:bCs/>
                <w:sz w:val="16"/>
                <w:szCs w:val="16"/>
                <w:lang w:eastAsia="zh-CN"/>
              </w:rPr>
              <w:t>T1 (hour)</w:t>
            </w:r>
          </w:p>
        </w:tc>
        <w:tc>
          <w:tcPr>
            <w:tcW w:w="1134" w:type="dxa"/>
          </w:tcPr>
          <w:p w:rsidR="008855E7" w:rsidRDefault="008A51A7">
            <w:pPr>
              <w:rPr>
                <w:b/>
                <w:bCs/>
                <w:sz w:val="16"/>
                <w:szCs w:val="16"/>
                <w:lang w:eastAsia="zh-CN"/>
              </w:rPr>
            </w:pPr>
            <w:r>
              <w:rPr>
                <w:b/>
                <w:bCs/>
                <w:sz w:val="16"/>
                <w:szCs w:val="16"/>
                <w:lang w:eastAsia="zh-CN"/>
              </w:rPr>
              <w:t>X</w:t>
            </w:r>
          </w:p>
        </w:tc>
        <w:tc>
          <w:tcPr>
            <w:tcW w:w="2552" w:type="dxa"/>
          </w:tcPr>
          <w:p w:rsidR="008855E7" w:rsidRDefault="008A51A7">
            <w:pPr>
              <w:rPr>
                <w:b/>
                <w:bCs/>
                <w:sz w:val="16"/>
                <w:szCs w:val="16"/>
                <w:lang w:eastAsia="zh-CN"/>
              </w:rPr>
            </w:pPr>
            <w:r>
              <w:rPr>
                <w:b/>
                <w:bCs/>
                <w:sz w:val="16"/>
                <w:szCs w:val="16"/>
                <w:lang w:eastAsia="zh-CN"/>
              </w:rPr>
              <w:t>reference traffic type</w:t>
            </w:r>
          </w:p>
        </w:tc>
      </w:tr>
      <w:tr w:rsidR="008855E7">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12</w:t>
            </w:r>
          </w:p>
        </w:tc>
        <w:tc>
          <w:tcPr>
            <w:tcW w:w="1134" w:type="dxa"/>
          </w:tcPr>
          <w:p w:rsidR="008855E7" w:rsidRDefault="008A51A7">
            <w:pPr>
              <w:rPr>
                <w:sz w:val="16"/>
                <w:szCs w:val="16"/>
                <w:lang w:eastAsia="zh-CN"/>
              </w:rPr>
            </w:pPr>
            <w:r>
              <w:rPr>
                <w:sz w:val="16"/>
                <w:szCs w:val="16"/>
                <w:lang w:eastAsia="zh-CN"/>
              </w:rPr>
              <w:t xml:space="preserve">20% </w:t>
            </w:r>
          </w:p>
        </w:tc>
        <w:tc>
          <w:tcPr>
            <w:tcW w:w="2552" w:type="dxa"/>
          </w:tcPr>
          <w:p w:rsidR="008855E7" w:rsidRDefault="008A51A7">
            <w:pPr>
              <w:rPr>
                <w:sz w:val="16"/>
                <w:szCs w:val="16"/>
                <w:lang w:eastAsia="zh-CN"/>
              </w:rPr>
            </w:pPr>
            <w:r>
              <w:rPr>
                <w:sz w:val="16"/>
                <w:szCs w:val="16"/>
                <w:lang w:eastAsia="zh-CN"/>
              </w:rPr>
              <w:t>FTP (model 3)</w:t>
            </w:r>
          </w:p>
        </w:tc>
      </w:tr>
    </w:tbl>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tc>
          <w:tcPr>
            <w:tcW w:w="2977" w:type="dxa"/>
          </w:tcPr>
          <w:p w:rsidR="008855E7" w:rsidRDefault="008A51A7">
            <w:pPr>
              <w:rPr>
                <w:b/>
                <w:bCs/>
                <w:sz w:val="16"/>
                <w:szCs w:val="16"/>
                <w:lang w:eastAsia="zh-CN"/>
              </w:rPr>
            </w:pPr>
            <w:r>
              <w:rPr>
                <w:b/>
                <w:bCs/>
                <w:sz w:val="16"/>
                <w:szCs w:val="16"/>
                <w:lang w:eastAsia="zh-CN"/>
              </w:rPr>
              <w:t>LPHAP device</w:t>
            </w:r>
          </w:p>
        </w:tc>
        <w:tc>
          <w:tcPr>
            <w:tcW w:w="1276" w:type="dxa"/>
          </w:tcPr>
          <w:p w:rsidR="008855E7" w:rsidRDefault="008A51A7">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tc>
          <w:tcPr>
            <w:tcW w:w="2977" w:type="dxa"/>
          </w:tcPr>
          <w:p w:rsidR="008855E7" w:rsidRDefault="008A51A7">
            <w:pPr>
              <w:rPr>
                <w:sz w:val="16"/>
                <w:szCs w:val="16"/>
                <w:lang w:eastAsia="zh-CN"/>
              </w:rPr>
            </w:pPr>
            <w:r>
              <w:rPr>
                <w:sz w:val="16"/>
                <w:szCs w:val="16"/>
                <w:lang w:eastAsia="zh-CN"/>
              </w:rPr>
              <w:t>Type A (baseline)</w:t>
            </w:r>
          </w:p>
        </w:tc>
        <w:tc>
          <w:tcPr>
            <w:tcW w:w="1276" w:type="dxa"/>
          </w:tcPr>
          <w:p w:rsidR="008855E7" w:rsidRDefault="008A51A7">
            <w:pPr>
              <w:rPr>
                <w:sz w:val="16"/>
                <w:szCs w:val="16"/>
                <w:lang w:eastAsia="zh-CN"/>
              </w:rPr>
            </w:pPr>
            <w:r>
              <w:rPr>
                <w:sz w:val="16"/>
                <w:szCs w:val="16"/>
                <w:lang w:eastAsia="zh-CN"/>
              </w:rPr>
              <w:t>800</w:t>
            </w:r>
          </w:p>
        </w:tc>
        <w:tc>
          <w:tcPr>
            <w:tcW w:w="1417" w:type="dxa"/>
          </w:tcPr>
          <w:p w:rsidR="008855E7" w:rsidRDefault="008A51A7">
            <w:pPr>
              <w:rPr>
                <w:sz w:val="16"/>
                <w:szCs w:val="16"/>
                <w:lang w:eastAsia="zh-CN"/>
              </w:rPr>
            </w:pPr>
            <w:r>
              <w:rPr>
                <w:sz w:val="16"/>
                <w:szCs w:val="16"/>
                <w:lang w:eastAsia="zh-CN"/>
              </w:rPr>
              <w:t>6~12</w:t>
            </w:r>
          </w:p>
        </w:tc>
      </w:tr>
      <w:tr w:rsidR="008855E7">
        <w:tc>
          <w:tcPr>
            <w:tcW w:w="2977" w:type="dxa"/>
          </w:tcPr>
          <w:p w:rsidR="008855E7" w:rsidRDefault="008A51A7">
            <w:pPr>
              <w:rPr>
                <w:sz w:val="16"/>
                <w:szCs w:val="16"/>
                <w:lang w:eastAsia="zh-CN"/>
              </w:rPr>
            </w:pPr>
            <w:r>
              <w:rPr>
                <w:sz w:val="16"/>
                <w:szCs w:val="16"/>
                <w:lang w:eastAsia="zh-CN"/>
              </w:rPr>
              <w:t>Type B (optional)</w:t>
            </w:r>
          </w:p>
        </w:tc>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6~12</w:t>
            </w:r>
          </w:p>
        </w:tc>
      </w:tr>
    </w:tbl>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8855E7" w:rsidRDefault="008A51A7">
      <w:pPr>
        <w:rPr>
          <w:lang w:eastAsia="zh-CN"/>
        </w:rPr>
      </w:pPr>
      <w:r>
        <w:rPr>
          <w:highlight w:val="green"/>
          <w:lang w:eastAsia="zh-CN"/>
        </w:rPr>
        <w:t>Agreement</w:t>
      </w:r>
    </w:p>
    <w:p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Option 1:</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rPr>
          <w:lang w:eastAsia="zh-CN"/>
        </w:rPr>
      </w:pPr>
      <w:r>
        <w:rPr>
          <w:lang w:eastAsia="zh-CN"/>
        </w:rPr>
        <w:t>For option 1 in the agreement above, the value of additional transition energy is changed to “a value between 2000 and 20000”. FFS which value.</w:t>
      </w:r>
    </w:p>
    <w:p w:rsidR="008855E7" w:rsidRDefault="008855E7">
      <w:pPr>
        <w:rPr>
          <w:highlight w:val="green"/>
          <w:lang w:eastAsia="zh-CN"/>
        </w:rPr>
      </w:pPr>
    </w:p>
    <w:p w:rsidR="008855E7" w:rsidRDefault="008A51A7">
      <w:pPr>
        <w:rPr>
          <w:lang w:eastAsia="zh-CN"/>
        </w:rPr>
      </w:pPr>
      <w:r>
        <w:rPr>
          <w:highlight w:val="green"/>
          <w:lang w:eastAsia="zh-CN"/>
        </w:rPr>
        <w:t>Agreement</w:t>
      </w:r>
    </w:p>
    <w:p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30.72s;</w:t>
      </w:r>
    </w:p>
    <w:p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rsidR="008855E7" w:rsidRDefault="008855E7"/>
    <w:p w:rsidR="008855E7" w:rsidRDefault="008A51A7">
      <w:r>
        <w:rPr>
          <w:highlight w:val="green"/>
        </w:rPr>
        <w:t>Agreement</w:t>
      </w:r>
    </w:p>
    <w:p w:rsidR="008855E7" w:rsidRDefault="008A51A7">
      <w:pPr>
        <w:rPr>
          <w:lang w:eastAsia="zh-CN"/>
        </w:rPr>
      </w:pPr>
      <w:r>
        <w:rPr>
          <w:lang w:eastAsia="zh-CN"/>
        </w:rPr>
        <w:t>Capture the following in TR as an observation:</w:t>
      </w:r>
    </w:p>
    <w:p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rsidR="008855E7" w:rsidRDefault="008855E7">
      <w:pPr>
        <w:pStyle w:val="3GPPText"/>
        <w:spacing w:afterLines="50" w:after="120"/>
        <w:rPr>
          <w:rFonts w:ascii="Arial" w:hAnsi="Arial" w:cs="Arial"/>
          <w:sz w:val="20"/>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8855E7">
        <w:tc>
          <w:tcPr>
            <w:tcW w:w="2405"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Jingwen</w:t>
            </w:r>
            <w:proofErr w:type="spellEnd"/>
            <w:r>
              <w:rPr>
                <w:rFonts w:ascii="Arial" w:eastAsia="宋体" w:hAnsi="Arial" w:cs="Arial"/>
                <w:lang w:eastAsia="zh-CN"/>
              </w:rPr>
              <w:t xml:space="preserve"> Zhang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Yuanyuan</w:t>
            </w:r>
            <w:proofErr w:type="spellEnd"/>
            <w:r>
              <w:rPr>
                <w:rFonts w:ascii="Arial" w:eastAsia="宋体" w:hAnsi="Arial" w:cs="Arial"/>
                <w:lang w:eastAsia="zh-CN"/>
              </w:rPr>
              <w:t xml:space="preserve"> Wang</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2410" w:type="dxa"/>
          </w:tcPr>
          <w:p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Jinhuan</w:t>
            </w:r>
            <w:proofErr w:type="spellEnd"/>
            <w:r>
              <w:rPr>
                <w:rFonts w:ascii="Arial" w:eastAsia="宋体" w:hAnsi="Arial" w:cs="Arial"/>
                <w:lang w:eastAsia="zh-CN"/>
              </w:rPr>
              <w:t xml:space="preserve"> Xia</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rsidR="008855E7" w:rsidRDefault="008A51A7">
            <w:pPr>
              <w:widowControl w:val="0"/>
              <w:spacing w:before="0" w:line="240" w:lineRule="auto"/>
              <w:rPr>
                <w:rFonts w:ascii="Arial" w:eastAsia="宋体" w:hAnsi="Arial" w:cs="Arial"/>
              </w:rPr>
            </w:pPr>
            <w:r>
              <w:rPr>
                <w:rFonts w:ascii="Arial" w:eastAsia="MS Mincho" w:hAnsi="Arial" w:cs="Arial"/>
                <w:lang w:eastAsia="ja-JP"/>
              </w:rPr>
              <w:t xml:space="preserve">Alex </w:t>
            </w:r>
            <w:proofErr w:type="spellStart"/>
            <w:r>
              <w:rPr>
                <w:rFonts w:ascii="Arial" w:eastAsia="MS Mincho" w:hAnsi="Arial" w:cs="Arial"/>
                <w:lang w:eastAsia="ja-JP"/>
              </w:rPr>
              <w:t>Manolakos</w:t>
            </w:r>
            <w:proofErr w:type="spellEnd"/>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rsidR="008855E7" w:rsidRDefault="008A51A7">
            <w:pPr>
              <w:widowControl w:val="0"/>
              <w:spacing w:before="0" w:line="240" w:lineRule="auto"/>
              <w:rPr>
                <w:rFonts w:ascii="Arial" w:eastAsia="宋体" w:hAnsi="Arial" w:cs="Arial"/>
              </w:rPr>
            </w:pPr>
            <w:proofErr w:type="spellStart"/>
            <w:r>
              <w:rPr>
                <w:rFonts w:ascii="Arial" w:eastAsia="宋体" w:hAnsi="Arial" w:cs="Arial"/>
              </w:rPr>
              <w:t>Zhihua</w:t>
            </w:r>
            <w:proofErr w:type="spellEnd"/>
            <w:r>
              <w:rPr>
                <w:rFonts w:ascii="Arial" w:eastAsia="宋体" w:hAnsi="Arial" w:cs="Arial"/>
              </w:rPr>
              <w:t xml:space="preserve"> Shi</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Mingju</w:t>
            </w:r>
            <w:proofErr w:type="spellEnd"/>
            <w:r>
              <w:rPr>
                <w:rFonts w:ascii="Arial" w:eastAsia="宋体" w:hAnsi="Arial" w:cs="Arial"/>
                <w:lang w:eastAsia="zh-CN"/>
              </w:rPr>
              <w:t xml:space="preserve"> Li</w:t>
            </w:r>
          </w:p>
        </w:tc>
        <w:tc>
          <w:tcPr>
            <w:tcW w:w="5147" w:type="dxa"/>
          </w:tcPr>
          <w:p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rsidR="008855E7" w:rsidRDefault="008A51A7">
            <w:pPr>
              <w:widowControl w:val="0"/>
              <w:spacing w:before="0" w:line="240" w:lineRule="auto"/>
              <w:rPr>
                <w:rFonts w:ascii="Arial" w:eastAsia="宋体" w:hAnsi="Arial" w:cs="Arial"/>
              </w:rPr>
            </w:pPr>
            <w:proofErr w:type="spellStart"/>
            <w:r>
              <w:rPr>
                <w:rFonts w:ascii="Arial" w:eastAsia="宋体" w:hAnsi="Arial" w:cs="Arial"/>
              </w:rPr>
              <w:t>Hongbo</w:t>
            </w:r>
            <w:proofErr w:type="spellEnd"/>
            <w:r>
              <w:rPr>
                <w:rFonts w:ascii="Arial" w:eastAsia="宋体" w:hAnsi="Arial" w:cs="Arial"/>
              </w:rPr>
              <w:t xml:space="preserve"> Si</w:t>
            </w:r>
          </w:p>
        </w:tc>
        <w:tc>
          <w:tcPr>
            <w:tcW w:w="5147" w:type="dxa"/>
          </w:tcPr>
          <w:p w:rsidR="008855E7" w:rsidRDefault="008A51A7">
            <w:pPr>
              <w:widowControl w:val="0"/>
              <w:spacing w:before="0" w:line="240" w:lineRule="auto"/>
              <w:rPr>
                <w:rFonts w:ascii="Arial" w:hAnsi="Arial" w:cs="Arial"/>
              </w:rPr>
            </w:pPr>
            <w:r>
              <w:rPr>
                <w:rFonts w:ascii="Arial" w:hAnsi="Arial" w:cs="Arial"/>
              </w:rPr>
              <w:t>hongbo.si@samsung.com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 xml:space="preserve">Alexander </w:t>
            </w:r>
            <w:proofErr w:type="spellStart"/>
            <w:r>
              <w:rPr>
                <w:rFonts w:ascii="Arial" w:eastAsia="宋体" w:hAnsi="Arial" w:cs="Arial"/>
              </w:rPr>
              <w:t>Golitschek</w:t>
            </w:r>
            <w:proofErr w:type="spellEnd"/>
          </w:p>
        </w:tc>
        <w:tc>
          <w:tcPr>
            <w:tcW w:w="5147" w:type="dxa"/>
          </w:tcPr>
          <w:p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lastRenderedPageBreak/>
              <w:t>Ericsson</w:t>
            </w:r>
          </w:p>
        </w:tc>
        <w:tc>
          <w:tcPr>
            <w:tcW w:w="2410" w:type="dxa"/>
          </w:tcPr>
          <w:p w:rsidR="008855E7" w:rsidRDefault="008A51A7">
            <w:pPr>
              <w:widowControl w:val="0"/>
              <w:spacing w:before="0" w:line="240" w:lineRule="auto"/>
              <w:rPr>
                <w:rFonts w:ascii="Arial" w:eastAsia="宋体" w:hAnsi="Arial" w:cs="Arial"/>
              </w:rPr>
            </w:pPr>
            <w:proofErr w:type="spellStart"/>
            <w:r>
              <w:rPr>
                <w:rFonts w:ascii="Arial" w:eastAsia="宋体" w:hAnsi="Arial" w:cs="Arial"/>
              </w:rPr>
              <w:t>Florent</w:t>
            </w:r>
            <w:proofErr w:type="spellEnd"/>
            <w:r>
              <w:rPr>
                <w:rFonts w:ascii="Arial" w:eastAsia="宋体" w:hAnsi="Arial" w:cs="Arial"/>
              </w:rPr>
              <w:t xml:space="preserve"> </w:t>
            </w:r>
            <w:proofErr w:type="spellStart"/>
            <w:r>
              <w:rPr>
                <w:rFonts w:ascii="Arial" w:eastAsia="宋体" w:hAnsi="Arial" w:cs="Arial"/>
              </w:rPr>
              <w:t>Munier</w:t>
            </w:r>
            <w:proofErr w:type="spellEnd"/>
          </w:p>
        </w:tc>
        <w:tc>
          <w:tcPr>
            <w:tcW w:w="5147" w:type="dxa"/>
          </w:tcPr>
          <w:p w:rsidR="008855E7" w:rsidRDefault="008A51A7">
            <w:pPr>
              <w:widowControl w:val="0"/>
              <w:spacing w:before="0" w:line="240" w:lineRule="auto"/>
              <w:rPr>
                <w:rFonts w:ascii="Arial" w:hAnsi="Arial" w:cs="Arial"/>
              </w:rPr>
            </w:pPr>
            <w:r>
              <w:rPr>
                <w:rFonts w:ascii="Arial" w:hAnsi="Arial" w:cs="Arial"/>
              </w:rPr>
              <w:t>Florent.munier@ericsson.com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tc>
          <w:tcPr>
            <w:tcW w:w="2405" w:type="dxa"/>
          </w:tcPr>
          <w:p w:rsidR="008855E7" w:rsidRDefault="008A51A7">
            <w:pPr>
              <w:widowControl w:val="0"/>
              <w:spacing w:before="0" w:line="240" w:lineRule="auto"/>
              <w:rPr>
                <w:rFonts w:ascii="Arial" w:eastAsia="宋体" w:hAnsi="Arial" w:cs="Arial"/>
              </w:rPr>
            </w:pPr>
            <w:proofErr w:type="spellStart"/>
            <w:r>
              <w:rPr>
                <w:rFonts w:ascii="Arial" w:eastAsia="宋体" w:hAnsi="Arial" w:cs="Arial"/>
                <w:lang w:eastAsia="zh-CN"/>
              </w:rPr>
              <w:t>Spreadtrum</w:t>
            </w:r>
            <w:proofErr w:type="spellEnd"/>
          </w:p>
        </w:tc>
        <w:tc>
          <w:tcPr>
            <w:tcW w:w="2410" w:type="dxa"/>
          </w:tcPr>
          <w:p w:rsidR="008855E7" w:rsidRDefault="008A51A7">
            <w:pPr>
              <w:widowControl w:val="0"/>
              <w:spacing w:before="0" w:line="240" w:lineRule="auto"/>
              <w:rPr>
                <w:rFonts w:ascii="Arial" w:eastAsia="MS Mincho" w:hAnsi="Arial" w:cs="Arial"/>
                <w:lang w:eastAsia="ja-JP"/>
              </w:rPr>
            </w:pPr>
            <w:proofErr w:type="spellStart"/>
            <w:r>
              <w:rPr>
                <w:rFonts w:ascii="Arial" w:eastAsia="宋体" w:hAnsi="Arial" w:cs="Arial"/>
                <w:lang w:eastAsia="zh-CN"/>
              </w:rPr>
              <w:t>Zhenzhu</w:t>
            </w:r>
            <w:proofErr w:type="spellEnd"/>
            <w:r>
              <w:rPr>
                <w:rFonts w:ascii="Arial" w:eastAsia="宋体" w:hAnsi="Arial" w:cs="Arial"/>
                <w:lang w:eastAsia="zh-CN"/>
              </w:rPr>
              <w:t xml:space="preserve"> lei</w:t>
            </w:r>
          </w:p>
        </w:tc>
        <w:tc>
          <w:tcPr>
            <w:tcW w:w="5147" w:type="dxa"/>
          </w:tcPr>
          <w:p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val="en-US" w:eastAsia="zh-CN"/>
              </w:rPr>
              <w:t>Chuangxin</w:t>
            </w:r>
            <w:proofErr w:type="spellEnd"/>
            <w:r>
              <w:rPr>
                <w:rFonts w:ascii="Arial" w:eastAsia="宋体" w:hAnsi="Arial" w:cs="Arial"/>
                <w:lang w:val="en-US" w:eastAsia="zh-CN"/>
              </w:rPr>
              <w:t xml:space="preserve"> Jiang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tc>
          <w:tcPr>
            <w:tcW w:w="2405" w:type="dxa"/>
          </w:tcPr>
          <w:p w:rsidR="008855E7" w:rsidRDefault="008A51A7">
            <w:pPr>
              <w:widowControl w:val="0"/>
              <w:spacing w:before="0" w:line="240" w:lineRule="auto"/>
              <w:rPr>
                <w:rFonts w:ascii="Arial" w:eastAsia="宋体" w:hAnsi="Arial" w:cs="Arial"/>
                <w:lang w:val="en-US" w:eastAsia="zh-CN"/>
              </w:rPr>
            </w:pPr>
            <w:proofErr w:type="spellStart"/>
            <w:r>
              <w:rPr>
                <w:rFonts w:ascii="Arial" w:eastAsia="宋体" w:hAnsi="Arial" w:cs="Arial"/>
                <w:lang w:val="en-US" w:eastAsia="zh-CN"/>
              </w:rPr>
              <w:t>InterDigital</w:t>
            </w:r>
            <w:proofErr w:type="spellEnd"/>
          </w:p>
        </w:tc>
        <w:tc>
          <w:tcPr>
            <w:tcW w:w="2410" w:type="dxa"/>
          </w:tcPr>
          <w:p w:rsidR="008855E7" w:rsidRDefault="008A51A7">
            <w:pPr>
              <w:widowControl w:val="0"/>
              <w:spacing w:before="0" w:line="240" w:lineRule="auto"/>
              <w:rPr>
                <w:rFonts w:ascii="Arial" w:eastAsia="宋体" w:hAnsi="Arial" w:cs="Arial"/>
                <w:lang w:val="en-US" w:eastAsia="zh-CN"/>
              </w:rPr>
            </w:pPr>
            <w:proofErr w:type="spellStart"/>
            <w:r>
              <w:rPr>
                <w:rFonts w:ascii="Arial" w:eastAsia="宋体" w:hAnsi="Arial" w:cs="Arial"/>
                <w:lang w:val="en-US" w:eastAsia="zh-CN"/>
              </w:rPr>
              <w:t>Fumihiro</w:t>
            </w:r>
            <w:proofErr w:type="spellEnd"/>
            <w:r>
              <w:rPr>
                <w:rFonts w:ascii="Arial" w:eastAsia="宋体" w:hAnsi="Arial" w:cs="Arial"/>
                <w:lang w:val="en-US" w:eastAsia="zh-CN"/>
              </w:rPr>
              <w:t xml:space="preserve"> Hasegawa</w:t>
            </w:r>
          </w:p>
        </w:tc>
        <w:tc>
          <w:tcPr>
            <w:tcW w:w="5147"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B3" w:rsidRDefault="00EF72B3">
      <w:r>
        <w:separator/>
      </w:r>
    </w:p>
  </w:endnote>
  <w:endnote w:type="continuationSeparator" w:id="0">
    <w:p w:rsidR="00EF72B3" w:rsidRDefault="00EF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E8" w:rsidRDefault="00021CE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021CE8" w:rsidRDefault="00021CE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E8" w:rsidRDefault="00021CE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E5CCD">
      <w:rPr>
        <w:rStyle w:val="CharChar2"/>
        <w:b/>
        <w:i/>
        <w:noProof/>
        <w:sz w:val="18"/>
      </w:rPr>
      <w:t>59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E5CCD">
      <w:rPr>
        <w:rStyle w:val="CharChar2"/>
        <w:b/>
        <w:i/>
        <w:noProof/>
        <w:sz w:val="18"/>
      </w:rPr>
      <w:t>91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B3" w:rsidRDefault="00EF72B3">
      <w:r>
        <w:separator/>
      </w:r>
    </w:p>
  </w:footnote>
  <w:footnote w:type="continuationSeparator" w:id="0">
    <w:p w:rsidR="00EF72B3" w:rsidRDefault="00EF7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E8" w:rsidRDefault="00021C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4"/>
  </w:num>
  <w:num w:numId="23">
    <w:abstractNumId w:val="131"/>
  </w:num>
  <w:num w:numId="24">
    <w:abstractNumId w:val="128"/>
  </w:num>
  <w:num w:numId="25">
    <w:abstractNumId w:val="108"/>
  </w:num>
  <w:num w:numId="26">
    <w:abstractNumId w:val="40"/>
  </w:num>
  <w:num w:numId="27">
    <w:abstractNumId w:val="107"/>
  </w:num>
  <w:num w:numId="28">
    <w:abstractNumId w:val="136"/>
  </w:num>
  <w:num w:numId="29">
    <w:abstractNumId w:val="99"/>
  </w:num>
  <w:num w:numId="30">
    <w:abstractNumId w:val="13"/>
  </w:num>
  <w:num w:numId="31">
    <w:abstractNumId w:val="87"/>
  </w:num>
  <w:num w:numId="32">
    <w:abstractNumId w:val="83"/>
  </w:num>
  <w:num w:numId="33">
    <w:abstractNumId w:val="117"/>
  </w:num>
  <w:num w:numId="34">
    <w:abstractNumId w:val="35"/>
  </w:num>
  <w:num w:numId="35">
    <w:abstractNumId w:val="62"/>
  </w:num>
  <w:num w:numId="36">
    <w:abstractNumId w:val="91"/>
  </w:num>
  <w:num w:numId="37">
    <w:abstractNumId w:val="54"/>
  </w:num>
  <w:num w:numId="38">
    <w:abstractNumId w:val="15"/>
  </w:num>
  <w:num w:numId="39">
    <w:abstractNumId w:val="7"/>
  </w:num>
  <w:num w:numId="40">
    <w:abstractNumId w:val="104"/>
  </w:num>
  <w:num w:numId="41">
    <w:abstractNumId w:val="113"/>
  </w:num>
  <w:num w:numId="42">
    <w:abstractNumId w:val="130"/>
  </w:num>
  <w:num w:numId="43">
    <w:abstractNumId w:val="119"/>
  </w:num>
  <w:num w:numId="44">
    <w:abstractNumId w:val="153"/>
  </w:num>
  <w:num w:numId="45">
    <w:abstractNumId w:val="98"/>
  </w:num>
  <w:num w:numId="46">
    <w:abstractNumId w:val="67"/>
  </w:num>
  <w:num w:numId="47">
    <w:abstractNumId w:val="88"/>
  </w:num>
  <w:num w:numId="48">
    <w:abstractNumId w:val="84"/>
  </w:num>
  <w:num w:numId="49">
    <w:abstractNumId w:val="90"/>
  </w:num>
  <w:num w:numId="50">
    <w:abstractNumId w:val="12"/>
  </w:num>
  <w:num w:numId="51">
    <w:abstractNumId w:val="3"/>
  </w:num>
  <w:num w:numId="52">
    <w:abstractNumId w:val="1"/>
  </w:num>
  <w:num w:numId="53">
    <w:abstractNumId w:val="92"/>
  </w:num>
  <w:num w:numId="54">
    <w:abstractNumId w:val="48"/>
  </w:num>
  <w:num w:numId="55">
    <w:abstractNumId w:val="41"/>
  </w:num>
  <w:num w:numId="56">
    <w:abstractNumId w:val="51"/>
  </w:num>
  <w:num w:numId="57">
    <w:abstractNumId w:val="100"/>
  </w:num>
  <w:num w:numId="58">
    <w:abstractNumId w:val="23"/>
  </w:num>
  <w:num w:numId="59">
    <w:abstractNumId w:val="0"/>
  </w:num>
  <w:num w:numId="60">
    <w:abstractNumId w:val="37"/>
  </w:num>
  <w:num w:numId="61">
    <w:abstractNumId w:val="152"/>
  </w:num>
  <w:num w:numId="62">
    <w:abstractNumId w:val="111"/>
  </w:num>
  <w:num w:numId="63">
    <w:abstractNumId w:val="46"/>
  </w:num>
  <w:num w:numId="64">
    <w:abstractNumId w:val="22"/>
  </w:num>
  <w:num w:numId="65">
    <w:abstractNumId w:val="33"/>
  </w:num>
  <w:num w:numId="66">
    <w:abstractNumId w:val="110"/>
  </w:num>
  <w:num w:numId="67">
    <w:abstractNumId w:val="69"/>
  </w:num>
  <w:num w:numId="68">
    <w:abstractNumId w:val="94"/>
  </w:num>
  <w:num w:numId="69">
    <w:abstractNumId w:val="125"/>
  </w:num>
  <w:num w:numId="70">
    <w:abstractNumId w:val="17"/>
  </w:num>
  <w:num w:numId="71">
    <w:abstractNumId w:val="133"/>
  </w:num>
  <w:num w:numId="72">
    <w:abstractNumId w:val="147"/>
  </w:num>
  <w:num w:numId="73">
    <w:abstractNumId w:val="144"/>
  </w:num>
  <w:num w:numId="74">
    <w:abstractNumId w:val="72"/>
  </w:num>
  <w:num w:numId="75">
    <w:abstractNumId w:val="19"/>
  </w:num>
  <w:num w:numId="76">
    <w:abstractNumId w:val="114"/>
  </w:num>
  <w:num w:numId="77">
    <w:abstractNumId w:val="21"/>
  </w:num>
  <w:num w:numId="78">
    <w:abstractNumId w:val="105"/>
  </w:num>
  <w:num w:numId="79">
    <w:abstractNumId w:val="6"/>
  </w:num>
  <w:num w:numId="80">
    <w:abstractNumId w:val="43"/>
  </w:num>
  <w:num w:numId="81">
    <w:abstractNumId w:val="150"/>
  </w:num>
  <w:num w:numId="82">
    <w:abstractNumId w:val="44"/>
  </w:num>
  <w:num w:numId="83">
    <w:abstractNumId w:val="50"/>
  </w:num>
  <w:num w:numId="84">
    <w:abstractNumId w:val="71"/>
  </w:num>
  <w:num w:numId="85">
    <w:abstractNumId w:val="59"/>
  </w:num>
  <w:num w:numId="86">
    <w:abstractNumId w:val="101"/>
  </w:num>
  <w:num w:numId="87">
    <w:abstractNumId w:val="39"/>
  </w:num>
  <w:num w:numId="88">
    <w:abstractNumId w:val="49"/>
  </w:num>
  <w:num w:numId="89">
    <w:abstractNumId w:val="66"/>
  </w:num>
  <w:num w:numId="90">
    <w:abstractNumId w:val="86"/>
  </w:num>
  <w:num w:numId="91">
    <w:abstractNumId w:val="2"/>
  </w:num>
  <w:num w:numId="92">
    <w:abstractNumId w:val="106"/>
  </w:num>
  <w:num w:numId="93">
    <w:abstractNumId w:val="32"/>
  </w:num>
  <w:num w:numId="94">
    <w:abstractNumId w:val="137"/>
  </w:num>
  <w:num w:numId="95">
    <w:abstractNumId w:val="149"/>
  </w:num>
  <w:num w:numId="96">
    <w:abstractNumId w:val="139"/>
  </w:num>
  <w:num w:numId="97">
    <w:abstractNumId w:val="102"/>
  </w:num>
  <w:num w:numId="98">
    <w:abstractNumId w:val="115"/>
  </w:num>
  <w:num w:numId="99">
    <w:abstractNumId w:val="63"/>
  </w:num>
  <w:num w:numId="100">
    <w:abstractNumId w:val="148"/>
  </w:num>
  <w:num w:numId="101">
    <w:abstractNumId w:val="134"/>
  </w:num>
  <w:num w:numId="102">
    <w:abstractNumId w:val="142"/>
  </w:num>
  <w:num w:numId="103">
    <w:abstractNumId w:val="25"/>
  </w:num>
  <w:num w:numId="104">
    <w:abstractNumId w:val="36"/>
  </w:num>
  <w:num w:numId="105">
    <w:abstractNumId w:val="135"/>
  </w:num>
  <w:num w:numId="106">
    <w:abstractNumId w:val="10"/>
  </w:num>
  <w:num w:numId="107">
    <w:abstractNumId w:val="65"/>
  </w:num>
  <w:num w:numId="108">
    <w:abstractNumId w:val="73"/>
  </w:num>
  <w:num w:numId="109">
    <w:abstractNumId w:val="26"/>
  </w:num>
  <w:num w:numId="110">
    <w:abstractNumId w:val="57"/>
  </w:num>
  <w:num w:numId="111">
    <w:abstractNumId w:val="53"/>
  </w:num>
  <w:num w:numId="112">
    <w:abstractNumId w:val="118"/>
  </w:num>
  <w:num w:numId="113">
    <w:abstractNumId w:val="97"/>
  </w:num>
  <w:num w:numId="114">
    <w:abstractNumId w:val="112"/>
  </w:num>
  <w:num w:numId="115">
    <w:abstractNumId w:val="74"/>
  </w:num>
  <w:num w:numId="116">
    <w:abstractNumId w:val="122"/>
  </w:num>
  <w:num w:numId="117">
    <w:abstractNumId w:val="79"/>
  </w:num>
  <w:num w:numId="118">
    <w:abstractNumId w:val="45"/>
  </w:num>
  <w:num w:numId="119">
    <w:abstractNumId w:val="58"/>
  </w:num>
  <w:num w:numId="120">
    <w:abstractNumId w:val="18"/>
  </w:num>
  <w:num w:numId="121">
    <w:abstractNumId w:val="121"/>
  </w:num>
  <w:num w:numId="122">
    <w:abstractNumId w:val="129"/>
  </w:num>
  <w:num w:numId="123">
    <w:abstractNumId w:val="109"/>
  </w:num>
  <w:num w:numId="124">
    <w:abstractNumId w:val="132"/>
  </w:num>
  <w:num w:numId="125">
    <w:abstractNumId w:val="60"/>
  </w:num>
  <w:num w:numId="126">
    <w:abstractNumId w:val="96"/>
  </w:num>
  <w:num w:numId="127">
    <w:abstractNumId w:val="116"/>
  </w:num>
  <w:num w:numId="128">
    <w:abstractNumId w:val="82"/>
  </w:num>
  <w:num w:numId="129">
    <w:abstractNumId w:val="124"/>
  </w:num>
  <w:num w:numId="130">
    <w:abstractNumId w:val="103"/>
  </w:num>
  <w:num w:numId="131">
    <w:abstractNumId w:val="8"/>
  </w:num>
  <w:num w:numId="132">
    <w:abstractNumId w:val="38"/>
  </w:num>
  <w:num w:numId="133">
    <w:abstractNumId w:val="89"/>
  </w:num>
  <w:num w:numId="134">
    <w:abstractNumId w:val="61"/>
  </w:num>
  <w:num w:numId="135">
    <w:abstractNumId w:val="123"/>
  </w:num>
  <w:num w:numId="136">
    <w:abstractNumId w:val="146"/>
  </w:num>
  <w:num w:numId="137">
    <w:abstractNumId w:val="78"/>
  </w:num>
  <w:num w:numId="138">
    <w:abstractNumId w:val="138"/>
  </w:num>
  <w:num w:numId="139">
    <w:abstractNumId w:val="81"/>
  </w:num>
  <w:num w:numId="140">
    <w:abstractNumId w:val="34"/>
  </w:num>
  <w:num w:numId="141">
    <w:abstractNumId w:val="20"/>
  </w:num>
  <w:num w:numId="142">
    <w:abstractNumId w:val="143"/>
  </w:num>
  <w:num w:numId="143">
    <w:abstractNumId w:val="47"/>
  </w:num>
  <w:num w:numId="144">
    <w:abstractNumId w:val="28"/>
  </w:num>
  <w:num w:numId="145">
    <w:abstractNumId w:val="11"/>
  </w:num>
  <w:num w:numId="146">
    <w:abstractNumId w:val="16"/>
  </w:num>
  <w:num w:numId="147">
    <w:abstractNumId w:val="75"/>
  </w:num>
  <w:num w:numId="148">
    <w:abstractNumId w:val="141"/>
  </w:num>
  <w:num w:numId="149">
    <w:abstractNumId w:val="85"/>
  </w:num>
  <w:num w:numId="150">
    <w:abstractNumId w:val="145"/>
  </w:num>
  <w:num w:numId="151">
    <w:abstractNumId w:val="68"/>
  </w:num>
  <w:num w:numId="152">
    <w:abstractNumId w:val="140"/>
  </w:num>
  <w:num w:numId="153">
    <w:abstractNumId w:val="42"/>
  </w:num>
  <w:num w:numId="154">
    <w:abstractNumId w:val="151"/>
  </w:num>
  <w:numIdMacAtCleanup w:val="1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2B3"/>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表段落11"/>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宋体"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lang w:eastAsia="zh-CN"/>
    </w:rPr>
  </w:style>
  <w:style w:type="paragraph" w:customStyle="1" w:styleId="Proposal">
    <w:name w:val="Proposal"/>
    <w:basedOn w:val="BodyText"/>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宋体"/>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52DB97-DA9D-4D89-9772-92CBCFA60807}">
  <ds:schemaRefs>
    <ds:schemaRef ds:uri="http://schemas.openxmlformats.org/officeDocument/2006/bibliography"/>
  </ds:schemaRefs>
</ds:datastoreItem>
</file>

<file path=customXml/itemProps9.xml><?xml version="1.0" encoding="utf-8"?>
<ds:datastoreItem xmlns:ds="http://schemas.openxmlformats.org/officeDocument/2006/customXml" ds:itemID="{1BDBB48B-C99A-4D1A-9DF6-3665582F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91</Pages>
  <Words>36879</Words>
  <Characters>210216</Characters>
  <Application>Microsoft Office Word</Application>
  <DocSecurity>0</DocSecurity>
  <Lines>1751</Lines>
  <Paragraphs>493</Paragraphs>
  <ScaleCrop>false</ScaleCrop>
  <Company>CMCC</Company>
  <LinksUpToDate>false</LinksUpToDate>
  <CharactersWithSpaces>246602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Moderator (Huawei)</cp:lastModifiedBy>
  <cp:revision>4</cp:revision>
  <cp:lastPrinted>2016-05-08T07:33:00Z</cp:lastPrinted>
  <dcterms:created xsi:type="dcterms:W3CDTF">2022-10-13T04:13:00Z</dcterms:created>
  <dcterms:modified xsi:type="dcterms:W3CDTF">2022-10-13T04:21:00Z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1665633700</vt:lpwstr>
  </property>
</Properties>
</file>