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31931ED5"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 xml:space="preserve">The SFBD </w:t>
            </w:r>
            <w:proofErr w:type="spellStart"/>
            <w:r w:rsidRPr="009B7BF5">
              <w:rPr>
                <w:b/>
              </w:rPr>
              <w:t>gNB</w:t>
            </w:r>
            <w:proofErr w:type="spellEnd"/>
            <w:r w:rsidRPr="009B7BF5">
              <w:rPr>
                <w:b/>
              </w:rPr>
              <w:t xml:space="preserve">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lastRenderedPageBreak/>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lastRenderedPageBreak/>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w:t>
            </w:r>
            <w:r w:rsidRPr="009B7BF5">
              <w:lastRenderedPageBreak/>
              <w:t xml:space="preserve">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lastRenderedPageBreak/>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lastRenderedPageBreak/>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lastRenderedPageBreak/>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w:t>
            </w:r>
            <w:r>
              <w:rPr>
                <w:rFonts w:hint="eastAsia"/>
                <w:bCs/>
              </w:rPr>
              <w:lastRenderedPageBreak/>
              <w:t xml:space="preserve">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lastRenderedPageBreak/>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A71623"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A71623"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A71623"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A71623"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A71623"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A71623"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w:t>
            </w:r>
            <w:proofErr w:type="spellStart"/>
            <w:r w:rsidR="00631FBE" w:rsidRPr="003A0BA9">
              <w:rPr>
                <w:bCs/>
              </w:rPr>
              <w:t>ar</w:t>
            </w:r>
            <w:proofErr w:type="spellEnd"/>
            <w:r w:rsidR="00631FBE" w:rsidRPr="003A0BA9">
              <w:rPr>
                <w:bCs/>
              </w:rPr>
              <w:t xml:space="preserve"> value)</w:t>
            </w:r>
          </w:p>
          <w:p w14:paraId="06BF8343" w14:textId="77777777" w:rsidR="00631FBE" w:rsidRPr="003A0BA9" w:rsidRDefault="00A71623"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A71623"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A71623"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w:t>
            </w:r>
            <w:proofErr w:type="spellStart"/>
            <w:r w:rsidR="00631FBE" w:rsidRPr="003A0BA9">
              <w:rPr>
                <w:bCs/>
              </w:rPr>
              <w:t>inear</w:t>
            </w:r>
            <w:proofErr w:type="spellEnd"/>
            <w:r w:rsidR="00631FBE" w:rsidRPr="003A0BA9">
              <w:rPr>
                <w:bCs/>
              </w:rPr>
              <w:t xml:space="preserve"> value), and analog beams of the aggressor </w:t>
            </w:r>
            <w:proofErr w:type="spellStart"/>
            <w:r w:rsidR="00631FBE" w:rsidRPr="003A0BA9">
              <w:rPr>
                <w:bCs/>
              </w:rPr>
              <w:t>gNB</w:t>
            </w:r>
            <w:proofErr w:type="spellEnd"/>
            <w:r w:rsidR="00631FBE" w:rsidRPr="003A0BA9">
              <w:rPr>
                <w:bCs/>
              </w:rPr>
              <w:t xml:space="preserve"> and victim </w:t>
            </w:r>
            <w:proofErr w:type="spellStart"/>
            <w:r w:rsidR="00631FBE" w:rsidRPr="003A0BA9">
              <w:rPr>
                <w:bCs/>
              </w:rPr>
              <w:t>gNB</w:t>
            </w:r>
            <w:proofErr w:type="spellEnd"/>
            <w:r w:rsidR="00631FBE" w:rsidRPr="003A0BA9">
              <w:rPr>
                <w:bCs/>
              </w:rPr>
              <w:t xml:space="preserve"> are also taken into account.</w:t>
            </w:r>
          </w:p>
          <w:p w14:paraId="41A768C1" w14:textId="77777777" w:rsidR="00631FBE" w:rsidRPr="003A0BA9" w:rsidRDefault="00A71623"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r w:rsidRPr="003A0BA9">
              <w:rPr>
                <w:bCs/>
              </w:rPr>
              <w:t>model,the</w:t>
            </w:r>
            <w:proofErr w:type="spell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A71623"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A71623"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A71623"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A71623"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A71623"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A71623"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A71623"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A71623"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A71623"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A71623"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A71623"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A71623"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A71623"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A71623"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A71623"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r w:rsidRPr="003A0BA9">
              <w:rPr>
                <w:i/>
              </w:rPr>
              <w:t>where,</w:t>
            </w:r>
          </w:p>
          <w:p w14:paraId="35B7AF98" w14:textId="77777777" w:rsidR="00A66556" w:rsidRPr="003A0BA9" w:rsidRDefault="00A71623"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A71623"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e>
              </m:d>
            </m:oMath>
            <w:r w:rsidR="00A66556" w:rsidRPr="003A0BA9">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66556" w:rsidRPr="003A0BA9">
              <w:rPr>
                <w:i/>
              </w:rPr>
              <w:t>,</w:t>
            </w:r>
          </w:p>
          <w:p w14:paraId="17E53C91" w14:textId="77777777" w:rsidR="00A66556" w:rsidRPr="003A0BA9" w:rsidRDefault="00A71623"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A71623"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w:lastRenderedPageBreak/>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A71623"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A71623"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A71623"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A71623"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A71623"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A71623"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e>
              </m:d>
            </m:oMath>
            <w:r w:rsidR="00640EA8" w:rsidRPr="003A0BA9">
              <w:rPr>
                <w:i/>
              </w:rPr>
              <w:t xml:space="preserve">, </w:t>
            </w:r>
            <m:oMath>
              <m:r>
                <w:rPr>
                  <w:rFonts w:ascii="Cambria Math" w:hAnsi="Cambria Math"/>
                </w:rPr>
                <m:t>k</m:t>
              </m:r>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oMath>
            <w:r w:rsidR="00640EA8" w:rsidRPr="003A0BA9">
              <w:rPr>
                <w:i/>
              </w:rPr>
              <w:t>, is modelled as white Gaussian noise,</w:t>
            </w:r>
          </w:p>
          <w:p w14:paraId="51196F6F" w14:textId="77777777" w:rsidR="00640EA8" w:rsidRPr="003A0BA9" w:rsidRDefault="00A71623"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A71623"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A71623"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A71623"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A71623"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A71623"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A71623"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A71623"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A71623"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A71623"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A71623"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A71623"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A71623"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e>
              </m:d>
            </m:oMath>
            <w:r w:rsidR="00E37AB0" w:rsidRPr="003A0BA9">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E37AB0" w:rsidRPr="003A0BA9">
              <w:rPr>
                <w:i/>
              </w:rPr>
              <w:t>,</w:t>
            </w:r>
          </w:p>
          <w:p w14:paraId="45396995" w14:textId="77777777" w:rsidR="00E37AB0" w:rsidRPr="003A0BA9" w:rsidRDefault="00A71623"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A71623"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A71623"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A71623"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A71623"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e>
              </m:d>
            </m:oMath>
            <w:r w:rsidR="0074539A" w:rsidRPr="003A0BA9">
              <w:rPr>
                <w:i/>
              </w:rPr>
              <w:t xml:space="preserve">, </w:t>
            </w:r>
            <m:oMath>
              <m:r>
                <w:rPr>
                  <w:rFonts w:ascii="Cambria Math" w:hAnsi="Cambria Math"/>
                </w:rPr>
                <m:t>k</m:t>
              </m:r>
              <m:r>
                <w:rPr>
                  <w:rFonts w:ascii="Cambria Math" w:hAnsi="Cambria Math"/>
                </w:rPr>
                <m:t>=0,1,…,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74539A" w:rsidRPr="003A0BA9">
              <w:rPr>
                <w:i/>
              </w:rPr>
              <w:t>,</w:t>
            </w:r>
          </w:p>
          <w:p w14:paraId="5D254988" w14:textId="77777777" w:rsidR="0074539A" w:rsidRPr="003A0BA9" w:rsidRDefault="00A71623"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t>
                      </m:r>
                      <m:r>
                        <w:rPr>
                          <w:rFonts w:ascii="Cambria Math" w:hAnsi="Cambria Math"/>
                        </w:rPr>
                        <m:t>≠</m:t>
                      </m:r>
                      <m:r>
                        <w:rPr>
                          <w:rFonts w:ascii="Cambria Math" w:hAnsi="Cambria Math"/>
                        </w:rPr>
                        <m:t>m</m:t>
                      </m:r>
                    </m:e>
                    <m:e>
                      <m:r>
                        <w:rPr>
                          <w:rFonts w:ascii="Cambria Math" w:hAnsi="Cambria Math"/>
                        </w:rPr>
                        <m:t>n</m:t>
                      </m:r>
                      <m:r>
                        <w:rPr>
                          <w:rFonts w:ascii="Cambria Math" w:hAnsi="Cambria Math"/>
                        </w:rPr>
                        <m:t>∈</m:t>
                      </m:r>
                      <m:r>
                        <w:rPr>
                          <w:rFonts w:ascii="Cambria Math" w:hAnsi="Cambria Math"/>
                        </w:rPr>
                        <m:t>UL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t>
                              </m:r>
                              <m:r>
                                <w:rPr>
                                  <w:rFonts w:ascii="Cambria Math" w:hAnsi="Cambria Math"/>
                                </w:rPr>
                                <m:t>,</m:t>
                              </m:r>
                              <m:r>
                                <w:rPr>
                                  <w:rFonts w:ascii="Cambria Math" w:hAnsi="Cambria Math"/>
                                </w:rPr>
                                <m:t>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A71623"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oMath>
            <w:r w:rsidR="0074539A" w:rsidRPr="003A0BA9">
              <w:rPr>
                <w:i/>
              </w:rPr>
              <w:t xml:space="preserve"> is the coupling loss (linear value) between the aggressor UE and the victim UE,</w:t>
            </w:r>
          </w:p>
          <w:p w14:paraId="09155486" w14:textId="77777777" w:rsidR="0074539A" w:rsidRPr="003A0BA9" w:rsidRDefault="00A71623"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w:t>
            </w:r>
            <w:proofErr w:type="spellStart"/>
            <w:r w:rsidRPr="003A0BA9">
              <w:rPr>
                <w:i/>
              </w:rPr>
              <w:t>modeled</w:t>
            </w:r>
            <w:proofErr w:type="spellEnd"/>
            <w:r w:rsidRPr="003A0BA9">
              <w:rPr>
                <w:i/>
              </w:rPr>
              <w:t xml:space="preserve">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A71623"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m:t>
              </m:r>
              <m:r>
                <m:rPr>
                  <m:sty m:val="bi"/>
                </m:rPr>
                <w:rPr>
                  <w:rFonts w:ascii="Cambria Math" w:hAnsi="Cambria Math"/>
                </w:rPr>
                <m:t>53</m:t>
              </m:r>
              <m:r>
                <m:rPr>
                  <m:sty m:val="bi"/>
                </m:rPr>
                <w:rPr>
                  <w:rFonts w:ascii="Cambria Math" w:hAnsi="Cambria Math"/>
                </w:rPr>
                <m:t> </m:t>
              </m:r>
              <m:r>
                <m:rPr>
                  <m:sty m:val="bi"/>
                </m:rPr>
                <w:rPr>
                  <w:rFonts w:ascii="Cambria Math" w:hAnsi="Cambria Math"/>
                </w:rPr>
                <m:t>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A71623"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m:t>
              </m:r>
              <m:r>
                <m:rPr>
                  <m:sty m:val="bi"/>
                </m:rPr>
                <w:rPr>
                  <w:rFonts w:ascii="Cambria Math" w:hAnsi="Cambria Math"/>
                </w:rPr>
                <m:t>3</m:t>
              </m:r>
              <m:r>
                <m:rPr>
                  <m:sty m:val="bi"/>
                </m:rPr>
                <w:rPr>
                  <w:rFonts w:ascii="Cambria Math" w:hAnsi="Cambria Math"/>
                </w:rPr>
                <m:t>=</m:t>
              </m:r>
              <m:r>
                <m:rPr>
                  <m:sty m:val="bi"/>
                </m:rPr>
                <w:rPr>
                  <w:rFonts w:ascii="Cambria Math" w:hAnsi="Cambria Math"/>
                </w:rPr>
                <m:t>53</m:t>
              </m:r>
              <m:r>
                <m:rPr>
                  <m:sty m:val="bi"/>
                </m:rPr>
                <w:rPr>
                  <w:rFonts w:ascii="Cambria Math" w:hAnsi="Cambria Math"/>
                </w:rPr>
                <m:t> -</m:t>
              </m:r>
              <m:r>
                <m:rPr>
                  <m:sty m:val="bi"/>
                </m:rPr>
                <w:rPr>
                  <w:rFonts w:ascii="Cambria Math" w:hAnsi="Cambria Math"/>
                </w:rPr>
                <m:t>3</m:t>
              </m:r>
              <m:r>
                <m:rPr>
                  <m:sty m:val="bi"/>
                </m:rPr>
                <w:rPr>
                  <w:rFonts w:ascii="Cambria Math" w:hAnsi="Cambria Math"/>
                </w:rPr>
                <m:t>=</m:t>
              </m:r>
              <m:r>
                <m:rPr>
                  <m:sty m:val="bi"/>
                </m:rPr>
                <w:rPr>
                  <w:rFonts w:ascii="Cambria Math" w:hAnsi="Cambria Math"/>
                </w:rPr>
                <m:t>50</m:t>
              </m:r>
              <m:r>
                <m:rPr>
                  <m:sty m:val="bi"/>
                </m:rPr>
                <w:rPr>
                  <w:rFonts w:ascii="Cambria Math" w:hAnsi="Cambria Math"/>
                </w:rPr>
                <m:t> </m:t>
              </m:r>
              <m:r>
                <m:rPr>
                  <m:sty m:val="bi"/>
                </m:rPr>
                <w:rPr>
                  <w:rFonts w:ascii="Cambria Math" w:hAnsi="Cambria Math"/>
                </w:rPr>
                <m:t>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A71623"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m:t>
                  </m:r>
                  <m:r>
                    <m:rPr>
                      <m:sty m:val="b"/>
                    </m:rPr>
                    <w:rPr>
                      <w:rFonts w:ascii="Cambria Math" w:hAnsi="Cambria Math"/>
                    </w:rPr>
                    <m:t>-</m:t>
                  </m:r>
                  <m:r>
                    <m:rPr>
                      <m:sty m:val="b"/>
                    </m:rPr>
                    <w:rPr>
                      <w:rFonts w:ascii="Cambria Math" w:hAnsi="Cambria Math"/>
                    </w:rPr>
                    <m:t>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w:t>
            </w:r>
            <w:proofErr w:type="spellStart"/>
            <w:r w:rsidRPr="003A0BA9">
              <w:t>dBc</w:t>
            </w:r>
            <w:proofErr w:type="spellEnd"/>
            <w:r w:rsidRPr="003A0BA9">
              <w:t xml:space="preserve">(frequency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rFonts w:eastAsiaTheme="minorEastAsia" w:cs="Arial"/>
                <w:b w:val="0"/>
                <w:i/>
              </w:rPr>
              <w:t>modeling</w:t>
            </w:r>
            <w:proofErr w:type="spellEnd"/>
            <w:r w:rsidRPr="003A0BA9">
              <w:rPr>
                <w:rFonts w:eastAsiaTheme="minorEastAsia" w:cs="Arial"/>
                <w:b w:val="0"/>
                <w:i/>
              </w:rPr>
              <w:t>,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A71623"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t>
                </m:r>
                <m:r>
                  <m:rPr>
                    <m:sty m:val="bi"/>
                  </m:rPr>
                  <w:rPr>
                    <w:rFonts w:ascii="Cambria Math" w:eastAsiaTheme="minorEastAsia" w:hAnsi="Cambria Math"/>
                  </w:rPr>
                  <m:t>m</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A7162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A7162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m:t>
                  </m:r>
                  <m:r>
                    <m:rPr>
                      <m:sty m:val="bi"/>
                    </m:rPr>
                    <w:rPr>
                      <w:rFonts w:ascii="Cambria Math" w:hAnsi="Cambria Math"/>
                    </w:rPr>
                    <m:t>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A71623"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A71623"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A7162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A7162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 xml:space="preserve">digital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A71623"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t>
                </m:r>
                <m:r>
                  <m:rPr>
                    <m:sty m:val="bi"/>
                  </m:rPr>
                  <w:rPr>
                    <w:rFonts w:ascii="Cambria Math" w:eastAsiaTheme="minorEastAsia" w:hAnsi="Cambria Math"/>
                  </w:rPr>
                  <m:t>m</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m:t>
                            </m:r>
                            <m:r>
                              <m:rPr>
                                <m:sty m:val="bi"/>
                              </m:rPr>
                              <w:rPr>
                                <w:rFonts w:ascii="Cambria Math" w:hAnsi="Cambria Math"/>
                              </w:rPr>
                              <m:t>=</m:t>
                            </m:r>
                            <m:r>
                              <m:rPr>
                                <m:sty m:val="bi"/>
                              </m:rPr>
                              <w:rPr>
                                <w:rFonts w:ascii="Cambria Math" w:hAnsi="Cambria Math"/>
                              </w:rPr>
                              <m:t>1</m:t>
                            </m:r>
                          </m:sub>
                          <m:sup>
                            <m:r>
                              <m:rPr>
                                <m:sty m:val="bi"/>
                              </m:rPr>
                              <w:rPr>
                                <w:rFonts w:ascii="Cambria Math" w:hAnsi="Cambria Math"/>
                              </w:rPr>
                              <m:t>Q</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q</m:t>
                                </m:r>
                                <m:r>
                                  <m:rPr>
                                    <m:sty m:val="bi"/>
                                  </m:rPr>
                                  <w:rPr>
                                    <w:rFonts w:ascii="Cambria Math" w:hAnsi="Cambria Math"/>
                                  </w:rPr>
                                  <m:t>)</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q</m:t>
                            </m:r>
                            <m:r>
                              <m:rPr>
                                <m:sty m:val="bi"/>
                              </m:rPr>
                              <w:rPr>
                                <w:rFonts w:ascii="Cambria Math" w:hAnsi="Cambria Math"/>
                              </w:rPr>
                              <m:t>)</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A7162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A7162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A71623"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A71623"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A71623"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A7162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A7162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A71623"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m:t>
                </m:r>
                <m:r>
                  <m:rPr>
                    <m:sty m:val="bi"/>
                  </m:rPr>
                  <w:rPr>
                    <w:rFonts w:ascii="Cambria Math" w:eastAsiaTheme="minorEastAsia" w:hAnsi="Cambria Math"/>
                  </w:rPr>
                  <m:t>n</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A7162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A7162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m:t>
                  </m:r>
                  <m:r>
                    <m:rPr>
                      <m:sty m:val="bi"/>
                    </m:rPr>
                    <w:rPr>
                      <w:rFonts w:ascii="Cambria Math" w:hAnsi="Cambria Math"/>
                    </w:rPr>
                    <m:t>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A71623"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A7162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of </w:t>
            </w:r>
          </w:p>
          <w:p w14:paraId="09BF8CEC" w14:textId="77777777" w:rsidR="001C5AA2" w:rsidRPr="003A0BA9" w:rsidRDefault="00A7162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A7162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A7162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m:t>
                      </m:r>
                      <m:r>
                        <m:rPr>
                          <m:sty m:val="bi"/>
                        </m:rPr>
                        <w:rPr>
                          <w:rFonts w:ascii="Cambria Math" w:eastAsiaTheme="minorEastAsia" w:hAnsi="Cambria Math"/>
                        </w:rPr>
                        <m:t>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at RB n, </w:t>
            </w:r>
          </w:p>
          <w:p w14:paraId="3C96E3B8" w14:textId="77777777" w:rsidR="001C5AA2" w:rsidRPr="003A0BA9" w:rsidRDefault="00A71623"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m:t>
                </m:r>
                <m:r>
                  <m:rPr>
                    <m:sty m:val="bi"/>
                  </m:rPr>
                  <w:rPr>
                    <w:rFonts w:ascii="Cambria Math" w:eastAsiaTheme="minorEastAsia" w:hAnsi="Cambria Math"/>
                  </w:rPr>
                  <m:t>n</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m:t>
                            </m:r>
                            <m:r>
                              <m:rPr>
                                <m:sty m:val="bi"/>
                              </m:rPr>
                              <w:rPr>
                                <w:rFonts w:ascii="Cambria Math" w:hAnsi="Cambria Math"/>
                              </w:rPr>
                              <m:t>=</m:t>
                            </m:r>
                            <m:r>
                              <m:rPr>
                                <m:sty m:val="bi"/>
                              </m:rPr>
                              <w:rPr>
                                <w:rFonts w:ascii="Cambria Math" w:hAnsi="Cambria Math"/>
                              </w:rPr>
                              <m:t>1</m:t>
                            </m:r>
                          </m:sub>
                          <m:sup>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v</m:t>
                                </m:r>
                                <m:r>
                                  <m:rPr>
                                    <m:sty m:val="bi"/>
                                  </m:rPr>
                                  <w:rPr>
                                    <w:rFonts w:ascii="Cambria Math" w:hAnsi="Cambria Math"/>
                                  </w:rPr>
                                  <m:t>)</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v</m:t>
                            </m:r>
                            <m:r>
                              <m:rPr>
                                <m:sty m:val="bi"/>
                              </m:rPr>
                              <w:rPr>
                                <w:rFonts w:ascii="Cambria Math" w:hAnsi="Cambria Math"/>
                              </w:rPr>
                              <m:t>)</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A7162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A7162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A71623"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A71623"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A71623"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A71623"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A71623"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m:t>
              </m:r>
              <m:r>
                <w:rPr>
                  <w:rFonts w:ascii="Cambria Math" w:hAnsi="Cambria Math"/>
                </w:rPr>
                <m:t>n</m:t>
              </m:r>
              <m:r>
                <w:rPr>
                  <w:rFonts w:ascii="Cambria Math" w:hAnsi="Cambria Math"/>
                </w:rPr>
                <m:t>,</m:t>
              </m:r>
              <m:r>
                <w:rPr>
                  <w:rFonts w:ascii="Cambria Math" w:hAnsi="Cambria Math"/>
                </w:rPr>
                <m:t>v</m:t>
              </m:r>
              <m:r>
                <w:rPr>
                  <w:rFonts w:ascii="Cambria Math" w:hAnsi="Cambria Math"/>
                </w:rPr>
                <m:t>)</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w:t>
            </w:r>
            <w:proofErr w:type="spellStart"/>
            <w:r w:rsidRPr="003A0BA9">
              <w:rPr>
                <w:b/>
                <w:iCs/>
              </w:rPr>
              <w:t>modeled</w:t>
            </w:r>
            <w:proofErr w:type="spellEnd"/>
            <w:r w:rsidRPr="003A0BA9">
              <w:rPr>
                <w:b/>
                <w:iCs/>
              </w:rPr>
              <w:t xml:space="preserve">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w:t>
            </w:r>
            <w:proofErr w:type="spellStart"/>
            <w:r w:rsidRPr="003A0BA9">
              <w:rPr>
                <w:b/>
                <w:iCs/>
              </w:rPr>
              <w:t>UEs</w:t>
            </w:r>
            <w:proofErr w:type="spellEnd"/>
            <w:r w:rsidRPr="003A0BA9">
              <w:rPr>
                <w:b/>
                <w:iCs/>
              </w:rPr>
              <w:t xml:space="preserve">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are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w:t>
            </w:r>
            <w:proofErr w:type="spellStart"/>
            <w:r w:rsidRPr="003A0BA9">
              <w:rPr>
                <w:b/>
              </w:rPr>
              <w:t>modeling</w:t>
            </w:r>
            <w:proofErr w:type="spellEnd"/>
            <w:r w:rsidRPr="003A0BA9">
              <w:rPr>
                <w:b/>
              </w:rPr>
              <w:t xml:space="preserve">, the leakage interference in victim </w:t>
            </w:r>
            <w:proofErr w:type="spellStart"/>
            <w:r w:rsidRPr="003A0BA9">
              <w:rPr>
                <w:b/>
              </w:rPr>
              <w:t>gNB</w:t>
            </w:r>
            <w:proofErr w:type="spellEnd"/>
            <w:r w:rsidRPr="003A0BA9">
              <w:rPr>
                <w:b/>
              </w:rPr>
              <w:t xml:space="preserve"> receiver is </w:t>
            </w:r>
            <w:proofErr w:type="spellStart"/>
            <w:r w:rsidRPr="003A0BA9">
              <w:rPr>
                <w:b/>
              </w:rPr>
              <w:t>modeled</w:t>
            </w:r>
            <w:proofErr w:type="spellEnd"/>
            <w:r w:rsidRPr="003A0BA9">
              <w:rPr>
                <w:b/>
              </w:rPr>
              <w:t xml:space="preserve">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w:t>
            </w:r>
            <w:proofErr w:type="spellStart"/>
            <w:r w:rsidRPr="003A0BA9">
              <w:rPr>
                <w:b/>
              </w:rPr>
              <w:t>modeled</w:t>
            </w:r>
            <w:proofErr w:type="spellEnd"/>
            <w:r w:rsidRPr="003A0BA9">
              <w:rPr>
                <w:b/>
              </w:rPr>
              <w:t xml:space="preserve">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w:t>
            </w:r>
            <w:proofErr w:type="spellStart"/>
            <w:r w:rsidRPr="003A0BA9">
              <w:rPr>
                <w:b/>
                <w:i/>
              </w:rPr>
              <w:t>modeling</w:t>
            </w:r>
            <w:proofErr w:type="spellEnd"/>
            <w:r w:rsidRPr="003A0BA9">
              <w:rPr>
                <w:b/>
                <w:i/>
              </w:rPr>
              <w:t xml:space="preserve">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w:t>
      </w:r>
      <w:proofErr w:type="spellStart"/>
      <w:r w:rsidR="00ED75BF">
        <w:t>modeling</w:t>
      </w:r>
      <w:proofErr w:type="spellEnd"/>
      <w:r w:rsidR="00ED75BF">
        <w:t>.</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 xml:space="preserve">self-interference </w:t>
      </w:r>
      <w:proofErr w:type="spellStart"/>
      <w:r w:rsidR="0039779E" w:rsidRPr="004C7442">
        <w:t>modeling</w:t>
      </w:r>
      <w:proofErr w:type="spellEnd"/>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w:t>
      </w:r>
      <w:proofErr w:type="spellStart"/>
      <w:r w:rsidR="004455EB" w:rsidRPr="00AD46F7">
        <w:t>modeling</w:t>
      </w:r>
      <w:proofErr w:type="spellEnd"/>
      <w:r w:rsidR="004455EB" w:rsidRPr="00AD46F7">
        <w:t xml:space="preserve">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w:t>
      </w:r>
      <w:proofErr w:type="spellStart"/>
      <w:r w:rsidRPr="002E2DD0">
        <w:t>modeling</w:t>
      </w:r>
      <w:proofErr w:type="spellEnd"/>
      <w:r w:rsidRPr="002E2DD0">
        <w:t xml:space="preserve">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proofErr w:type="spellStart"/>
      <w:r w:rsidRPr="006A5ECC">
        <w:t>gNB-gNB</w:t>
      </w:r>
      <w:proofErr w:type="spellEnd"/>
      <w:r w:rsidRPr="006A5ECC">
        <w:t xml:space="preserve"> adjacent-channel </w:t>
      </w:r>
      <w:r>
        <w:t xml:space="preserve">CLI </w:t>
      </w:r>
      <w:proofErr w:type="spellStart"/>
      <w:r w:rsidRPr="006A5ECC">
        <w:t>modeling</w:t>
      </w:r>
      <w:proofErr w:type="spellEnd"/>
      <w:r w:rsidRPr="006A5ECC">
        <w:t>.</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w:t>
            </w:r>
            <w:r>
              <w:rPr>
                <w:iCs/>
              </w:rPr>
              <w:lastRenderedPageBreak/>
              <w:t xml:space="preserve">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are based on the assumption of DUD </w:t>
            </w:r>
            <w:proofErr w:type="spellStart"/>
            <w:r>
              <w:t>s</w:t>
            </w:r>
            <w:r w:rsidRPr="00793AC5">
              <w:t>ubband</w:t>
            </w:r>
            <w:proofErr w:type="spellEnd"/>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lastRenderedPageBreak/>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So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A71623"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A71623"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A71623"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A71623"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lastRenderedPageBreak/>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A71623"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A71623"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w:t>
            </w:r>
            <w:r>
              <w:rPr>
                <w:bCs/>
              </w:rPr>
              <w:lastRenderedPageBreak/>
              <w:t xml:space="preserve">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lastRenderedPageBreak/>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w:t>
            </w:r>
            <w:r>
              <w:rPr>
                <w:bCs/>
              </w:rPr>
              <w:lastRenderedPageBreak/>
              <w:t>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lastRenderedPageBreak/>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A71623"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A71623"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A71623"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A71623"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A71623"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A71623"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A71623"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m:t>
            </m:r>
            <m:r>
              <m:rPr>
                <m:sty m:val="p"/>
              </m:rPr>
              <w:rPr>
                <w:rFonts w:ascii="Cambria Math" w:hAnsi="Cambria Math"/>
              </w:rPr>
              <m:t>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A71623"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A71623"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A71623"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A71623"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A71623"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A71623"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A71623"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A71623"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A71623"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A71623"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A71623"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w:t>
      </w:r>
      <w:proofErr w:type="spellStart"/>
      <w:r w:rsidR="001F0FB1" w:rsidRPr="003A0BA9">
        <w:rPr>
          <w:bCs/>
        </w:rPr>
        <w:t>gNB</w:t>
      </w:r>
      <w:proofErr w:type="spellEnd"/>
      <w:r w:rsidR="001F0FB1" w:rsidRPr="003A0BA9">
        <w:rPr>
          <w:bCs/>
        </w:rPr>
        <w:t xml:space="preserve"> and victim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A71623"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A71623"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A71623"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xml:space="preserve">, caused by power leakage at aggressor </w:t>
            </w:r>
            <w:proofErr w:type="spellStart"/>
            <w:r w:rsidR="001235AB" w:rsidRPr="003A0BA9">
              <w:rPr>
                <w:bCs/>
              </w:rPr>
              <w:t>gNB</w:t>
            </w:r>
            <w:proofErr w:type="spellEnd"/>
            <w:r w:rsidR="001235AB" w:rsidRPr="003A0BA9">
              <w:rPr>
                <w:bCs/>
              </w:rPr>
              <w:t>,</w:t>
            </w:r>
          </w:p>
          <w:p w14:paraId="72FE63DD" w14:textId="77777777" w:rsidR="001235AB" w:rsidRPr="003A0BA9" w:rsidRDefault="00A71623"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A71623"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A71623"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A71623"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A71623"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A71623"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A71623"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A71623"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A71623"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A71623"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A71623"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A71623"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A71623"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A71623"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A71623"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A71623"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A71623"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A71623"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A71623"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w:t>
      </w:r>
      <w:proofErr w:type="spellStart"/>
      <w:r w:rsidRPr="00586FEE">
        <w:t>modeling</w:t>
      </w:r>
      <w:proofErr w:type="spellEnd"/>
      <w:r w:rsidRPr="00586FEE">
        <w:t xml:space="preserve">,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proofErr w:type="spellStart"/>
      <w:r w:rsidR="00576E31">
        <w:t>modeling</w:t>
      </w:r>
      <w:proofErr w:type="spellEnd"/>
      <w:r w:rsidR="00576E31">
        <w:t xml:space="preserve">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modeling should be reused for UE-UE adjacent CLI </w:t>
            </w:r>
            <w:proofErr w:type="spellStart"/>
            <w:r>
              <w:rPr>
                <w:rFonts w:eastAsia="Malgun Gothic"/>
                <w:bCs/>
              </w:rPr>
              <w:t>modeling</w:t>
            </w:r>
            <w:proofErr w:type="spellEnd"/>
            <w:r>
              <w:rPr>
                <w:rFonts w:eastAsia="Malgun Gothic"/>
                <w:bCs/>
              </w:rPr>
              <w:t xml:space="preserve">, not </w:t>
            </w:r>
            <w:proofErr w:type="spellStart"/>
            <w:r>
              <w:rPr>
                <w:rFonts w:eastAsia="Malgun Gothic"/>
                <w:bCs/>
              </w:rPr>
              <w:t>gNB-gNB</w:t>
            </w:r>
            <w:proofErr w:type="spellEnd"/>
            <w:r>
              <w:rPr>
                <w:rFonts w:eastAsia="Malgun Gothic"/>
                <w:bCs/>
              </w:rPr>
              <w:t xml:space="preserve"> co-channel CLI </w:t>
            </w:r>
            <w:proofErr w:type="spellStart"/>
            <w:r>
              <w:rPr>
                <w:rFonts w:eastAsia="Malgun Gothic"/>
                <w:bCs/>
              </w:rPr>
              <w:t>modeling</w:t>
            </w:r>
            <w:proofErr w:type="spellEnd"/>
            <w:r>
              <w:rPr>
                <w:rFonts w:eastAsia="Malgun Gothic"/>
                <w:bCs/>
              </w:rPr>
              <w:t>.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A71623"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A71623"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A71623"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A71623"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r w:rsidR="00E94713" w:rsidRPr="003A0BA9">
        <w:t>subband</w:t>
      </w:r>
      <w:r w:rsidR="00E94713">
        <w:t>s</w:t>
      </w:r>
      <w:proofErr w:type="spellEnd"/>
      <w:r w:rsidR="00E94713">
        <w:t>.</w:t>
      </w:r>
    </w:p>
    <w:p w14:paraId="48150D9A" w14:textId="77777777" w:rsidR="00E94713" w:rsidRDefault="00A71623"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A71623"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A71623"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A71623"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A71623"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A71623"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A71623"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A71623"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lastRenderedPageBreak/>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xml:space="preserve">, not all UL RBs in UL </w:t>
            </w:r>
            <w:proofErr w:type="spellStart"/>
            <w:r>
              <w:rPr>
                <w:rFonts w:eastAsia="Malgun Gothic"/>
              </w:rPr>
              <w:t>subband</w:t>
            </w:r>
            <w:proofErr w:type="spellEnd"/>
            <w:r>
              <w:rPr>
                <w:rFonts w:eastAsia="Malgun Gothic"/>
              </w:rPr>
              <w:t xml:space="preserve">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A71623"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A71623"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p>
          <w:p w14:paraId="14DEC40E" w14:textId="77777777" w:rsidR="007936D8" w:rsidRPr="002C3AF8" w:rsidRDefault="00A71623"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rPr>
              <w:t xml:space="preserve"> </w:t>
            </w:r>
            <w:r w:rsidR="007936D8">
              <w:t>(in linear scale).</w:t>
            </w:r>
          </w:p>
          <w:p w14:paraId="41141C23" w14:textId="77777777" w:rsidR="007936D8" w:rsidRDefault="00A71623"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r w:rsidR="007936D8" w:rsidRPr="003A0BA9">
              <w:t>subband</w:t>
            </w:r>
            <w:r w:rsidR="007936D8">
              <w:t>s</w:t>
            </w:r>
            <w:proofErr w:type="spellEnd"/>
            <w:r w:rsidR="007936D8">
              <w:t>.</w:t>
            </w:r>
          </w:p>
          <w:p w14:paraId="3B883665" w14:textId="77777777" w:rsidR="007936D8" w:rsidRDefault="00A71623"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A71623"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A71623"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A71623"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A71623"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A71623"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m:t>
                    </w:del>
                  </m:r>
                  <m:r>
                    <w:del w:id="477" w:author="Samsung" w:date="2022-10-12T14:24:00Z">
                      <m:rPr>
                        <m:sty m:val="p"/>
                      </m:rPr>
                      <w:rPr>
                        <w:rFonts w:ascii="Cambria Math" w:hAnsi="Cambria Math"/>
                      </w:rPr>
                      <m:t>r-RB</m:t>
                    </w:del>
                  </m:r>
                </m:sup>
              </m:sSubSup>
            </m:oMath>
            <w:del w:id="478"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6B5E97" w:rsidP="00792B13">
            <w:pPr>
              <w:jc w:val="center"/>
              <w:rPr>
                <w:rFonts w:eastAsia="Malgun Gothic"/>
                <w:bCs/>
              </w:rPr>
            </w:pPr>
            <w:r>
              <w:rPr>
                <w:noProof/>
              </w:rPr>
              <w:object w:dxaOrig="4951" w:dyaOrig="4560" w14:anchorId="54727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55pt;height:230.85pt;mso-width-percent:0;mso-height-percent:0;mso-width-percent:0;mso-height-percent:0" o:ole="">
                  <v:imagedata r:id="rId15" o:title=""/>
                </v:shape>
                <o:OLEObject Type="Embed" ProgID="Visio.Drawing.15" ShapeID="_x0000_i1025" DrawAspect="Content" ObjectID="_1727634102"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w:t>
            </w:r>
            <w:proofErr w:type="spellStart"/>
            <w:r>
              <w:rPr>
                <w:rFonts w:eastAsia="Malgun Gothic"/>
                <w:bCs/>
              </w:rPr>
              <w:t>gNB</w:t>
            </w:r>
            <w:proofErr w:type="spellEnd"/>
            <w:r>
              <w:rPr>
                <w:rFonts w:eastAsia="Malgun Gothic"/>
                <w:bCs/>
              </w:rPr>
              <w:t xml:space="preserve"> self-interference </w:t>
            </w:r>
            <w:proofErr w:type="spellStart"/>
            <w:r>
              <w:rPr>
                <w:rFonts w:eastAsia="Malgun Gothic"/>
                <w:bCs/>
              </w:rPr>
              <w:t>mitigatin</w:t>
            </w:r>
            <w:proofErr w:type="spellEnd"/>
            <w:r>
              <w:rPr>
                <w:rFonts w:eastAsia="Malgun Gothic"/>
                <w:bCs/>
              </w:rPr>
              <w:t xml:space="preserve">. So, we suggest rewriting to represent the computation of the interference. </w:t>
            </w:r>
          </w:p>
          <w:p w14:paraId="3C3B057D" w14:textId="77777777" w:rsidR="00792B13" w:rsidRPr="0044313A" w:rsidRDefault="00A71623"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A71623"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w:t>
            </w:r>
            <w:proofErr w:type="spellStart"/>
            <w:r>
              <w:t>subbands</w:t>
            </w:r>
            <w:proofErr w:type="spellEnd"/>
            <w:r>
              <w:t xml:space="preserve">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A71623"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A71623"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w:t>
            </w:r>
            <w:proofErr w:type="spellStart"/>
            <w:r w:rsidR="00792B13" w:rsidRPr="003A0BA9">
              <w:t>gNB</w:t>
            </w:r>
            <w:proofErr w:type="spellEnd"/>
            <w:r w:rsidR="00792B13" w:rsidRPr="003A0BA9">
              <w:t xml:space="preserve">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A71623"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A71623"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 xml:space="preserve">Regarding Samsung’s modifications, we think that </w:t>
            </w:r>
            <w:proofErr w:type="spellStart"/>
            <w:r>
              <w:rPr>
                <w:bCs/>
              </w:rPr>
              <w:t>sacling</w:t>
            </w:r>
            <w:proofErr w:type="spellEnd"/>
            <w:r>
              <w:rPr>
                <w:bCs/>
              </w:rPr>
              <w:t xml:space="preserve"> the interference according to the </w:t>
            </w:r>
            <w:proofErr w:type="spellStart"/>
            <w:r>
              <w:rPr>
                <w:bCs/>
              </w:rPr>
              <w:t>the</w:t>
            </w:r>
            <w:proofErr w:type="spellEnd"/>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 xml:space="preserve">UL RB does not depend on the DL or UL </w:t>
            </w:r>
            <w:proofErr w:type="spellStart"/>
            <w:r>
              <w:t>subband</w:t>
            </w:r>
            <w:proofErr w:type="spellEnd"/>
            <w:r>
              <w:t xml:space="preserve"> sizes but only on the % of RBs used in the DL </w:t>
            </w:r>
            <w:proofErr w:type="spellStart"/>
            <w:r>
              <w:t>subband</w:t>
            </w:r>
            <w:proofErr w:type="spellEnd"/>
            <w:r>
              <w:t>, which is estimated as the equation.</w:t>
            </w:r>
          </w:p>
          <w:p w14:paraId="344A069F" w14:textId="77777777" w:rsidR="00890F47" w:rsidRPr="006F4541" w:rsidRDefault="00A71623"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lastRenderedPageBreak/>
              <w:t>CATT</w:t>
            </w:r>
          </w:p>
        </w:tc>
        <w:tc>
          <w:tcPr>
            <w:tcW w:w="8407" w:type="dxa"/>
          </w:tcPr>
          <w:p w14:paraId="1D3F8E8C" w14:textId="6412BCC5" w:rsidR="00D04F90" w:rsidRDefault="00D04F90" w:rsidP="00250830">
            <w:pPr>
              <w:rPr>
                <w:bCs/>
              </w:rPr>
            </w:pPr>
            <w:r>
              <w:rPr>
                <w:rFonts w:hint="eastAsia"/>
                <w:bCs/>
              </w:rPr>
              <w:t xml:space="preserve">We agree with the proposal in </w:t>
            </w:r>
            <w:proofErr w:type="spellStart"/>
            <w:r>
              <w:rPr>
                <w:rFonts w:hint="eastAsia"/>
                <w:bCs/>
              </w:rPr>
              <w:t>principel</w:t>
            </w:r>
            <w:proofErr w:type="spellEnd"/>
            <w:r>
              <w:rPr>
                <w:rFonts w:hint="eastAsia"/>
                <w:bCs/>
              </w:rPr>
              <w:t xml:space="preserve">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9"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A71623"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9"/>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lastRenderedPageBreak/>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 xml:space="preserve">had </w:t>
            </w:r>
            <w:proofErr w:type="spellStart"/>
            <w:r>
              <w:rPr>
                <w:bCs/>
              </w:rPr>
              <w:t>on</w:t>
            </w:r>
            <w:r w:rsidRPr="006B408C">
              <w:rPr>
                <w:bCs/>
              </w:rPr>
              <w:t>feasibility</w:t>
            </w:r>
            <w:proofErr w:type="spellEnd"/>
            <w:r w:rsidRPr="006B408C">
              <w:rPr>
                <w:bCs/>
              </w:rPr>
              <w:t xml:space="preserve">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w:t>
            </w:r>
            <w:proofErr w:type="spellStart"/>
            <w:r w:rsidRPr="006E5D4F">
              <w:rPr>
                <w:bCs/>
              </w:rPr>
              <w:t>desens</w:t>
            </w:r>
            <w:proofErr w:type="spellEnd"/>
            <w:r w:rsidRPr="006E5D4F">
              <w:rPr>
                <w:bCs/>
              </w:rPr>
              <w:t xml:space="preserve"> is estimated for a certain signal and SNR needed to decode the signal. N in the above formula assumes that the SNR of that signal is 0 </w:t>
            </w:r>
            <w:proofErr w:type="spellStart"/>
            <w:r w:rsidRPr="006E5D4F">
              <w:rPr>
                <w:bCs/>
              </w:rPr>
              <w:t>dB.</w:t>
            </w:r>
            <w:proofErr w:type="spellEnd"/>
            <w:r w:rsidRPr="006E5D4F">
              <w:rPr>
                <w:bCs/>
              </w:rPr>
              <w:t xml:space="preserve"> </w:t>
            </w:r>
            <w:r>
              <w:rPr>
                <w:bCs/>
              </w:rPr>
              <w:t>Furthermore, i</w:t>
            </w:r>
            <w:r w:rsidRPr="006E5D4F">
              <w:rPr>
                <w:bCs/>
              </w:rPr>
              <w:t xml:space="preserve">n reality, 1 dB </w:t>
            </w:r>
            <w:proofErr w:type="spellStart"/>
            <w:r w:rsidRPr="006E5D4F">
              <w:rPr>
                <w:bCs/>
              </w:rPr>
              <w:t>desens</w:t>
            </w:r>
            <w:proofErr w:type="spellEnd"/>
            <w:r w:rsidRPr="006E5D4F">
              <w:rPr>
                <w:bCs/>
              </w:rPr>
              <w:t xml:space="preserve"> is used to account for all kinds of </w:t>
            </w:r>
            <w:proofErr w:type="spellStart"/>
            <w:r w:rsidRPr="006E5D4F">
              <w:rPr>
                <w:bCs/>
              </w:rPr>
              <w:t>intererence</w:t>
            </w:r>
            <w:proofErr w:type="spellEnd"/>
            <w:r w:rsidRPr="006E5D4F">
              <w:rPr>
                <w:bCs/>
              </w:rPr>
              <w:t xml:space="preserv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w:t>
            </w:r>
            <w:proofErr w:type="spellStart"/>
            <w:r>
              <w:rPr>
                <w:rFonts w:eastAsia="Malgun Gothic"/>
                <w:bCs/>
              </w:rPr>
              <w:t>vlalua</w:t>
            </w:r>
            <w:proofErr w:type="spellEnd"/>
            <w:r>
              <w:rPr>
                <w:rFonts w:eastAsia="Malgun Gothic"/>
                <w:bCs/>
              </w:rPr>
              <w:t xml:space="preserve">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w:t>
            </w:r>
            <w:proofErr w:type="spellStart"/>
            <w:r>
              <w:rPr>
                <w:bCs/>
              </w:rPr>
              <w:t>subband</w:t>
            </w:r>
            <w:proofErr w:type="spellEnd"/>
            <w:r>
              <w:rPr>
                <w:bCs/>
              </w:rPr>
              <w:t xml:space="preserve"> CLI modelling. To address the apparent contradiction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For SLS in RAN1, for co-site inter-sector co-channel inter-</w:t>
            </w:r>
            <w:proofErr w:type="spellStart"/>
            <w:r w:rsidRPr="00A16E9D">
              <w:rPr>
                <w:bCs/>
              </w:rPr>
              <w:t>subband</w:t>
            </w:r>
            <w:proofErr w:type="spellEnd"/>
            <w:r w:rsidRPr="00A16E9D">
              <w:rPr>
                <w:bCs/>
              </w:rPr>
              <w:t xml:space="preserve"> CLI modelling, reuse similar method as </w:t>
            </w:r>
            <w:proofErr w:type="spellStart"/>
            <w:r w:rsidRPr="00A16E9D">
              <w:rPr>
                <w:bCs/>
              </w:rPr>
              <w:t>gNB</w:t>
            </w:r>
            <w:proofErr w:type="spellEnd"/>
            <w:r w:rsidRPr="00A16E9D">
              <w:rPr>
                <w:bCs/>
              </w:rPr>
              <w:t xml:space="preserve">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It is not clear to us why should we assume the same for co-site inter-sector co-channel inter-</w:t>
            </w:r>
            <w:proofErr w:type="spellStart"/>
            <w:r>
              <w:rPr>
                <w:bCs/>
              </w:rPr>
              <w:t>subband</w:t>
            </w:r>
            <w:proofErr w:type="spellEnd"/>
            <w:r>
              <w:rPr>
                <w:bCs/>
              </w:rPr>
              <w:t xml:space="preserve">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 xml:space="preserve">We can support the following as we think that the modelling for co-site inter-sector needs to be taken separately with realistic assumptions and feasibility aspects for inter-sector </w:t>
            </w:r>
            <w:r>
              <w:rPr>
                <w:bCs/>
              </w:rPr>
              <w:lastRenderedPageBreak/>
              <w:t>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The starting point is that the interference suppression capability for co-site inter-sector co-channel inter-</w:t>
            </w:r>
            <w:proofErr w:type="spellStart"/>
            <w:r w:rsidRPr="00364D0C">
              <w:rPr>
                <w:bCs/>
                <w:strike/>
              </w:rPr>
              <w:t>subband</w:t>
            </w:r>
            <w:proofErr w:type="spellEnd"/>
            <w:r w:rsidRPr="00364D0C">
              <w:rPr>
                <w:bCs/>
                <w:strike/>
              </w:rPr>
              <w:t xml:space="preserve">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w:t>
            </w:r>
            <w:proofErr w:type="spellStart"/>
            <w:r>
              <w:rPr>
                <w:rFonts w:eastAsia="MS Mincho"/>
                <w:bCs/>
              </w:rPr>
              <w:t>subbelet</w:t>
            </w:r>
            <w:proofErr w:type="spellEnd"/>
            <w:r>
              <w:rPr>
                <w:rFonts w:eastAsia="MS Mincho"/>
                <w:bCs/>
              </w:rPr>
              <w:t xml:space="preserve">, we are also fine for the calibration </w:t>
            </w:r>
            <w:proofErr w:type="spellStart"/>
            <w:r>
              <w:rPr>
                <w:rFonts w:eastAsia="MS Mincho"/>
                <w:bCs/>
              </w:rPr>
              <w:t>porpose</w:t>
            </w:r>
            <w:proofErr w:type="spellEnd"/>
            <w:r>
              <w:rPr>
                <w:rFonts w:eastAsia="MS Mincho"/>
                <w:bCs/>
              </w:rPr>
              <w:t xml:space="preserv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A71623"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A71623"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A71623"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A71623"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A71623"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A71623"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w:t>
            </w:r>
            <w:proofErr w:type="spellStart"/>
            <w:r w:rsidRPr="009A53F7">
              <w:rPr>
                <w:color w:val="FF0000"/>
              </w:rPr>
              <w:t>gNB-gNB</w:t>
            </w:r>
            <w:proofErr w:type="spellEnd"/>
            <w:r w:rsidRPr="009A53F7">
              <w:rPr>
                <w:color w:val="FF0000"/>
              </w:rPr>
              <w:t xml:space="preserve">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A71623"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w:t>
            </w:r>
            <w:r w:rsidRPr="00A1115A">
              <w:lastRenderedPageBreak/>
              <w:t>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Reply to Samsung comment, our understanding is inter-SB CLI won’t increase with the change of SCS. If higher SCS is used, then per-RB Tx power is higher (</w:t>
            </w:r>
            <w:proofErr w:type="spellStart"/>
            <w:r>
              <w:rPr>
                <w:rFonts w:eastAsia="Malgun Gothic"/>
                <w:bCs/>
              </w:rPr>
              <w:t>i.e</w:t>
            </w:r>
            <w:proofErr w:type="spellEnd"/>
            <w:r>
              <w:rPr>
                <w:rFonts w:eastAsia="Malgun Gothic"/>
                <w:bCs/>
              </w:rPr>
              <w:t xml:space="preserve"> PSD gets higher, e.g. by 6dB when scale from 30KHz to 120 </w:t>
            </w:r>
            <w:proofErr w:type="spellStart"/>
            <w:r>
              <w:rPr>
                <w:rFonts w:eastAsia="Malgun Gothic"/>
                <w:bCs/>
              </w:rPr>
              <w:t>KHz</w:t>
            </w:r>
            <w:proofErr w:type="spellEnd"/>
            <w:r>
              <w:rPr>
                <w:rFonts w:eastAsia="Malgun Gothic"/>
                <w:bCs/>
              </w:rPr>
              <w:t xml:space="preserve">) assuming total power is kept the same. Then, net effect is equalized. </w:t>
            </w:r>
          </w:p>
          <w:p w14:paraId="6EB5121B" w14:textId="148BBB30" w:rsidR="00792B13" w:rsidRDefault="00A71623"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w:t>
            </w:r>
            <w:proofErr w:type="spellStart"/>
            <w:r w:rsidRPr="00AC0374">
              <w:rPr>
                <w:bCs/>
              </w:rPr>
              <w:t>subband</w:t>
            </w:r>
            <w:proofErr w:type="spellEnd"/>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 xml:space="preserve">This model is to capture </w:t>
            </w:r>
            <w:proofErr w:type="spellStart"/>
            <w:r>
              <w:rPr>
                <w:rFonts w:eastAsia="Malgun Gothic"/>
                <w:bCs/>
              </w:rPr>
              <w:t>gNB-gNB</w:t>
            </w:r>
            <w:proofErr w:type="spellEnd"/>
            <w:r>
              <w:rPr>
                <w:rFonts w:eastAsia="Malgun Gothic"/>
                <w:bCs/>
              </w:rPr>
              <w:t xml:space="preserve"> co-channel CLI “power”, and the model in updated proposal 2-1-6a is to capture </w:t>
            </w:r>
            <w:proofErr w:type="spellStart"/>
            <w:r>
              <w:rPr>
                <w:rFonts w:eastAsia="Malgun Gothic"/>
                <w:bCs/>
              </w:rPr>
              <w:t>gNB-gNB</w:t>
            </w:r>
            <w:proofErr w:type="spellEnd"/>
            <w:r>
              <w:rPr>
                <w:rFonts w:eastAsia="Malgun Gothic"/>
                <w:bCs/>
              </w:rPr>
              <w:t xml:space="preserve">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A71623"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m:t>
            </m:r>
            <m:r>
              <m:rPr>
                <m:sty m:val="p"/>
              </m:rPr>
              <w:rPr>
                <w:rFonts w:ascii="Cambria Math" w:hAnsi="Cambria Math"/>
              </w:rPr>
              <m:t>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A71623"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A71623"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w:t>
      </w:r>
      <w:proofErr w:type="spellStart"/>
      <w:r w:rsidR="00E94713" w:rsidRPr="003A0BA9">
        <w:rPr>
          <w:bCs/>
        </w:rPr>
        <w:t>gNB</w:t>
      </w:r>
      <w:proofErr w:type="spellEnd"/>
      <w:r w:rsidR="00E94713" w:rsidRPr="003A0BA9">
        <w:rPr>
          <w:bCs/>
        </w:rPr>
        <w:t xml:space="preserve"> and victim </w:t>
      </w:r>
      <w:proofErr w:type="spellStart"/>
      <w:r w:rsidR="00E94713" w:rsidRPr="003A0BA9">
        <w:rPr>
          <w:bCs/>
        </w:rPr>
        <w:t>gNB</w:t>
      </w:r>
      <w:proofErr w:type="spellEnd"/>
      <w:r w:rsidR="00E94713" w:rsidRPr="003A0BA9">
        <w:rPr>
          <w:bCs/>
        </w:rPr>
        <w:t xml:space="preserve">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A71623"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A71623"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w:t>
      </w:r>
      <w:proofErr w:type="spellStart"/>
      <w:r w:rsidR="00E94713" w:rsidRPr="003A0BA9">
        <w:rPr>
          <w:bCs/>
        </w:rPr>
        <w:t>gNB</w:t>
      </w:r>
      <w:proofErr w:type="spellEnd"/>
      <w:r w:rsidR="00E94713" w:rsidRPr="003A0BA9">
        <w:rPr>
          <w:bCs/>
        </w:rPr>
        <w:t>,</w:t>
      </w:r>
    </w:p>
    <w:p w14:paraId="4ED3DB49" w14:textId="77777777" w:rsidR="00E94713" w:rsidRPr="003A0BA9" w:rsidRDefault="00A71623"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A71623"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A71623"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A71623"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A71623"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A71623"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A71623"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w:t>
      </w:r>
      <w:proofErr w:type="spellStart"/>
      <w:r w:rsidR="00E94713" w:rsidRPr="003A0BA9">
        <w:rPr>
          <w:bCs/>
        </w:rPr>
        <w:t>gNB</w:t>
      </w:r>
      <w:proofErr w:type="spellEnd"/>
      <w:r w:rsidR="00E94713" w:rsidRPr="003A0BA9">
        <w:rPr>
          <w:bCs/>
        </w:rPr>
        <w:t xml:space="preserve"> and the victim </w:t>
      </w:r>
      <w:proofErr w:type="spellStart"/>
      <w:r w:rsidR="00E94713" w:rsidRPr="003A0BA9">
        <w:rPr>
          <w:bCs/>
        </w:rPr>
        <w:t>gNB</w:t>
      </w:r>
      <w:proofErr w:type="spellEnd"/>
      <w:r w:rsidR="00E94713"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A71623"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A71623"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lastRenderedPageBreak/>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A71623"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w:t>
            </w:r>
            <w:proofErr w:type="gramStart"/>
            <w:r>
              <w:rPr>
                <w:bCs/>
                <w:iCs/>
              </w:rPr>
              <w:t>So</w:t>
            </w:r>
            <w:proofErr w:type="gramEnd"/>
            <w:r>
              <w:rPr>
                <w:bCs/>
                <w:iCs/>
              </w:rPr>
              <w:t xml:space="preserve">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w:t>
            </w:r>
            <w:r>
              <w:rPr>
                <w:rFonts w:eastAsia="Malgun Gothic"/>
                <w:bCs/>
              </w:rPr>
              <w:lastRenderedPageBreak/>
              <w:t xml:space="preserve">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 xml:space="preserve">Then, as second step, we can discuss whether/how to </w:t>
            </w:r>
            <w:proofErr w:type="spellStart"/>
            <w:r>
              <w:rPr>
                <w:rFonts w:eastAsia="Malgun Gothic"/>
                <w:bCs/>
              </w:rPr>
              <w:t>modell</w:t>
            </w:r>
            <w:proofErr w:type="spellEnd"/>
            <w:r>
              <w:rPr>
                <w:rFonts w:eastAsia="Malgun Gothic"/>
                <w:bCs/>
              </w:rPr>
              <w:t xml:space="preserve"> of the effect of the blocking </w:t>
            </w:r>
            <w:proofErr w:type="spellStart"/>
            <w:r>
              <w:rPr>
                <w:rFonts w:eastAsia="Malgun Gothic"/>
                <w:bCs/>
              </w:rPr>
              <w:t>compoenet</w:t>
            </w:r>
            <w:proofErr w:type="spellEnd"/>
            <w:r>
              <w:rPr>
                <w:rFonts w:eastAsia="Malgun Gothic"/>
                <w:bCs/>
              </w:rPr>
              <w:t xml:space="preserve">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w:t>
            </w:r>
            <w:proofErr w:type="spellStart"/>
            <w:r w:rsidRPr="00805912">
              <w:rPr>
                <w:rFonts w:eastAsia="Malgun Gothic"/>
                <w:bCs/>
              </w:rPr>
              <w:t>impairament</w:t>
            </w:r>
            <w:proofErr w:type="spellEnd"/>
            <w:r w:rsidRPr="00805912">
              <w:rPr>
                <w:rFonts w:eastAsia="Malgun Gothic"/>
                <w:bCs/>
              </w:rPr>
              <w:t xml:space="preserve"> (IM3, ADC, </w:t>
            </w:r>
            <w:proofErr w:type="spellStart"/>
            <w:r w:rsidRPr="00805912">
              <w:rPr>
                <w:rFonts w:eastAsia="Malgun Gothic"/>
                <w:bCs/>
              </w:rPr>
              <w:t>reciperical</w:t>
            </w:r>
            <w:proofErr w:type="spellEnd"/>
            <w:r w:rsidRPr="00805912">
              <w:rPr>
                <w:rFonts w:eastAsia="Malgun Gothic"/>
                <w:bCs/>
              </w:rPr>
              <w:t xml:space="preserve">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w:t>
            </w:r>
            <w:proofErr w:type="spellStart"/>
            <w:r w:rsidRPr="00805912">
              <w:rPr>
                <w:rFonts w:eastAsia="Malgun Gothic"/>
                <w:bCs/>
              </w:rPr>
              <w:t>asumme</w:t>
            </w:r>
            <w:proofErr w:type="spellEnd"/>
            <w:r w:rsidRPr="00805912">
              <w:rPr>
                <w:rFonts w:eastAsia="Malgun Gothic"/>
                <w:bCs/>
              </w:rPr>
              <w:t xml:space="preserve"> the </w:t>
            </w:r>
            <w:proofErr w:type="spellStart"/>
            <w:r w:rsidRPr="00805912">
              <w:rPr>
                <w:rFonts w:eastAsia="Malgun Gothic"/>
                <w:bCs/>
              </w:rPr>
              <w:t>desnse</w:t>
            </w:r>
            <w:proofErr w:type="spellEnd"/>
            <w:r w:rsidRPr="00805912">
              <w:rPr>
                <w:rFonts w:eastAsia="Malgun Gothic"/>
                <w:bCs/>
              </w:rPr>
              <w:t xml:space="preserve"> caused by these Rx </w:t>
            </w:r>
            <w:proofErr w:type="spellStart"/>
            <w:r w:rsidRPr="00805912">
              <w:rPr>
                <w:rFonts w:eastAsia="Malgun Gothic"/>
                <w:bCs/>
              </w:rPr>
              <w:t>impairements</w:t>
            </w:r>
            <w:proofErr w:type="spellEnd"/>
            <w:r w:rsidRPr="00805912">
              <w:rPr>
                <w:rFonts w:eastAsia="Malgun Gothic"/>
                <w:bCs/>
              </w:rPr>
              <w:t xml:space="preserve">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lastRenderedPageBreak/>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Heading3"/>
      </w:pPr>
      <w:r>
        <w:t>3rd Round Proposals (</w:t>
      </w:r>
      <w:r w:rsidR="00C92E09">
        <w:t>Closed</w:t>
      </w:r>
      <w:r>
        <w:t>)</w:t>
      </w:r>
    </w:p>
    <w:p w14:paraId="7C24A3DA" w14:textId="6218F692"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 xml:space="preserve">In context of </w:t>
            </w:r>
            <w:proofErr w:type="spellStart"/>
            <w:r>
              <w:rPr>
                <w:rFonts w:ascii="Arial" w:hAnsi="Arial" w:cs="Arial"/>
              </w:rPr>
              <w:t>gNB-gNB</w:t>
            </w:r>
            <w:proofErr w:type="spellEnd"/>
            <w:r>
              <w:rPr>
                <w:rFonts w:ascii="Arial" w:hAnsi="Arial" w:cs="Arial"/>
              </w:rPr>
              <w:t xml:space="preserve">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proofErr w:type="spellStart"/>
            <w:r w:rsidRPr="00150397">
              <w:rPr>
                <w:rFonts w:ascii="Arial" w:hAnsi="Arial" w:cs="Arial"/>
                <w:highlight w:val="yellow"/>
              </w:rPr>
              <w:t>gNB-gNB</w:t>
            </w:r>
            <w:proofErr w:type="spellEnd"/>
            <w:r w:rsidRPr="00150397">
              <w:rPr>
                <w:rFonts w:ascii="Arial" w:hAnsi="Arial" w:cs="Arial"/>
                <w:highlight w:val="yellow"/>
              </w:rPr>
              <w:t xml:space="preserve"> co-channel inter-</w:t>
            </w:r>
            <w:proofErr w:type="spellStart"/>
            <w:r w:rsidRPr="00150397">
              <w:rPr>
                <w:rFonts w:ascii="Arial" w:hAnsi="Arial" w:cs="Arial"/>
                <w:highlight w:val="yellow"/>
              </w:rPr>
              <w:t>subband</w:t>
            </w:r>
            <w:proofErr w:type="spellEnd"/>
            <w:r w:rsidRPr="00150397">
              <w:rPr>
                <w:rFonts w:ascii="Arial" w:hAnsi="Arial" w:cs="Arial"/>
                <w:highlight w:val="yellow"/>
              </w:rPr>
              <w:t xml:space="preserve">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 xml:space="preserve">RSI values has a beam nulling/beamforming (to the far-field) component while inter-sector cannot consider this because it would be in the near-field. RSI values contain digital IC component, which has not been studied. RAN4 hasn’t even </w:t>
            </w:r>
            <w:proofErr w:type="spellStart"/>
            <w:r>
              <w:t>conclused</w:t>
            </w:r>
            <w:proofErr w:type="spellEnd"/>
            <w:r>
              <w:t xml:space="preserve">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lastRenderedPageBreak/>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assume the interference suppression capability for co-site inter-sector co-channel inter-</w:t>
            </w:r>
            <w:proofErr w:type="spellStart"/>
            <w:r w:rsidRPr="001B3E3C">
              <w:rPr>
                <w:bCs/>
                <w:strike/>
              </w:rPr>
              <w:t>subband</w:t>
            </w:r>
            <w:proofErr w:type="spellEnd"/>
            <w:r w:rsidRPr="001B3E3C">
              <w:rPr>
                <w:bCs/>
                <w:strike/>
              </w:rPr>
              <w:t xml:space="preserve">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w:t>
            </w:r>
            <w:proofErr w:type="spellStart"/>
            <w:r>
              <w:rPr>
                <w:rFonts w:eastAsia="Malgun Gothic"/>
                <w:bCs/>
              </w:rPr>
              <w:t>gNB</w:t>
            </w:r>
            <w:proofErr w:type="spellEnd"/>
            <w:r>
              <w:rPr>
                <w:rFonts w:eastAsia="Malgun Gothic"/>
                <w:bCs/>
              </w:rPr>
              <w:t xml:space="preserve"> self-</w:t>
            </w:r>
            <w:proofErr w:type="spellStart"/>
            <w:r>
              <w:rPr>
                <w:rFonts w:eastAsia="Malgun Gothic"/>
                <w:bCs/>
              </w:rPr>
              <w:t>intereference</w:t>
            </w:r>
            <w:proofErr w:type="spellEnd"/>
            <w:r>
              <w:rPr>
                <w:rFonts w:eastAsia="Malgun Gothic"/>
                <w:bCs/>
              </w:rPr>
              <w:t xml:space="preserv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80" w:author="Wong, Shin" w:date="2022-10-14T13:27:00Z">
              <w:r>
                <w:rPr>
                  <w:bCs/>
                  <w:color w:val="FF0000"/>
                </w:rPr>
                <w:t xml:space="preserve">In the absence of further RAN4 input, </w:t>
              </w:r>
            </w:ins>
            <w:del w:id="481" w:author="Wong, Shin" w:date="2022-10-14T13:27:00Z">
              <w:r w:rsidDel="008E0275">
                <w:rPr>
                  <w:rFonts w:hint="eastAsia"/>
                  <w:bCs/>
                  <w:color w:val="FF0000"/>
                </w:rPr>
                <w:delText>At</w:delText>
              </w:r>
              <w:r w:rsidDel="008E0275">
                <w:rPr>
                  <w:bCs/>
                  <w:color w:val="FF0000"/>
                </w:rPr>
                <w:delText xml:space="preserve"> </w:delText>
              </w:r>
            </w:del>
            <w:ins w:id="482"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w:t>
            </w:r>
            <w:proofErr w:type="spellStart"/>
            <w:r>
              <w:rPr>
                <w:bCs/>
              </w:rPr>
              <w:t>HiSilicon</w:t>
            </w:r>
            <w:proofErr w:type="spellEnd"/>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w:t>
            </w:r>
            <w:proofErr w:type="spellStart"/>
            <w:r>
              <w:t>gNB-gNB</w:t>
            </w:r>
            <w:proofErr w:type="spellEnd"/>
            <w:r>
              <w:t xml:space="preserve"> Tx </w:t>
            </w:r>
            <w:r>
              <w:lastRenderedPageBreak/>
              <w:t xml:space="preserve">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inter-</w:t>
            </w:r>
            <w:proofErr w:type="spellStart"/>
            <w:r w:rsidRPr="00B27B3A">
              <w:rPr>
                <w:rFonts w:ascii="Arial" w:hAnsi="Arial" w:cs="Arial" w:hint="eastAsia"/>
                <w:i/>
                <w:iCs/>
              </w:rPr>
              <w:t>subband</w:t>
            </w:r>
            <w:proofErr w:type="spellEnd"/>
            <w:r w:rsidRPr="00B27B3A">
              <w:rPr>
                <w:rFonts w:ascii="Arial" w:hAnsi="Arial" w:cs="Arial" w:hint="eastAsia"/>
                <w:i/>
                <w:iCs/>
              </w:rPr>
              <w:t xml:space="preserve">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w:t>
            </w:r>
            <w:proofErr w:type="gramStart"/>
            <w:r>
              <w:t>likely  overestimate</w:t>
            </w:r>
            <w:proofErr w:type="gramEnd"/>
            <w:r>
              <w:t xml:space="preserv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lastRenderedPageBreak/>
              <w:t>Sony</w:t>
            </w:r>
          </w:p>
        </w:tc>
        <w:tc>
          <w:tcPr>
            <w:tcW w:w="8407" w:type="dxa"/>
          </w:tcPr>
          <w:p w14:paraId="0B740EBA" w14:textId="41FC73AA" w:rsidR="007E331F" w:rsidRDefault="008E0275" w:rsidP="008F1B9D">
            <w:pPr>
              <w:rPr>
                <w:rFonts w:ascii="Calibri" w:hAnsi="Calibri" w:cs="Calibri"/>
              </w:rPr>
            </w:pPr>
            <w:r>
              <w:rPr>
                <w:rFonts w:ascii="Calibri" w:hAnsi="Calibri" w:cs="Calibri"/>
              </w:rPr>
              <w:t xml:space="preserve">We don’t think this is realistic model and we expect leakage into adjacent </w:t>
            </w:r>
            <w:proofErr w:type="spellStart"/>
            <w:r>
              <w:rPr>
                <w:rFonts w:ascii="Calibri" w:hAnsi="Calibri" w:cs="Calibri"/>
              </w:rPr>
              <w:t>subband</w:t>
            </w:r>
            <w:proofErr w:type="spellEnd"/>
            <w:r>
              <w:rPr>
                <w:rFonts w:ascii="Calibri" w:hAnsi="Calibri" w:cs="Calibri"/>
              </w:rPr>
              <w:t xml:space="preserve">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proofErr w:type="spellStart"/>
            <w:r w:rsidR="007E331F">
              <w:rPr>
                <w:rFonts w:ascii="Calibri" w:hAnsi="Calibri" w:cs="Calibri"/>
              </w:rPr>
              <w:t>e.g</w:t>
            </w:r>
            <w:proofErr w:type="spellEnd"/>
            <w:r w:rsidR="007E331F">
              <w:rPr>
                <w:rFonts w:ascii="Calibri" w:hAnsi="Calibri" w:cs="Calibri"/>
              </w:rPr>
              <w:t>:</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 xml:space="preserve">uawei, </w:t>
            </w:r>
            <w:proofErr w:type="spellStart"/>
            <w:r>
              <w:rPr>
                <w:bCs/>
              </w:rPr>
              <w:lastRenderedPageBreak/>
              <w:t>HiSilicon</w:t>
            </w:r>
            <w:proofErr w:type="spellEnd"/>
          </w:p>
        </w:tc>
        <w:tc>
          <w:tcPr>
            <w:tcW w:w="8407" w:type="dxa"/>
            <w:vAlign w:val="center"/>
          </w:tcPr>
          <w:p w14:paraId="023523BF" w14:textId="469CE01D" w:rsidR="00B12543" w:rsidRDefault="00B12543" w:rsidP="00B12543">
            <w:pPr>
              <w:rPr>
                <w:rFonts w:eastAsia="Malgun Gothic"/>
                <w:bCs/>
              </w:rPr>
            </w:pPr>
            <w:r>
              <w:rPr>
                <w:rFonts w:hint="eastAsia"/>
                <w:bCs/>
              </w:rPr>
              <w:lastRenderedPageBreak/>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w:t>
            </w:r>
            <w:r>
              <w:rPr>
                <w:bCs/>
              </w:rPr>
              <w:lastRenderedPageBreak/>
              <w:t xml:space="preserve">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lastRenderedPageBreak/>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Heading3"/>
      </w:pPr>
      <w:r>
        <w:t>4th Round Proposals (Open)</w:t>
      </w:r>
    </w:p>
    <w:p w14:paraId="2976BFA8" w14:textId="77777777" w:rsidR="00B6477A" w:rsidRPr="00394EBD" w:rsidRDefault="00B6477A" w:rsidP="00B6477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ListParagraph"/>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proofErr w:type="spellStart"/>
      <w:r w:rsidRPr="0091188B">
        <w:rPr>
          <w:bCs/>
        </w:rPr>
        <w:t>subband</w:t>
      </w:r>
      <w:proofErr w:type="spellEnd"/>
      <w:r w:rsidRPr="0091188B">
        <w:rPr>
          <w:bCs/>
        </w:rPr>
        <w:t xml:space="preserve"> CLI is the same as the RSI value for self-interference. </w:t>
      </w:r>
    </w:p>
    <w:p w14:paraId="492194B7" w14:textId="77777777" w:rsidR="00B6477A" w:rsidRPr="0091188B" w:rsidRDefault="00B6477A" w:rsidP="00B6477A">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2E3A9C" w:rsidR="00295D58" w:rsidRPr="00295D58" w:rsidRDefault="00295D58" w:rsidP="00674246">
            <w:pPr>
              <w:tabs>
                <w:tab w:val="left" w:pos="1510"/>
              </w:tabs>
              <w:rPr>
                <w:rFonts w:eastAsia="Malgun Gothic"/>
                <w:bCs/>
              </w:rPr>
            </w:pPr>
            <w:r>
              <w:rPr>
                <w:rFonts w:eastAsia="Malgun Gothic" w:hint="eastAsia"/>
                <w:bCs/>
              </w:rPr>
              <w:t>Su</w:t>
            </w:r>
            <w:r>
              <w:rPr>
                <w:rFonts w:eastAsia="Malgun Gothic"/>
                <w:bCs/>
              </w:rPr>
              <w:t>pport</w:t>
            </w:r>
            <w:r w:rsidR="00674246">
              <w:rPr>
                <w:rFonts w:eastAsia="Malgun Gothic"/>
                <w:bCs/>
              </w:rPr>
              <w:tab/>
            </w:r>
          </w:p>
        </w:tc>
      </w:tr>
      <w:tr w:rsidR="00674246" w14:paraId="56A7D59D" w14:textId="77777777" w:rsidTr="008E56AA">
        <w:tc>
          <w:tcPr>
            <w:tcW w:w="1555" w:type="dxa"/>
          </w:tcPr>
          <w:p w14:paraId="50B934E2" w14:textId="7F49970F" w:rsidR="00674246" w:rsidRDefault="00674246" w:rsidP="00674246">
            <w:pPr>
              <w:rPr>
                <w:rFonts w:eastAsia="Malgun Gothic"/>
                <w:bCs/>
              </w:rPr>
            </w:pPr>
            <w:r>
              <w:rPr>
                <w:bCs/>
              </w:rPr>
              <w:t>QC</w:t>
            </w:r>
          </w:p>
        </w:tc>
        <w:tc>
          <w:tcPr>
            <w:tcW w:w="8407" w:type="dxa"/>
          </w:tcPr>
          <w:p w14:paraId="6C2EB377" w14:textId="4535116F" w:rsidR="00674246" w:rsidRDefault="00674246" w:rsidP="00674246">
            <w:pPr>
              <w:tabs>
                <w:tab w:val="left" w:pos="1510"/>
              </w:tabs>
              <w:rPr>
                <w:rFonts w:eastAsia="Malgun Gothic"/>
                <w:bCs/>
              </w:rPr>
            </w:pPr>
            <w:r>
              <w:rPr>
                <w:bCs/>
              </w:rPr>
              <w:t>Support</w:t>
            </w:r>
          </w:p>
        </w:tc>
      </w:tr>
      <w:tr w:rsidR="006E2B4A" w14:paraId="349C447A" w14:textId="77777777" w:rsidTr="006E2B4A">
        <w:tc>
          <w:tcPr>
            <w:tcW w:w="1555" w:type="dxa"/>
          </w:tcPr>
          <w:p w14:paraId="65922FA1" w14:textId="77777777" w:rsidR="006E2B4A" w:rsidRDefault="006E2B4A" w:rsidP="002F46E6">
            <w:pPr>
              <w:rPr>
                <w:bCs/>
              </w:rPr>
            </w:pPr>
            <w:r>
              <w:rPr>
                <w:rFonts w:eastAsia="Malgun Gothic" w:hint="eastAsia"/>
                <w:bCs/>
              </w:rPr>
              <w:t>LG</w:t>
            </w:r>
          </w:p>
        </w:tc>
        <w:tc>
          <w:tcPr>
            <w:tcW w:w="8407" w:type="dxa"/>
          </w:tcPr>
          <w:p w14:paraId="343A1DF6" w14:textId="77777777" w:rsidR="006E2B4A" w:rsidRDefault="006E2B4A" w:rsidP="002F46E6">
            <w:pPr>
              <w:rPr>
                <w:bCs/>
              </w:rPr>
            </w:pPr>
            <w:r>
              <w:rPr>
                <w:rFonts w:eastAsia="Malgun Gothic" w:hint="eastAsia"/>
                <w:bCs/>
              </w:rPr>
              <w:t>We support the proposal.</w:t>
            </w:r>
          </w:p>
        </w:tc>
      </w:tr>
      <w:tr w:rsidR="003E3B27" w14:paraId="14B822CC" w14:textId="77777777" w:rsidTr="006E2B4A">
        <w:tc>
          <w:tcPr>
            <w:tcW w:w="1555" w:type="dxa"/>
          </w:tcPr>
          <w:p w14:paraId="4540776F" w14:textId="709EDE3E" w:rsidR="003E3B27" w:rsidRDefault="003E3B27" w:rsidP="003E3B27">
            <w:pPr>
              <w:rPr>
                <w:rFonts w:eastAsia="Malgun Gothic"/>
                <w:bCs/>
              </w:rPr>
            </w:pPr>
            <w:r>
              <w:rPr>
                <w:rFonts w:hint="eastAsia"/>
                <w:bCs/>
              </w:rPr>
              <w:lastRenderedPageBreak/>
              <w:t>H</w:t>
            </w:r>
            <w:r>
              <w:rPr>
                <w:bCs/>
              </w:rPr>
              <w:t xml:space="preserve">uawei, </w:t>
            </w:r>
            <w:proofErr w:type="spellStart"/>
            <w:r>
              <w:rPr>
                <w:bCs/>
              </w:rPr>
              <w:t>HiSilicon</w:t>
            </w:r>
            <w:proofErr w:type="spellEnd"/>
          </w:p>
        </w:tc>
        <w:tc>
          <w:tcPr>
            <w:tcW w:w="8407" w:type="dxa"/>
          </w:tcPr>
          <w:p w14:paraId="5532B0DE" w14:textId="19C0D634" w:rsidR="003E3B27" w:rsidRDefault="003E3B27" w:rsidP="003E3B27">
            <w:pPr>
              <w:rPr>
                <w:rFonts w:eastAsia="Malgun Gothic"/>
                <w:bCs/>
              </w:rPr>
            </w:pPr>
            <w:r>
              <w:rPr>
                <w:rFonts w:hint="eastAsia"/>
                <w:bCs/>
              </w:rPr>
              <w:t>S</w:t>
            </w:r>
            <w:r>
              <w:rPr>
                <w:bCs/>
              </w:rPr>
              <w:t>upport</w:t>
            </w:r>
          </w:p>
        </w:tc>
      </w:tr>
      <w:tr w:rsidR="001A65C5" w14:paraId="6A258D28" w14:textId="77777777" w:rsidTr="006E2B4A">
        <w:tc>
          <w:tcPr>
            <w:tcW w:w="1555" w:type="dxa"/>
          </w:tcPr>
          <w:p w14:paraId="19BD52AF" w14:textId="1D7836AD" w:rsidR="001A65C5" w:rsidRDefault="001A65C5" w:rsidP="003E3B27">
            <w:pPr>
              <w:rPr>
                <w:bCs/>
              </w:rPr>
            </w:pPr>
            <w:r>
              <w:rPr>
                <w:bCs/>
              </w:rPr>
              <w:t>NTT DOCOMO</w:t>
            </w:r>
          </w:p>
        </w:tc>
        <w:tc>
          <w:tcPr>
            <w:tcW w:w="8407" w:type="dxa"/>
          </w:tcPr>
          <w:p w14:paraId="0F19C19E" w14:textId="0C8031DA" w:rsidR="001A65C5" w:rsidRPr="001A65C5" w:rsidRDefault="001A65C5" w:rsidP="003E3B27">
            <w:pPr>
              <w:rPr>
                <w:rFonts w:eastAsia="MS Mincho"/>
                <w:bCs/>
              </w:rPr>
            </w:pPr>
            <w:proofErr w:type="spellStart"/>
            <w:r>
              <w:rPr>
                <w:rFonts w:eastAsia="MS Mincho" w:hint="eastAsia"/>
                <w:bCs/>
              </w:rPr>
              <w:t>S</w:t>
            </w:r>
            <w:r>
              <w:rPr>
                <w:rFonts w:eastAsia="MS Mincho"/>
                <w:bCs/>
              </w:rPr>
              <w:t>uport</w:t>
            </w:r>
            <w:proofErr w:type="spellEnd"/>
          </w:p>
        </w:tc>
      </w:tr>
      <w:tr w:rsidR="002F46E6" w14:paraId="5C5972DA" w14:textId="77777777" w:rsidTr="006E2B4A">
        <w:tc>
          <w:tcPr>
            <w:tcW w:w="1555" w:type="dxa"/>
          </w:tcPr>
          <w:p w14:paraId="20D32286" w14:textId="349E5259" w:rsidR="002F46E6" w:rsidRDefault="002F46E6" w:rsidP="003E3B27">
            <w:pPr>
              <w:rPr>
                <w:bCs/>
              </w:rPr>
            </w:pPr>
            <w:r>
              <w:rPr>
                <w:rFonts w:hint="eastAsia"/>
                <w:bCs/>
              </w:rPr>
              <w:t>X</w:t>
            </w:r>
            <w:r>
              <w:rPr>
                <w:bCs/>
              </w:rPr>
              <w:t>iaomi</w:t>
            </w:r>
          </w:p>
        </w:tc>
        <w:tc>
          <w:tcPr>
            <w:tcW w:w="8407" w:type="dxa"/>
          </w:tcPr>
          <w:p w14:paraId="5EE04239" w14:textId="1429D8B1" w:rsidR="002F46E6" w:rsidRPr="002F46E6" w:rsidRDefault="002F46E6" w:rsidP="003E3B27">
            <w:pPr>
              <w:rPr>
                <w:bCs/>
              </w:rPr>
            </w:pPr>
            <w:r>
              <w:rPr>
                <w:rFonts w:hint="eastAsia"/>
                <w:bCs/>
              </w:rPr>
              <w:t>S</w:t>
            </w:r>
            <w:r>
              <w:rPr>
                <w:bCs/>
              </w:rPr>
              <w:t>upport.</w:t>
            </w:r>
          </w:p>
        </w:tc>
      </w:tr>
      <w:tr w:rsidR="002F2671" w14:paraId="1B22B497" w14:textId="77777777" w:rsidTr="006E2B4A">
        <w:tc>
          <w:tcPr>
            <w:tcW w:w="1555" w:type="dxa"/>
          </w:tcPr>
          <w:p w14:paraId="42872255" w14:textId="14E04A3E" w:rsidR="002F2671" w:rsidRDefault="002F2671" w:rsidP="002F2671">
            <w:pPr>
              <w:rPr>
                <w:bCs/>
              </w:rPr>
            </w:pPr>
            <w:proofErr w:type="spellStart"/>
            <w:r>
              <w:rPr>
                <w:bCs/>
              </w:rPr>
              <w:t>Spreadtrum</w:t>
            </w:r>
            <w:proofErr w:type="spellEnd"/>
          </w:p>
        </w:tc>
        <w:tc>
          <w:tcPr>
            <w:tcW w:w="8407" w:type="dxa"/>
          </w:tcPr>
          <w:p w14:paraId="553CDE22" w14:textId="7B8CF713" w:rsidR="002F2671" w:rsidRDefault="002F2671" w:rsidP="002F2671">
            <w:pPr>
              <w:rPr>
                <w:bCs/>
              </w:rPr>
            </w:pPr>
            <w:r>
              <w:rPr>
                <w:rFonts w:hint="eastAsia"/>
                <w:bCs/>
              </w:rPr>
              <w:t>S</w:t>
            </w:r>
            <w:r>
              <w:rPr>
                <w:bCs/>
              </w:rPr>
              <w:t>upport</w:t>
            </w:r>
          </w:p>
        </w:tc>
      </w:tr>
      <w:tr w:rsidR="009B5B96" w14:paraId="5F8D5E8A" w14:textId="77777777" w:rsidTr="006E2B4A">
        <w:tc>
          <w:tcPr>
            <w:tcW w:w="1555" w:type="dxa"/>
          </w:tcPr>
          <w:p w14:paraId="75F56F54" w14:textId="341C2C58" w:rsidR="009B5B96" w:rsidRDefault="009B5B96" w:rsidP="002F2671">
            <w:pPr>
              <w:rPr>
                <w:bCs/>
              </w:rPr>
            </w:pPr>
            <w:r>
              <w:rPr>
                <w:rFonts w:hint="eastAsia"/>
                <w:bCs/>
              </w:rPr>
              <w:t>CATT</w:t>
            </w:r>
          </w:p>
        </w:tc>
        <w:tc>
          <w:tcPr>
            <w:tcW w:w="8407" w:type="dxa"/>
          </w:tcPr>
          <w:p w14:paraId="63BCDD94" w14:textId="5576066C" w:rsidR="009B5B96" w:rsidRDefault="009B5B96" w:rsidP="002F2671">
            <w:pPr>
              <w:rPr>
                <w:bCs/>
              </w:rPr>
            </w:pPr>
            <w:r>
              <w:rPr>
                <w:rFonts w:hint="eastAsia"/>
                <w:bCs/>
              </w:rPr>
              <w:t>Support</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5D2D37EC" w:rsidR="005478DC" w:rsidRPr="00394EBD" w:rsidRDefault="005478DC" w:rsidP="005478D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(Open)</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w:t>
      </w:r>
      <w:proofErr w:type="spellStart"/>
      <w:r w:rsidRPr="00114ECF">
        <w:rPr>
          <w:bCs/>
        </w:rPr>
        <w:t>gNB-gNB</w:t>
      </w:r>
      <w:proofErr w:type="spellEnd"/>
      <w:r w:rsidRPr="00114ECF">
        <w:rPr>
          <w:bCs/>
        </w:rPr>
        <w:t xml:space="preserve"> co-channel channel model, the inter-site </w:t>
      </w:r>
      <w:proofErr w:type="spellStart"/>
      <w:r w:rsidRPr="00114ECF">
        <w:rPr>
          <w:bCs/>
        </w:rPr>
        <w:t>gNB-gNB</w:t>
      </w:r>
      <w:proofErr w:type="spellEnd"/>
      <w:r w:rsidRPr="00114ECF">
        <w:rPr>
          <w:bCs/>
        </w:rPr>
        <w:t xml:space="preserve"> co-channel inter-</w:t>
      </w:r>
      <w:proofErr w:type="spellStart"/>
      <w:r w:rsidRPr="00114ECF">
        <w:rPr>
          <w:bCs/>
        </w:rPr>
        <w:t>subband</w:t>
      </w:r>
      <w:proofErr w:type="spellEnd"/>
      <w:r w:rsidRPr="00114ECF">
        <w:rPr>
          <w:bCs/>
        </w:rPr>
        <w:t xml:space="preserve">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A71623" w:rsidP="005478DC">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A71623" w:rsidP="005478DC">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xml:space="preserve">, the beamforming of the aggressor </w:t>
      </w:r>
      <w:proofErr w:type="spellStart"/>
      <w:r w:rsidR="005478DC" w:rsidRPr="00114ECF">
        <w:rPr>
          <w:bCs/>
        </w:rPr>
        <w:t>gNB</w:t>
      </w:r>
      <w:proofErr w:type="spellEnd"/>
      <w:r w:rsidR="005478DC" w:rsidRPr="00114ECF">
        <w:rPr>
          <w:bCs/>
        </w:rPr>
        <w:t xml:space="preserve"> and the victim </w:t>
      </w:r>
      <w:proofErr w:type="spellStart"/>
      <w:r w:rsidR="005478DC" w:rsidRPr="00114ECF">
        <w:rPr>
          <w:bCs/>
        </w:rPr>
        <w:t>gNB</w:t>
      </w:r>
      <w:proofErr w:type="spellEnd"/>
      <w:r w:rsidR="005478DC" w:rsidRPr="00114ECF">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A71623" w:rsidP="005478DC">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A71623" w:rsidP="005478DC">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A71623"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A71623"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A71623"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64235508" w:rsidR="005478DC" w:rsidRPr="00114ECF" w:rsidRDefault="00A71623"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r w:rsidR="005478DC" w:rsidRPr="00114ECF">
        <w:rPr>
          <w:bCs/>
          <w:lang w:val="sv-SE"/>
        </w:rPr>
        <w:t>gNB,</w:t>
      </w:r>
    </w:p>
    <w:p w14:paraId="0F599EDD" w14:textId="77777777" w:rsidR="005478DC" w:rsidRPr="00114ECF" w:rsidRDefault="00A71623" w:rsidP="005478DC">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 xml:space="preserve">total number of DL RBs in the DL </w:t>
      </w:r>
      <w:proofErr w:type="spellStart"/>
      <w:r w:rsidR="005478DC" w:rsidRPr="00114ECF">
        <w:t>subbands</w:t>
      </w:r>
      <w:proofErr w:type="spellEnd"/>
    </w:p>
    <w:p w14:paraId="7C3040F9" w14:textId="77777777" w:rsidR="005478DC" w:rsidRPr="00114ECF" w:rsidRDefault="005478DC" w:rsidP="005478DC">
      <w:pPr>
        <w:pStyle w:val="ListParagraph"/>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ListParagraph"/>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A71623" w:rsidP="005478DC">
      <w:pPr>
        <w:pStyle w:val="ListParagraph"/>
        <w:numPr>
          <w:ilvl w:val="0"/>
          <w:numId w:val="48"/>
        </w:numPr>
        <w:ind w:firstLineChars="0"/>
        <w:rPr>
          <w:bCs/>
          <w:color w:val="FF0000"/>
        </w:rPr>
      </w:pPr>
      <m:oMath>
        <m:sSub>
          <m:sSubPr>
            <m:ctrlPr>
              <w:rPr>
                <w:rFonts w:ascii="Cambria Math" w:hAnsi="Cambria Math" w:cs="SimSun"/>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005478DC" w:rsidRPr="005478DC">
        <w:rPr>
          <w:rFonts w:hint="eastAsia"/>
          <w:color w:val="FF0000"/>
        </w:rPr>
        <w:t xml:space="preserve"> is the second part of inter-site gNB-gNB co-channel inter-subband CLI across all Rx chains at one UL RB, caused by receiver impairments at victim gNB due to presence of co-channel blocker interference</w:t>
      </w:r>
    </w:p>
    <w:p w14:paraId="7E35EFD6" w14:textId="6306A57F" w:rsidR="005478DC" w:rsidRPr="005478DC" w:rsidRDefault="00A71623" w:rsidP="005478DC">
      <w:pPr>
        <w:pStyle w:val="ListParagraph"/>
        <w:numPr>
          <w:ilvl w:val="1"/>
          <w:numId w:val="48"/>
        </w:numPr>
        <w:ind w:firstLineChars="0"/>
        <w:rPr>
          <w:rFonts w:ascii="Calibri" w:eastAsia="Times New Roman" w:hAnsi="Calibri" w:cs="Calibri"/>
          <w:color w:val="FF0000"/>
        </w:rPr>
      </w:pP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oMath>
      <w:r w:rsidR="005478DC" w:rsidRPr="005478DC">
        <w:rPr>
          <w:rFonts w:hint="eastAsia"/>
          <w:color w:val="FF0000"/>
        </w:rPr>
        <w:t xml:space="preserve"> </w:t>
      </w:r>
      <w:r w:rsidR="005478DC" w:rsidRPr="005478DC">
        <w:rPr>
          <w:color w:val="FF0000"/>
        </w:rPr>
        <w:t>is the power of</w:t>
      </w:r>
      <w:r w:rsidR="005478DC" w:rsidRPr="005478DC">
        <w:rPr>
          <w:rFonts w:hint="eastAsia"/>
          <w:color w:val="FF0000"/>
        </w:rPr>
        <w:t xml:space="preserve"> co-channel blocker interference</w:t>
      </w:r>
      <w:r w:rsidR="005478DC" w:rsidRPr="005478DC">
        <w:rPr>
          <w:color w:val="FF0000"/>
        </w:rPr>
        <w:t xml:space="preserve">. </w:t>
      </w: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r>
          <w:rPr>
            <w:rFonts w:ascii="Cambria Math" w:hAnsi="Cambria Math"/>
            <w:color w:val="FF0000"/>
          </w:rPr>
          <m:t>=</m:t>
        </m:r>
        <m:nary>
          <m:naryPr>
            <m:chr m:val="∑"/>
            <m:limLoc m:val="undOvr"/>
            <m:supHide m:val="1"/>
            <m:ctrlPr>
              <w:rPr>
                <w:rFonts w:ascii="Cambria Math" w:hAnsi="Cambria Math" w:cs="Calibri"/>
                <w:i/>
                <w:iCs/>
                <w:color w:val="FF0000"/>
              </w:rPr>
            </m:ctrlPr>
          </m:naryPr>
          <m:sub>
            <m:r>
              <m:rPr>
                <m:sty m:val="p"/>
              </m:rPr>
              <w:rPr>
                <w:rFonts w:ascii="Cambria Math" w:hAnsi="Cambria Math"/>
                <w:color w:val="FF0000"/>
              </w:rPr>
              <m:t>m∈Used DL RBs</m:t>
            </m:r>
          </m:sub>
          <m:sup/>
          <m:e>
            <m:r>
              <w:rPr>
                <w:rFonts w:ascii="Cambria Math" w:hAnsi="Cambria Math"/>
                <w:color w:val="FF0000"/>
              </w:rPr>
              <m:t xml:space="preserve">| </m:t>
            </m:r>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i/>
                    <w:iCs/>
                    <w:color w:val="FF0000"/>
                  </w:rPr>
                </m:ctrlPr>
              </m:sSupPr>
              <m:e>
                <m:d>
                  <m:dPr>
                    <m:begChr m:val=""/>
                    <m:endChr m:val="|"/>
                    <m:ctrlPr>
                      <w:rPr>
                        <w:rFonts w:ascii="Cambria Math" w:hAnsi="Cambria Math" w:cs="Calibri"/>
                        <w:i/>
                        <w:iCs/>
                        <w:color w:val="FF0000"/>
                      </w:rPr>
                    </m:ctrlPr>
                  </m:dPr>
                  <m:e>
                    <m:r>
                      <w:rPr>
                        <w:rFonts w:ascii="Cambria Math" w:hAnsi="Cambria Math"/>
                        <w:color w:val="FF0000"/>
                      </w:rPr>
                      <m:t>​</m:t>
                    </m:r>
                  </m:e>
                </m:d>
              </m:e>
              <m:sup>
                <m:r>
                  <w:rPr>
                    <w:rFonts w:ascii="Cambria Math" w:hAnsi="Cambria Math"/>
                    <w:color w:val="FF0000"/>
                  </w:rPr>
                  <m:t>2</m:t>
                </m:r>
              </m:sup>
            </m:sSup>
          </m:e>
        </m:nary>
        <m:r>
          <w:rPr>
            <w:rFonts w:ascii="Cambria Math" w:hAnsi="Cambria Math"/>
            <w:color w:val="FF0000"/>
          </w:rPr>
          <m:t xml:space="preserve"> </m:t>
        </m:r>
      </m:oMath>
      <w:r w:rsidR="005478DC" w:rsidRPr="005478DC">
        <w:rPr>
          <w:color w:val="FF0000"/>
        </w:rPr>
        <w:t xml:space="preserve">where </w:t>
      </w:r>
      <m:oMath>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r>
          <m:rPr>
            <m:sty m:val="bi"/>
          </m:rPr>
          <w:rPr>
            <w:rFonts w:ascii="Cambria Math" w:hAnsi="Cambria Math"/>
            <w:color w:val="FF0000"/>
          </w:rPr>
          <m:t xml:space="preserve">= </m:t>
        </m:r>
        <m:sSubSup>
          <m:sSubSupPr>
            <m:ctrlPr>
              <w:rPr>
                <w:rFonts w:ascii="Cambria Math" w:hAnsi="Cambria Math" w:cs="Calibri"/>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s="Calibri"/>
                    <w:i/>
                    <w:iCs/>
                    <w:color w:val="FF0000"/>
                  </w:rPr>
                </m:ctrlPr>
              </m:dPr>
              <m:e>
                <m:r>
                  <m:rPr>
                    <m:sty m:val="p"/>
                  </m:rPr>
                  <w:rPr>
                    <w:rFonts w:ascii="Cambria Math" w:hAnsi="Cambria Math"/>
                    <w:color w:val="FF0000"/>
                  </w:rPr>
                  <m:t>m</m:t>
                </m:r>
              </m:e>
            </m:d>
          </m:sup>
        </m:sSubSup>
        <m:sSup>
          <m:sSupPr>
            <m:ctrlPr>
              <w:rPr>
                <w:rFonts w:ascii="Cambria Math" w:hAnsi="Cambria Math" w:cs="Calibri"/>
                <w:b/>
                <w:bCs/>
                <w:i/>
                <w:iCs/>
                <w:color w:val="FF0000"/>
              </w:rPr>
            </m:ctrlPr>
          </m:sSupPr>
          <m:e>
            <m:r>
              <m:rPr>
                <m:sty m:val="b"/>
              </m:rPr>
              <w:rPr>
                <w:rFonts w:ascii="Cambria Math" w:hAnsi="Cambria Math"/>
                <w:color w:val="FF0000"/>
              </w:rPr>
              <m:t>W</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b/>
                <w:bCs/>
                <w:i/>
                <w:iCs/>
                <w:color w:val="FF0000"/>
              </w:rPr>
            </m:ctrlPr>
          </m:sSupPr>
          <m:e>
            <m:r>
              <m:rPr>
                <m:sty m:val="b"/>
              </m:rPr>
              <w:rPr>
                <w:rFonts w:ascii="Cambria Math" w:hAnsi="Cambria Math"/>
                <w:color w:val="FF0000"/>
              </w:rPr>
              <m:t>s</m:t>
            </m:r>
          </m:e>
          <m:sup>
            <m:d>
              <m:dPr>
                <m:ctrlPr>
                  <w:rPr>
                    <w:rFonts w:ascii="Cambria Math" w:hAnsi="Cambria Math" w:cs="Calibri"/>
                    <w:i/>
                    <w:iCs/>
                    <w:color w:val="FF0000"/>
                  </w:rPr>
                </m:ctrlPr>
              </m:dPr>
              <m:e>
                <m:r>
                  <m:rPr>
                    <m:sty m:val="p"/>
                  </m:rPr>
                  <w:rPr>
                    <w:rFonts w:ascii="Cambria Math" w:hAnsi="Cambria Math"/>
                    <w:color w:val="FF0000"/>
                  </w:rPr>
                  <m:t>m</m:t>
                </m:r>
              </m:e>
            </m:d>
          </m:sup>
        </m:sSup>
      </m:oMath>
    </w:p>
    <w:p w14:paraId="1E151339" w14:textId="2F95EF81" w:rsidR="005478DC" w:rsidRPr="005478DC" w:rsidRDefault="00A71623" w:rsidP="005478DC">
      <w:pPr>
        <w:pStyle w:val="ListParagraph"/>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A71623"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A71623"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ListParagraph"/>
        <w:numPr>
          <w:ilvl w:val="1"/>
          <w:numId w:val="48"/>
        </w:numPr>
        <w:ind w:firstLineChars="0"/>
        <w:rPr>
          <w:rFonts w:ascii="Calibri" w:eastAsia="Times New Roman" w:hAnsi="Calibri" w:cs="Calibri"/>
          <w:color w:val="FF0000"/>
        </w:rPr>
      </w:pPr>
      <w:r w:rsidRPr="005478DC">
        <w:rPr>
          <w:color w:val="FF0000"/>
        </w:rPr>
        <w:t xml:space="preserve">FFS: Whether/how to model </w:t>
      </w:r>
      <m:oMath>
        <m:sSub>
          <m:sSubPr>
            <m:ctrlPr>
              <w:rPr>
                <w:rFonts w:ascii="Cambria Math" w:hAnsi="Cambria Math" w:cs="Calibri"/>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Pr="005478DC">
        <w:rPr>
          <w:color w:val="FF0000"/>
        </w:rPr>
        <w:t xml:space="preserve"> depending on gNB ACS, blocker power and </w:t>
      </w:r>
      <w:r w:rsidR="00D76E39">
        <w:rPr>
          <w:color w:val="FF0000"/>
        </w:rPr>
        <w:t>other factors (if needed)</w:t>
      </w:r>
      <w:r w:rsidRPr="005478DC">
        <w:rPr>
          <w:color w:val="FF0000"/>
        </w:rPr>
        <w:t>.</w:t>
      </w:r>
    </w:p>
    <w:p w14:paraId="7FBF14A7" w14:textId="77777777" w:rsidR="005478DC" w:rsidRPr="00114ECF" w:rsidRDefault="005478DC" w:rsidP="005478DC">
      <w:pPr>
        <w:pStyle w:val="ListParagraph"/>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w:t>
      </w:r>
      <w:proofErr w:type="spellStart"/>
      <w:r w:rsidRPr="00114ECF">
        <w:rPr>
          <w:bCs/>
        </w:rPr>
        <w:t>gNB</w:t>
      </w:r>
      <w:proofErr w:type="spellEnd"/>
      <w:r w:rsidRPr="00114ECF">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ListParagraph"/>
        <w:numPr>
          <w:ilvl w:val="0"/>
          <w:numId w:val="48"/>
        </w:numPr>
        <w:ind w:firstLineChars="0"/>
        <w:rPr>
          <w:bCs/>
        </w:rPr>
      </w:pPr>
      <w:r w:rsidRPr="00114ECF">
        <w:rPr>
          <w:bCs/>
        </w:rPr>
        <w:t xml:space="preserve">Note: the model is based on the assumption that the same transmission power across different DL RBs </w:t>
      </w:r>
      <w:proofErr w:type="gramStart"/>
      <w:r w:rsidRPr="00114ECF">
        <w:rPr>
          <w:bCs/>
        </w:rPr>
        <w:t>are</w:t>
      </w:r>
      <w:proofErr w:type="gramEnd"/>
      <w:r w:rsidRPr="00114ECF">
        <w:rPr>
          <w:bCs/>
        </w:rPr>
        <w:t xml:space="preserve"> </w:t>
      </w:r>
      <w:r w:rsidRPr="003C6844">
        <w:rPr>
          <w:bCs/>
        </w:rPr>
        <w:t>used in SLS. This does not prevent companies to use other DL power allocation schemes in SLS.</w:t>
      </w:r>
    </w:p>
    <w:p w14:paraId="66EF674B" w14:textId="77777777" w:rsidR="005478DC" w:rsidRPr="003C6844" w:rsidRDefault="005478DC" w:rsidP="005478DC">
      <w:pPr>
        <w:pStyle w:val="ListParagraph"/>
        <w:numPr>
          <w:ilvl w:val="0"/>
          <w:numId w:val="48"/>
        </w:numPr>
        <w:ind w:firstLineChars="0"/>
        <w:rPr>
          <w:bCs/>
        </w:rPr>
      </w:pPr>
      <w:r w:rsidRPr="003C6844">
        <w:rPr>
          <w:rFonts w:hint="eastAsia"/>
          <w:bCs/>
        </w:rPr>
        <w:t>N</w:t>
      </w:r>
      <w:r w:rsidRPr="003C6844">
        <w:rPr>
          <w:bCs/>
        </w:rPr>
        <w:t xml:space="preserve">ote: This model is not applicable to the RBs in the </w:t>
      </w:r>
      <w:proofErr w:type="spellStart"/>
      <w:r w:rsidRPr="003C6844">
        <w:rPr>
          <w:bCs/>
        </w:rPr>
        <w:t>guardband</w:t>
      </w:r>
      <w:proofErr w:type="spellEnd"/>
      <w:r w:rsidRPr="003C6844">
        <w:rPr>
          <w:bCs/>
        </w:rPr>
        <w:t>.</w:t>
      </w:r>
    </w:p>
    <w:p w14:paraId="095A8C0E" w14:textId="77777777" w:rsidR="005478DC" w:rsidRPr="003C6844" w:rsidRDefault="005478DC" w:rsidP="005478DC">
      <w:pPr>
        <w:pStyle w:val="ListParagraph"/>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65D97" w14:paraId="6BAC419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2F46E6">
            <w:pPr>
              <w:spacing w:line="240" w:lineRule="auto"/>
              <w:jc w:val="center"/>
              <w:rPr>
                <w:b/>
              </w:rPr>
            </w:pPr>
            <w:r>
              <w:rPr>
                <w:b/>
              </w:rPr>
              <w:t>Comment</w:t>
            </w:r>
          </w:p>
        </w:tc>
      </w:tr>
      <w:tr w:rsidR="00365D97" w14:paraId="413222C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2F46E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2F46E6">
            <w:pPr>
              <w:spacing w:line="240" w:lineRule="auto"/>
              <w:rPr>
                <w:bCs/>
                <w:color w:val="FF0000"/>
              </w:rPr>
            </w:pPr>
            <w:r>
              <w:rPr>
                <w:color w:val="FF0000"/>
              </w:rPr>
              <w:t xml:space="preserve">Regarding the </w:t>
            </w:r>
            <w:r w:rsidRPr="00365D97">
              <w:rPr>
                <w:color w:val="FF0000"/>
              </w:rPr>
              <w:t xml:space="preserve">inter-site </w:t>
            </w:r>
            <w:proofErr w:type="spellStart"/>
            <w:r w:rsidRPr="00365D97">
              <w:rPr>
                <w:color w:val="FF0000"/>
              </w:rPr>
              <w:t>gNB-gNB</w:t>
            </w:r>
            <w:proofErr w:type="spellEnd"/>
            <w:r w:rsidRPr="00365D97">
              <w:rPr>
                <w:color w:val="FF0000"/>
              </w:rPr>
              <w:t xml:space="preserve"> co-channel inter-</w:t>
            </w:r>
            <w:proofErr w:type="spellStart"/>
            <w:r w:rsidRPr="00365D97">
              <w:rPr>
                <w:color w:val="FF0000"/>
              </w:rPr>
              <w:t>subband</w:t>
            </w:r>
            <w:proofErr w:type="spellEnd"/>
            <w:r w:rsidRPr="00365D97">
              <w:rPr>
                <w:color w:val="FF0000"/>
              </w:rPr>
              <w:t xml:space="preserve">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2F46E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2F46E6">
            <w:pPr>
              <w:rPr>
                <w:bCs/>
              </w:rPr>
            </w:pPr>
            <w:r>
              <w:rPr>
                <w:bCs/>
              </w:rPr>
              <w:t>Thanks, FL for the updates!</w:t>
            </w:r>
          </w:p>
          <w:p w14:paraId="09E1B74D" w14:textId="6A0FC3C5" w:rsidR="00674246" w:rsidRDefault="00674246" w:rsidP="002F46E6">
            <w:pPr>
              <w:rPr>
                <w:bCs/>
              </w:rPr>
            </w:pPr>
            <w:r>
              <w:rPr>
                <w:bCs/>
              </w:rPr>
              <w:t xml:space="preserve">We support the updated text.  In general, we can discuss in next steps whether/how to model the effect the effect of </w:t>
            </w:r>
            <w:proofErr w:type="spellStart"/>
            <w:r>
              <w:rPr>
                <w:bCs/>
              </w:rPr>
              <w:t>gNB</w:t>
            </w:r>
            <w:proofErr w:type="spellEnd"/>
            <w:r>
              <w:rPr>
                <w:bCs/>
              </w:rPr>
              <w:t xml:space="preserve"> receiver </w:t>
            </w:r>
            <w:proofErr w:type="spellStart"/>
            <w:r>
              <w:rPr>
                <w:bCs/>
              </w:rPr>
              <w:t>impairements</w:t>
            </w:r>
            <w:proofErr w:type="spellEnd"/>
            <w:r>
              <w:rPr>
                <w:bCs/>
              </w:rPr>
              <w:t xml:space="preserve">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line="240" w:lineRule="auto"/>
              <w:rPr>
                <w:bCs/>
              </w:rPr>
            </w:pPr>
            <w:r w:rsidRPr="004050F1">
              <w:rPr>
                <w:bCs/>
              </w:rPr>
              <w:t xml:space="preserve">However, the dependence on the </w:t>
            </w:r>
            <w:proofErr w:type="spellStart"/>
            <w:r w:rsidRPr="004050F1">
              <w:rPr>
                <w:bCs/>
              </w:rPr>
              <w:t>I</w:t>
            </w:r>
            <w:r w:rsidRPr="004050F1">
              <w:rPr>
                <w:bCs/>
                <w:vertAlign w:val="subscript"/>
              </w:rPr>
              <w:t>selectivity</w:t>
            </w:r>
            <w:proofErr w:type="spellEnd"/>
            <w:r w:rsidRPr="004050F1">
              <w:rPr>
                <w:bCs/>
              </w:rPr>
              <w:t xml:space="preserve"> on the number of DL RBs is questionable. In our view</w:t>
            </w:r>
            <w:r w:rsidR="004050F1">
              <w:rPr>
                <w:bCs/>
              </w:rPr>
              <w:t>s</w:t>
            </w:r>
            <w:r w:rsidRPr="004050F1">
              <w:rPr>
                <w:bCs/>
              </w:rPr>
              <w:t xml:space="preserve">, one can </w:t>
            </w:r>
            <w:proofErr w:type="spellStart"/>
            <w:r w:rsidRPr="004050F1">
              <w:rPr>
                <w:bCs/>
              </w:rPr>
              <w:t>can</w:t>
            </w:r>
            <w:proofErr w:type="spellEnd"/>
            <w:r w:rsidRPr="004050F1">
              <w:rPr>
                <w:bCs/>
              </w:rPr>
              <w:t xml:space="preserve"> think of the selectivity as a filter that reduces the blocker component by ACS </w:t>
            </w:r>
            <w:proofErr w:type="spellStart"/>
            <w:r w:rsidRPr="004050F1">
              <w:rPr>
                <w:bCs/>
              </w:rPr>
              <w:t>dB.</w:t>
            </w:r>
            <w:proofErr w:type="spellEnd"/>
            <w:r w:rsidRPr="004050F1">
              <w:rPr>
                <w:bCs/>
              </w:rPr>
              <w:t xml:space="preserve"> Then, the filter rejection will be the same regardless of the blocker interference BWs (i.e.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w:t>
            </w:r>
            <w:r w:rsidRPr="004050F1">
              <w:rPr>
                <w:bCs/>
              </w:rPr>
              <w:lastRenderedPageBreak/>
              <w:t>channel, not how many RBs.</w:t>
            </w:r>
          </w:p>
          <w:p w14:paraId="7E15F434" w14:textId="77777777" w:rsidR="00674246" w:rsidRPr="004050F1" w:rsidRDefault="00674246" w:rsidP="00674246">
            <w:pPr>
              <w:spacing w:line="240" w:lineRule="auto"/>
              <w:rPr>
                <w:bCs/>
              </w:rPr>
            </w:pPr>
          </w:p>
          <w:p w14:paraId="0E8CE3D1" w14:textId="3EAF37FE" w:rsidR="004050F1" w:rsidRDefault="00674246" w:rsidP="00674246">
            <w:pPr>
              <w:spacing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inter-site inter-</w:t>
            </w:r>
            <w:proofErr w:type="spellStart"/>
            <w:r w:rsidRPr="004050F1">
              <w:rPr>
                <w:bCs/>
              </w:rPr>
              <w:t>gNB</w:t>
            </w:r>
            <w:proofErr w:type="spellEnd"/>
            <w:r w:rsidRPr="004050F1">
              <w:rPr>
                <w:bCs/>
              </w:rPr>
              <w:t xml:space="preserve"> CLI </w:t>
            </w:r>
            <w:r w:rsidR="004050F1" w:rsidRPr="004050F1">
              <w:rPr>
                <w:bCs/>
              </w:rPr>
              <w:t xml:space="preserve">should be modelled or not. Based on RAN4 discussion in the current meeting, companies believe that improving the ACS for SBFD </w:t>
            </w:r>
            <w:proofErr w:type="spellStart"/>
            <w:r w:rsidR="004050F1" w:rsidRPr="004050F1">
              <w:rPr>
                <w:bCs/>
              </w:rPr>
              <w:t>gNB</w:t>
            </w:r>
            <w:proofErr w:type="spellEnd"/>
            <w:r w:rsidR="004050F1" w:rsidRPr="004050F1">
              <w:rPr>
                <w:bCs/>
              </w:rPr>
              <w:t xml:space="preserve"> is necessary. In that case, the leakage (ACLR = 45) will be dominant factor</w:t>
            </w:r>
            <w:r w:rsidR="004050F1">
              <w:rPr>
                <w:bCs/>
              </w:rPr>
              <w:t xml:space="preserve"> and the other </w:t>
            </w:r>
            <w:proofErr w:type="spellStart"/>
            <w:r w:rsidR="004050F1">
              <w:rPr>
                <w:bCs/>
              </w:rPr>
              <w:t>componaenet</w:t>
            </w:r>
            <w:proofErr w:type="spellEnd"/>
            <w:r w:rsidR="004050F1">
              <w:rPr>
                <w:bCs/>
              </w:rPr>
              <w:t xml:space="preserve"> (selectivity) can be ignored. </w:t>
            </w:r>
          </w:p>
          <w:p w14:paraId="6EDBF829" w14:textId="77777777" w:rsidR="00674246" w:rsidRDefault="00674246" w:rsidP="00674246">
            <w:pPr>
              <w:pStyle w:val="ListParagraph"/>
              <w:ind w:firstLine="440"/>
            </w:pPr>
          </w:p>
          <w:p w14:paraId="6AFF7FE1" w14:textId="3A87E179" w:rsidR="00674246" w:rsidRDefault="00674246" w:rsidP="002F46E6">
            <w:pPr>
              <w:rPr>
                <w:bCs/>
              </w:rPr>
            </w:pPr>
            <w:r>
              <w:rPr>
                <w:bCs/>
              </w:rPr>
              <w:t xml:space="preserve"> </w:t>
            </w:r>
          </w:p>
        </w:tc>
      </w:tr>
      <w:tr w:rsidR="003903E9" w14:paraId="019C42BB"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2F46E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2F46E6">
            <w:pPr>
              <w:rPr>
                <w:bCs/>
              </w:rPr>
            </w:pPr>
            <w:r>
              <w:rPr>
                <w:bCs/>
              </w:rPr>
              <w:t>Support in principal.</w:t>
            </w:r>
          </w:p>
        </w:tc>
      </w:tr>
      <w:tr w:rsidR="004C6731" w14:paraId="78ECB10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AD784B5" w14:textId="51FECC88" w:rsidR="004C6731" w:rsidRDefault="004C6731" w:rsidP="004C6731">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90B1335" w14:textId="36F96A6E" w:rsidR="004C6731" w:rsidRDefault="004C6731" w:rsidP="004C6731">
            <w:pPr>
              <w:rPr>
                <w:bCs/>
              </w:rPr>
            </w:pPr>
            <w:r>
              <w:rPr>
                <w:rFonts w:hint="eastAsia"/>
                <w:bCs/>
              </w:rPr>
              <w:t>W</w:t>
            </w:r>
            <w:r>
              <w:rPr>
                <w:bCs/>
              </w:rPr>
              <w:t xml:space="preserve">e think there are some issues with the updated proposal since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bCs/>
                <w:iCs/>
              </w:rPr>
              <w:t xml:space="preserve"> </w:t>
            </w:r>
            <w:r>
              <w:rPr>
                <w:bCs/>
                <w:iCs/>
              </w:rPr>
              <w:t xml:space="preserve">seems to be modelled as the interference power while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hint="eastAsia"/>
                <w:bCs/>
                <w:iCs/>
              </w:rPr>
              <w:t xml:space="preserve"> </w:t>
            </w:r>
            <w:r>
              <w:rPr>
                <w:bCs/>
                <w:iCs/>
              </w:rPr>
              <w:t>is modeled as a</w:t>
            </w:r>
            <w:r>
              <w:rPr>
                <w:rFonts w:hint="eastAsia"/>
                <w:bCs/>
                <w:iCs/>
              </w:rPr>
              <w:t>n</w:t>
            </w:r>
            <w:r>
              <w:rPr>
                <w:bCs/>
                <w:iCs/>
              </w:rPr>
              <w:t xml:space="preserve"> interference signal.</w:t>
            </w:r>
          </w:p>
        </w:tc>
      </w:tr>
      <w:tr w:rsidR="00D11209" w14:paraId="5729996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78126EC" w14:textId="6F9AB4DE" w:rsidR="00D11209" w:rsidRDefault="00D11209" w:rsidP="004C673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A93493" w14:textId="77777777" w:rsidR="00D11209" w:rsidRDefault="00D11209" w:rsidP="004C6731">
            <w:pPr>
              <w:rPr>
                <w:bCs/>
              </w:rPr>
            </w:pPr>
            <w:r>
              <w:rPr>
                <w:rFonts w:hint="eastAsia"/>
                <w:bCs/>
              </w:rPr>
              <w:t>I</w:t>
            </w:r>
            <w:r>
              <w:rPr>
                <w:bCs/>
              </w:rPr>
              <w:t xml:space="preserve">s the intention to ask RAN4 to decide whether/how to model </w:t>
            </w:r>
            <m:oMath>
              <m:sSub>
                <m:sSubPr>
                  <m:ctrlPr>
                    <w:rPr>
                      <w:rFonts w:ascii="Cambria Math" w:hAnsi="Cambria Math" w:cs="SimSun"/>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Pr>
                <w:bCs/>
              </w:rPr>
              <w:t xml:space="preserve"> based </w:t>
            </w:r>
            <w:proofErr w:type="spellStart"/>
            <w:r w:rsidRPr="00D11209">
              <w:rPr>
                <w:bCs/>
              </w:rPr>
              <w:t>gNB</w:t>
            </w:r>
            <w:proofErr w:type="spellEnd"/>
            <w:r w:rsidRPr="00D11209">
              <w:rPr>
                <w:bCs/>
              </w:rPr>
              <w:t xml:space="preserve"> ACS, blocker power and other factors</w:t>
            </w:r>
            <w:r>
              <w:rPr>
                <w:bCs/>
              </w:rPr>
              <w:t>?</w:t>
            </w:r>
          </w:p>
          <w:p w14:paraId="20BEEA27" w14:textId="33BFD20C" w:rsidR="00D11209" w:rsidRDefault="00D11209" w:rsidP="004C6731">
            <w:pPr>
              <w:rPr>
                <w:bCs/>
              </w:rPr>
            </w:pPr>
            <w:r>
              <w:rPr>
                <w:rFonts w:hint="eastAsia"/>
                <w:bCs/>
              </w:rPr>
              <w:t>I</w:t>
            </w:r>
            <w:r>
              <w:rPr>
                <w:bCs/>
              </w:rPr>
              <w:t xml:space="preserve">n </w:t>
            </w:r>
            <w:proofErr w:type="spellStart"/>
            <w:r>
              <w:rPr>
                <w:bCs/>
              </w:rPr>
              <w:t>genernal</w:t>
            </w:r>
            <w:proofErr w:type="spellEnd"/>
            <w:r>
              <w:rPr>
                <w:bCs/>
              </w:rPr>
              <w:t xml:space="preserve">, we think selectivity should be modelled since ACLR and ACS are typically with similar value at least from </w:t>
            </w:r>
            <w:proofErr w:type="spellStart"/>
            <w:r>
              <w:rPr>
                <w:bCs/>
              </w:rPr>
              <w:t>gNB</w:t>
            </w:r>
            <w:proofErr w:type="spellEnd"/>
            <w:r>
              <w:rPr>
                <w:bCs/>
              </w:rPr>
              <w:t xml:space="preserve"> perspective. </w:t>
            </w:r>
          </w:p>
        </w:tc>
      </w:tr>
      <w:tr w:rsidR="00A24C0A" w14:paraId="4DEA32F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B9E56E" w14:textId="0AE7D1CB" w:rsidR="00A24C0A" w:rsidRPr="00A24C0A" w:rsidRDefault="00A24C0A" w:rsidP="004C6731">
            <w:pPr>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A389CC" w14:textId="690DC9E0" w:rsidR="00A24C0A" w:rsidRPr="00A24C0A" w:rsidRDefault="00A24C0A" w:rsidP="004C6731">
            <w:pPr>
              <w:rPr>
                <w:bCs/>
                <w:lang w:val="en-US"/>
              </w:rPr>
            </w:pPr>
            <w:r>
              <w:rPr>
                <w:bCs/>
                <w:lang w:val="en-US"/>
              </w:rPr>
              <w:t>We</w:t>
            </w:r>
            <w:r w:rsidR="00CE3BC8">
              <w:rPr>
                <w:bCs/>
                <w:lang w:val="en-US"/>
              </w:rPr>
              <w:t xml:space="preserve"> do not see why </w:t>
            </w:r>
            <w:r w:rsidR="00574D5E">
              <w:rPr>
                <w:bCs/>
                <w:lang w:val="en-US"/>
              </w:rPr>
              <w:t>we discuss how to model s</w:t>
            </w:r>
            <w:r w:rsidR="00CE3BC8">
              <w:rPr>
                <w:bCs/>
                <w:lang w:val="en-US"/>
              </w:rPr>
              <w:t>ele</w:t>
            </w:r>
            <w:r w:rsidR="00574D5E">
              <w:rPr>
                <w:bCs/>
                <w:lang w:val="en-US"/>
              </w:rPr>
              <w:t xml:space="preserve">ctivity only for this agreement but do not consider it for the other agreement where we assumed only </w:t>
            </w:r>
            <w:proofErr w:type="gramStart"/>
            <w:r w:rsidR="00574D5E">
              <w:rPr>
                <w:bCs/>
                <w:lang w:val="en-US"/>
              </w:rPr>
              <w:t>large scale</w:t>
            </w:r>
            <w:proofErr w:type="gramEnd"/>
            <w:r w:rsidR="00574D5E">
              <w:rPr>
                <w:bCs/>
                <w:lang w:val="en-US"/>
              </w:rPr>
              <w:t xml:space="preserve"> fading. Are receiver impairments not an issue there? Also, we</w:t>
            </w:r>
            <w:r>
              <w:rPr>
                <w:bCs/>
                <w:lang w:val="en-US"/>
              </w:rPr>
              <w:t xml:space="preserve"> need to model selectivity for self-interference </w:t>
            </w:r>
            <w:proofErr w:type="gramStart"/>
            <w:r w:rsidR="00574D5E">
              <w:rPr>
                <w:bCs/>
                <w:lang w:val="en-US"/>
              </w:rPr>
              <w:t>taking into account</w:t>
            </w:r>
            <w:proofErr w:type="gramEnd"/>
            <w:r w:rsidR="00574D5E">
              <w:rPr>
                <w:bCs/>
                <w:lang w:val="en-US"/>
              </w:rPr>
              <w:t xml:space="preserve"> non-linearities in the receiver. </w:t>
            </w:r>
            <w:r w:rsidR="006D4B16">
              <w:rPr>
                <w:bCs/>
                <w:lang w:val="en-US"/>
              </w:rPr>
              <w:t xml:space="preserve"> </w:t>
            </w:r>
          </w:p>
        </w:tc>
      </w:tr>
    </w:tbl>
    <w:p w14:paraId="4235B394" w14:textId="77777777" w:rsidR="005478DC" w:rsidRPr="00365D97" w:rsidRDefault="005478DC" w:rsidP="00B6477A">
      <w:pPr>
        <w:spacing w:after="120"/>
      </w:pPr>
    </w:p>
    <w:p w14:paraId="2BDBCDE6" w14:textId="77777777" w:rsidR="00B6477A" w:rsidRPr="00394EBD" w:rsidRDefault="00B6477A" w:rsidP="00B6477A">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t xml:space="preserve">Companies/proponents are encouraged to provide more details and we can further </w:t>
            </w:r>
            <w:proofErr w:type="spellStart"/>
            <w:r>
              <w:rPr>
                <w:color w:val="FF0000"/>
              </w:rPr>
              <w:t>disucss</w:t>
            </w:r>
            <w:proofErr w:type="spellEnd"/>
            <w:r>
              <w:rPr>
                <w:color w:val="FF0000"/>
              </w:rPr>
              <w:t xml:space="preserve">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 xml:space="preserve">A simplified IBE model would require lots of discussions on how it is implemented and how much it would reflect the fact that the CLI would be non-uniform in adjacent </w:t>
            </w:r>
            <w:proofErr w:type="spellStart"/>
            <w:r>
              <w:rPr>
                <w:bCs/>
              </w:rPr>
              <w:t>subbands</w:t>
            </w:r>
            <w:proofErr w:type="spellEnd"/>
            <w:r>
              <w:rPr>
                <w:bCs/>
              </w:rPr>
              <w:t xml:space="preserve">.  This would </w:t>
            </w:r>
            <w:proofErr w:type="gramStart"/>
            <w:r>
              <w:rPr>
                <w:bCs/>
              </w:rPr>
              <w:t>seems</w:t>
            </w:r>
            <w:proofErr w:type="gramEnd"/>
            <w:r>
              <w:rPr>
                <w:bCs/>
              </w:rPr>
              <w:t xml:space="preserve">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w:t>
            </w:r>
            <w:proofErr w:type="spellStart"/>
            <w:r>
              <w:rPr>
                <w:rFonts w:eastAsia="Malgun Gothic"/>
              </w:rPr>
              <w:t>disucussion</w:t>
            </w:r>
            <w:proofErr w:type="spellEnd"/>
            <w:r>
              <w:rPr>
                <w:rFonts w:eastAsia="Malgun Gothic"/>
              </w:rPr>
              <w:t xml:space="preserve">,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2F46E6">
            <w:pPr>
              <w:rPr>
                <w:rFonts w:ascii="Calibri" w:eastAsia="Malgun Gothic" w:hAnsi="Calibri" w:cs="Calibri"/>
                <w:bCs/>
              </w:rPr>
            </w:pPr>
            <w:r w:rsidRPr="00F551E7">
              <w:rPr>
                <w:rFonts w:ascii="Calibri" w:eastAsia="Malgun Gothic" w:hAnsi="Calibri" w:cs="Calibri"/>
                <w:bCs/>
              </w:rPr>
              <w:t>LG</w:t>
            </w:r>
          </w:p>
        </w:tc>
        <w:tc>
          <w:tcPr>
            <w:tcW w:w="8407" w:type="dxa"/>
          </w:tcPr>
          <w:p w14:paraId="21AB3F32" w14:textId="7D32DB43" w:rsidR="006E2B4A" w:rsidRPr="00F551E7" w:rsidRDefault="006E2B4A" w:rsidP="002F46E6">
            <w:pPr>
              <w:rPr>
                <w:rFonts w:ascii="Calibri" w:eastAsia="Batang" w:hAnsi="Calibri" w:cs="Calibri"/>
              </w:rPr>
            </w:pPr>
            <w:r w:rsidRPr="00F551E7">
              <w:rPr>
                <w:rFonts w:ascii="Calibri" w:eastAsia="Batang" w:hAnsi="Calibri" w:cs="Calibri"/>
              </w:rPr>
              <w:t xml:space="preserve">We support FL’s </w:t>
            </w:r>
            <w:r>
              <w:rPr>
                <w:rFonts w:ascii="Calibri" w:eastAsia="Batang" w:hAnsi="Calibri" w:cs="Calibri" w:hint="eastAsia"/>
              </w:rPr>
              <w:t xml:space="preserve">previous </w:t>
            </w:r>
            <w:r>
              <w:rPr>
                <w:rFonts w:ascii="Calibri" w:eastAsia="Batang" w:hAnsi="Calibri" w:cs="Calibri"/>
              </w:rPr>
              <w:t xml:space="preserve">version (i.e. </w:t>
            </w:r>
            <w:r w:rsidRPr="00F551E7">
              <w:rPr>
                <w:rFonts w:ascii="Calibri" w:eastAsia="Batang" w:hAnsi="Calibri" w:cs="Calibri"/>
              </w:rPr>
              <w:t xml:space="preserve">initial proposal </w:t>
            </w:r>
            <w:r>
              <w:rPr>
                <w:rFonts w:ascii="Calibri" w:eastAsia="Batang" w:hAnsi="Calibri" w:cs="Calibri"/>
              </w:rPr>
              <w:t xml:space="preserve">2-7-1) </w:t>
            </w:r>
            <w:r w:rsidRPr="00F551E7">
              <w:rPr>
                <w:rFonts w:ascii="Calibri" w:eastAsia="Batang" w:hAnsi="Calibri" w:cs="Calibri"/>
              </w:rPr>
              <w:t>which consider reusing existing RAN4’s IBE model</w:t>
            </w:r>
            <w:r>
              <w:rPr>
                <w:rFonts w:ascii="Calibri" w:eastAsia="Batang" w:hAnsi="Calibri" w:cs="Calibri"/>
              </w:rPr>
              <w:t xml:space="preserve">. Regarding the </w:t>
            </w:r>
            <w:proofErr w:type="spellStart"/>
            <w:r>
              <w:rPr>
                <w:rFonts w:ascii="Calibri" w:eastAsia="Batang" w:hAnsi="Calibri" w:cs="Calibri"/>
              </w:rPr>
              <w:t>frueqency</w:t>
            </w:r>
            <w:proofErr w:type="spellEnd"/>
            <w:r>
              <w:rPr>
                <w:rFonts w:ascii="Calibri" w:eastAsia="Batang" w:hAnsi="Calibri" w:cs="Calibri"/>
              </w:rPr>
              <w:t xml:space="preserve"> flat model,</w:t>
            </w:r>
            <w:r w:rsidRPr="00F551E7">
              <w:rPr>
                <w:rFonts w:ascii="Calibri" w:eastAsia="Batang" w:hAnsi="Calibri" w:cs="Calibri"/>
              </w:rPr>
              <w:t xml:space="preserve"> </w:t>
            </w:r>
            <w:r>
              <w:rPr>
                <w:rFonts w:ascii="Calibri" w:eastAsia="Batang" w:hAnsi="Calibri" w:cs="Calibri"/>
              </w:rPr>
              <w:t xml:space="preserve">it is acceptable for us to be left for the companies’ choice if reasonable details are established </w:t>
            </w:r>
            <w:r w:rsidRPr="00F551E7">
              <w:rPr>
                <w:rFonts w:ascii="Calibri" w:eastAsia="Batang" w:hAnsi="Calibri" w:cs="Calibri"/>
              </w:rPr>
              <w:t xml:space="preserve">by further discussion. </w:t>
            </w:r>
            <w:r>
              <w:rPr>
                <w:rFonts w:ascii="Calibri" w:eastAsia="Batang" w:hAnsi="Calibri" w:cs="Calibri"/>
              </w:rPr>
              <w:t>Still, we do not think frequency flat model is remained for the only option or considered to be baseline</w:t>
            </w:r>
            <w:r w:rsidRPr="00F551E7">
              <w:rPr>
                <w:rFonts w:ascii="Calibri" w:eastAsia="Batang" w:hAnsi="Calibri" w:cs="Calibri"/>
              </w:rPr>
              <w:t>.</w:t>
            </w:r>
          </w:p>
        </w:tc>
      </w:tr>
      <w:tr w:rsidR="003903E9" w:rsidRPr="00F551E7" w14:paraId="24342DC1" w14:textId="77777777" w:rsidTr="006E2B4A">
        <w:tc>
          <w:tcPr>
            <w:tcW w:w="1555" w:type="dxa"/>
          </w:tcPr>
          <w:p w14:paraId="506B9BB5" w14:textId="15056847" w:rsidR="003903E9" w:rsidRPr="00F551E7" w:rsidRDefault="003903E9" w:rsidP="002F46E6">
            <w:pPr>
              <w:rPr>
                <w:rFonts w:ascii="Calibri" w:eastAsia="Malgun Gothic" w:hAnsi="Calibri" w:cs="Calibri"/>
                <w:bCs/>
              </w:rPr>
            </w:pPr>
            <w:r>
              <w:rPr>
                <w:rFonts w:ascii="Calibri" w:eastAsia="Malgun Gothic" w:hAnsi="Calibri" w:cs="Calibri"/>
                <w:bCs/>
              </w:rPr>
              <w:t>New H3C</w:t>
            </w:r>
          </w:p>
        </w:tc>
        <w:tc>
          <w:tcPr>
            <w:tcW w:w="8407" w:type="dxa"/>
          </w:tcPr>
          <w:p w14:paraId="4B4153AF" w14:textId="72511194" w:rsidR="003903E9" w:rsidRPr="00F551E7" w:rsidRDefault="003903E9" w:rsidP="002F46E6">
            <w:pPr>
              <w:rPr>
                <w:rFonts w:ascii="Calibri" w:eastAsia="Batang" w:hAnsi="Calibri" w:cs="Calibri"/>
              </w:rPr>
            </w:pPr>
            <w:r>
              <w:rPr>
                <w:rFonts w:ascii="Calibri" w:eastAsia="Batang" w:hAnsi="Calibri" w:cs="Calibri"/>
              </w:rPr>
              <w:t xml:space="preserve">We are open to </w:t>
            </w:r>
            <w:proofErr w:type="spellStart"/>
            <w:r>
              <w:rPr>
                <w:rFonts w:ascii="Calibri" w:eastAsia="Batang" w:hAnsi="Calibri" w:cs="Calibri"/>
              </w:rPr>
              <w:t>discss</w:t>
            </w:r>
            <w:proofErr w:type="spellEnd"/>
            <w:r>
              <w:rPr>
                <w:rFonts w:ascii="Calibri" w:eastAsia="Batang" w:hAnsi="Calibri" w:cs="Calibri"/>
              </w:rPr>
              <w:t xml:space="preserve"> about the simplified model.</w:t>
            </w:r>
          </w:p>
        </w:tc>
      </w:tr>
      <w:tr w:rsidR="00F46264" w:rsidRPr="00F551E7" w14:paraId="637160B2" w14:textId="77777777" w:rsidTr="002F46E6">
        <w:tc>
          <w:tcPr>
            <w:tcW w:w="1555" w:type="dxa"/>
            <w:vAlign w:val="center"/>
          </w:tcPr>
          <w:p w14:paraId="54FEEB4F" w14:textId="0325C25A" w:rsidR="00F46264" w:rsidRDefault="00F46264" w:rsidP="00F46264">
            <w:pPr>
              <w:rPr>
                <w:rFonts w:ascii="Calibri" w:eastAsia="Malgun Gothic" w:hAnsi="Calibri" w:cs="Calibri"/>
                <w:bCs/>
              </w:rPr>
            </w:pPr>
            <w:r>
              <w:rPr>
                <w:rFonts w:hint="eastAsia"/>
                <w:bCs/>
              </w:rPr>
              <w:t>H</w:t>
            </w:r>
            <w:r>
              <w:rPr>
                <w:bCs/>
              </w:rPr>
              <w:t xml:space="preserve">uawei, </w:t>
            </w:r>
            <w:proofErr w:type="spellStart"/>
            <w:r>
              <w:rPr>
                <w:bCs/>
              </w:rPr>
              <w:t>HiSilicon</w:t>
            </w:r>
            <w:proofErr w:type="spellEnd"/>
          </w:p>
        </w:tc>
        <w:tc>
          <w:tcPr>
            <w:tcW w:w="8407" w:type="dxa"/>
            <w:vAlign w:val="center"/>
          </w:tcPr>
          <w:p w14:paraId="52961A07" w14:textId="5A9D9AF6" w:rsidR="00F46264" w:rsidRDefault="00F46264" w:rsidP="00F46264">
            <w:pPr>
              <w:rPr>
                <w:rFonts w:ascii="Calibri" w:eastAsia="Batang" w:hAnsi="Calibri" w:cs="Calibri"/>
              </w:rPr>
            </w:pPr>
            <w:r>
              <w:rPr>
                <w:rFonts w:hint="eastAsia"/>
              </w:rPr>
              <w:t>A</w:t>
            </w:r>
            <w:r>
              <w:t>s indicated in the previous round, we can take the existing IBE model as the baseline.</w:t>
            </w:r>
          </w:p>
        </w:tc>
      </w:tr>
      <w:tr w:rsidR="001A65C5" w:rsidRPr="00F551E7" w14:paraId="5BFF2709" w14:textId="77777777" w:rsidTr="002F46E6">
        <w:tc>
          <w:tcPr>
            <w:tcW w:w="1555" w:type="dxa"/>
          </w:tcPr>
          <w:p w14:paraId="0AA20F3C" w14:textId="08DB54AD" w:rsidR="001A65C5" w:rsidRDefault="001A65C5" w:rsidP="001A65C5">
            <w:pPr>
              <w:rPr>
                <w:bCs/>
              </w:rPr>
            </w:pPr>
            <w:r>
              <w:rPr>
                <w:bCs/>
              </w:rPr>
              <w:t>NTT DOCOMO</w:t>
            </w:r>
          </w:p>
        </w:tc>
        <w:tc>
          <w:tcPr>
            <w:tcW w:w="8407" w:type="dxa"/>
          </w:tcPr>
          <w:p w14:paraId="062F3489" w14:textId="614C3555" w:rsidR="001A65C5" w:rsidRDefault="001A65C5" w:rsidP="001A65C5">
            <w:proofErr w:type="spellStart"/>
            <w:r>
              <w:rPr>
                <w:rFonts w:eastAsia="MS Mincho" w:hint="eastAsia"/>
                <w:bCs/>
              </w:rPr>
              <w:t>S</w:t>
            </w:r>
            <w:r>
              <w:rPr>
                <w:rFonts w:eastAsia="MS Mincho"/>
                <w:bCs/>
              </w:rPr>
              <w:t>uport</w:t>
            </w:r>
            <w:proofErr w:type="spellEnd"/>
          </w:p>
        </w:tc>
      </w:tr>
      <w:tr w:rsidR="002F2671" w:rsidRPr="00F551E7" w14:paraId="70E1ED02" w14:textId="77777777" w:rsidTr="001138AF">
        <w:tc>
          <w:tcPr>
            <w:tcW w:w="1555" w:type="dxa"/>
            <w:vAlign w:val="center"/>
          </w:tcPr>
          <w:p w14:paraId="27569506" w14:textId="5F7C3909" w:rsidR="002F2671" w:rsidRDefault="002F2671" w:rsidP="002F2671">
            <w:pPr>
              <w:rPr>
                <w:bCs/>
              </w:rPr>
            </w:pPr>
            <w:proofErr w:type="spellStart"/>
            <w:r>
              <w:rPr>
                <w:rFonts w:hint="eastAsia"/>
                <w:bCs/>
              </w:rPr>
              <w:t>Sp</w:t>
            </w:r>
            <w:r>
              <w:rPr>
                <w:bCs/>
              </w:rPr>
              <w:t>readtrum</w:t>
            </w:r>
            <w:proofErr w:type="spellEnd"/>
          </w:p>
        </w:tc>
        <w:tc>
          <w:tcPr>
            <w:tcW w:w="8407" w:type="dxa"/>
            <w:vAlign w:val="center"/>
          </w:tcPr>
          <w:p w14:paraId="3F9FCF56" w14:textId="3BA4E4F6" w:rsidR="002F2671" w:rsidRDefault="002F2671" w:rsidP="002F2671">
            <w:pPr>
              <w:rPr>
                <w:rFonts w:eastAsia="MS Mincho"/>
                <w:bCs/>
              </w:rPr>
            </w:pPr>
            <w:r>
              <w:rPr>
                <w:rFonts w:hint="eastAsia"/>
                <w:bCs/>
              </w:rPr>
              <w:t>W</w:t>
            </w:r>
            <w:r>
              <w:rPr>
                <w:bCs/>
              </w:rPr>
              <w:t>e are open to equivalent frequency flat model and prefer to wait for RAN4’s study on whether ACLR could be used with certain restricted configurations.</w:t>
            </w:r>
          </w:p>
        </w:tc>
      </w:tr>
      <w:tr w:rsidR="00D11209" w:rsidRPr="00F551E7" w14:paraId="64462B4B" w14:textId="77777777" w:rsidTr="001138AF">
        <w:tc>
          <w:tcPr>
            <w:tcW w:w="1555" w:type="dxa"/>
            <w:vAlign w:val="center"/>
          </w:tcPr>
          <w:p w14:paraId="70AAFD89" w14:textId="59D13D7D" w:rsidR="00D11209" w:rsidRDefault="00D11209" w:rsidP="002F2671">
            <w:pPr>
              <w:rPr>
                <w:bCs/>
              </w:rPr>
            </w:pPr>
            <w:r>
              <w:rPr>
                <w:rFonts w:hint="eastAsia"/>
                <w:bCs/>
              </w:rPr>
              <w:t>Z</w:t>
            </w:r>
            <w:r>
              <w:rPr>
                <w:bCs/>
              </w:rPr>
              <w:t>TE</w:t>
            </w:r>
          </w:p>
        </w:tc>
        <w:tc>
          <w:tcPr>
            <w:tcW w:w="8407" w:type="dxa"/>
            <w:vAlign w:val="center"/>
          </w:tcPr>
          <w:p w14:paraId="6ACD626F" w14:textId="5B3BC44F" w:rsidR="00D11209" w:rsidRDefault="00D11209" w:rsidP="002F2671">
            <w:pPr>
              <w:rPr>
                <w:bCs/>
              </w:rPr>
            </w:pPr>
            <w:r>
              <w:rPr>
                <w:rFonts w:hint="eastAsia"/>
                <w:bCs/>
              </w:rPr>
              <w:t>S</w:t>
            </w:r>
            <w:r>
              <w:rPr>
                <w:bCs/>
              </w:rPr>
              <w:t xml:space="preserve">imilar view as </w:t>
            </w:r>
            <w:proofErr w:type="spellStart"/>
            <w:r>
              <w:rPr>
                <w:bCs/>
              </w:rPr>
              <w:t>Spreadtrum</w:t>
            </w:r>
            <w:proofErr w:type="spellEnd"/>
          </w:p>
        </w:tc>
      </w:tr>
    </w:tbl>
    <w:p w14:paraId="317EA901" w14:textId="77777777" w:rsidR="00B6477A" w:rsidRPr="006E2B4A"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3"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83"/>
            <w:r w:rsidRPr="006F4248">
              <w:rPr>
                <w:i/>
              </w:rPr>
              <w:t xml:space="preserve"> with the definition provided as follows:</w:t>
            </w:r>
          </w:p>
          <w:p w14:paraId="550CE158" w14:textId="77777777" w:rsidR="00262A26" w:rsidRPr="006F4248" w:rsidRDefault="00A71623"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m:t>
                          </m:r>
                          <m:r>
                            <w:rPr>
                              <w:rFonts w:ascii="Cambria Math" w:hAnsi="Cambria Math"/>
                            </w:rPr>
                            <m:t>≠</m:t>
                          </m:r>
                          <m:r>
                            <w:rPr>
                              <w:rFonts w:ascii="Cambria Math" w:hAnsi="Cambria Math"/>
                            </w:rPr>
                            <m:t>j</m:t>
                          </m:r>
                        </m:e>
                      </m:mr>
                      <m:mr>
                        <m:e>
                          <m:r>
                            <w:rPr>
                              <w:rFonts w:ascii="Cambria Math" w:hAnsi="Cambria Math"/>
                            </w:rPr>
                            <m:t>i</m:t>
                          </m:r>
                          <m:r>
                            <w:rPr>
                              <w:rFonts w:ascii="Cambria Math" w:hAnsi="Cambria Math"/>
                            </w:rPr>
                            <m:t>∈</m:t>
                          </m:r>
                          <m:r>
                            <w:rPr>
                              <w:rFonts w:ascii="Cambria Math" w:hAnsi="Cambria Math"/>
                            </w:rPr>
                            <m:t>All</m:t>
                          </m:r>
                          <m:r>
                            <w:rPr>
                              <w:rFonts w:ascii="Cambria Math" w:hAnsi="Cambria Math"/>
                            </w:rPr>
                            <m:t xml:space="preserve"> </m:t>
                          </m:r>
                          <m:r>
                            <w:rPr>
                              <w:rFonts w:ascii="Cambria Math" w:hAnsi="Cambria Math"/>
                            </w:rPr>
                            <m:t>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A71623"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w:t>
            </w:r>
            <w:proofErr w:type="spellStart"/>
            <w:r w:rsidR="00262A26" w:rsidRPr="006F4248">
              <w:rPr>
                <w:i/>
              </w:rPr>
              <w:t>gNB</w:t>
            </w:r>
            <w:proofErr w:type="spellEnd"/>
            <w:r w:rsidR="00262A26" w:rsidRPr="006F4248">
              <w:rPr>
                <w:i/>
              </w:rPr>
              <w:t xml:space="preserve"> on each Rx chain.</w:t>
            </w:r>
          </w:p>
          <w:p w14:paraId="529B3729" w14:textId="77777777" w:rsidR="00262A26" w:rsidRPr="006F4248" w:rsidRDefault="00A71623"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m:t>
                  </m:r>
                  <m:r>
                    <w:rPr>
                      <w:rFonts w:ascii="Cambria Math" w:hAnsi="Cambria Math"/>
                    </w:rPr>
                    <m:t>t</m:t>
                  </m:r>
                  <m:r>
                    <w:rPr>
                      <w:rFonts w:ascii="Cambria Math" w:hAnsi="Cambria Math"/>
                    </w:rPr>
                    <m:t>r</m:t>
                  </m:r>
                  <m:r>
                    <w:rPr>
                      <w:rFonts w:ascii="Cambria Math" w:hAnsi="Cambria Math"/>
                    </w:rPr>
                    <m:t>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A71623"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A71623"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A71623"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A71623"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4" w:name="_Toc115258516"/>
            <w:bookmarkStart w:id="485" w:name="_Toc115420093"/>
            <w:bookmarkStart w:id="486" w:name="_Toc115421623"/>
            <w:bookmarkStart w:id="487" w:name="_Toc115426271"/>
            <w:bookmarkStart w:id="488" w:name="_Toc115426461"/>
            <w:bookmarkStart w:id="489" w:name="_Toc115432725"/>
            <w:bookmarkStart w:id="490" w:name="_Toc115432790"/>
            <w:bookmarkStart w:id="491" w:name="_Toc115434291"/>
            <w:bookmarkStart w:id="492" w:name="_Toc115457251"/>
            <w:bookmarkStart w:id="493" w:name="_Toc115457329"/>
            <w:bookmarkStart w:id="494" w:name="_Toc115476262"/>
            <w:bookmarkStart w:id="495" w:name="_Toc115476526"/>
            <w:bookmarkStart w:id="496" w:name="_Toc115476907"/>
            <w:bookmarkStart w:id="497" w:name="_Toc115477004"/>
            <w:bookmarkStart w:id="498" w:name="_Toc111041821"/>
            <w:bookmarkStart w:id="499" w:name="_Toc111143033"/>
            <w:bookmarkStart w:id="500" w:name="_Toc111143065"/>
            <w:bookmarkStart w:id="501" w:name="_Toc111143097"/>
            <w:bookmarkStart w:id="502" w:name="_Toc111143192"/>
            <w:bookmarkStart w:id="503" w:name="_Toc111145947"/>
            <w:bookmarkStart w:id="504" w:name="_Toc111194314"/>
            <w:bookmarkStart w:id="505" w:name="_Toc111229207"/>
            <w:bookmarkStart w:id="506" w:name="_Toc111235477"/>
            <w:bookmarkStart w:id="507" w:name="_Toc111244879"/>
            <w:bookmarkStart w:id="508" w:name="_Toc111245644"/>
            <w:bookmarkStart w:id="509" w:name="_Toc111213726"/>
            <w:bookmarkStart w:id="510" w:name="_Toc111213760"/>
            <w:bookmarkStart w:id="511" w:name="_Toc111213794"/>
            <w:r w:rsidRPr="006F4248">
              <w:rPr>
                <w:u w:val="single"/>
              </w:rPr>
              <w:t xml:space="preserve">Proposal 17: </w:t>
            </w:r>
            <w:r w:rsidRPr="006F4248">
              <w:t>RAN1 to agree that companies report Type-1 RU in the agreement as mean resource utilization for dynamic/flexible TDD evaluations.</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6F4248">
              <w:t xml:space="preserve"> </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2"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2"/>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3"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3"/>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lastRenderedPageBreak/>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lastRenderedPageBreak/>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4" w:name="_Hlk116461889"/>
      <w:r w:rsidR="00645915">
        <w:t xml:space="preserve"> </w:t>
      </w:r>
      <w:bookmarkStart w:id="515" w:name="_Hlk116461675"/>
      <w:r w:rsidR="00B2337A">
        <w:rPr>
          <w:b/>
          <w:i/>
          <w:u w:val="single"/>
        </w:rPr>
        <w:t>(Closed)</w:t>
      </w:r>
      <w:bookmarkEnd w:id="514"/>
      <w:bookmarkEnd w:id="515"/>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lastRenderedPageBreak/>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 xml:space="preserve">/number of </w:t>
            </w:r>
            <w:proofErr w:type="spellStart"/>
            <w:r w:rsidRPr="00E61EB0">
              <w:rPr>
                <w:bCs/>
              </w:rPr>
              <w:t>UEs</w:t>
            </w:r>
            <w:proofErr w:type="spellEnd"/>
            <w:r w:rsidRPr="00E61EB0">
              <w:rPr>
                <w:bCs/>
              </w:rPr>
              <w:t>.</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lastRenderedPageBreak/>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t>2nd Round Proposals</w:t>
      </w:r>
      <w:bookmarkStart w:id="516" w:name="_Hlk116461766"/>
      <w:r w:rsidR="00B2337A">
        <w:rPr>
          <w:b/>
          <w:i/>
          <w:u w:val="single"/>
        </w:rPr>
        <w:t xml:space="preserve"> (</w:t>
      </w:r>
      <w:r w:rsidR="00733949">
        <w:rPr>
          <w:b/>
          <w:i/>
          <w:u w:val="single"/>
        </w:rPr>
        <w:t>Closed</w:t>
      </w:r>
      <w:r w:rsidR="00B2337A">
        <w:rPr>
          <w:b/>
          <w:i/>
          <w:u w:val="single"/>
        </w:rPr>
        <w:t>)</w:t>
      </w:r>
      <w:bookmarkEnd w:id="516"/>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lastRenderedPageBreak/>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w:t>
            </w:r>
            <w:proofErr w:type="spellStart"/>
            <w:r>
              <w:rPr>
                <w:bCs/>
              </w:rPr>
              <w:t>determing</w:t>
            </w:r>
            <w:proofErr w:type="spellEnd"/>
            <w:r>
              <w:rPr>
                <w:bCs/>
              </w:rPr>
              <w:t xml:space="preserve">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proofErr w:type="spellStart"/>
            <w:r>
              <w:rPr>
                <w:bCs/>
              </w:rPr>
              <w:t>Spreadtrum</w:t>
            </w:r>
            <w:proofErr w:type="spellEnd"/>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lastRenderedPageBreak/>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proofErr w:type="spellStart"/>
      <w:r w:rsidRPr="00E315A1">
        <w:rPr>
          <w:bCs/>
        </w:rPr>
        <w:t>gNB</w:t>
      </w:r>
      <w:proofErr w:type="spellEnd"/>
      <w:r w:rsidRPr="00E315A1">
        <w:rPr>
          <w:bCs/>
        </w:rPr>
        <w:t>-UE Coupling loss</w:t>
      </w:r>
    </w:p>
    <w:p w14:paraId="297B82FA" w14:textId="77777777" w:rsidR="00672ECE" w:rsidRPr="00E315A1" w:rsidRDefault="00672ECE" w:rsidP="00672ECE">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lastRenderedPageBreak/>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lastRenderedPageBreak/>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proofErr w:type="spellStart"/>
            <w:r>
              <w:rPr>
                <w:bCs/>
              </w:rPr>
              <w:t>Spreadtrum</w:t>
            </w:r>
            <w:proofErr w:type="spellEnd"/>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Heading3"/>
      </w:pPr>
      <w:r>
        <w:t>3rd Round Proposals (</w:t>
      </w:r>
      <w:r w:rsidR="00C92E09">
        <w:t>Closed</w:t>
      </w:r>
      <w:r>
        <w:t>)</w:t>
      </w:r>
    </w:p>
    <w:p w14:paraId="37B488E7" w14:textId="49CDB2A2"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lastRenderedPageBreak/>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lastRenderedPageBreak/>
              <w:t>Layer 1 us</w:t>
            </w:r>
            <w:r>
              <w:rPr>
                <w:bCs/>
                <w:iCs/>
              </w:rPr>
              <w:t>ing</w:t>
            </w:r>
            <w:r w:rsidRPr="00445DC4">
              <w:rPr>
                <w:bCs/>
                <w:iCs/>
              </w:rPr>
              <w:t xml:space="preserve"> legacy static TDD </w:t>
            </w:r>
            <w:r w:rsidRPr="00445DC4">
              <w:t>{DDDSU}</w:t>
            </w:r>
            <w:r>
              <w:t xml:space="preserve"> and </w:t>
            </w:r>
            <w:r>
              <w:rPr>
                <w:bCs/>
                <w:iCs/>
              </w:rPr>
              <w:t>l</w:t>
            </w:r>
            <w:r w:rsidRPr="00445DC4">
              <w:rPr>
                <w:bCs/>
                <w:iCs/>
              </w:rPr>
              <w:t xml:space="preserve">ayer 2 </w:t>
            </w:r>
            <w:r w:rsidRPr="00445DC4">
              <w:rPr>
                <w:bCs/>
                <w:iCs/>
              </w:rPr>
              <w:lastRenderedPageBreak/>
              <w:t>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lastRenderedPageBreak/>
              <w:t xml:space="preserve">UL/DL arrival rate </w:t>
            </w:r>
            <w:r>
              <w:t xml:space="preserve">is selected for each layer independently </w:t>
            </w:r>
            <w:r>
              <w:lastRenderedPageBreak/>
              <w:t xml:space="preserve">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 xml:space="preserve">Support, </w:t>
            </w:r>
            <w:proofErr w:type="spellStart"/>
            <w:r>
              <w:rPr>
                <w:bCs/>
              </w:rPr>
              <w:t>coupld</w:t>
            </w:r>
            <w:proofErr w:type="spellEnd"/>
            <w:r>
              <w:rPr>
                <w:bCs/>
              </w:rPr>
              <w:t xml:space="preserve"> of minor comments:</w:t>
            </w:r>
          </w:p>
          <w:p w14:paraId="18BDA11D" w14:textId="77777777" w:rsidR="00DD47D2" w:rsidRDefault="00DD47D2" w:rsidP="00297BF6">
            <w:pPr>
              <w:pStyle w:val="ListParagraph"/>
              <w:numPr>
                <w:ilvl w:val="0"/>
                <w:numId w:val="159"/>
              </w:numPr>
              <w:ind w:firstLineChars="0"/>
              <w:rPr>
                <w:bCs/>
              </w:rPr>
            </w:pPr>
            <w:r w:rsidRPr="00DD47D2">
              <w:rPr>
                <w:bCs/>
              </w:rPr>
              <w:t>It is good to clarify that enhanced schemes refers to ‘potential enhancement dynamic/</w:t>
            </w:r>
            <w:proofErr w:type="spellStart"/>
            <w:r w:rsidRPr="00DD47D2">
              <w:rPr>
                <w:bCs/>
              </w:rPr>
              <w:t>flexbile</w:t>
            </w:r>
            <w:proofErr w:type="spellEnd"/>
            <w:r w:rsidRPr="00DD47D2">
              <w:rPr>
                <w:bCs/>
              </w:rPr>
              <w:t xml:space="preserv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proofErr w:type="spellStart"/>
            <w:r>
              <w:rPr>
                <w:bCs/>
              </w:rPr>
              <w:lastRenderedPageBreak/>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w:t>
            </w:r>
            <w:proofErr w:type="spellStart"/>
            <w:r>
              <w:rPr>
                <w:bCs/>
              </w:rPr>
              <w:t>aglin</w:t>
            </w:r>
            <w:proofErr w:type="spellEnd"/>
            <w:r>
              <w:rPr>
                <w:bCs/>
              </w:rPr>
              <w:t xml:space="preserve">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 xml:space="preserve">Although we are generally fine with proposal, it would be better to be clarified. Since it is our understanding that certain traffic load indicates resource utilization, it may be better to </w:t>
            </w:r>
            <w:proofErr w:type="spellStart"/>
            <w:r w:rsidRPr="00B51C9E">
              <w:rPr>
                <w:rFonts w:ascii="Calibri" w:eastAsia="Malgun Gothic" w:hAnsi="Calibri" w:cs="Calibri"/>
                <w:szCs w:val="20"/>
              </w:rPr>
              <w:t>be“traffic</w:t>
            </w:r>
            <w:proofErr w:type="spellEnd"/>
            <w:r w:rsidRPr="00B51C9E">
              <w:rPr>
                <w:rFonts w:ascii="Calibri" w:eastAsia="Malgun Gothic" w:hAnsi="Calibri" w:cs="Calibri"/>
                <w:szCs w:val="20"/>
              </w:rPr>
              <w:t xml:space="preserve">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w:t>
            </w:r>
            <w:proofErr w:type="spellStart"/>
            <w:r>
              <w:rPr>
                <w:bCs/>
              </w:rPr>
              <w:t>Spreadrum</w:t>
            </w:r>
            <w:proofErr w:type="spellEnd"/>
            <w:r>
              <w:rPr>
                <w:bCs/>
              </w:rPr>
              <w:t xml:space="preserve">, we think the following can be done. </w:t>
            </w:r>
          </w:p>
          <w:p w14:paraId="507DE587" w14:textId="77777777" w:rsidR="006F4D61" w:rsidRDefault="006F4D61" w:rsidP="006F4D61">
            <w:pPr>
              <w:pStyle w:val="ListParagraph"/>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 xml:space="preserve">uawei, </w:t>
            </w:r>
            <w:proofErr w:type="spellStart"/>
            <w:r>
              <w:rPr>
                <w:bCs/>
              </w:rPr>
              <w:t>HiSlicon</w:t>
            </w:r>
            <w:proofErr w:type="spellEnd"/>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lastRenderedPageBreak/>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proofErr w:type="spellStart"/>
      <w:r w:rsidRPr="00E315A1">
        <w:rPr>
          <w:bCs/>
        </w:rPr>
        <w:t>gNB</w:t>
      </w:r>
      <w:proofErr w:type="spellEnd"/>
      <w:r w:rsidRPr="00E315A1">
        <w:rPr>
          <w:bCs/>
        </w:rPr>
        <w:t>-UE Coupling loss</w:t>
      </w:r>
    </w:p>
    <w:p w14:paraId="754C1049" w14:textId="77777777" w:rsidR="002D4452" w:rsidRPr="00E315A1" w:rsidRDefault="002D4452" w:rsidP="002D4452">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 xml:space="preserve">e are OK to set the others metrics as optional. We also suggest to give detail </w:t>
            </w:r>
            <w:proofErr w:type="spellStart"/>
            <w:r>
              <w:rPr>
                <w:bCs/>
              </w:rPr>
              <w:lastRenderedPageBreak/>
              <w:t>defininations</w:t>
            </w:r>
            <w:proofErr w:type="spellEnd"/>
            <w:r>
              <w:rPr>
                <w:bCs/>
              </w:rPr>
              <w:t xml:space="preserve">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lastRenderedPageBreak/>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proofErr w:type="spellStart"/>
            <w:r>
              <w:t>Optioin</w:t>
            </w:r>
            <w:proofErr w:type="spellEnd"/>
            <w:r>
              <w:t xml:space="preserve"> 2: </w:t>
            </w:r>
            <w:r w:rsidRPr="00471E76">
              <w:t xml:space="preserve">UE-to-UE: </w:t>
            </w:r>
            <w:proofErr w:type="spellStart"/>
            <w:r w:rsidRPr="00471E76">
              <w:t>UMi</w:t>
            </w:r>
            <w:proofErr w:type="spellEnd"/>
            <w:r w:rsidRPr="00471E76">
              <w:t>-Street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 xml:space="preserve">Huawei, </w:t>
            </w:r>
            <w:proofErr w:type="spellStart"/>
            <w:r>
              <w:rPr>
                <w:bCs/>
              </w:rPr>
              <w:t>HiSilicon</w:t>
            </w:r>
            <w:proofErr w:type="spellEnd"/>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Heading3"/>
      </w:pPr>
      <w:r>
        <w:lastRenderedPageBreak/>
        <w:t>4th Round Proposals (Open)</w:t>
      </w:r>
    </w:p>
    <w:p w14:paraId="14D468A5"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w:t>
            </w:r>
            <w:proofErr w:type="spellStart"/>
            <w:r w:rsidRPr="00442C46">
              <w:rPr>
                <w:bCs/>
                <w:iCs/>
                <w:color w:val="FF0000"/>
              </w:rPr>
              <w:t>colomn</w:t>
            </w:r>
            <w:proofErr w:type="spellEnd"/>
            <w:r w:rsidRPr="00442C46">
              <w:rPr>
                <w:bCs/>
                <w:iCs/>
                <w:color w:val="FF0000"/>
              </w:rPr>
              <w:t xml:space="preserve"> 3 and </w:t>
            </w:r>
            <w:proofErr w:type="spellStart"/>
            <w:r w:rsidRPr="00442C46">
              <w:rPr>
                <w:bCs/>
                <w:iCs/>
                <w:color w:val="FF0000"/>
              </w:rPr>
              <w:t>colomn</w:t>
            </w:r>
            <w:proofErr w:type="spellEnd"/>
            <w:r w:rsidRPr="00442C46">
              <w:rPr>
                <w:bCs/>
                <w:iCs/>
                <w:color w:val="FF0000"/>
              </w:rPr>
              <w:t xml:space="preserve">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lastRenderedPageBreak/>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Malgun Gothic"/>
                <w:bCs/>
              </w:rPr>
            </w:pPr>
            <w:r>
              <w:rPr>
                <w:bCs/>
              </w:rPr>
              <w:t>QC</w:t>
            </w:r>
          </w:p>
        </w:tc>
        <w:tc>
          <w:tcPr>
            <w:tcW w:w="8407" w:type="dxa"/>
          </w:tcPr>
          <w:p w14:paraId="497E592A" w14:textId="37425427" w:rsidR="004050F1" w:rsidRDefault="004050F1" w:rsidP="004050F1">
            <w:pPr>
              <w:rPr>
                <w:rFonts w:eastAsia="Malgun Gothic"/>
                <w:bCs/>
              </w:rPr>
            </w:pPr>
            <w:r>
              <w:rPr>
                <w:bCs/>
              </w:rPr>
              <w:t>Support</w:t>
            </w:r>
          </w:p>
        </w:tc>
      </w:tr>
      <w:tr w:rsidR="007A3D2A" w:rsidRPr="00B56D13" w14:paraId="6F71CBAE" w14:textId="77777777" w:rsidTr="002F46E6">
        <w:tc>
          <w:tcPr>
            <w:tcW w:w="1555" w:type="dxa"/>
            <w:vAlign w:val="center"/>
          </w:tcPr>
          <w:p w14:paraId="1977EDBD" w14:textId="5D225BF9" w:rsidR="007A3D2A" w:rsidRDefault="007A3D2A" w:rsidP="007A3D2A">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28E83624" w14:textId="632641C1" w:rsidR="007A3D2A" w:rsidRDefault="007A3D2A" w:rsidP="007A3D2A">
            <w:pPr>
              <w:rPr>
                <w:bCs/>
              </w:rPr>
            </w:pPr>
            <w:r>
              <w:t xml:space="preserve">Support </w:t>
            </w:r>
          </w:p>
        </w:tc>
      </w:tr>
      <w:tr w:rsidR="005523B3" w:rsidRPr="00B56D13" w14:paraId="6B260670" w14:textId="77777777" w:rsidTr="002F46E6">
        <w:tc>
          <w:tcPr>
            <w:tcW w:w="1555" w:type="dxa"/>
            <w:vAlign w:val="center"/>
          </w:tcPr>
          <w:p w14:paraId="19A3DFCD" w14:textId="01BD3441" w:rsidR="005523B3" w:rsidRDefault="005523B3" w:rsidP="007A3D2A">
            <w:pPr>
              <w:rPr>
                <w:bCs/>
              </w:rPr>
            </w:pPr>
            <w:r>
              <w:rPr>
                <w:rFonts w:hint="eastAsia"/>
                <w:bCs/>
              </w:rPr>
              <w:t>X</w:t>
            </w:r>
            <w:r>
              <w:rPr>
                <w:bCs/>
              </w:rPr>
              <w:t>iaomi</w:t>
            </w:r>
          </w:p>
        </w:tc>
        <w:tc>
          <w:tcPr>
            <w:tcW w:w="8407" w:type="dxa"/>
            <w:vAlign w:val="center"/>
          </w:tcPr>
          <w:p w14:paraId="3ECD759E" w14:textId="6BEF0178" w:rsidR="005523B3" w:rsidRDefault="005523B3" w:rsidP="007A3D2A">
            <w:r>
              <w:rPr>
                <w:rFonts w:hint="eastAsia"/>
              </w:rPr>
              <w:t>S</w:t>
            </w:r>
            <w:r>
              <w:t>upport.</w:t>
            </w:r>
          </w:p>
        </w:tc>
      </w:tr>
      <w:tr w:rsidR="00F51DCF" w14:paraId="5D3CA528" w14:textId="77777777" w:rsidTr="00F51DCF">
        <w:tc>
          <w:tcPr>
            <w:tcW w:w="1555" w:type="dxa"/>
          </w:tcPr>
          <w:p w14:paraId="57B9A4BC" w14:textId="77777777" w:rsidR="00F51DCF" w:rsidRDefault="00F51DCF" w:rsidP="00DD20FD">
            <w:pPr>
              <w:rPr>
                <w:bCs/>
              </w:rPr>
            </w:pPr>
            <w:proofErr w:type="spellStart"/>
            <w:r>
              <w:rPr>
                <w:rFonts w:hint="eastAsia"/>
                <w:bCs/>
              </w:rPr>
              <w:t>S</w:t>
            </w:r>
            <w:r>
              <w:rPr>
                <w:bCs/>
              </w:rPr>
              <w:t>preadtrum</w:t>
            </w:r>
            <w:proofErr w:type="spellEnd"/>
          </w:p>
        </w:tc>
        <w:tc>
          <w:tcPr>
            <w:tcW w:w="8407" w:type="dxa"/>
          </w:tcPr>
          <w:p w14:paraId="07F1AB13" w14:textId="77777777" w:rsidR="00F51DCF" w:rsidRDefault="00F51DCF" w:rsidP="00DD20FD">
            <w:r>
              <w:rPr>
                <w:rFonts w:hint="eastAsia"/>
              </w:rPr>
              <w:t>O</w:t>
            </w:r>
            <w:r>
              <w:t>K</w:t>
            </w:r>
          </w:p>
        </w:tc>
      </w:tr>
      <w:tr w:rsidR="009B5B96" w14:paraId="300E6D98" w14:textId="77777777" w:rsidTr="00F51DCF">
        <w:tc>
          <w:tcPr>
            <w:tcW w:w="1555" w:type="dxa"/>
          </w:tcPr>
          <w:p w14:paraId="59B566AD" w14:textId="348F2049" w:rsidR="009B5B96" w:rsidRDefault="009B5B96" w:rsidP="00DD20FD">
            <w:pPr>
              <w:rPr>
                <w:bCs/>
              </w:rPr>
            </w:pPr>
            <w:r>
              <w:rPr>
                <w:rFonts w:hint="eastAsia"/>
                <w:bCs/>
              </w:rPr>
              <w:t>CATT</w:t>
            </w:r>
          </w:p>
        </w:tc>
        <w:tc>
          <w:tcPr>
            <w:tcW w:w="8407" w:type="dxa"/>
          </w:tcPr>
          <w:p w14:paraId="1F30D956" w14:textId="71D64F9B" w:rsidR="009B5B96" w:rsidRDefault="009B5B96" w:rsidP="00DD20FD">
            <w:r>
              <w:rPr>
                <w:rFonts w:hint="eastAsia"/>
              </w:rPr>
              <w:t>Support</w:t>
            </w:r>
          </w:p>
        </w:tc>
      </w:tr>
    </w:tbl>
    <w:p w14:paraId="0CD449AF" w14:textId="054642FF" w:rsidR="00B02351" w:rsidRPr="00622D4E" w:rsidRDefault="00B02351" w:rsidP="00B02351">
      <w:pPr>
        <w:spacing w:after="120"/>
      </w:pPr>
    </w:p>
    <w:p w14:paraId="471B7A38"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ListParagraph"/>
        <w:numPr>
          <w:ilvl w:val="1"/>
          <w:numId w:val="48"/>
        </w:numPr>
        <w:ind w:firstLineChars="0"/>
      </w:pPr>
      <w:r w:rsidRPr="00CF2CB3">
        <w:t>FR1: Urban Macro</w:t>
      </w:r>
    </w:p>
    <w:p w14:paraId="05FB960D" w14:textId="77777777" w:rsidR="00B02351" w:rsidRPr="00CF2CB3" w:rsidRDefault="00B02351" w:rsidP="00B02351">
      <w:pPr>
        <w:pStyle w:val="ListParagraph"/>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ListParagraph"/>
        <w:numPr>
          <w:ilvl w:val="1"/>
          <w:numId w:val="48"/>
        </w:numPr>
        <w:ind w:firstLineChars="0"/>
      </w:pPr>
      <w:r w:rsidRPr="00CF2CB3">
        <w:t>FR2: Dense Urban Macro layer</w:t>
      </w:r>
    </w:p>
    <w:p w14:paraId="75DBAF80" w14:textId="77777777" w:rsidR="00B02351" w:rsidRPr="00CF2CB3" w:rsidRDefault="00B02351" w:rsidP="00B02351">
      <w:pPr>
        <w:pStyle w:val="ListParagraph"/>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ListParagraph"/>
        <w:numPr>
          <w:ilvl w:val="1"/>
          <w:numId w:val="48"/>
        </w:numPr>
        <w:ind w:firstLineChars="0"/>
      </w:pPr>
      <w:proofErr w:type="spellStart"/>
      <w:r w:rsidRPr="00E315A1">
        <w:rPr>
          <w:bCs/>
        </w:rPr>
        <w:t>gNB</w:t>
      </w:r>
      <w:proofErr w:type="spellEnd"/>
      <w:r w:rsidRPr="00E315A1">
        <w:rPr>
          <w:bCs/>
        </w:rPr>
        <w:t>-UE Coupling loss</w:t>
      </w:r>
    </w:p>
    <w:p w14:paraId="03DDF049" w14:textId="77777777" w:rsidR="00B02351" w:rsidRPr="00E315A1" w:rsidRDefault="00B02351" w:rsidP="00B02351">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457E334" w14:textId="77777777" w:rsidR="00B02351" w:rsidRPr="001C75FC" w:rsidRDefault="00B02351" w:rsidP="00B02351">
      <w:pPr>
        <w:pStyle w:val="ListParagraph"/>
        <w:numPr>
          <w:ilvl w:val="1"/>
          <w:numId w:val="48"/>
        </w:numPr>
        <w:ind w:firstLineChars="0"/>
      </w:pPr>
      <w:r w:rsidRPr="00E315A1">
        <w:rPr>
          <w:bCs/>
        </w:rPr>
        <w:t>Inter-UE coupling loss</w:t>
      </w:r>
    </w:p>
    <w:p w14:paraId="6AB4350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ListParagraph"/>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lastRenderedPageBreak/>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ListParagraph"/>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Malgun Gothic"/>
                <w:bCs/>
              </w:rPr>
            </w:pPr>
            <w:r>
              <w:rPr>
                <w:bCs/>
              </w:rPr>
              <w:t>QC</w:t>
            </w:r>
          </w:p>
        </w:tc>
        <w:tc>
          <w:tcPr>
            <w:tcW w:w="8407" w:type="dxa"/>
          </w:tcPr>
          <w:p w14:paraId="5D18622F" w14:textId="1E6E38A8" w:rsidR="004050F1" w:rsidRDefault="004050F1" w:rsidP="004050F1">
            <w:pPr>
              <w:rPr>
                <w:rFonts w:eastAsia="Malgun Gothic"/>
                <w:bCs/>
              </w:rPr>
            </w:pPr>
            <w:r>
              <w:rPr>
                <w:bCs/>
              </w:rPr>
              <w:t>Support</w:t>
            </w:r>
          </w:p>
        </w:tc>
      </w:tr>
      <w:tr w:rsidR="00DE0211" w:rsidRPr="00B56D13" w14:paraId="43994323" w14:textId="77777777" w:rsidTr="002F46E6">
        <w:tc>
          <w:tcPr>
            <w:tcW w:w="1555" w:type="dxa"/>
            <w:vAlign w:val="center"/>
          </w:tcPr>
          <w:p w14:paraId="44AF0DB5" w14:textId="2B5E3AD7" w:rsidR="00DE0211" w:rsidRDefault="00DE0211" w:rsidP="00DE0211">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0AADAB82" w14:textId="5904090B" w:rsidR="00DE0211" w:rsidRDefault="00DE0211" w:rsidP="00DE0211">
            <w:pPr>
              <w:rPr>
                <w:bCs/>
              </w:rPr>
            </w:pPr>
            <w:r>
              <w:rPr>
                <w:rFonts w:hint="eastAsia"/>
              </w:rPr>
              <w:t>A</w:t>
            </w:r>
            <w:r>
              <w:t>s indicated in the previous round, we can take the existing IBE model as the baseline.</w:t>
            </w:r>
          </w:p>
        </w:tc>
      </w:tr>
      <w:tr w:rsidR="005523B3" w:rsidRPr="00B56D13" w14:paraId="23887087" w14:textId="77777777" w:rsidTr="002F46E6">
        <w:tc>
          <w:tcPr>
            <w:tcW w:w="1555" w:type="dxa"/>
            <w:vAlign w:val="center"/>
          </w:tcPr>
          <w:p w14:paraId="1F215D95" w14:textId="65CE7BA8" w:rsidR="005523B3" w:rsidRDefault="005523B3" w:rsidP="00DE0211">
            <w:pPr>
              <w:rPr>
                <w:bCs/>
              </w:rPr>
            </w:pPr>
            <w:r>
              <w:rPr>
                <w:rFonts w:hint="eastAsia"/>
                <w:bCs/>
              </w:rPr>
              <w:t>X</w:t>
            </w:r>
            <w:r>
              <w:rPr>
                <w:bCs/>
              </w:rPr>
              <w:t>iaomi</w:t>
            </w:r>
          </w:p>
        </w:tc>
        <w:tc>
          <w:tcPr>
            <w:tcW w:w="8407" w:type="dxa"/>
            <w:vAlign w:val="center"/>
          </w:tcPr>
          <w:p w14:paraId="5E0FE9C7" w14:textId="60BA8B23" w:rsidR="005523B3" w:rsidRDefault="005523B3" w:rsidP="00DE0211">
            <w:r>
              <w:rPr>
                <w:rFonts w:hint="eastAsia"/>
              </w:rPr>
              <w:t>S</w:t>
            </w:r>
            <w:r>
              <w:t>upport.</w:t>
            </w:r>
          </w:p>
        </w:tc>
      </w:tr>
      <w:tr w:rsidR="00F51DCF" w:rsidRPr="00B56D13" w14:paraId="2B09067F" w14:textId="77777777" w:rsidTr="009618C7">
        <w:tc>
          <w:tcPr>
            <w:tcW w:w="1555" w:type="dxa"/>
          </w:tcPr>
          <w:p w14:paraId="2912EB23" w14:textId="40C046A2" w:rsidR="00F51DCF" w:rsidRDefault="00F51DCF" w:rsidP="00F51DCF">
            <w:pPr>
              <w:rPr>
                <w:bCs/>
              </w:rPr>
            </w:pPr>
            <w:proofErr w:type="spellStart"/>
            <w:r>
              <w:rPr>
                <w:rFonts w:hint="eastAsia"/>
                <w:bCs/>
              </w:rPr>
              <w:t>S</w:t>
            </w:r>
            <w:r>
              <w:rPr>
                <w:bCs/>
              </w:rPr>
              <w:t>preadtrum</w:t>
            </w:r>
            <w:proofErr w:type="spellEnd"/>
          </w:p>
        </w:tc>
        <w:tc>
          <w:tcPr>
            <w:tcW w:w="8407" w:type="dxa"/>
          </w:tcPr>
          <w:p w14:paraId="55D36CFD" w14:textId="2B628DB8" w:rsidR="00F51DCF" w:rsidRDefault="00F51DCF" w:rsidP="00F51DCF">
            <w:r>
              <w:rPr>
                <w:rFonts w:hint="eastAsia"/>
                <w:bCs/>
              </w:rPr>
              <w:t>W</w:t>
            </w:r>
            <w:r>
              <w:rPr>
                <w:bCs/>
              </w:rPr>
              <w:t>e still want confirm about SINR. W</w:t>
            </w:r>
            <w:r w:rsidRPr="00626E0C">
              <w:rPr>
                <w:bCs/>
              </w:rPr>
              <w:t xml:space="preserve">ith the agreement accepted in last meeting, </w:t>
            </w:r>
            <w:r>
              <w:rPr>
                <w:bCs/>
              </w:rPr>
              <w:t>“</w:t>
            </w:r>
            <w:r w:rsidRPr="00626E0C">
              <w:rPr>
                <w:bCs/>
                <w:i/>
              </w:rPr>
              <w:t>each UE can be either assigned UL traffic or DL traffic and assume the same number of UEs for UL and DL</w:t>
            </w:r>
            <w:r>
              <w:rPr>
                <w:bCs/>
                <w:i/>
              </w:rPr>
              <w:t>”</w:t>
            </w:r>
            <w:r w:rsidRPr="00626E0C">
              <w:rPr>
                <w:bCs/>
              </w:rPr>
              <w:t xml:space="preserve">. </w:t>
            </w:r>
            <w:r>
              <w:rPr>
                <w:bCs/>
              </w:rPr>
              <w:t>We think i</w:t>
            </w:r>
            <w:r w:rsidRPr="00626E0C">
              <w:rPr>
                <w:bCs/>
              </w:rPr>
              <w:t xml:space="preserve">n this case, wideband based on UL/DL </w:t>
            </w:r>
            <w:proofErr w:type="spellStart"/>
            <w:r w:rsidRPr="00626E0C">
              <w:rPr>
                <w:bCs/>
              </w:rPr>
              <w:t>subband</w:t>
            </w:r>
            <w:proofErr w:type="spellEnd"/>
            <w:r w:rsidRPr="00626E0C">
              <w:rPr>
                <w:bCs/>
              </w:rPr>
              <w:t xml:space="preserve"> SINR can be done without scheduling.</w:t>
            </w:r>
            <w:r>
              <w:rPr>
                <w:bCs/>
              </w:rPr>
              <w:t xml:space="preserve"> </w:t>
            </w:r>
          </w:p>
        </w:tc>
      </w:tr>
      <w:tr w:rsidR="009B5B96" w:rsidRPr="00B56D13" w14:paraId="6A30FEDA" w14:textId="77777777" w:rsidTr="009618C7">
        <w:tc>
          <w:tcPr>
            <w:tcW w:w="1555" w:type="dxa"/>
          </w:tcPr>
          <w:p w14:paraId="72E036E1" w14:textId="74ADEB53" w:rsidR="009B5B96" w:rsidRDefault="009B5B96" w:rsidP="00F51DCF">
            <w:pPr>
              <w:rPr>
                <w:bCs/>
              </w:rPr>
            </w:pPr>
            <w:r>
              <w:rPr>
                <w:rFonts w:hint="eastAsia"/>
                <w:bCs/>
              </w:rPr>
              <w:t>CATT</w:t>
            </w:r>
          </w:p>
        </w:tc>
        <w:tc>
          <w:tcPr>
            <w:tcW w:w="8407" w:type="dxa"/>
          </w:tcPr>
          <w:p w14:paraId="1EA63AF8" w14:textId="4F29D234" w:rsidR="009B5B96" w:rsidRDefault="009B5B96" w:rsidP="00F51DCF">
            <w:pPr>
              <w:rPr>
                <w:bCs/>
              </w:rPr>
            </w:pPr>
            <w:r>
              <w:rPr>
                <w:rFonts w:hint="eastAsia"/>
                <w:bCs/>
              </w:rPr>
              <w:t>Support</w:t>
            </w:r>
          </w:p>
        </w:tc>
      </w:tr>
    </w:tbl>
    <w:p w14:paraId="1B9B0C4A" w14:textId="77777777" w:rsidR="00B02351" w:rsidRPr="00295D58" w:rsidRDefault="00B02351" w:rsidP="00B02351">
      <w:pPr>
        <w:spacing w:after="120"/>
      </w:pPr>
    </w:p>
    <w:p w14:paraId="218E6325" w14:textId="77777777" w:rsidR="00952231" w:rsidRPr="00394EBD" w:rsidRDefault="00952231" w:rsidP="00952231">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(Open)</w:t>
      </w:r>
      <w:r w:rsidRPr="00394EBD">
        <w:rPr>
          <w:b/>
          <w:i/>
          <w:u w:val="single"/>
        </w:rPr>
        <w:t>:</w:t>
      </w:r>
    </w:p>
    <w:p w14:paraId="6E7E3757" w14:textId="77777777" w:rsidR="00952231" w:rsidRDefault="00952231" w:rsidP="00952231">
      <w:r>
        <w:t>For</w:t>
      </w:r>
      <w:r w:rsidRPr="006F4248">
        <w:t xml:space="preserve"> SLS calibration</w:t>
      </w:r>
      <w:r>
        <w:t>, RAN1 agrees to use the following assumptions</w:t>
      </w:r>
      <w:r w:rsidRPr="006F4248">
        <w:t>.</w:t>
      </w:r>
    </w:p>
    <w:p w14:paraId="7B1DE795" w14:textId="77777777" w:rsidR="00952231" w:rsidRPr="006F4248" w:rsidRDefault="00952231" w:rsidP="00B96689">
      <w:pPr>
        <w:pStyle w:val="ListParagraph"/>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TableGrid"/>
        <w:tblW w:w="0" w:type="auto"/>
        <w:tblLook w:val="04A0" w:firstRow="1" w:lastRow="0" w:firstColumn="1" w:lastColumn="0" w:noHBand="0" w:noVBand="1"/>
      </w:tblPr>
      <w:tblGrid>
        <w:gridCol w:w="2263"/>
        <w:gridCol w:w="3828"/>
        <w:gridCol w:w="3871"/>
      </w:tblGrid>
      <w:tr w:rsidR="00952231" w14:paraId="79B024E0" w14:textId="77777777" w:rsidTr="002F46E6">
        <w:tc>
          <w:tcPr>
            <w:tcW w:w="2263" w:type="dxa"/>
          </w:tcPr>
          <w:p w14:paraId="454A3D62" w14:textId="77777777" w:rsidR="00952231" w:rsidRDefault="00952231" w:rsidP="002F46E6">
            <w:pPr>
              <w:autoSpaceDE/>
              <w:autoSpaceDN/>
              <w:adjustRightInd/>
              <w:spacing w:line="240" w:lineRule="auto"/>
            </w:pPr>
          </w:p>
        </w:tc>
        <w:tc>
          <w:tcPr>
            <w:tcW w:w="3828" w:type="dxa"/>
          </w:tcPr>
          <w:p w14:paraId="4C21B4FD" w14:textId="77777777" w:rsidR="00952231" w:rsidRPr="0065630F" w:rsidRDefault="00952231" w:rsidP="002F46E6">
            <w:pPr>
              <w:autoSpaceDE/>
              <w:autoSpaceDN/>
              <w:adjustRightInd/>
              <w:spacing w:line="240" w:lineRule="auto"/>
              <w:jc w:val="center"/>
              <w:rPr>
                <w:b/>
                <w:bCs/>
              </w:rPr>
            </w:pPr>
            <w:r w:rsidRPr="0065630F">
              <w:rPr>
                <w:b/>
                <w:bCs/>
              </w:rPr>
              <w:t>Urban Macro(FR1)</w:t>
            </w:r>
          </w:p>
        </w:tc>
        <w:tc>
          <w:tcPr>
            <w:tcW w:w="3871" w:type="dxa"/>
          </w:tcPr>
          <w:p w14:paraId="44292653" w14:textId="77777777" w:rsidR="00952231" w:rsidRPr="0065630F" w:rsidRDefault="00952231" w:rsidP="002F46E6">
            <w:pPr>
              <w:autoSpaceDE/>
              <w:autoSpaceDN/>
              <w:adjustRightInd/>
              <w:spacing w:line="240" w:lineRule="auto"/>
              <w:jc w:val="center"/>
              <w:rPr>
                <w:b/>
                <w:bCs/>
              </w:rPr>
            </w:pPr>
            <w:r w:rsidRPr="0065630F">
              <w:rPr>
                <w:b/>
                <w:bCs/>
              </w:rPr>
              <w:t>Dense Urban Macro Layer (FR2)</w:t>
            </w:r>
          </w:p>
        </w:tc>
      </w:tr>
      <w:tr w:rsidR="00952231" w14:paraId="721F7E2E" w14:textId="77777777" w:rsidTr="002F46E6">
        <w:tc>
          <w:tcPr>
            <w:tcW w:w="2263" w:type="dxa"/>
            <w:vAlign w:val="center"/>
          </w:tcPr>
          <w:p w14:paraId="7583A6B3" w14:textId="77777777" w:rsidR="00952231" w:rsidRPr="0065630F" w:rsidRDefault="00952231" w:rsidP="002F46E6">
            <w:pPr>
              <w:autoSpaceDE/>
              <w:autoSpaceDN/>
              <w:adjustRightInd/>
              <w:spacing w:line="240" w:lineRule="auto"/>
              <w:rPr>
                <w:b/>
                <w:bCs/>
              </w:rPr>
            </w:pPr>
            <w:r w:rsidRPr="0065630F">
              <w:rPr>
                <w:b/>
                <w:bCs/>
              </w:rPr>
              <w:t>Mechanic tilt</w:t>
            </w:r>
          </w:p>
        </w:tc>
        <w:tc>
          <w:tcPr>
            <w:tcW w:w="3828" w:type="dxa"/>
          </w:tcPr>
          <w:p w14:paraId="569F0EA5" w14:textId="77777777" w:rsidR="00952231" w:rsidRDefault="00952231" w:rsidP="002F46E6">
            <w:pPr>
              <w:autoSpaceDE/>
              <w:autoSpaceDN/>
              <w:adjustRightInd/>
              <w:spacing w:line="240" w:lineRule="auto"/>
            </w:pPr>
            <w:r w:rsidRPr="00BC25F2">
              <w:t>90° in GCS (pointing to horizontal direction)</w:t>
            </w:r>
          </w:p>
        </w:tc>
        <w:tc>
          <w:tcPr>
            <w:tcW w:w="3871" w:type="dxa"/>
          </w:tcPr>
          <w:p w14:paraId="2F01C641" w14:textId="77777777" w:rsidR="00952231" w:rsidRDefault="00952231" w:rsidP="002F46E6">
            <w:pPr>
              <w:autoSpaceDE/>
              <w:autoSpaceDN/>
              <w:adjustRightInd/>
              <w:spacing w:line="240" w:lineRule="auto"/>
            </w:pPr>
            <w:r w:rsidRPr="00BC25F2">
              <w:t>90° in GCS (pointing to horizontal direction)</w:t>
            </w:r>
          </w:p>
        </w:tc>
      </w:tr>
      <w:tr w:rsidR="00952231" w14:paraId="2E96BD80" w14:textId="77777777" w:rsidTr="002F46E6">
        <w:tc>
          <w:tcPr>
            <w:tcW w:w="2263" w:type="dxa"/>
            <w:vAlign w:val="center"/>
          </w:tcPr>
          <w:p w14:paraId="3D38B15C" w14:textId="77777777" w:rsidR="00952231" w:rsidRPr="0065630F" w:rsidRDefault="00952231" w:rsidP="002F46E6">
            <w:pPr>
              <w:autoSpaceDE/>
              <w:autoSpaceDN/>
              <w:adjustRightInd/>
              <w:spacing w:line="240" w:lineRule="auto"/>
              <w:rPr>
                <w:b/>
                <w:bCs/>
              </w:rPr>
            </w:pPr>
            <w:r w:rsidRPr="0065630F">
              <w:rPr>
                <w:b/>
                <w:bCs/>
              </w:rPr>
              <w:lastRenderedPageBreak/>
              <w:t>Electronic tilt</w:t>
            </w:r>
          </w:p>
        </w:tc>
        <w:tc>
          <w:tcPr>
            <w:tcW w:w="3828" w:type="dxa"/>
          </w:tcPr>
          <w:p w14:paraId="42F8D9A2" w14:textId="77777777" w:rsidR="00952231" w:rsidRDefault="00952231" w:rsidP="002F46E6">
            <w:pPr>
              <w:autoSpaceDE/>
              <w:autoSpaceDN/>
              <w:adjustRightInd/>
              <w:spacing w:line="240" w:lineRule="auto"/>
            </w:pPr>
            <w:r w:rsidRPr="00BC25F2">
              <w:t xml:space="preserve">(According to Zenith angle in "Beam set at </w:t>
            </w:r>
            <w:proofErr w:type="spellStart"/>
            <w:r w:rsidRPr="00BC25F2">
              <w:t>TRxP</w:t>
            </w:r>
            <w:proofErr w:type="spellEnd"/>
            <w:r w:rsidRPr="00BC25F2">
              <w:t>")</w:t>
            </w:r>
          </w:p>
        </w:tc>
        <w:tc>
          <w:tcPr>
            <w:tcW w:w="3871" w:type="dxa"/>
          </w:tcPr>
          <w:p w14:paraId="5FC1F311" w14:textId="77777777" w:rsidR="00952231" w:rsidRDefault="00952231" w:rsidP="002F46E6">
            <w:pPr>
              <w:autoSpaceDE/>
              <w:autoSpaceDN/>
              <w:adjustRightInd/>
              <w:spacing w:line="240" w:lineRule="auto"/>
            </w:pPr>
            <w:r w:rsidRPr="00BC25F2">
              <w:t xml:space="preserve">(According to Zenith angle in "Beam set at </w:t>
            </w:r>
            <w:proofErr w:type="spellStart"/>
            <w:r w:rsidRPr="00BC25F2">
              <w:t>TRxP</w:t>
            </w:r>
            <w:proofErr w:type="spellEnd"/>
            <w:r w:rsidRPr="00BC25F2">
              <w:t>")</w:t>
            </w:r>
          </w:p>
        </w:tc>
      </w:tr>
      <w:tr w:rsidR="00952231" w14:paraId="340C1263" w14:textId="77777777" w:rsidTr="002F46E6">
        <w:tc>
          <w:tcPr>
            <w:tcW w:w="2263" w:type="dxa"/>
            <w:vAlign w:val="center"/>
          </w:tcPr>
          <w:p w14:paraId="67F0A7AC" w14:textId="77777777" w:rsidR="00952231" w:rsidRPr="0065630F" w:rsidRDefault="00952231" w:rsidP="002F46E6">
            <w:pPr>
              <w:autoSpaceDE/>
              <w:autoSpaceDN/>
              <w:adjustRightInd/>
              <w:spacing w:line="240" w:lineRule="auto"/>
              <w:rPr>
                <w:b/>
                <w:bCs/>
              </w:rPr>
            </w:pPr>
            <w:r w:rsidRPr="0065630F">
              <w:rPr>
                <w:b/>
                <w:bCs/>
              </w:rPr>
              <w:t xml:space="preserve">Beam set at </w:t>
            </w:r>
            <w:proofErr w:type="spellStart"/>
            <w:r w:rsidRPr="0065630F">
              <w:rPr>
                <w:b/>
                <w:bCs/>
              </w:rPr>
              <w:t>TRxP</w:t>
            </w:r>
            <w:proofErr w:type="spellEnd"/>
          </w:p>
          <w:p w14:paraId="165D58F7" w14:textId="77777777" w:rsidR="00952231" w:rsidRPr="0065630F" w:rsidRDefault="00952231" w:rsidP="002F46E6">
            <w:pPr>
              <w:autoSpaceDE/>
              <w:autoSpaceDN/>
              <w:adjustRightInd/>
              <w:spacing w:after="120" w:line="240" w:lineRule="auto"/>
              <w:rPr>
                <w:b/>
                <w:bCs/>
              </w:rPr>
            </w:pPr>
            <w:r w:rsidRPr="0065630F">
              <w:rPr>
                <w:b/>
                <w:bCs/>
              </w:rPr>
              <w:t xml:space="preserve">(Constraints for the range of selective </w:t>
            </w:r>
            <w:proofErr w:type="spellStart"/>
            <w:r w:rsidRPr="0065630F">
              <w:rPr>
                <w:b/>
                <w:bCs/>
              </w:rPr>
              <w:t>analog</w:t>
            </w:r>
            <w:proofErr w:type="spellEnd"/>
            <w:r w:rsidRPr="0065630F">
              <w:rPr>
                <w:b/>
                <w:bCs/>
              </w:rPr>
              <w:t xml:space="preserve"> beams per </w:t>
            </w:r>
            <w:proofErr w:type="spellStart"/>
            <w:r w:rsidRPr="0065630F">
              <w:rPr>
                <w:b/>
                <w:bCs/>
              </w:rPr>
              <w:t>TRxP</w:t>
            </w:r>
            <w:proofErr w:type="spellEnd"/>
            <w:r w:rsidRPr="0065630F">
              <w:rPr>
                <w:b/>
                <w:bCs/>
              </w:rPr>
              <w:t>)</w:t>
            </w:r>
          </w:p>
        </w:tc>
        <w:tc>
          <w:tcPr>
            <w:tcW w:w="3828" w:type="dxa"/>
            <w:vAlign w:val="center"/>
          </w:tcPr>
          <w:p w14:paraId="162AA94A" w14:textId="77777777" w:rsidR="00952231" w:rsidRPr="00BC25F2" w:rsidRDefault="00952231" w:rsidP="002F46E6">
            <w:pPr>
              <w:autoSpaceDE/>
              <w:autoSpaceDN/>
              <w:adjustRightInd/>
              <w:spacing w:line="240" w:lineRule="auto"/>
            </w:pPr>
            <w:r w:rsidRPr="00BC25F2">
              <w:t xml:space="preserve">For direction of </w:t>
            </w:r>
            <w:proofErr w:type="spellStart"/>
            <w:r w:rsidRPr="00BC25F2">
              <w:t>TRxP</w:t>
            </w:r>
            <w:proofErr w:type="spellEnd"/>
            <w:r w:rsidRPr="00BC25F2">
              <w:t xml:space="preserve"> </w:t>
            </w:r>
            <w:proofErr w:type="spellStart"/>
            <w:r w:rsidRPr="00BC25F2">
              <w:t>analog</w:t>
            </w:r>
            <w:proofErr w:type="spellEnd"/>
            <w:r w:rsidRPr="00BC25F2">
              <w:t xml:space="preserve"> beam steering (in LCS):</w:t>
            </w:r>
          </w:p>
          <w:p w14:paraId="7DAD4024" w14:textId="77777777" w:rsidR="00952231" w:rsidRPr="00BC25F2" w:rsidRDefault="00952231" w:rsidP="002F46E6">
            <w:pPr>
              <w:autoSpaceDE/>
              <w:autoSpaceDN/>
              <w:adjustRightInd/>
              <w:spacing w:line="240" w:lineRule="auto"/>
            </w:pPr>
            <w:r w:rsidRPr="00BC25F2">
              <w:t xml:space="preserve">Azimuth angle </w:t>
            </w:r>
            <w:proofErr w:type="spellStart"/>
            <w:r w:rsidRPr="00BC25F2">
              <w:t>φi</w:t>
            </w:r>
            <w:proofErr w:type="spellEnd"/>
            <w:r w:rsidRPr="00BC25F2">
              <w:t xml:space="preserve"> = 0</w:t>
            </w:r>
          </w:p>
          <w:p w14:paraId="7A82911F" w14:textId="77777777" w:rsidR="00952231" w:rsidRPr="00BC25F2" w:rsidRDefault="00952231" w:rsidP="002F46E6">
            <w:pPr>
              <w:autoSpaceDE/>
              <w:autoSpaceDN/>
              <w:adjustRightInd/>
              <w:spacing w:line="240" w:lineRule="auto"/>
            </w:pPr>
            <w:r w:rsidRPr="00BC25F2">
              <w:t xml:space="preserve">Zenith angle </w:t>
            </w:r>
            <w:proofErr w:type="spellStart"/>
            <w:r w:rsidRPr="00BC25F2">
              <w:t>θj</w:t>
            </w:r>
            <w:proofErr w:type="spellEnd"/>
            <w:r w:rsidRPr="00BC25F2">
              <w:t xml:space="preserve"> = [5*pi/8, 7*pi/8]</w:t>
            </w:r>
          </w:p>
          <w:p w14:paraId="7E064FC3" w14:textId="77777777" w:rsidR="00952231" w:rsidRPr="00BC25F2" w:rsidRDefault="00952231" w:rsidP="002F46E6">
            <w:pPr>
              <w:autoSpaceDE/>
              <w:autoSpaceDN/>
              <w:adjustRightInd/>
              <w:spacing w:line="240" w:lineRule="auto"/>
            </w:pPr>
          </w:p>
          <w:p w14:paraId="532EF5A2"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4B922330" w14:textId="77777777" w:rsidR="00952231" w:rsidRDefault="00952231" w:rsidP="002F46E6">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c>
          <w:tcPr>
            <w:tcW w:w="3871" w:type="dxa"/>
            <w:vAlign w:val="center"/>
          </w:tcPr>
          <w:p w14:paraId="405CD263" w14:textId="77777777" w:rsidR="00952231" w:rsidRPr="00BC25F2" w:rsidRDefault="00952231" w:rsidP="002F46E6">
            <w:pPr>
              <w:autoSpaceDE/>
              <w:autoSpaceDN/>
              <w:adjustRightInd/>
              <w:spacing w:line="240" w:lineRule="auto"/>
            </w:pPr>
            <w:r w:rsidRPr="00BC25F2">
              <w:t xml:space="preserve">For direction of </w:t>
            </w:r>
            <w:proofErr w:type="spellStart"/>
            <w:r w:rsidRPr="00BC25F2">
              <w:t>TRxP</w:t>
            </w:r>
            <w:proofErr w:type="spellEnd"/>
            <w:r w:rsidRPr="00BC25F2">
              <w:t xml:space="preserve"> </w:t>
            </w:r>
            <w:proofErr w:type="spellStart"/>
            <w:r w:rsidRPr="00BC25F2">
              <w:t>analog</w:t>
            </w:r>
            <w:proofErr w:type="spellEnd"/>
            <w:r w:rsidRPr="00BC25F2">
              <w:t xml:space="preserve"> beam steering (in LCS):</w:t>
            </w:r>
          </w:p>
          <w:p w14:paraId="43FFF3A9" w14:textId="77777777" w:rsidR="00952231" w:rsidRPr="00BC25F2" w:rsidRDefault="00952231" w:rsidP="002F46E6">
            <w:pPr>
              <w:autoSpaceDE/>
              <w:autoSpaceDN/>
              <w:adjustRightInd/>
              <w:spacing w:line="240" w:lineRule="auto"/>
            </w:pPr>
            <w:r w:rsidRPr="00BC25F2">
              <w:t xml:space="preserve">Azimuth angle </w:t>
            </w:r>
            <w:proofErr w:type="spellStart"/>
            <w:r w:rsidRPr="00BC25F2">
              <w:t>φi</w:t>
            </w:r>
            <w:proofErr w:type="spellEnd"/>
            <w:r w:rsidRPr="00BC25F2">
              <w:t xml:space="preserve"> = [-5*pi/16, -3*pi/16, -pi/16, pi/16, 3*pi/16, 5*pi/16] </w:t>
            </w:r>
          </w:p>
          <w:p w14:paraId="4D33701D" w14:textId="77777777" w:rsidR="00952231" w:rsidRPr="00BC25F2" w:rsidRDefault="00952231" w:rsidP="002F46E6">
            <w:pPr>
              <w:autoSpaceDE/>
              <w:autoSpaceDN/>
              <w:adjustRightInd/>
              <w:spacing w:line="240" w:lineRule="auto"/>
            </w:pPr>
            <w:r w:rsidRPr="00BC25F2">
              <w:t xml:space="preserve">Zenith angle </w:t>
            </w:r>
            <w:proofErr w:type="spellStart"/>
            <w:r w:rsidRPr="00BC25F2">
              <w:t>θj</w:t>
            </w:r>
            <w:proofErr w:type="spellEnd"/>
            <w:r w:rsidRPr="00BC25F2">
              <w:t xml:space="preserve"> = [5*pi/8, 7*pi/8]</w:t>
            </w:r>
          </w:p>
          <w:p w14:paraId="4960DA95" w14:textId="77777777" w:rsidR="00952231" w:rsidRPr="00BC25F2" w:rsidRDefault="00952231" w:rsidP="002F46E6">
            <w:pPr>
              <w:autoSpaceDE/>
              <w:autoSpaceDN/>
              <w:adjustRightInd/>
              <w:spacing w:line="240" w:lineRule="auto"/>
            </w:pPr>
          </w:p>
          <w:p w14:paraId="23AE5C00"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730C259E" w14:textId="77777777" w:rsidR="00952231" w:rsidRPr="00BC25F2" w:rsidRDefault="00952231" w:rsidP="002F46E6">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r>
      <w:tr w:rsidR="00952231" w14:paraId="02665A01" w14:textId="77777777" w:rsidTr="002F46E6">
        <w:tc>
          <w:tcPr>
            <w:tcW w:w="2263" w:type="dxa"/>
            <w:vAlign w:val="center"/>
          </w:tcPr>
          <w:p w14:paraId="4E2A40B2" w14:textId="77777777" w:rsidR="00952231" w:rsidRPr="0065630F" w:rsidRDefault="00952231" w:rsidP="002F46E6">
            <w:pPr>
              <w:autoSpaceDE/>
              <w:autoSpaceDN/>
              <w:adjustRightInd/>
              <w:spacing w:line="240" w:lineRule="auto"/>
              <w:rPr>
                <w:b/>
                <w:bCs/>
              </w:rPr>
            </w:pPr>
            <w:r w:rsidRPr="0065630F">
              <w:rPr>
                <w:b/>
                <w:bCs/>
              </w:rPr>
              <w:t>Beam set at UE</w:t>
            </w:r>
          </w:p>
          <w:p w14:paraId="4600D99C"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29A9138F" w14:textId="77777777" w:rsidR="00952231" w:rsidRDefault="00952231" w:rsidP="002F46E6">
            <w:pPr>
              <w:autoSpaceDE/>
              <w:autoSpaceDN/>
              <w:adjustRightInd/>
              <w:spacing w:after="120" w:line="240" w:lineRule="auto"/>
              <w:jc w:val="center"/>
            </w:pPr>
            <w:r w:rsidRPr="00BC25F2">
              <w:t>-</w:t>
            </w:r>
          </w:p>
        </w:tc>
        <w:tc>
          <w:tcPr>
            <w:tcW w:w="3871" w:type="dxa"/>
            <w:vAlign w:val="center"/>
          </w:tcPr>
          <w:p w14:paraId="56601F47" w14:textId="77777777" w:rsidR="00952231" w:rsidRPr="00BC25F2" w:rsidRDefault="00952231" w:rsidP="002F46E6">
            <w:pPr>
              <w:autoSpaceDE/>
              <w:autoSpaceDN/>
              <w:adjustRightInd/>
              <w:spacing w:line="240" w:lineRule="auto"/>
            </w:pPr>
            <w:r w:rsidRPr="00BC25F2">
              <w:t>For direction of UE analog beam steering (in LCS):</w:t>
            </w:r>
          </w:p>
          <w:p w14:paraId="409CC7D3" w14:textId="77777777" w:rsidR="00952231" w:rsidRPr="00BC25F2" w:rsidRDefault="00952231" w:rsidP="002F46E6">
            <w:pPr>
              <w:autoSpaceDE/>
              <w:autoSpaceDN/>
              <w:adjustRightInd/>
              <w:spacing w:line="240" w:lineRule="auto"/>
            </w:pPr>
            <w:r w:rsidRPr="00BC25F2">
              <w:t xml:space="preserve">Azimuth angle </w:t>
            </w:r>
            <w:proofErr w:type="spellStart"/>
            <w:r w:rsidRPr="00BC25F2">
              <w:t>φi</w:t>
            </w:r>
            <w:proofErr w:type="spellEnd"/>
            <w:r w:rsidRPr="00BC25F2">
              <w:t xml:space="preserve"> = [-3*pi/8, -pi/8, pi/8, 3*pi/8];</w:t>
            </w:r>
          </w:p>
          <w:p w14:paraId="59AACC1B" w14:textId="77777777" w:rsidR="00952231" w:rsidRPr="00BC25F2" w:rsidRDefault="00952231" w:rsidP="002F46E6">
            <w:pPr>
              <w:autoSpaceDE/>
              <w:autoSpaceDN/>
              <w:adjustRightInd/>
              <w:spacing w:line="240" w:lineRule="auto"/>
            </w:pPr>
            <w:r w:rsidRPr="00BC25F2">
              <w:t xml:space="preserve">Zenith angle </w:t>
            </w:r>
            <w:proofErr w:type="spellStart"/>
            <w:r w:rsidRPr="00BC25F2">
              <w:t>θj</w:t>
            </w:r>
            <w:proofErr w:type="spellEnd"/>
            <w:r w:rsidRPr="00BC25F2">
              <w:t xml:space="preserve"> = [pi/4, 3*pi/4];</w:t>
            </w:r>
          </w:p>
          <w:p w14:paraId="08651B94" w14:textId="77777777" w:rsidR="00952231" w:rsidRPr="00BC25F2" w:rsidRDefault="00952231" w:rsidP="002F46E6">
            <w:pPr>
              <w:autoSpaceDE/>
              <w:autoSpaceDN/>
              <w:adjustRightInd/>
              <w:spacing w:line="240" w:lineRule="auto"/>
            </w:pPr>
          </w:p>
          <w:p w14:paraId="29DFA23B"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035F8462" w14:textId="77777777" w:rsidR="00952231" w:rsidRDefault="00952231" w:rsidP="002F46E6">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r>
    </w:tbl>
    <w:p w14:paraId="2B9786E5" w14:textId="77777777" w:rsidR="00952231" w:rsidRDefault="00952231" w:rsidP="00952231">
      <w:pPr>
        <w:spacing w:after="120"/>
      </w:pPr>
    </w:p>
    <w:p w14:paraId="6F1ED150" w14:textId="77777777" w:rsidR="00952231" w:rsidRDefault="00952231" w:rsidP="0095223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2231" w14:paraId="47B0300C"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50DDE8" w14:textId="77777777" w:rsidR="00952231" w:rsidRDefault="00952231"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5DB9DE" w14:textId="77777777" w:rsidR="00952231" w:rsidRDefault="00952231" w:rsidP="002F46E6">
            <w:pPr>
              <w:spacing w:line="240" w:lineRule="auto"/>
              <w:jc w:val="center"/>
              <w:rPr>
                <w:b/>
              </w:rPr>
            </w:pPr>
            <w:r>
              <w:rPr>
                <w:b/>
              </w:rPr>
              <w:t>Comment</w:t>
            </w:r>
          </w:p>
        </w:tc>
      </w:tr>
      <w:tr w:rsidR="00952231" w14:paraId="11DF5523"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D301141" w14:textId="77777777" w:rsidR="00952231" w:rsidRPr="00B56D13" w:rsidRDefault="00952231" w:rsidP="002F46E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812BCBC" w14:textId="77777777" w:rsidR="00952231" w:rsidRPr="00B56D13" w:rsidRDefault="00952231" w:rsidP="002F46E6">
            <w:pPr>
              <w:spacing w:line="240" w:lineRule="auto"/>
              <w:rPr>
                <w:bCs/>
                <w:color w:val="FF0000"/>
              </w:rPr>
            </w:pPr>
            <w:r>
              <w:rPr>
                <w:bCs/>
                <w:color w:val="FF0000"/>
              </w:rPr>
              <w:t>Additional assumptions for calibration. The assumptions in the table are ma</w:t>
            </w:r>
            <w:r w:rsidRPr="006341A9">
              <w:rPr>
                <w:bCs/>
                <w:color w:val="FF0000"/>
              </w:rPr>
              <w:t xml:space="preserve">inly based on </w:t>
            </w:r>
            <w:r w:rsidRPr="006341A9">
              <w:rPr>
                <w:color w:val="FF0000"/>
              </w:rPr>
              <w:t>RP-180524 (Summary of calibration results for IMT-2020 self evaluation)</w:t>
            </w:r>
          </w:p>
        </w:tc>
      </w:tr>
      <w:tr w:rsidR="00952231" w14:paraId="027AB66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FD1D537" w14:textId="118800F7" w:rsidR="00952231" w:rsidRPr="00B56D13" w:rsidRDefault="00D11209" w:rsidP="002F46E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FED6CFA" w14:textId="098938C2" w:rsidR="00952231" w:rsidRPr="00B56D13" w:rsidRDefault="00D11209" w:rsidP="002F46E6">
            <w:pPr>
              <w:rPr>
                <w:bCs/>
                <w:color w:val="FF0000"/>
              </w:rPr>
            </w:pPr>
            <w:r>
              <w:rPr>
                <w:rFonts w:hint="eastAsia"/>
                <w:bCs/>
                <w:color w:val="FF0000"/>
              </w:rPr>
              <w:t>O</w:t>
            </w:r>
            <w:r>
              <w:rPr>
                <w:bCs/>
                <w:color w:val="FF0000"/>
              </w:rPr>
              <w:t>K</w:t>
            </w:r>
          </w:p>
        </w:tc>
      </w:tr>
      <w:tr w:rsidR="00700AA4" w14:paraId="3B0A06F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7B2C611" w14:textId="530A5CC8" w:rsidR="00700AA4" w:rsidRPr="00CB6F1C" w:rsidRDefault="00700AA4" w:rsidP="002F46E6">
            <w:pPr>
              <w:rPr>
                <w:bCs/>
                <w:lang w:val="en-US"/>
              </w:rPr>
            </w:pPr>
            <w:r w:rsidRPr="00CB6F1C">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F39660" w14:textId="77777777" w:rsidR="00CB6F1C" w:rsidRPr="00CB6F1C" w:rsidRDefault="00700AA4" w:rsidP="00CB6F1C">
            <w:pPr>
              <w:numPr>
                <w:ilvl w:val="0"/>
                <w:numId w:val="170"/>
              </w:numPr>
              <w:rPr>
                <w:bCs/>
                <w:lang w:val="en-US"/>
              </w:rPr>
            </w:pPr>
            <w:r w:rsidRPr="00CB6F1C">
              <w:rPr>
                <w:bCs/>
                <w:lang w:val="en-US"/>
              </w:rPr>
              <w:t xml:space="preserve">We do not see the </w:t>
            </w:r>
            <w:r w:rsidR="00CB6F1C" w:rsidRPr="00CB6F1C">
              <w:rPr>
                <w:bCs/>
                <w:lang w:val="en-US"/>
              </w:rPr>
              <w:t xml:space="preserve">motivation for this proposal. </w:t>
            </w:r>
            <w:r w:rsidR="00CB6F1C" w:rsidRPr="00CB6F1C">
              <w:rPr>
                <w:bCs/>
                <w:lang w:val="en-US"/>
              </w:rPr>
              <w:t xml:space="preserve">Where does these values come from? </w:t>
            </w:r>
          </w:p>
          <w:p w14:paraId="3BC24476" w14:textId="0D8A094F" w:rsidR="00CB6F1C" w:rsidRPr="00CB6F1C" w:rsidRDefault="00CB6F1C" w:rsidP="00CB6F1C">
            <w:pPr>
              <w:numPr>
                <w:ilvl w:val="0"/>
                <w:numId w:val="170"/>
              </w:numPr>
              <w:rPr>
                <w:bCs/>
                <w:lang w:val="en-US"/>
              </w:rPr>
            </w:pPr>
            <w:r w:rsidRPr="00CB6F1C">
              <w:rPr>
                <w:bCs/>
                <w:lang w:val="en-US"/>
              </w:rPr>
              <w:t xml:space="preserve">Is bracket notation a list or a range? </w:t>
            </w:r>
            <w:r w:rsidRPr="00CB6F1C">
              <w:rPr>
                <w:bCs/>
                <w:lang w:val="en-US"/>
              </w:rPr>
              <w:t xml:space="preserve"> If it’s a list o</w:t>
            </w:r>
            <w:r w:rsidRPr="00CB6F1C">
              <w:rPr>
                <w:bCs/>
                <w:lang w:val="en-US"/>
              </w:rPr>
              <w:t xml:space="preserve">nly two beams </w:t>
            </w:r>
            <w:r w:rsidRPr="00CB6F1C">
              <w:rPr>
                <w:bCs/>
                <w:lang w:val="en-US"/>
              </w:rPr>
              <w:t xml:space="preserve">are agreed </w:t>
            </w:r>
            <w:r w:rsidRPr="00CB6F1C">
              <w:rPr>
                <w:bCs/>
                <w:lang w:val="en-US"/>
              </w:rPr>
              <w:t xml:space="preserve">for FR1? </w:t>
            </w:r>
          </w:p>
          <w:p w14:paraId="2D856B0B" w14:textId="77777777" w:rsidR="00700AA4" w:rsidRPr="00CB6F1C" w:rsidRDefault="00CB6F1C" w:rsidP="00CB6F1C">
            <w:pPr>
              <w:ind w:left="360"/>
              <w:rPr>
                <w:bCs/>
                <w:lang w:val="en-US"/>
              </w:rPr>
            </w:pPr>
            <w:r w:rsidRPr="00CB6F1C">
              <w:rPr>
                <w:bCs/>
                <w:lang w:val="en-US"/>
              </w:rPr>
              <w:t xml:space="preserve">RAN4 has agreed on a different mechanical </w:t>
            </w:r>
            <w:proofErr w:type="spellStart"/>
            <w:r w:rsidRPr="00CB6F1C">
              <w:rPr>
                <w:bCs/>
                <w:lang w:val="en-US"/>
              </w:rPr>
              <w:t>downtilt</w:t>
            </w:r>
            <w:proofErr w:type="spellEnd"/>
            <w:r w:rsidRPr="00CB6F1C">
              <w:rPr>
                <w:bCs/>
                <w:lang w:val="en-US"/>
              </w:rPr>
              <w:t xml:space="preserve"> for evaluations. </w:t>
            </w:r>
          </w:p>
          <w:p w14:paraId="306558BD" w14:textId="14DAEB66" w:rsidR="00CB6F1C" w:rsidRPr="00CB6F1C" w:rsidRDefault="00CB6F1C" w:rsidP="00CB6F1C">
            <w:pPr>
              <w:ind w:left="360"/>
              <w:rPr>
                <w:bCs/>
                <w:lang w:val="en-US"/>
              </w:rPr>
            </w:pPr>
          </w:p>
        </w:tc>
      </w:tr>
    </w:tbl>
    <w:p w14:paraId="38B41908" w14:textId="77777777" w:rsidR="00952231" w:rsidRDefault="00952231" w:rsidP="00952231">
      <w:pPr>
        <w:spacing w:after="120"/>
      </w:pPr>
    </w:p>
    <w:p w14:paraId="0FA0D054" w14:textId="77777777" w:rsidR="00803F39" w:rsidRPr="00394EBD" w:rsidRDefault="00803F39" w:rsidP="00803F39">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(Open)</w:t>
      </w:r>
      <w:r w:rsidRPr="00394EBD">
        <w:rPr>
          <w:b/>
          <w:i/>
          <w:u w:val="single"/>
        </w:rPr>
        <w:t>:</w:t>
      </w:r>
    </w:p>
    <w:p w14:paraId="2764D666" w14:textId="77777777" w:rsidR="00803F39" w:rsidRDefault="00803F39" w:rsidP="00803F39">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6281BD27" w14:textId="77777777" w:rsidR="00803F39" w:rsidRPr="00A47760" w:rsidRDefault="00803F39" w:rsidP="00803F39">
      <w:pPr>
        <w:rPr>
          <w:b/>
          <w:i/>
          <w:color w:val="0070C0"/>
        </w:rPr>
      </w:pPr>
      <w:r w:rsidRPr="00A47760">
        <w:rPr>
          <w:b/>
        </w:rPr>
        <w:t xml:space="preserve">If both large </w:t>
      </w:r>
      <w:proofErr w:type="gramStart"/>
      <w:r w:rsidRPr="00A47760">
        <w:rPr>
          <w:b/>
        </w:rPr>
        <w:t>scale</w:t>
      </w:r>
      <w:proofErr w:type="gramEnd"/>
      <w:r w:rsidRPr="00A47760">
        <w:rPr>
          <w:b/>
        </w:rPr>
        <w:t xml:space="preserv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2642608E" w14:textId="77777777" w:rsidR="00803F39" w:rsidRPr="006E39B5" w:rsidRDefault="00A71623" w:rsidP="00803F39">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m:t>
                      </m:r>
                      <m:r>
                        <m:rPr>
                          <m:sty m:val="bi"/>
                        </m:rPr>
                        <w:rPr>
                          <w:rFonts w:ascii="Cambria Math" w:hAnsi="Cambria Math"/>
                        </w:rPr>
                        <m:t>=</m:t>
                      </m:r>
                      <m:r>
                        <m:rPr>
                          <m:sty m:val="bi"/>
                        </m:rPr>
                        <w:rPr>
                          <w:rFonts w:ascii="Cambria Math" w:hAnsi="Cambria Math"/>
                        </w:rPr>
                        <m:t>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m:t>
                          </m:r>
                          <m:r>
                            <m:rPr>
                              <m:sty m:val="bi"/>
                            </m:rPr>
                            <w:rPr>
                              <w:rFonts w:ascii="Cambria Math" w:hAnsi="Cambria Math"/>
                            </w:rPr>
                            <m:t>=</m:t>
                          </m:r>
                          <m:r>
                            <m:rPr>
                              <m:sty m:val="bi"/>
                            </m:rPr>
                            <w:rPr>
                              <w:rFonts w:ascii="Cambria Math" w:hAnsi="Cambria Math"/>
                            </w:rPr>
                            <m:t>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t>
                                      </m:r>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5B7EE3D4" w14:textId="77777777" w:rsidR="00803F39" w:rsidRDefault="00803F39" w:rsidP="00803F39"/>
    <w:p w14:paraId="2DF7175B" w14:textId="77777777" w:rsidR="00803F39" w:rsidRPr="00E73BAB" w:rsidRDefault="00803F39" w:rsidP="00803F39">
      <w:pPr>
        <w:rPr>
          <w:b/>
        </w:rPr>
      </w:pPr>
      <w:r w:rsidRPr="00E73BAB">
        <w:rPr>
          <w:b/>
        </w:rPr>
        <w:t xml:space="preserve">If only </w:t>
      </w:r>
      <w:proofErr w:type="gramStart"/>
      <w:r w:rsidRPr="00E73BAB">
        <w:rPr>
          <w:b/>
        </w:rPr>
        <w:t>large scale</w:t>
      </w:r>
      <w:proofErr w:type="gramEnd"/>
      <w:r w:rsidRPr="00E73BAB">
        <w:rPr>
          <w:b/>
        </w:rPr>
        <w:t xml:space="preserv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7B47C1A4" w14:textId="77777777" w:rsidR="00803F39" w:rsidRPr="001E4EE5" w:rsidRDefault="00A71623" w:rsidP="00803F39">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r>
                                <m:rPr>
                                  <m:sty m:val="bi"/>
                                </m:rPr>
                                <w:rPr>
                                  <w:rFonts w:ascii="Cambria Math" w:hAnsi="Cambria Math"/>
                                </w:rPr>
                                <m:t>'</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0ADCAAA4" w14:textId="77777777" w:rsidR="00803F39" w:rsidRPr="0011719E" w:rsidRDefault="00A71623" w:rsidP="00803F39">
      <w:pPr>
        <w:pStyle w:val="BodyText"/>
        <w:jc w:val="right"/>
      </w:pPr>
      <m:oMath>
        <m:sSub>
          <m:sSubPr>
            <m:ctrlPr>
              <w:rPr>
                <w:rFonts w:ascii="Cambria Math" w:hAnsi="Cambria Math"/>
                <w:i/>
              </w:rPr>
            </m:ctrlPr>
          </m:sSubPr>
          <m:e>
            <m:r>
              <w:rPr>
                <w:rFonts w:ascii="Cambria Math" w:hAnsi="Cambria Math"/>
              </w:rPr>
              <m:t>α</m:t>
            </m:r>
            <m:r>
              <w:rPr>
                <w:rFonts w:ascii="Cambria Math" w:hAnsi="Cambria Math"/>
              </w:rPr>
              <m:t>'</m:t>
            </m:r>
          </m:e>
          <m:sub>
            <m:r>
              <w:rPr>
                <w:rFonts w:ascii="Cambria Math" w:hAnsi="Cambria Math"/>
              </w:rPr>
              <m:t>0,</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m:t>
                  </m:r>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
          </m:e>
        </m:d>
      </m:oMath>
      <w:r w:rsidR="00803F39" w:rsidRPr="0011719E">
        <w:rPr>
          <w:rFonts w:hint="eastAsia"/>
        </w:rPr>
        <w:t xml:space="preserve"> </w:t>
      </w:r>
      <w:r w:rsidR="00803F39" w:rsidRPr="0011719E">
        <w:t xml:space="preserve">          (3)</w:t>
      </w:r>
    </w:p>
    <w:p w14:paraId="4E8B0502" w14:textId="77777777" w:rsidR="00803F39" w:rsidRPr="0011719E" w:rsidRDefault="00803F39" w:rsidP="00803F39">
      <w:r w:rsidRPr="0011719E">
        <w:t>Where</w:t>
      </w:r>
    </w:p>
    <w:p w14:paraId="464BF6BE" w14:textId="77777777" w:rsidR="00803F39" w:rsidRPr="0011719E" w:rsidRDefault="00A71623" w:rsidP="00803F39">
      <w:pPr>
        <w:pStyle w:val="ListParagraph"/>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803F39"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803F39" w:rsidRPr="0011719E">
        <w:t>) represents a complex weight vector used for virtualization of Tx antenna port</w:t>
      </w:r>
      <w:r w:rsidR="00803F39" w:rsidRPr="0011719E">
        <w:rPr>
          <w:i/>
          <w:iCs/>
        </w:rPr>
        <w:t xml:space="preserve"> p</w:t>
      </w:r>
      <w:r w:rsidR="00803F39" w:rsidRPr="0011719E">
        <w:t xml:space="preserve"> of transmitter </w:t>
      </w:r>
      <m:oMath>
        <m:r>
          <w:rPr>
            <w:rFonts w:ascii="Cambria Math" w:hAnsi="Cambria Math"/>
          </w:rPr>
          <m:t>A</m:t>
        </m:r>
      </m:oMath>
      <w:r w:rsidR="00803F39"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803F39"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803F39" w:rsidRPr="0011719E">
        <w:t xml:space="preserve">) represents a complex weight vector used for virtualization of Rx antenna port </w:t>
      </w:r>
      <w:r w:rsidR="00803F39" w:rsidRPr="0011719E">
        <w:rPr>
          <w:i/>
          <w:iCs/>
        </w:rPr>
        <w:t>u</w:t>
      </w:r>
      <w:r w:rsidR="00803F39" w:rsidRPr="0011719E">
        <w:t xml:space="preserve"> of receiver </w:t>
      </w:r>
      <m:oMath>
        <m:r>
          <w:rPr>
            <w:rFonts w:ascii="Cambria Math" w:hAnsi="Cambria Math"/>
          </w:rPr>
          <m:t>B</m:t>
        </m:r>
      </m:oMath>
      <w:r w:rsidR="00803F39" w:rsidRPr="0011719E">
        <w:t>.</w:t>
      </w:r>
    </w:p>
    <w:p w14:paraId="6B45A8C5" w14:textId="77777777" w:rsidR="00803F39" w:rsidRPr="0011719E" w:rsidRDefault="00803F39" w:rsidP="00803F39">
      <w:pPr>
        <w:pStyle w:val="ListParagraph"/>
        <w:numPr>
          <w:ilvl w:val="0"/>
          <w:numId w:val="48"/>
        </w:numPr>
        <w:spacing w:before="120"/>
        <w:ind w:firstLineChars="0"/>
      </w:pPr>
      <w:r w:rsidRPr="0011719E">
        <w:t>Formula (3) can be understood according to equation (7.5-29) in TR38.901.</w:t>
      </w:r>
    </w:p>
    <w:p w14:paraId="6A686DEC" w14:textId="77777777" w:rsidR="00803F39" w:rsidRDefault="00803F39" w:rsidP="00803F39"/>
    <w:p w14:paraId="434DE75A" w14:textId="77777777" w:rsidR="00803F39" w:rsidRPr="00D35501" w:rsidRDefault="00803F39" w:rsidP="00803F39"/>
    <w:p w14:paraId="1EB141C3" w14:textId="77777777" w:rsidR="00803F39" w:rsidRDefault="00803F39" w:rsidP="00803F3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03F39" w14:paraId="64A67BE2"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34960E"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6D641D" w14:textId="77777777" w:rsidR="00803F39" w:rsidRDefault="00803F39" w:rsidP="002F46E6">
            <w:pPr>
              <w:spacing w:line="240" w:lineRule="auto"/>
              <w:jc w:val="center"/>
              <w:rPr>
                <w:b/>
              </w:rPr>
            </w:pPr>
            <w:r>
              <w:rPr>
                <w:b/>
              </w:rPr>
              <w:t>Comment</w:t>
            </w:r>
          </w:p>
        </w:tc>
      </w:tr>
      <w:tr w:rsidR="00803F39" w14:paraId="59CCFF1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1EB74A7" w14:textId="71CADAB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0E7058F" w14:textId="467802C0"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DCB11F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862DB6A" w14:textId="79431B94" w:rsidR="00803F39" w:rsidRPr="00CB6F1C" w:rsidRDefault="00CB6F1C" w:rsidP="002F46E6">
            <w:pPr>
              <w:rPr>
                <w:bCs/>
                <w:color w:val="FF0000"/>
                <w:lang w:val="en-US"/>
              </w:rPr>
            </w:pPr>
            <w:r>
              <w:rPr>
                <w:bCs/>
                <w:color w:val="FF0000"/>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38844FA" w14:textId="4F1A2677" w:rsidR="00803F39" w:rsidRPr="00CB6F1C" w:rsidRDefault="00CB6F1C" w:rsidP="002F46E6">
            <w:pPr>
              <w:rPr>
                <w:bCs/>
                <w:color w:val="FF0000"/>
                <w:lang w:val="en-US"/>
              </w:rPr>
            </w:pPr>
            <w:r>
              <w:rPr>
                <w:bCs/>
                <w:color w:val="FF0000"/>
                <w:lang w:val="en-US"/>
              </w:rPr>
              <w:t xml:space="preserve">Again, we do not understand why we need such complications. </w:t>
            </w:r>
          </w:p>
        </w:tc>
      </w:tr>
    </w:tbl>
    <w:p w14:paraId="027E4220" w14:textId="77777777" w:rsidR="00803F39" w:rsidRDefault="00803F39" w:rsidP="00803F39">
      <w:pPr>
        <w:spacing w:after="120"/>
      </w:pPr>
    </w:p>
    <w:p w14:paraId="40BB7AF9" w14:textId="77777777" w:rsidR="00803F39" w:rsidRPr="00394EBD" w:rsidRDefault="00803F39" w:rsidP="00803F39">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 (Open)</w:t>
      </w:r>
      <w:r w:rsidRPr="00394EBD">
        <w:rPr>
          <w:b/>
          <w:i/>
          <w:u w:val="single"/>
        </w:rPr>
        <w:t>:</w:t>
      </w:r>
    </w:p>
    <w:p w14:paraId="736988E2" w14:textId="77777777" w:rsidR="00803F39" w:rsidRPr="00D3703A" w:rsidRDefault="00803F39" w:rsidP="00803F39">
      <w:r w:rsidRPr="00D3703A">
        <w:t>Regarding SLS calibration, consider the following:</w:t>
      </w:r>
    </w:p>
    <w:p w14:paraId="32B5428F" w14:textId="77777777" w:rsidR="00803F39" w:rsidRPr="00D3703A" w:rsidRDefault="00803F39" w:rsidP="00803F39">
      <w:pPr>
        <w:pStyle w:val="ListParagraph"/>
        <w:numPr>
          <w:ilvl w:val="0"/>
          <w:numId w:val="48"/>
        </w:numPr>
        <w:ind w:firstLineChars="0"/>
      </w:pPr>
      <w:r w:rsidRPr="00D3703A">
        <w:lastRenderedPageBreak/>
        <w:t xml:space="preserve">For CDF of </w:t>
      </w:r>
      <w:proofErr w:type="spellStart"/>
      <w:r w:rsidRPr="00D3703A">
        <w:t>gNB</w:t>
      </w:r>
      <w:proofErr w:type="spellEnd"/>
      <w:r w:rsidRPr="00D3703A">
        <w:t>-UE coupling loss, only the coupling losses between each UE and its serving cell are collected for CDF statistic.</w:t>
      </w:r>
    </w:p>
    <w:p w14:paraId="6EC7368C" w14:textId="77777777" w:rsidR="00803F39" w:rsidRPr="00D3703A" w:rsidRDefault="00803F39" w:rsidP="00803F39">
      <w:pPr>
        <w:pStyle w:val="ListParagraph"/>
        <w:numPr>
          <w:ilvl w:val="0"/>
          <w:numId w:val="48"/>
        </w:numPr>
        <w:ind w:firstLineChars="0"/>
      </w:pPr>
      <w:r w:rsidRPr="00D3703A">
        <w:t xml:space="preserve">For CDF of </w:t>
      </w:r>
      <w:proofErr w:type="spellStart"/>
      <w:r w:rsidRPr="00D3703A">
        <w:t>gNB-gNB</w:t>
      </w:r>
      <w:proofErr w:type="spellEnd"/>
      <w:r w:rsidRPr="00D3703A">
        <w:t xml:space="preserve"> coupling loss, consider the following procedure:</w:t>
      </w:r>
    </w:p>
    <w:p w14:paraId="6B848774" w14:textId="77777777" w:rsidR="00803F39" w:rsidRPr="00D3703A" w:rsidRDefault="00803F39" w:rsidP="00803F39">
      <w:pPr>
        <w:pStyle w:val="ListParagraph"/>
        <w:numPr>
          <w:ilvl w:val="1"/>
          <w:numId w:val="48"/>
        </w:numPr>
        <w:ind w:firstLineChars="0"/>
      </w:pPr>
      <w:r w:rsidRPr="00D3703A">
        <w:t xml:space="preserve">Step 1: Generate channels among </w:t>
      </w:r>
      <w:proofErr w:type="spellStart"/>
      <w:r w:rsidRPr="00D3703A">
        <w:t>gNBs</w:t>
      </w:r>
      <w:proofErr w:type="spellEnd"/>
      <w:r w:rsidRPr="00D3703A">
        <w:t xml:space="preserve">, calculate and collect the coupling loss for each </w:t>
      </w:r>
      <w:proofErr w:type="spellStart"/>
      <w:r w:rsidRPr="00D3703A">
        <w:t>gNB</w:t>
      </w:r>
      <w:proofErr w:type="spellEnd"/>
      <w:r w:rsidRPr="00D3703A">
        <w:t xml:space="preserve"> pair {</w:t>
      </w:r>
      <w:proofErr w:type="spellStart"/>
      <w:r w:rsidRPr="00D3703A">
        <w:t>gNB</w:t>
      </w:r>
      <w:proofErr w:type="spellEnd"/>
      <w:r w:rsidRPr="00D3703A">
        <w:t xml:space="preserve"> A, </w:t>
      </w:r>
      <w:proofErr w:type="spellStart"/>
      <w:r w:rsidRPr="00D3703A">
        <w:t>gNB</w:t>
      </w:r>
      <w:proofErr w:type="spellEnd"/>
      <w:r w:rsidRPr="00D3703A">
        <w:t xml:space="preserve"> B}</w:t>
      </w:r>
    </w:p>
    <w:p w14:paraId="564D4AE0" w14:textId="77777777" w:rsidR="00803F39" w:rsidRPr="00D3703A" w:rsidRDefault="00803F39" w:rsidP="00803F39">
      <w:pPr>
        <w:pStyle w:val="ListParagraph"/>
        <w:numPr>
          <w:ilvl w:val="2"/>
          <w:numId w:val="48"/>
        </w:numPr>
        <w:ind w:firstLineChars="0"/>
      </w:pPr>
      <w:r w:rsidRPr="00D3703A">
        <w:t xml:space="preserve">The two </w:t>
      </w:r>
      <w:proofErr w:type="spellStart"/>
      <w:r w:rsidRPr="00D3703A">
        <w:t>gNBs</w:t>
      </w:r>
      <w:proofErr w:type="spellEnd"/>
      <w:r w:rsidRPr="00D3703A">
        <w:t xml:space="preserve"> in each </w:t>
      </w:r>
      <w:proofErr w:type="spellStart"/>
      <w:r w:rsidRPr="00D3703A">
        <w:t>gNB</w:t>
      </w:r>
      <w:proofErr w:type="spellEnd"/>
      <w:r w:rsidRPr="00D3703A">
        <w:t xml:space="preserve"> pair should be from different sites.</w:t>
      </w:r>
    </w:p>
    <w:p w14:paraId="6E3E5634" w14:textId="77777777" w:rsidR="00803F39" w:rsidRPr="00D3703A" w:rsidRDefault="00803F39" w:rsidP="00803F39">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w:t>
      </w:r>
      <w:proofErr w:type="spellStart"/>
      <w:r w:rsidRPr="00D3703A">
        <w:t>gNB</w:t>
      </w:r>
      <w:proofErr w:type="spellEnd"/>
      <w:r w:rsidRPr="00D3703A">
        <w:t xml:space="preserve"> pair {</w:t>
      </w:r>
      <w:proofErr w:type="spellStart"/>
      <w:r w:rsidRPr="00D3703A">
        <w:t>gNB</w:t>
      </w:r>
      <w:proofErr w:type="spellEnd"/>
      <w:r w:rsidRPr="00D3703A">
        <w:t xml:space="preserve"> A, </w:t>
      </w:r>
      <w:proofErr w:type="spellStart"/>
      <w:r w:rsidRPr="00D3703A">
        <w:t>gNB</w:t>
      </w:r>
      <w:proofErr w:type="spellEnd"/>
      <w:r w:rsidRPr="00D3703A">
        <w:t xml:space="preserve"> B}.</w:t>
      </w:r>
    </w:p>
    <w:p w14:paraId="687DF922" w14:textId="77777777" w:rsidR="00803F39" w:rsidRPr="00D3703A" w:rsidRDefault="00803F39" w:rsidP="00803F39">
      <w:pPr>
        <w:pStyle w:val="ListParagraph"/>
        <w:numPr>
          <w:ilvl w:val="1"/>
          <w:numId w:val="48"/>
        </w:numPr>
        <w:ind w:firstLineChars="0"/>
      </w:pPr>
      <w:r w:rsidRPr="00D3703A">
        <w:t>Step 2: Repeat Step 1 N1 times and plot the CDF using the collected coupling losses.</w:t>
      </w:r>
    </w:p>
    <w:p w14:paraId="43CB6B16" w14:textId="77777777" w:rsidR="00803F39" w:rsidRPr="00D3703A" w:rsidRDefault="00803F39" w:rsidP="00803F39">
      <w:pPr>
        <w:pStyle w:val="ListParagraph"/>
        <w:numPr>
          <w:ilvl w:val="0"/>
          <w:numId w:val="48"/>
        </w:numPr>
        <w:ind w:firstLineChars="0"/>
      </w:pPr>
      <w:r w:rsidRPr="00D3703A">
        <w:t>For CDF of UE-UE coupling loss, consider the following procedure:</w:t>
      </w:r>
    </w:p>
    <w:p w14:paraId="6DD80DBF" w14:textId="77777777" w:rsidR="00803F39" w:rsidRPr="00D3703A" w:rsidRDefault="00803F39" w:rsidP="00803F39">
      <w:pPr>
        <w:pStyle w:val="ListParagraph"/>
        <w:numPr>
          <w:ilvl w:val="1"/>
          <w:numId w:val="48"/>
        </w:numPr>
        <w:ind w:firstLineChars="0"/>
      </w:pPr>
      <w:r w:rsidRPr="00D3703A">
        <w:t>Step 1: Drop the UEs</w:t>
      </w:r>
    </w:p>
    <w:p w14:paraId="149441AA" w14:textId="77777777" w:rsidR="00803F39" w:rsidRPr="00D3703A" w:rsidRDefault="00803F39" w:rsidP="00803F39">
      <w:pPr>
        <w:pStyle w:val="ListParagraph"/>
        <w:numPr>
          <w:ilvl w:val="1"/>
          <w:numId w:val="48"/>
        </w:numPr>
        <w:ind w:firstLineChars="0"/>
      </w:pPr>
      <w:r w:rsidRPr="00D3703A">
        <w:t>Step 2: Generate channels among UEs, calculate and collect the coupling loss for each UE pair {UE A, UE B}</w:t>
      </w:r>
    </w:p>
    <w:p w14:paraId="16A7D22E" w14:textId="77777777" w:rsidR="00803F39" w:rsidRPr="00D3703A" w:rsidRDefault="00803F39" w:rsidP="00803F39">
      <w:pPr>
        <w:pStyle w:val="ListParagraph"/>
        <w:numPr>
          <w:ilvl w:val="2"/>
          <w:numId w:val="48"/>
        </w:numPr>
        <w:ind w:firstLineChars="0"/>
      </w:pPr>
      <w:r w:rsidRPr="00D3703A">
        <w:t>If the 2D distance between two UEs in a UE pair is larger than 50m, the UE pair is not considered for statistic.</w:t>
      </w:r>
    </w:p>
    <w:p w14:paraId="3F36E3C3" w14:textId="77777777" w:rsidR="00803F39" w:rsidRPr="00D3703A" w:rsidRDefault="00803F39" w:rsidP="00803F39">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37CC7A65" w14:textId="77777777" w:rsidR="00803F39" w:rsidRPr="00D3703A" w:rsidRDefault="00803F39" w:rsidP="00803F39">
      <w:pPr>
        <w:pStyle w:val="ListParagraph"/>
        <w:numPr>
          <w:ilvl w:val="1"/>
          <w:numId w:val="48"/>
        </w:numPr>
        <w:ind w:firstLineChars="0"/>
      </w:pPr>
      <w:r w:rsidRPr="00D3703A">
        <w:t>Step 3: Repeat Step 1 and Step 2 N2 times and plot the CDF using the collected coupling losses.</w:t>
      </w:r>
    </w:p>
    <w:p w14:paraId="3A804444" w14:textId="77777777" w:rsidR="00803F39" w:rsidRPr="00D3703A" w:rsidRDefault="00803F39" w:rsidP="00803F39">
      <w:pPr>
        <w:pStyle w:val="ListParagraph"/>
        <w:numPr>
          <w:ilvl w:val="0"/>
          <w:numId w:val="48"/>
        </w:numPr>
        <w:ind w:firstLineChars="0"/>
      </w:pPr>
      <w:r w:rsidRPr="00D3703A">
        <w:t>Note: Formula (2) with p=0 and u=0 is used for coupling loss calculation above</w:t>
      </w:r>
    </w:p>
    <w:p w14:paraId="65C7BACB" w14:textId="77777777" w:rsidR="00803F39" w:rsidRPr="00D3703A" w:rsidRDefault="00803F39" w:rsidP="00803F39">
      <w:pPr>
        <w:spacing w:after="120"/>
      </w:pPr>
    </w:p>
    <w:p w14:paraId="3A55F2A3" w14:textId="77777777" w:rsidR="00803F39" w:rsidRPr="00D35501" w:rsidRDefault="00803F39" w:rsidP="00803F39"/>
    <w:p w14:paraId="0E4A187B" w14:textId="77777777" w:rsidR="00803F39" w:rsidRDefault="00803F39" w:rsidP="00803F3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03F39" w14:paraId="70B65E5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99E22D"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86BABA" w14:textId="77777777" w:rsidR="00803F39" w:rsidRDefault="00803F39" w:rsidP="002F46E6">
            <w:pPr>
              <w:spacing w:line="240" w:lineRule="auto"/>
              <w:jc w:val="center"/>
              <w:rPr>
                <w:b/>
              </w:rPr>
            </w:pPr>
            <w:r>
              <w:rPr>
                <w:b/>
              </w:rPr>
              <w:t>Comment</w:t>
            </w:r>
          </w:p>
        </w:tc>
      </w:tr>
      <w:tr w:rsidR="00803F39" w14:paraId="4A9FDFD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F4F0C19" w14:textId="77EBD4F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8FEDBB" w14:textId="641D2796"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E9573F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25A60AA" w14:textId="4BE63F8D" w:rsidR="00803F39" w:rsidRPr="00CB6F1C" w:rsidRDefault="00CB6F1C" w:rsidP="002F46E6">
            <w:pPr>
              <w:rPr>
                <w:bCs/>
                <w:color w:val="FF0000"/>
                <w:lang w:val="en-US"/>
              </w:rPr>
            </w:pPr>
            <w:r>
              <w:rPr>
                <w:bCs/>
                <w:color w:val="FF0000"/>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03B50BF" w14:textId="236CAEC3" w:rsidR="00803F39" w:rsidRPr="00CB6F1C" w:rsidRDefault="00CB6F1C" w:rsidP="002F46E6">
            <w:pPr>
              <w:rPr>
                <w:bCs/>
                <w:color w:val="FF0000"/>
                <w:lang w:val="en-US"/>
              </w:rPr>
            </w:pPr>
            <w:r>
              <w:rPr>
                <w:bCs/>
                <w:color w:val="FF0000"/>
                <w:lang w:val="en-US"/>
              </w:rPr>
              <w:t xml:space="preserve">Same comment as above. </w:t>
            </w:r>
          </w:p>
        </w:tc>
      </w:tr>
    </w:tbl>
    <w:p w14:paraId="568DEC78" w14:textId="77777777" w:rsidR="00803F39" w:rsidRDefault="00803F39" w:rsidP="00803F39">
      <w:pPr>
        <w:spacing w:after="120"/>
      </w:pPr>
    </w:p>
    <w:p w14:paraId="1DB5A478" w14:textId="77777777" w:rsidR="00803F39" w:rsidRPr="00952231" w:rsidRDefault="00803F39" w:rsidP="00803F39">
      <w:pPr>
        <w:spacing w:after="120"/>
      </w:pPr>
    </w:p>
    <w:p w14:paraId="11C17E1C" w14:textId="77777777" w:rsidR="002D4452" w:rsidRPr="00952231" w:rsidRDefault="002D4452" w:rsidP="00903854">
      <w:pPr>
        <w:spacing w:after="120"/>
      </w:pPr>
    </w:p>
    <w:p w14:paraId="5E0C682E" w14:textId="090A8925" w:rsidR="00D23C42" w:rsidRDefault="00D23C42" w:rsidP="00D23C42">
      <w:pPr>
        <w:pStyle w:val="Heading2"/>
      </w:pPr>
      <w:r>
        <w:lastRenderedPageBreak/>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 xml:space="preserve">the minimum distance between macro TRP and micro TRP </w:t>
            </w:r>
            <w:proofErr w:type="spellStart"/>
            <w:r w:rsidRPr="00FD4C5B">
              <w:rPr>
                <w:rFonts w:cs="Times"/>
              </w:rPr>
              <w:t>center</w:t>
            </w:r>
            <w:proofErr w:type="spellEnd"/>
            <w:r w:rsidRPr="00FD4C5B">
              <w:rPr>
                <w:rFonts w:cs="Times"/>
              </w:rPr>
              <w:t xml:space="preserve"> (</w:t>
            </w:r>
            <w:proofErr w:type="spellStart"/>
            <w:r w:rsidRPr="00FD4C5B">
              <w:rPr>
                <w:rFonts w:cs="Times"/>
              </w:rPr>
              <w:t>D</w:t>
            </w:r>
            <w:r w:rsidRPr="00FD4C5B">
              <w:rPr>
                <w:rFonts w:cs="Times"/>
                <w:vertAlign w:val="subscript"/>
              </w:rPr>
              <w:t>macro</w:t>
            </w:r>
            <w:proofErr w:type="spellEnd"/>
            <w:r w:rsidRPr="00FD4C5B">
              <w:rPr>
                <w:rFonts w:cs="Times"/>
                <w:vertAlign w:val="subscript"/>
              </w:rPr>
              <w:t>-to-micro-</w:t>
            </w:r>
            <w:proofErr w:type="spellStart"/>
            <w:r w:rsidRPr="00FD4C5B">
              <w:rPr>
                <w:rFonts w:cs="Times"/>
                <w:vertAlign w:val="subscript"/>
              </w:rPr>
              <w:t>center</w:t>
            </w:r>
            <w:proofErr w:type="spellEnd"/>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w:t>
            </w:r>
            <w:proofErr w:type="spellStart"/>
            <w:r w:rsidRPr="00FD4C5B">
              <w:rPr>
                <w:rFonts w:cs="Times"/>
              </w:rPr>
              <w:t>center</w:t>
            </w:r>
            <w:proofErr w:type="spellEnd"/>
            <w:r w:rsidRPr="00FD4C5B">
              <w:rPr>
                <w:rFonts w:cs="Times"/>
              </w:rPr>
              <w:t xml:space="preserve">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w:t>
            </w:r>
            <w:proofErr w:type="spellStart"/>
            <w:r w:rsidRPr="00FD4C5B">
              <w:rPr>
                <w:rFonts w:cs="Times"/>
              </w:rPr>
              <w:t>centers</w:t>
            </w:r>
            <w:proofErr w:type="spellEnd"/>
            <w:r w:rsidRPr="00FD4C5B">
              <w:rPr>
                <w:rFonts w:cs="Times"/>
              </w:rPr>
              <w:t xml:space="preserve">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 xml:space="preserve">Indoor </w:t>
            </w:r>
            <w:proofErr w:type="spellStart"/>
            <w:r w:rsidRPr="00FD4C5B">
              <w:rPr>
                <w:rFonts w:cs="Times"/>
                <w:color w:val="FF0000"/>
              </w:rPr>
              <w:t>UEs</w:t>
            </w:r>
            <w:proofErr w:type="spellEnd"/>
            <w:r w:rsidRPr="00FD4C5B">
              <w:rPr>
                <w:rFonts w:cs="Times"/>
                <w:color w:val="FF0000"/>
              </w:rPr>
              <w:t>: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lastRenderedPageBreak/>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Indoor </w:t>
            </w:r>
            <w:proofErr w:type="spellStart"/>
            <w:r w:rsidRPr="00FD4C5B">
              <w:rPr>
                <w:rFonts w:cs="Times"/>
              </w:rPr>
              <w:t>UEs</w:t>
            </w:r>
            <w:proofErr w:type="spellEnd"/>
            <w:r w:rsidRPr="00FD4C5B">
              <w:rPr>
                <w:rFonts w:cs="Times"/>
              </w:rPr>
              <w:t>: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Indoor </w:t>
            </w:r>
            <w:proofErr w:type="spellStart"/>
            <w:r w:rsidRPr="00FD4C5B">
              <w:rPr>
                <w:color w:val="FF0000"/>
              </w:rPr>
              <w:t>UEs</w:t>
            </w:r>
            <w:proofErr w:type="spellEnd"/>
            <w:r w:rsidRPr="00FD4C5B">
              <w:rPr>
                <w:color w:val="FF0000"/>
              </w:rPr>
              <w:t>: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w:t>
            </w:r>
            <w:r w:rsidRPr="00FD4C5B">
              <w:lastRenderedPageBreak/>
              <w:t xml:space="preserve">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lastRenderedPageBreak/>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 xml:space="preserve">micro TRP centers within one macro cell geographical area considering the minimum distance between micro TRP </w:t>
            </w:r>
            <w:proofErr w:type="spellStart"/>
            <w:r w:rsidRPr="00FD4C5B">
              <w:t>centers</w:t>
            </w:r>
            <w:proofErr w:type="spellEnd"/>
            <w:r w:rsidRPr="00FD4C5B">
              <w:t xml:space="preserve"> (</w:t>
            </w:r>
            <w:proofErr w:type="spellStart"/>
            <w:r w:rsidRPr="00FD4C5B">
              <w:t>D</w:t>
            </w:r>
            <w:r w:rsidRPr="00FD4C5B">
              <w:rPr>
                <w:vertAlign w:val="subscript"/>
              </w:rPr>
              <w:t>inter</w:t>
            </w:r>
            <w:proofErr w:type="spellEnd"/>
            <w:r w:rsidRPr="00FD4C5B">
              <w:rPr>
                <w:vertAlign w:val="subscript"/>
              </w:rPr>
              <w:t>-micro-</w:t>
            </w:r>
            <w:proofErr w:type="spellStart"/>
            <w:r w:rsidRPr="00FD4C5B">
              <w:rPr>
                <w:vertAlign w:val="subscript"/>
              </w:rPr>
              <w:t>center</w:t>
            </w:r>
            <w:proofErr w:type="spellEnd"/>
            <w:r w:rsidRPr="00FD4C5B">
              <w:t xml:space="preserve">) and the minimum distance between macro TRP and micro TRP </w:t>
            </w:r>
            <w:proofErr w:type="spellStart"/>
            <w:r w:rsidRPr="00FD4C5B">
              <w:t>center</w:t>
            </w:r>
            <w:proofErr w:type="spellEnd"/>
            <w:r w:rsidRPr="00FD4C5B">
              <w:t xml:space="preserve"> (</w:t>
            </w:r>
            <w:proofErr w:type="spellStart"/>
            <w:r w:rsidRPr="00FD4C5B">
              <w:t>D</w:t>
            </w:r>
            <w:r w:rsidRPr="00FD4C5B">
              <w:rPr>
                <w:vertAlign w:val="subscript"/>
              </w:rPr>
              <w:t>macro</w:t>
            </w:r>
            <w:proofErr w:type="spellEnd"/>
            <w:r w:rsidRPr="00FD4C5B">
              <w:rPr>
                <w:vertAlign w:val="subscript"/>
              </w:rPr>
              <w:t>-to-micro-</w:t>
            </w:r>
            <w:proofErr w:type="spellStart"/>
            <w:r w:rsidRPr="00FD4C5B">
              <w:rPr>
                <w:vertAlign w:val="subscript"/>
              </w:rPr>
              <w:t>center</w:t>
            </w:r>
            <w:proofErr w:type="spellEnd"/>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w:t>
            </w:r>
            <w:proofErr w:type="spellStart"/>
            <w:r w:rsidRPr="00FD4C5B">
              <w:rPr>
                <w:vertAlign w:val="subscript"/>
              </w:rPr>
              <w:t>center</w:t>
            </w:r>
            <w:proofErr w:type="spellEnd"/>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w:t>
            </w:r>
            <w:proofErr w:type="spellStart"/>
            <w:r w:rsidRPr="00FD4C5B">
              <w:rPr>
                <w:bCs/>
                <w:vertAlign w:val="subscript"/>
              </w:rPr>
              <w:t>center</w:t>
            </w:r>
            <w:proofErr w:type="spellEnd"/>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w:t>
            </w:r>
            <w:proofErr w:type="spellStart"/>
            <w:r w:rsidRPr="00FD4C5B">
              <w:rPr>
                <w:bCs/>
                <w:vertAlign w:val="subscript"/>
              </w:rPr>
              <w:t>center</w:t>
            </w:r>
            <w:proofErr w:type="spellEnd"/>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7" w:name="_Toc115258510"/>
            <w:bookmarkStart w:id="518" w:name="_Toc115420087"/>
            <w:bookmarkStart w:id="519" w:name="_Toc115421617"/>
            <w:bookmarkStart w:id="520" w:name="_Toc115426265"/>
            <w:bookmarkStart w:id="521" w:name="_Toc115426455"/>
            <w:bookmarkStart w:id="522" w:name="_Toc115432719"/>
            <w:bookmarkStart w:id="523" w:name="_Toc115432784"/>
            <w:bookmarkStart w:id="524" w:name="_Toc115434285"/>
            <w:bookmarkStart w:id="525" w:name="_Toc115457245"/>
            <w:bookmarkStart w:id="526" w:name="_Toc115457323"/>
            <w:bookmarkStart w:id="527" w:name="_Toc115476256"/>
            <w:bookmarkStart w:id="528" w:name="_Toc115476520"/>
            <w:bookmarkStart w:id="529" w:name="_Toc115476901"/>
            <w:bookmarkStart w:id="530" w:name="_Toc115476998"/>
            <w:r w:rsidRPr="00FD4C5B">
              <w:rPr>
                <w:u w:val="single"/>
              </w:rPr>
              <w:t xml:space="preserve">Proposal 16: </w:t>
            </w:r>
            <w:r w:rsidRPr="00FD4C5B">
              <w:t>RAN1 to agree the following parameters in FFS for the agreed baseline UE clustering</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6FF35A74" w14:textId="77777777" w:rsidR="002E3F73" w:rsidRPr="00FD4C5B" w:rsidRDefault="002E3F73" w:rsidP="004627B1">
            <w:pPr>
              <w:pStyle w:val="Proposal"/>
              <w:widowControl/>
              <w:numPr>
                <w:ilvl w:val="1"/>
                <w:numId w:val="98"/>
              </w:numPr>
              <w:spacing w:after="0" w:line="240" w:lineRule="auto"/>
            </w:pPr>
            <w:bookmarkStart w:id="531" w:name="_Toc115258511"/>
            <w:bookmarkStart w:id="532" w:name="_Toc115420088"/>
            <w:bookmarkStart w:id="533" w:name="_Toc115421618"/>
            <w:bookmarkStart w:id="534" w:name="_Toc115426266"/>
            <w:bookmarkStart w:id="535" w:name="_Toc115426456"/>
            <w:bookmarkStart w:id="536" w:name="_Toc115432720"/>
            <w:bookmarkStart w:id="537" w:name="_Toc115432785"/>
            <w:bookmarkStart w:id="538" w:name="_Toc115434286"/>
            <w:bookmarkStart w:id="539" w:name="_Toc115457246"/>
            <w:bookmarkStart w:id="540" w:name="_Toc115457324"/>
            <w:bookmarkStart w:id="541" w:name="_Toc115476257"/>
            <w:bookmarkStart w:id="542" w:name="_Toc115476521"/>
            <w:bookmarkStart w:id="543" w:name="_Toc115476902"/>
            <w:bookmarkStart w:id="544" w:name="_Toc115476999"/>
            <w:r w:rsidRPr="00FD4C5B">
              <w:t>Indoor UEs height is at 1.5m inside the clusters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65E20907" w14:textId="77777777" w:rsidR="002E3F73" w:rsidRPr="00FD4C5B" w:rsidRDefault="002E3F73" w:rsidP="004627B1">
            <w:pPr>
              <w:pStyle w:val="Proposal"/>
              <w:widowControl/>
              <w:numPr>
                <w:ilvl w:val="1"/>
                <w:numId w:val="98"/>
              </w:numPr>
              <w:spacing w:after="0" w:line="240" w:lineRule="auto"/>
            </w:pPr>
            <w:bookmarkStart w:id="545" w:name="_Toc115258512"/>
            <w:bookmarkStart w:id="546" w:name="_Toc115420089"/>
            <w:bookmarkStart w:id="547" w:name="_Toc115421619"/>
            <w:bookmarkStart w:id="548" w:name="_Toc115426267"/>
            <w:bookmarkStart w:id="549" w:name="_Toc115426457"/>
            <w:bookmarkStart w:id="550" w:name="_Toc115432721"/>
            <w:bookmarkStart w:id="551" w:name="_Toc115432786"/>
            <w:bookmarkStart w:id="552" w:name="_Toc115434287"/>
            <w:bookmarkStart w:id="553" w:name="_Toc115457247"/>
            <w:bookmarkStart w:id="554" w:name="_Toc115457325"/>
            <w:bookmarkStart w:id="555" w:name="_Toc115476258"/>
            <w:bookmarkStart w:id="556" w:name="_Toc115476522"/>
            <w:bookmarkStart w:id="557" w:name="_Toc115476903"/>
            <w:bookmarkStart w:id="558" w:name="_Toc115477000"/>
            <w:r w:rsidRPr="00FD4C5B">
              <w:t>M = 10 users per macro TRP</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9" w:name="_Toc115258513"/>
            <w:bookmarkStart w:id="560" w:name="_Toc115420090"/>
            <w:bookmarkStart w:id="561" w:name="_Toc115421620"/>
            <w:bookmarkStart w:id="562" w:name="_Toc115426268"/>
            <w:bookmarkStart w:id="563" w:name="_Toc115426458"/>
            <w:bookmarkStart w:id="564" w:name="_Toc115432722"/>
            <w:bookmarkStart w:id="565" w:name="_Toc115432787"/>
            <w:bookmarkStart w:id="566" w:name="_Toc115434288"/>
            <w:bookmarkStart w:id="567" w:name="_Toc115457248"/>
            <w:bookmarkStart w:id="568" w:name="_Toc115457326"/>
            <w:bookmarkStart w:id="569" w:name="_Toc115476259"/>
            <w:bookmarkStart w:id="570" w:name="_Toc115476523"/>
            <w:bookmarkStart w:id="571" w:name="_Toc115476904"/>
            <w:bookmarkStart w:id="572" w:name="_Toc115477001"/>
            <w:r w:rsidRPr="00FD4C5B">
              <w:t>X = 1 indoor cluster per macro TRP</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177B087B" w14:textId="77777777" w:rsidR="002E3F73" w:rsidRPr="00FD4C5B" w:rsidRDefault="002E3F73" w:rsidP="004627B1">
            <w:pPr>
              <w:pStyle w:val="Proposal"/>
              <w:widowControl/>
              <w:numPr>
                <w:ilvl w:val="1"/>
                <w:numId w:val="98"/>
              </w:numPr>
              <w:spacing w:after="0" w:line="240" w:lineRule="auto"/>
            </w:pPr>
            <w:bookmarkStart w:id="573" w:name="_Toc115258514"/>
            <w:bookmarkStart w:id="574" w:name="_Toc115420091"/>
            <w:bookmarkStart w:id="575" w:name="_Toc115421621"/>
            <w:bookmarkStart w:id="576" w:name="_Toc115426269"/>
            <w:bookmarkStart w:id="577" w:name="_Toc115426459"/>
            <w:bookmarkStart w:id="578" w:name="_Toc115432723"/>
            <w:bookmarkStart w:id="579" w:name="_Toc115432788"/>
            <w:bookmarkStart w:id="580" w:name="_Toc115434289"/>
            <w:bookmarkStart w:id="581" w:name="_Toc115457249"/>
            <w:bookmarkStart w:id="582" w:name="_Toc115457327"/>
            <w:bookmarkStart w:id="583" w:name="_Toc115476260"/>
            <w:bookmarkStart w:id="584" w:name="_Toc115476524"/>
            <w:bookmarkStart w:id="585" w:name="_Toc115476905"/>
            <w:bookmarkStart w:id="586"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26A5AFCD" w14:textId="4D47BB61" w:rsidR="003F5525" w:rsidRPr="00F44CB8" w:rsidRDefault="002E3F73" w:rsidP="004627B1">
            <w:pPr>
              <w:pStyle w:val="Proposal"/>
              <w:widowControl/>
              <w:numPr>
                <w:ilvl w:val="1"/>
                <w:numId w:val="98"/>
              </w:numPr>
              <w:spacing w:after="0" w:line="240" w:lineRule="auto"/>
            </w:pPr>
            <w:bookmarkStart w:id="587" w:name="_Toc115258515"/>
            <w:bookmarkStart w:id="588" w:name="_Toc115420092"/>
            <w:bookmarkStart w:id="589" w:name="_Toc115421622"/>
            <w:bookmarkStart w:id="590" w:name="_Toc115426270"/>
            <w:bookmarkStart w:id="591" w:name="_Toc115426460"/>
            <w:bookmarkStart w:id="592" w:name="_Toc115432724"/>
            <w:bookmarkStart w:id="593" w:name="_Toc115432789"/>
            <w:bookmarkStart w:id="594" w:name="_Toc115434290"/>
            <w:bookmarkStart w:id="595" w:name="_Toc115457250"/>
            <w:bookmarkStart w:id="596" w:name="_Toc115457328"/>
            <w:bookmarkStart w:id="597" w:name="_Toc115476261"/>
            <w:bookmarkStart w:id="598" w:name="_Toc115476525"/>
            <w:bookmarkStart w:id="599" w:name="_Toc115476906"/>
            <w:bookmarkStart w:id="600"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centre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 xml:space="preserve">cell layout with 7 macro sites, 3 sector </w:t>
            </w:r>
            <w:r w:rsidRPr="00FD4C5B">
              <w:rPr>
                <w:rFonts w:eastAsia="MS UI Gothic"/>
                <w:b/>
              </w:rPr>
              <w:lastRenderedPageBreak/>
              <w:t>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1"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2" w:name="_Ref111197329"/>
            <w:bookmarkEnd w:id="601"/>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2"/>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3" w:name="_Hlk115444203"/>
            <w:r w:rsidRPr="00FD4C5B">
              <w:rPr>
                <w:b/>
                <w:i/>
              </w:rPr>
              <w:t>UEs in the same cluster deployed on the same floor, and the floor for the cluster is selected randomly. Multiple clusters can be deployed in a building.</w:t>
            </w:r>
            <w:bookmarkEnd w:id="603"/>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262.5 m (=500 / 200 * 105m) ,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lastRenderedPageBreak/>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w:t>
            </w:r>
            <w:proofErr w:type="spellStart"/>
            <w:r w:rsidRPr="00FD4C5B">
              <w:rPr>
                <w:b/>
                <w:i/>
              </w:rPr>
              <w:t>center</w:t>
            </w:r>
            <w:proofErr w:type="spellEnd"/>
            <w:r w:rsidRPr="00FD4C5B">
              <w:rPr>
                <w:b/>
                <w:i/>
              </w:rPr>
              <w:t xml:space="preserve"> (</w:t>
            </w:r>
            <w:proofErr w:type="spellStart"/>
            <w:r w:rsidRPr="00FD4C5B">
              <w:rPr>
                <w:b/>
                <w:i/>
              </w:rPr>
              <w:t>Dmacro</w:t>
            </w:r>
            <w:proofErr w:type="spellEnd"/>
            <w:r w:rsidRPr="00FD4C5B">
              <w:rPr>
                <w:b/>
                <w:i/>
              </w:rPr>
              <w:t>-to-micro-</w:t>
            </w:r>
            <w:proofErr w:type="spellStart"/>
            <w:r w:rsidRPr="00FD4C5B">
              <w:rPr>
                <w:b/>
                <w:i/>
              </w:rPr>
              <w:t>center</w:t>
            </w:r>
            <w:proofErr w:type="spellEnd"/>
            <w:r w:rsidRPr="00FD4C5B">
              <w:rPr>
                <w:b/>
                <w:i/>
              </w:rPr>
              <w:t xml:space="preserve">)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w:t>
            </w:r>
            <w:proofErr w:type="spellStart"/>
            <w:r w:rsidRPr="00FD4C5B">
              <w:rPr>
                <w:b/>
                <w:i/>
              </w:rPr>
              <w:t>center</w:t>
            </w:r>
            <w:proofErr w:type="spellEnd"/>
            <w:r w:rsidRPr="00FD4C5B">
              <w:rPr>
                <w:b/>
                <w:i/>
              </w:rPr>
              <w:t xml:space="preserve"> as </w:t>
            </w:r>
            <w:proofErr w:type="spellStart"/>
            <w:r w:rsidRPr="00FD4C5B">
              <w:rPr>
                <w:b/>
                <w:i/>
              </w:rPr>
              <w:t>Dmacro</w:t>
            </w:r>
            <w:proofErr w:type="spellEnd"/>
            <w:r w:rsidRPr="00FD4C5B">
              <w:rPr>
                <w:b/>
                <w:i/>
              </w:rPr>
              <w:t xml:space="preserve">-to-cluster and the minimum distance between two UE cluster </w:t>
            </w:r>
            <w:proofErr w:type="spellStart"/>
            <w:r w:rsidRPr="00FD4C5B">
              <w:rPr>
                <w:b/>
                <w:i/>
              </w:rPr>
              <w:t>centers</w:t>
            </w:r>
            <w:proofErr w:type="spellEnd"/>
            <w:r w:rsidRPr="00FD4C5B">
              <w:rPr>
                <w:b/>
                <w:i/>
              </w:rPr>
              <w:t xml:space="preserve">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Indoor </w:t>
            </w:r>
            <w:proofErr w:type="spellStart"/>
            <w:r w:rsidRPr="00FD4C5B">
              <w:rPr>
                <w:b/>
                <w:i/>
              </w:rPr>
              <w:t>UEs</w:t>
            </w:r>
            <w:proofErr w:type="spellEnd"/>
            <w:r w:rsidRPr="00FD4C5B">
              <w:rPr>
                <w:b/>
                <w:i/>
              </w:rPr>
              <w:t>: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uniform(1,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 xml:space="preserve">-cluster = [114.8 m], </w:t>
            </w:r>
            <w:r w:rsidRPr="00FD4C5B">
              <w:rPr>
                <w:b/>
                <w:bCs/>
                <w:iCs/>
              </w:rPr>
              <w:lastRenderedPageBreak/>
              <w:t>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lastRenderedPageBreak/>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1: Randomly drop [3] micro TRP centers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lastRenderedPageBreak/>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[105 m]</w:t>
            </w:r>
          </w:p>
        </w:tc>
      </w:tr>
    </w:tbl>
    <w:p w14:paraId="392D79C8" w14:textId="38D0DEB5" w:rsidR="00CE1421" w:rsidRPr="00BE1BEF" w:rsidRDefault="00CE1421" w:rsidP="00CE1421">
      <w:pPr>
        <w:spacing w:after="120"/>
      </w:pPr>
      <w:r>
        <w:lastRenderedPageBreak/>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w:t>
      </w:r>
      <w:proofErr w:type="spellStart"/>
      <w:r w:rsidR="00F25F5C" w:rsidRPr="00F25F5C">
        <w:t>center</w:t>
      </w:r>
      <w:proofErr w:type="spellEnd"/>
      <w:r w:rsidR="00F25F5C" w:rsidRPr="00F25F5C">
        <w:t xml:space="preserve">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w:t>
      </w:r>
      <w:proofErr w:type="spellStart"/>
      <w:r w:rsidR="004D47A6" w:rsidRPr="00751133">
        <w:rPr>
          <w:rFonts w:cs="Times"/>
          <w:bCs/>
          <w:vertAlign w:val="subscript"/>
        </w:rPr>
        <w:t>center</w:t>
      </w:r>
      <w:proofErr w:type="spellEnd"/>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w:t>
      </w:r>
      <w:proofErr w:type="spellStart"/>
      <w:r w:rsidR="004B6773" w:rsidRPr="00751133">
        <w:rPr>
          <w:rFonts w:cs="Times"/>
          <w:bCs/>
          <w:vertAlign w:val="subscript"/>
        </w:rPr>
        <w:t>center</w:t>
      </w:r>
      <w:proofErr w:type="spellEnd"/>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w:t>
      </w:r>
      <w:proofErr w:type="spellStart"/>
      <w:r w:rsidR="00BE1BEF" w:rsidRPr="00BE1BEF">
        <w:rPr>
          <w:vertAlign w:val="subscript"/>
        </w:rPr>
        <w:t>center</w:t>
      </w:r>
      <w:proofErr w:type="spellEnd"/>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w:t>
      </w:r>
      <w:proofErr w:type="spellStart"/>
      <w:r w:rsidR="00BE1BEF" w:rsidRPr="00BE1BEF">
        <w:rPr>
          <w:vertAlign w:val="subscript"/>
        </w:rPr>
        <w:t>center</w:t>
      </w:r>
      <w:proofErr w:type="spellEnd"/>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6B5E97" w:rsidP="00CD1C45">
      <w:pPr>
        <w:spacing w:after="120"/>
        <w:jc w:val="center"/>
      </w:pPr>
      <w:r>
        <w:rPr>
          <w:noProof/>
        </w:rPr>
        <w:object w:dxaOrig="11790" w:dyaOrig="11081" w14:anchorId="3DC52D78">
          <v:shape id="_x0000_i1026" type="#_x0000_t75" alt="" style="width:172.55pt;height:158.85pt;mso-width-percent:0;mso-height-percent:0;mso-width-percent:0;mso-height-percent:0" o:ole="">
            <v:imagedata r:id="rId20" o:title=""/>
          </v:shape>
          <o:OLEObject Type="Embed" ProgID="Visio.Drawing.15" ShapeID="_x0000_i1026" DrawAspect="Content" ObjectID="_1727634103"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4" w:name="OLE_LINK20"/>
                  <w:bookmarkStart w:id="605" w:name="OLE_LINK21"/>
                  <w:r w:rsidRPr="00D9263B">
                    <w:rPr>
                      <w:b/>
                      <w:bCs/>
                      <w:lang w:val="fr-FR"/>
                    </w:rPr>
                    <w:t>Minimum UE-UE (2D) distance</w:t>
                  </w:r>
                  <w:bookmarkEnd w:id="604"/>
                  <w:bookmarkEnd w:id="605"/>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lastRenderedPageBreak/>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6" w:name="_Hlk115707994"/>
            <w:r w:rsidRPr="00751133">
              <w:rPr>
                <w:rFonts w:cs="Times"/>
              </w:rPr>
              <w:t>UE distribution of Urban Macro and Dense Urban Macro layer,</w:t>
            </w:r>
            <w:bookmarkEnd w:id="606"/>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w:t>
            </w:r>
            <w:proofErr w:type="spellStart"/>
            <w:r w:rsidRPr="00751133">
              <w:rPr>
                <w:rFonts w:cs="Times"/>
              </w:rPr>
              <w:t>center</w:t>
            </w:r>
            <w:proofErr w:type="spellEnd"/>
            <w:r w:rsidRPr="00751133">
              <w:rPr>
                <w:rFonts w:cs="Times"/>
              </w:rPr>
              <w:t xml:space="preserve">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w:t>
            </w:r>
            <w:proofErr w:type="spellStart"/>
            <w:r w:rsidRPr="00751133">
              <w:rPr>
                <w:rFonts w:cs="Times"/>
              </w:rPr>
              <w:t>centers</w:t>
            </w:r>
            <w:proofErr w:type="spellEnd"/>
            <w:r w:rsidRPr="00751133">
              <w:rPr>
                <w:rFonts w:cs="Times"/>
              </w:rPr>
              <w:t xml:space="preserve">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Indoor </w:t>
            </w:r>
            <w:proofErr w:type="spellStart"/>
            <w:r w:rsidRPr="00751133">
              <w:rPr>
                <w:rFonts w:cs="Times"/>
                <w:color w:val="FF0000"/>
              </w:rPr>
              <w:t>UEs</w:t>
            </w:r>
            <w:proofErr w:type="spellEnd"/>
            <w:r w:rsidRPr="00751133">
              <w:rPr>
                <w:rFonts w:cs="Times"/>
                <w:color w:val="FF0000"/>
              </w:rPr>
              <w:t>: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w:t>
      </w:r>
      <w:r w:rsidRPr="00473A93">
        <w:rPr>
          <w:bCs/>
        </w:rPr>
        <w:lastRenderedPageBreak/>
        <w:t xml:space="preserve">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 xml:space="preserve">Minimum distance between macro TRP to UE cluster </w:t>
      </w:r>
      <w:proofErr w:type="spellStart"/>
      <w:r w:rsidR="00325E69" w:rsidRPr="00325E69">
        <w:rPr>
          <w:rFonts w:cs="Times"/>
          <w:iCs/>
        </w:rPr>
        <w:t>center</w:t>
      </w:r>
      <w:proofErr w:type="spellEnd"/>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lastRenderedPageBreak/>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lastRenderedPageBreak/>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lastRenderedPageBreak/>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 xml:space="preserve">sually, we drop 3 micro TRPs within one macro cell geographical.  We suggest to mark “3” </w:t>
            </w:r>
            <w:r>
              <w:rPr>
                <w:bCs/>
              </w:rPr>
              <w:lastRenderedPageBreak/>
              <w:t>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w:t>
            </w:r>
            <w:proofErr w:type="spellStart"/>
            <w:r w:rsidRPr="00BE1BEF">
              <w:rPr>
                <w:vertAlign w:val="subscript"/>
              </w:rPr>
              <w:t>center</w:t>
            </w:r>
            <w:proofErr w:type="spellEnd"/>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w:t>
            </w:r>
            <w:proofErr w:type="spellStart"/>
            <w:r w:rsidRPr="00BE1BEF">
              <w:rPr>
                <w:vertAlign w:val="subscript"/>
              </w:rPr>
              <w:t>center</w:t>
            </w:r>
            <w:proofErr w:type="spellEnd"/>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6B5E97" w:rsidP="00E9374A">
            <w:pPr>
              <w:spacing w:line="240" w:lineRule="auto"/>
              <w:rPr>
                <w:bCs/>
              </w:rPr>
            </w:pPr>
            <w:r>
              <w:rPr>
                <w:noProof/>
              </w:rPr>
              <w:object w:dxaOrig="5468" w:dyaOrig="3242" w14:anchorId="6365D167">
                <v:shape id="_x0000_i1027" type="#_x0000_t75" alt="" style="width:273.7pt;height:158.3pt;mso-width-percent:0;mso-height-percent:0;mso-width-percent:0;mso-height-percent:0" o:ole="">
                  <v:imagedata r:id="rId22" o:title=""/>
                </v:shape>
                <o:OLEObject Type="Embed" ProgID="Visio.Drawing.15" ShapeID="_x0000_i1027" DrawAspect="Content" ObjectID="_1727634104"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Actually in TR36.897, 105m is the distance between Macro to small cell cluster </w:t>
            </w:r>
            <w:proofErr w:type="spellStart"/>
            <w:r>
              <w:rPr>
                <w:bCs/>
              </w:rPr>
              <w:t>center</w:t>
            </w:r>
            <w:proofErr w:type="spellEnd"/>
            <w:r>
              <w:rPr>
                <w:bCs/>
              </w:rPr>
              <w:t xml:space="preserve">, </w:t>
            </w:r>
            <w:proofErr w:type="spellStart"/>
            <w:r>
              <w:rPr>
                <w:bCs/>
              </w:rPr>
              <w:t>indstead</w:t>
            </w:r>
            <w:proofErr w:type="spellEnd"/>
            <w:r>
              <w:rPr>
                <w:bCs/>
              </w:rPr>
              <w:t xml:space="preserve">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understanding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lastRenderedPageBreak/>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w:t>
            </w:r>
            <w:proofErr w:type="spellStart"/>
            <w:r>
              <w:rPr>
                <w:bCs/>
              </w:rPr>
              <w:t>UEs</w:t>
            </w:r>
            <w:proofErr w:type="spellEnd"/>
            <w:r>
              <w:rPr>
                <w:bCs/>
              </w:rPr>
              <w:t>,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lastRenderedPageBreak/>
        <w:t xml:space="preserve">Alt-1: </w:t>
      </w:r>
      <w:r w:rsidRPr="009A5563">
        <w:rPr>
          <w:rFonts w:cs="Times"/>
          <w:i/>
          <w:iCs/>
        </w:rPr>
        <w:t>X</w:t>
      </w:r>
      <w:r>
        <w:rPr>
          <w:rFonts w:cs="Times"/>
        </w:rPr>
        <w:t xml:space="preserve">=1, </w:t>
      </w:r>
      <w:r w:rsidRPr="009A5563">
        <w:rPr>
          <w:rFonts w:cs="Times"/>
        </w:rPr>
        <w:t xml:space="preserve">Indoor </w:t>
      </w:r>
      <w:proofErr w:type="spellStart"/>
      <w:r w:rsidRPr="009A5563">
        <w:rPr>
          <w:rFonts w:cs="Times"/>
        </w:rPr>
        <w:t>UEs</w:t>
      </w:r>
      <w:proofErr w:type="spellEnd"/>
      <w:r w:rsidRPr="009A5563">
        <w:rPr>
          <w:rFonts w:cs="Times"/>
        </w:rPr>
        <w:t xml:space="preserve">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proofErr w:type="spellStart"/>
            <w:r w:rsidRPr="00A8260A">
              <w:rPr>
                <w:bCs/>
              </w:rPr>
              <w:t>UEs</w:t>
            </w:r>
            <w:proofErr w:type="spellEnd"/>
            <w:r w:rsidRPr="00A8260A">
              <w:rPr>
                <w:bCs/>
              </w:rPr>
              <w:t xml:space="preserve">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w:t>
            </w:r>
            <w:r>
              <w:rPr>
                <w:rFonts w:eastAsia="Malgun Gothic"/>
                <w:bCs/>
              </w:rPr>
              <w:lastRenderedPageBreak/>
              <w:t xml:space="preserve">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lastRenderedPageBreak/>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lastRenderedPageBreak/>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lastRenderedPageBreak/>
        <w:t xml:space="preserve">Outdoor UEs: 1.5 m; </w:t>
      </w:r>
    </w:p>
    <w:p w14:paraId="7D6EE43B" w14:textId="046DEF7E" w:rsidR="00E725FD" w:rsidRPr="008276CC" w:rsidRDefault="00E725FD" w:rsidP="0003121C">
      <w:pPr>
        <w:pStyle w:val="ListParagraph"/>
        <w:numPr>
          <w:ilvl w:val="1"/>
          <w:numId w:val="138"/>
        </w:numPr>
        <w:ind w:firstLineChars="0"/>
      </w:pPr>
      <w:r w:rsidRPr="008276CC">
        <w:t xml:space="preserve">Indoor </w:t>
      </w:r>
      <w:proofErr w:type="spellStart"/>
      <w:r w:rsidRPr="008276CC">
        <w:t>UEs</w:t>
      </w:r>
      <w:proofErr w:type="spellEnd"/>
      <w:r w:rsidRPr="008276CC">
        <w:t>: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lastRenderedPageBreak/>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lastRenderedPageBreak/>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lastRenderedPageBreak/>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lastRenderedPageBreak/>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59"/>
        <w:gridCol w:w="8803"/>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to keep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6B5E97" w:rsidP="00A655E7">
            <w:pPr>
              <w:rPr>
                <w:color w:val="000000" w:themeColor="text1"/>
              </w:rPr>
            </w:pPr>
            <w:r w:rsidRPr="001E5B84">
              <w:rPr>
                <w:noProof/>
                <w:color w:val="000000" w:themeColor="text1"/>
              </w:rPr>
              <w:object w:dxaOrig="5468" w:dyaOrig="3242" w14:anchorId="27F6E062">
                <v:shape id="_x0000_i1028" type="#_x0000_t75" alt="" style="width:273.7pt;height:158.3pt;mso-width-percent:0;mso-height-percent:0;mso-width-percent:0;mso-height-percent:0" o:ole="">
                  <v:imagedata r:id="rId22" o:title=""/>
                </v:shape>
                <o:OLEObject Type="Embed" ProgID="Visio.Drawing.15" ShapeID="_x0000_i1028" DrawAspect="Content" ObjectID="_1727634105"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40 </w:t>
            </w:r>
            <w:r w:rsidRPr="001E5B84">
              <w:rPr>
                <w:bCs/>
                <w:color w:val="000000" w:themeColor="text1"/>
              </w:rPr>
              <w:t xml:space="preserve">since it is aligned with the following option2 from </w:t>
            </w:r>
            <w:r w:rsidRPr="001E5B84">
              <w:rPr>
                <w:bCs/>
                <w:color w:val="000000" w:themeColor="text1"/>
              </w:rPr>
              <w:lastRenderedPageBreak/>
              <w:t>TS38.802.</w:t>
            </w:r>
          </w:p>
          <w:tbl>
            <w:tblPr>
              <w:tblStyle w:val="TableGri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Macro-to-micro-center distance</w:t>
            </w:r>
            <w:r>
              <w:rPr>
                <w:bCs/>
              </w:rPr>
              <w:t xml:space="preserve">’ should be determined after we have progress on </w:t>
            </w:r>
            <w:proofErr w:type="spellStart"/>
            <w:r>
              <w:rPr>
                <w:bCs/>
              </w:rPr>
              <w:t>intitial</w:t>
            </w:r>
            <w:proofErr w:type="spellEnd"/>
            <w:r>
              <w:rPr>
                <w:bCs/>
              </w:rPr>
              <w:t xml:space="preserve"> proposal 2-3-1. From our understanding, micro center is used to </w:t>
            </w:r>
            <w:proofErr w:type="spellStart"/>
            <w:r>
              <w:rPr>
                <w:bCs/>
              </w:rPr>
              <w:t>detemrine</w:t>
            </w:r>
            <w:proofErr w:type="spellEnd"/>
            <w:r>
              <w:rPr>
                <w:bCs/>
              </w:rPr>
              <w:t xml:space="preserve"> a circle </w:t>
            </w:r>
            <w:proofErr w:type="spellStart"/>
            <w:r>
              <w:rPr>
                <w:bCs/>
              </w:rPr>
              <w:t>center</w:t>
            </w:r>
            <w:proofErr w:type="spellEnd"/>
            <w:r>
              <w:rPr>
                <w:bCs/>
              </w:rPr>
              <w:t xml:space="preserve"> in which we need to drop micro cell, i.e. the step 2:</w:t>
            </w:r>
          </w:p>
          <w:p w14:paraId="0ED43B82" w14:textId="77777777" w:rsidR="00FA0910" w:rsidRDefault="00FA0910" w:rsidP="00250830">
            <w:pPr>
              <w:rPr>
                <w:bCs/>
              </w:rPr>
            </w:pPr>
            <w:r w:rsidRPr="00043518">
              <w:rPr>
                <w:rFonts w:cs="Times"/>
                <w:highlight w:val="cyan"/>
              </w:rPr>
              <w:t xml:space="preserve">Step 2: Randomly deploy one micro TRP on the area circle around each micro TRP center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w:t>
            </w:r>
            <w:proofErr w:type="spellStart"/>
            <w:r w:rsidRPr="00043518">
              <w:rPr>
                <w:rFonts w:cs="Times"/>
                <w:highlight w:val="cyan"/>
                <w:vertAlign w:val="subscript"/>
              </w:rPr>
              <w:t>center</w:t>
            </w:r>
            <w:proofErr w:type="spellEnd"/>
          </w:p>
          <w:p w14:paraId="7EFB9F33" w14:textId="77777777" w:rsidR="00FA0910" w:rsidRPr="00E10B95" w:rsidRDefault="00FA0910" w:rsidP="00250830">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 xml:space="preserve">We can’t accept the proposed minimum UE distances. On of the objective of the SI is to </w:t>
            </w:r>
            <w:proofErr w:type="spellStart"/>
            <w:r w:rsidRPr="00DC0C88">
              <w:t>evlaute</w:t>
            </w:r>
            <w:proofErr w:type="spellEnd"/>
            <w:r w:rsidRPr="00DC0C88">
              <w:t xml:space="preserve"> the impact of inter-UE CLI. Thus, we need to consider realistic cases to see the </w:t>
            </w:r>
            <w:proofErr w:type="spellStart"/>
            <w:r w:rsidRPr="00DC0C88">
              <w:t>impat</w:t>
            </w:r>
            <w:proofErr w:type="spellEnd"/>
            <w:r w:rsidRPr="00DC0C88">
              <w:t xml:space="preserve"> inter-UE CLI. Minimum UE-to-UE distance of 3 meters doesn’t not reflect what happens in real life, and this will result in misleading </w:t>
            </w:r>
            <w:proofErr w:type="spellStart"/>
            <w:r w:rsidRPr="00DC0C88">
              <w:t>evluations</w:t>
            </w:r>
            <w:proofErr w:type="spellEnd"/>
            <w:r w:rsidRPr="00DC0C88">
              <w:t xml:space="preserve">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proofErr w:type="spellStart"/>
            <w:r w:rsidRPr="00D06299">
              <w:rPr>
                <w:bCs/>
                <w:color w:val="000000" w:themeColor="text1"/>
                <w:sz w:val="18"/>
                <w:szCs w:val="18"/>
              </w:rPr>
              <w:lastRenderedPageBreak/>
              <w:t>Spreadtrum</w:t>
            </w:r>
            <w:proofErr w:type="spellEnd"/>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proofErr w:type="spellStart"/>
            <w:r w:rsidRPr="00142EDA">
              <w:rPr>
                <w:bCs/>
              </w:rPr>
              <w:t>Spreadtrum</w:t>
            </w:r>
            <w:proofErr w:type="spellEnd"/>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 xml:space="preserve">Indoor </w:t>
      </w:r>
      <w:proofErr w:type="spellStart"/>
      <w:r w:rsidRPr="009A5563">
        <w:rPr>
          <w:rFonts w:cs="Times"/>
        </w:rPr>
        <w:t>UEs</w:t>
      </w:r>
      <w:proofErr w:type="spellEnd"/>
      <w:r w:rsidRPr="009A5563">
        <w:rPr>
          <w:rFonts w:cs="Times"/>
        </w:rPr>
        <w:t xml:space="preserve">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xml:space="preserve">, Indoor </w:t>
      </w:r>
      <w:proofErr w:type="spellStart"/>
      <w:r w:rsidRPr="009A5563">
        <w:rPr>
          <w:rFonts w:cs="Times"/>
        </w:rPr>
        <w:t>UEs</w:t>
      </w:r>
      <w:proofErr w:type="spellEnd"/>
      <w:r w:rsidRPr="009A5563">
        <w:rPr>
          <w:rFonts w:cs="Times"/>
        </w:rPr>
        <w:t xml:space="preserve">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lastRenderedPageBreak/>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proofErr w:type="spellStart"/>
            <w:r>
              <w:rPr>
                <w:rFonts w:hint="eastAsia"/>
                <w:bCs/>
              </w:rPr>
              <w:t>S</w:t>
            </w:r>
            <w:r>
              <w:rPr>
                <w:bCs/>
              </w:rPr>
              <w:t>preadtrum</w:t>
            </w:r>
            <w:proofErr w:type="spellEnd"/>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7" w:author="Wang Fei" w:date="2022-10-11T09:17:00Z">
        <w:r w:rsidRPr="008276CC" w:rsidDel="004E7957">
          <w:delText xml:space="preserve">in </w:delText>
        </w:r>
      </w:del>
      <w:ins w:id="608" w:author="Wang Fei" w:date="2022-10-11T09:17:00Z">
        <w:r>
          <w:t>without</w:t>
        </w:r>
        <w:r w:rsidRPr="008276CC">
          <w:t xml:space="preserve"> </w:t>
        </w:r>
      </w:ins>
      <w:r w:rsidRPr="008276CC">
        <w:t>car</w:t>
      </w:r>
      <w:ins w:id="609" w:author="Wang Fei" w:date="2022-10-11T09:17:00Z">
        <w:r>
          <w:t xml:space="preserve"> penetration loss</w:t>
        </w:r>
      </w:ins>
      <w:del w:id="610" w:author="Wang Fei" w:date="2022-10-11T09:17:00Z">
        <w:r w:rsidRPr="008276CC" w:rsidDel="004E7957">
          <w:delText>s</w:delText>
        </w:r>
      </w:del>
      <w:r w:rsidRPr="008276CC">
        <w:t>: 3</w:t>
      </w:r>
      <w:del w:id="611"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lastRenderedPageBreak/>
        <w:t xml:space="preserve">Outdoor UEs: 1.5 m; </w:t>
      </w:r>
    </w:p>
    <w:p w14:paraId="7EC5ACC7" w14:textId="77777777" w:rsidR="00645915" w:rsidRPr="008276CC" w:rsidRDefault="00645915" w:rsidP="00645915">
      <w:pPr>
        <w:pStyle w:val="ListParagraph"/>
        <w:numPr>
          <w:ilvl w:val="1"/>
          <w:numId w:val="138"/>
        </w:numPr>
        <w:ind w:firstLineChars="0"/>
      </w:pPr>
      <w:r w:rsidRPr="008276CC">
        <w:t xml:space="preserve">Indoor </w:t>
      </w:r>
      <w:proofErr w:type="spellStart"/>
      <w:r w:rsidRPr="008276CC">
        <w:t>UEs</w:t>
      </w:r>
      <w:proofErr w:type="spellEnd"/>
      <w:r w:rsidRPr="008276CC">
        <w:t>: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proofErr w:type="spellStart"/>
            <w:r>
              <w:rPr>
                <w:rFonts w:hint="eastAsia"/>
                <w:bCs/>
              </w:rPr>
              <w:t>Spreadtrum</w:t>
            </w:r>
            <w:proofErr w:type="spellEnd"/>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lastRenderedPageBreak/>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 xml:space="preserve">Alt 1: One </w:t>
            </w:r>
            <w:proofErr w:type="spellStart"/>
            <w:r>
              <w:rPr>
                <w:rFonts w:eastAsia="Malgun Gothic"/>
                <w:bCs/>
              </w:rPr>
              <w:t>InH</w:t>
            </w:r>
            <w:proofErr w:type="spellEnd"/>
            <w:r>
              <w:rPr>
                <w:rFonts w:eastAsia="Malgun Gothic"/>
                <w:bCs/>
              </w:rPr>
              <w:t xml:space="preserve">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w:t>
            </w:r>
            <w:proofErr w:type="spellStart"/>
            <w:r>
              <w:rPr>
                <w:rFonts w:eastAsia="Malgun Gothic"/>
                <w:bCs/>
              </w:rPr>
              <w:t>InH</w:t>
            </w:r>
            <w:proofErr w:type="spellEnd"/>
            <w:r>
              <w:rPr>
                <w:rFonts w:eastAsia="Malgun Gothic"/>
                <w:bCs/>
              </w:rPr>
              <w:t xml:space="preserve">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lastRenderedPageBreak/>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1) + 1.5;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uniform(1,</w:t>
            </w:r>
            <w:r w:rsidRPr="00D76A2E">
              <w:rPr>
                <w:rFonts w:eastAsia="DengXian" w:cs="Times"/>
                <w:strike/>
                <w:color w:val="C00000"/>
              </w:rPr>
              <w:t xml:space="preserv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where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proofErr w:type="spellStart"/>
            <w:r>
              <w:rPr>
                <w:rFonts w:hint="eastAsia"/>
                <w:bCs/>
                <w:color w:val="000000" w:themeColor="text1"/>
              </w:rPr>
              <w:lastRenderedPageBreak/>
              <w:t>S</w:t>
            </w:r>
            <w:r>
              <w:rPr>
                <w:bCs/>
                <w:color w:val="000000" w:themeColor="text1"/>
              </w:rPr>
              <w:t>preadtrum</w:t>
            </w:r>
            <w:proofErr w:type="spellEnd"/>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Heading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w:t>
            </w:r>
            <w:proofErr w:type="spellStart"/>
            <w:r w:rsidRPr="007514EF">
              <w:rPr>
                <w:b/>
                <w:bCs/>
                <w:color w:val="FF0000"/>
              </w:rPr>
              <w:t>Optionl</w:t>
            </w:r>
            <w:proofErr w:type="spellEnd"/>
            <w:r w:rsidRPr="007514EF">
              <w:rPr>
                <w:b/>
                <w:bCs/>
                <w:color w:val="FF0000"/>
              </w:rPr>
              <w:t>)</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lastRenderedPageBreak/>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proofErr w:type="spellStart"/>
            <w:r w:rsidRPr="007C1A86">
              <w:rPr>
                <w:color w:val="FF0000"/>
              </w:rPr>
              <w:t>D</w:t>
            </w:r>
            <w:r w:rsidRPr="007C1A86">
              <w:rPr>
                <w:color w:val="FF0000"/>
                <w:vertAlign w:val="subscript"/>
              </w:rPr>
              <w:t>inter</w:t>
            </w:r>
            <w:proofErr w:type="spellEnd"/>
            <w:r w:rsidRPr="007C1A86">
              <w:rPr>
                <w:color w:val="FF0000"/>
                <w:vertAlign w:val="subscript"/>
              </w:rPr>
              <w:t>-micro-</w:t>
            </w:r>
            <w:proofErr w:type="spellStart"/>
            <w:r w:rsidRPr="007C1A86">
              <w:rPr>
                <w:color w:val="FF0000"/>
                <w:vertAlign w:val="subscript"/>
              </w:rPr>
              <w:t>center</w:t>
            </w:r>
            <w:proofErr w:type="spellEnd"/>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 xml:space="preserve">We can’t accept the proposal. As already mentioned several times, 3 meters minimum distance is not </w:t>
            </w:r>
            <w:proofErr w:type="spellStart"/>
            <w:r>
              <w:rPr>
                <w:bCs/>
              </w:rPr>
              <w:t>relastic</w:t>
            </w:r>
            <w:proofErr w:type="spellEnd"/>
            <w:r>
              <w:rPr>
                <w:bCs/>
              </w:rPr>
              <w:t xml:space="preserve">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 xml:space="preserve">this parameter </w:t>
            </w:r>
            <w:proofErr w:type="spellStart"/>
            <w:r>
              <w:t>detmines</w:t>
            </w:r>
            <w:proofErr w:type="spellEnd"/>
            <w:r>
              <w:t xml:space="preserve"> a </w:t>
            </w:r>
            <w:proofErr w:type="spellStart"/>
            <w:r>
              <w:t>center</w:t>
            </w:r>
            <w:proofErr w:type="spellEnd"/>
            <w:r>
              <w:t xml:space="preserve"> of a circle within which a TPR is </w:t>
            </w:r>
            <w:proofErr w:type="spellStart"/>
            <w:r>
              <w:t>droped</w:t>
            </w:r>
            <w:proofErr w:type="spellEnd"/>
            <w:r>
              <w:t>, instead of a TRP location. It is clearly addressed in the following step#2 in initial proposal 2-3-1.</w:t>
            </w:r>
          </w:p>
          <w:p w14:paraId="471E4AB1" w14:textId="77777777" w:rsidR="004E44EC" w:rsidRPr="000C6950" w:rsidRDefault="004E44EC" w:rsidP="004E44EC">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3A6BEC5B" w14:textId="77777777" w:rsidR="004E44EC" w:rsidRPr="004E44EC" w:rsidRDefault="004E44EC" w:rsidP="004E44EC">
            <w:pPr>
              <w:pStyle w:val="ListParagraph"/>
              <w:numPr>
                <w:ilvl w:val="1"/>
                <w:numId w:val="48"/>
              </w:numPr>
              <w:overflowPunct w:val="0"/>
              <w:ind w:firstLineChars="0"/>
              <w:textAlignment w:val="baseline"/>
              <w:rPr>
                <w:rFonts w:cs="Times"/>
                <w:highlight w:val="green"/>
              </w:rPr>
            </w:pPr>
            <w:r w:rsidRPr="004E44EC">
              <w:rPr>
                <w:rFonts w:cs="Times"/>
                <w:highlight w:val="green"/>
              </w:rPr>
              <w:t xml:space="preserve">Step 2: Randomly deploy one micro TRP on the area circle around each micro TRP center with the radius of half of </w:t>
            </w:r>
            <w:proofErr w:type="spellStart"/>
            <w:r w:rsidRPr="004E44EC">
              <w:rPr>
                <w:rFonts w:cs="Times"/>
                <w:highlight w:val="green"/>
              </w:rPr>
              <w:t>D</w:t>
            </w:r>
            <w:r w:rsidRPr="004E44EC">
              <w:rPr>
                <w:rFonts w:cs="Times"/>
                <w:highlight w:val="green"/>
                <w:vertAlign w:val="subscript"/>
              </w:rPr>
              <w:t>inter</w:t>
            </w:r>
            <w:proofErr w:type="spellEnd"/>
            <w:r w:rsidRPr="004E44EC">
              <w:rPr>
                <w:rFonts w:cs="Times"/>
                <w:highlight w:val="green"/>
                <w:vertAlign w:val="subscript"/>
              </w:rPr>
              <w:t>-micro-</w:t>
            </w:r>
            <w:proofErr w:type="spellStart"/>
            <w:r w:rsidRPr="004E44EC">
              <w:rPr>
                <w:rFonts w:cs="Times"/>
                <w:highlight w:val="green"/>
                <w:vertAlign w:val="subscript"/>
              </w:rPr>
              <w:t>center</w:t>
            </w:r>
            <w:proofErr w:type="spellEnd"/>
            <w:r w:rsidRPr="004E44EC">
              <w:rPr>
                <w:rFonts w:cs="Times"/>
                <w:highlight w:val="green"/>
              </w:rPr>
              <w:t xml:space="preserve"> </w:t>
            </w:r>
          </w:p>
          <w:p w14:paraId="59571F6C"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w:t>
            </w:r>
            <w:proofErr w:type="spellStart"/>
            <w:r>
              <w:t>minumim</w:t>
            </w:r>
            <w:proofErr w:type="spellEnd"/>
            <w:r>
              <w:t xml:space="preserve">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proofErr w:type="spellStart"/>
            <w:r>
              <w:rPr>
                <w:rFonts w:hint="eastAsia"/>
                <w:bCs/>
              </w:rPr>
              <w:t>S</w:t>
            </w:r>
            <w:r>
              <w:rPr>
                <w:bCs/>
              </w:rPr>
              <w:t>preadtrum</w:t>
            </w:r>
            <w:proofErr w:type="spellEnd"/>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 xml:space="preserve">Indoor </w:t>
      </w:r>
      <w:proofErr w:type="spellStart"/>
      <w:r w:rsidRPr="009A5563">
        <w:rPr>
          <w:rFonts w:cs="Times"/>
        </w:rPr>
        <w:t>UEs</w:t>
      </w:r>
      <w:proofErr w:type="spellEnd"/>
      <w:r w:rsidRPr="009A5563">
        <w:rPr>
          <w:rFonts w:cs="Times"/>
        </w:rPr>
        <w:t xml:space="preserve">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xml:space="preserve">, Indoor </w:t>
      </w:r>
      <w:proofErr w:type="spellStart"/>
      <w:r w:rsidRPr="009A5563">
        <w:rPr>
          <w:rFonts w:cs="Times"/>
        </w:rPr>
        <w:t>UEs</w:t>
      </w:r>
      <w:proofErr w:type="spellEnd"/>
      <w:r w:rsidRPr="009A5563">
        <w:rPr>
          <w:rFonts w:cs="Times"/>
        </w:rPr>
        <w:t xml:space="preserve">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xml:space="preserve">, </w:t>
            </w:r>
            <w:proofErr w:type="spellStart"/>
            <w:r w:rsidR="0079023A">
              <w:rPr>
                <w:bCs/>
              </w:rPr>
              <w:t>Spreadtrum</w:t>
            </w:r>
            <w:proofErr w:type="spellEnd"/>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 xml:space="preserve">Based on </w:t>
            </w:r>
            <w:proofErr w:type="gramStart"/>
            <w:r>
              <w:rPr>
                <w:bCs/>
                <w:color w:val="FF0000"/>
              </w:rPr>
              <w:t>companies</w:t>
            </w:r>
            <w:proofErr w:type="gramEnd"/>
            <w:r>
              <w:rPr>
                <w:bCs/>
                <w:color w:val="FF0000"/>
              </w:rPr>
              <w:t xml:space="preserve">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 xml:space="preserve">With M = 10 for Alt2, each cluster will have 4 UEs and then the main purpose of emphasizing inter-UE CLI in practical life won’t be modelled correctly. As a step forward, we can first agree that all UEs dropped on first floor. Then, the number of clusters can be discussed with </w:t>
            </w:r>
            <w:proofErr w:type="spellStart"/>
            <w:r w:rsidRPr="009B1F61">
              <w:rPr>
                <w:bCs/>
              </w:rPr>
              <w:t>clutesr</w:t>
            </w:r>
            <w:proofErr w:type="spellEnd"/>
            <w:r w:rsidRPr="009B1F61">
              <w:rPr>
                <w:bCs/>
              </w:rPr>
              <w:t xml:space="preserve">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lastRenderedPageBreak/>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proofErr w:type="spellStart"/>
            <w:r w:rsidRPr="009B27AC">
              <w:rPr>
                <w:rFonts w:eastAsia="Malgun Gothic"/>
                <w:bCs/>
              </w:rPr>
              <w:t>impact</w:t>
            </w:r>
            <w:proofErr w:type="spellEnd"/>
            <w:r w:rsidRPr="009B27AC">
              <w:rPr>
                <w:rFonts w:eastAsia="Malgun Gothic"/>
                <w:bCs/>
              </w:rPr>
              <w:t xml:space="preserve">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w:t>
            </w:r>
            <w:proofErr w:type="gramStart"/>
            <w:r>
              <w:rPr>
                <w:rFonts w:eastAsia="Malgun Gothic"/>
                <w:bCs/>
              </w:rPr>
              <w:t>this impacts</w:t>
            </w:r>
            <w:proofErr w:type="gramEnd"/>
            <w:r>
              <w:rPr>
                <w:rFonts w:eastAsia="Malgun Gothic"/>
                <w:bCs/>
              </w:rPr>
              <w:t xml:space="preserve">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r>
              <w:rPr>
                <w:rFonts w:eastAsia="DengXian"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w:t>
            </w:r>
            <w:proofErr w:type="spellStart"/>
            <w:r>
              <w:rPr>
                <w:bCs/>
              </w:rPr>
              <w:t>baselie</w:t>
            </w:r>
            <w:proofErr w:type="spellEnd"/>
            <w:r>
              <w:rPr>
                <w:bCs/>
              </w:rPr>
              <w:t xml:space="preserv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m; </w:t>
      </w:r>
    </w:p>
    <w:p w14:paraId="28A979ED" w14:textId="77777777" w:rsidR="00844535" w:rsidRPr="008276CC" w:rsidRDefault="00844535" w:rsidP="00844535">
      <w:pPr>
        <w:pStyle w:val="ListParagraph"/>
        <w:numPr>
          <w:ilvl w:val="1"/>
          <w:numId w:val="138"/>
        </w:numPr>
        <w:ind w:firstLineChars="0"/>
      </w:pPr>
      <w:r w:rsidRPr="008276CC">
        <w:lastRenderedPageBreak/>
        <w:t xml:space="preserve">Indoor </w:t>
      </w:r>
      <w:proofErr w:type="spellStart"/>
      <w:r w:rsidRPr="008276CC">
        <w:t>UEs</w:t>
      </w:r>
      <w:proofErr w:type="spellEnd"/>
      <w:r w:rsidRPr="008276CC">
        <w:t>: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proofErr w:type="spellStart"/>
            <w:r>
              <w:rPr>
                <w:bCs/>
              </w:rPr>
              <w:t>Spreadtrum</w:t>
            </w:r>
            <w:proofErr w:type="spellEnd"/>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lastRenderedPageBreak/>
              <w:t>H</w:t>
            </w:r>
            <w:r>
              <w:rPr>
                <w:bCs/>
              </w:rPr>
              <w:t xml:space="preserve">uawei, </w:t>
            </w:r>
            <w:proofErr w:type="spellStart"/>
            <w:r>
              <w:rPr>
                <w:bCs/>
              </w:rPr>
              <w:t>HiSilicon</w:t>
            </w:r>
            <w:proofErr w:type="spellEnd"/>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lastRenderedPageBreak/>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w:t>
            </w:r>
            <w:proofErr w:type="spellStart"/>
            <w:r w:rsidRPr="00430C3A">
              <w:rPr>
                <w:bCs/>
              </w:rPr>
              <w:t>U</w:t>
            </w:r>
            <w:r w:rsidR="00E945E5" w:rsidRPr="00430C3A">
              <w:rPr>
                <w:bCs/>
              </w:rPr>
              <w:t>e</w:t>
            </w:r>
            <w:r w:rsidRPr="00430C3A">
              <w:rPr>
                <w:bCs/>
              </w:rPr>
              <w:t>s</w:t>
            </w:r>
            <w:proofErr w:type="spellEnd"/>
            <w:r w:rsidRPr="00430C3A">
              <w:rPr>
                <w:bCs/>
              </w:rPr>
              <w:t xml:space="preserve">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proofErr w:type="spellStart"/>
            <w:r>
              <w:rPr>
                <w:rFonts w:hint="eastAsia"/>
                <w:bCs/>
              </w:rPr>
              <w:t>S</w:t>
            </w:r>
            <w:r>
              <w:rPr>
                <w:bCs/>
              </w:rPr>
              <w:t>preadtrum</w:t>
            </w:r>
            <w:proofErr w:type="spellEnd"/>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 xml:space="preserve">We still think that outdoor </w:t>
            </w:r>
            <w:proofErr w:type="spellStart"/>
            <w:r>
              <w:rPr>
                <w:bCs/>
              </w:rPr>
              <w:t>U</w:t>
            </w:r>
            <w:r w:rsidR="00E945E5">
              <w:rPr>
                <w:bCs/>
              </w:rPr>
              <w:t>e</w:t>
            </w:r>
            <w:r>
              <w:rPr>
                <w:bCs/>
              </w:rPr>
              <w:t>s</w:t>
            </w:r>
            <w:proofErr w:type="spellEnd"/>
            <w:r>
              <w:rPr>
                <w:bCs/>
              </w:rPr>
              <w:t xml:space="preserve"> can be assumed with 3km/h and no car penetration loss. </w:t>
            </w:r>
          </w:p>
          <w:p w14:paraId="4C48A769" w14:textId="77777777" w:rsidR="00CA782D" w:rsidRPr="00413676" w:rsidRDefault="00CA782D" w:rsidP="008F1B9D">
            <w:pPr>
              <w:rPr>
                <w:bCs/>
              </w:rPr>
            </w:pPr>
            <w:r>
              <w:rPr>
                <w:bCs/>
              </w:rPr>
              <w:lastRenderedPageBreak/>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lastRenderedPageBreak/>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proofErr w:type="spellStart"/>
            <w:r w:rsidR="00E945E5">
              <w:rPr>
                <w:bCs/>
              </w:rPr>
              <w:t>uilding</w:t>
            </w:r>
            <w:proofErr w:type="spellEnd"/>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w:t>
            </w:r>
            <w:proofErr w:type="spellStart"/>
            <w:r>
              <w:rPr>
                <w:bCs/>
              </w:rPr>
              <w:t>U</w:t>
            </w:r>
            <w:r w:rsidR="00E945E5">
              <w:rPr>
                <w:bCs/>
              </w:rPr>
              <w:t>e</w:t>
            </w:r>
            <w:r>
              <w:rPr>
                <w:bCs/>
              </w:rPr>
              <w:t>s</w:t>
            </w:r>
            <w:proofErr w:type="spellEnd"/>
            <w:r>
              <w:rPr>
                <w:bCs/>
              </w:rPr>
              <w:t xml:space="preserve"> for each indoor TRP. Then, for example if we have 12 </w:t>
            </w:r>
            <w:proofErr w:type="spellStart"/>
            <w:r>
              <w:rPr>
                <w:bCs/>
              </w:rPr>
              <w:t>TRPs</w:t>
            </w:r>
            <w:proofErr w:type="spellEnd"/>
            <w:r>
              <w:rPr>
                <w:bCs/>
              </w:rPr>
              <w:t xml:space="preserve">, then 120 </w:t>
            </w:r>
            <w:proofErr w:type="spellStart"/>
            <w:r>
              <w:rPr>
                <w:bCs/>
              </w:rPr>
              <w:t>U</w:t>
            </w:r>
            <w:r w:rsidR="00E945E5">
              <w:rPr>
                <w:bCs/>
              </w:rPr>
              <w:t>e</w:t>
            </w:r>
            <w:r>
              <w:rPr>
                <w:bCs/>
              </w:rPr>
              <w:t>s</w:t>
            </w:r>
            <w:proofErr w:type="spellEnd"/>
            <w:r>
              <w:rPr>
                <w:bCs/>
              </w:rPr>
              <w:t xml:space="preserve">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 xml:space="preserve">upport </w:t>
            </w:r>
            <w:proofErr w:type="spellStart"/>
            <w:r>
              <w:rPr>
                <w:bCs/>
              </w:rPr>
              <w:t>Qc’c</w:t>
            </w:r>
            <w:proofErr w:type="spellEnd"/>
            <w:r>
              <w:rPr>
                <w:bCs/>
              </w:rPr>
              <w:t xml:space="preserve"> update and also </w:t>
            </w:r>
            <w:proofErr w:type="spellStart"/>
            <w:r>
              <w:rPr>
                <w:bCs/>
              </w:rPr>
              <w:t>echos</w:t>
            </w:r>
            <w:proofErr w:type="spellEnd"/>
            <w:r>
              <w:rPr>
                <w:bCs/>
              </w:rPr>
              <w:t xml:space="preserve">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Heading3"/>
      </w:pPr>
      <w:r>
        <w:t>4th Round Proposals (Open)</w:t>
      </w:r>
    </w:p>
    <w:p w14:paraId="45EC67D9" w14:textId="054B0BF4" w:rsidR="003140CA" w:rsidRPr="00394EBD" w:rsidRDefault="00026645" w:rsidP="003140CA">
      <w:pPr>
        <w:pStyle w:val="Heading4"/>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ListParagraph"/>
        <w:numPr>
          <w:ilvl w:val="0"/>
          <w:numId w:val="77"/>
        </w:numPr>
        <w:ind w:firstLineChars="0"/>
        <w:rPr>
          <w:rFonts w:cs="Times"/>
        </w:rPr>
      </w:pPr>
      <w:r w:rsidRPr="009B66DD">
        <w:t>R = 25 m</w:t>
      </w:r>
      <w:r>
        <w:t>,</w:t>
      </w:r>
      <w:r w:rsidRPr="009B66DD">
        <w:t xml:space="preserve"> </w:t>
      </w:r>
      <w:proofErr w:type="spellStart"/>
      <w:r w:rsidR="003140CA" w:rsidRPr="009B66DD">
        <w:t>D</w:t>
      </w:r>
      <w:r w:rsidR="003140CA" w:rsidRPr="009B66DD">
        <w:rPr>
          <w:vertAlign w:val="subscript"/>
        </w:rPr>
        <w:t>macro</w:t>
      </w:r>
      <w:proofErr w:type="spellEnd"/>
      <w:r w:rsidR="003140CA" w:rsidRPr="009B66DD">
        <w:rPr>
          <w:vertAlign w:val="subscript"/>
        </w:rPr>
        <w:t>-to-cluster</w:t>
      </w:r>
      <w:r w:rsidR="003140CA" w:rsidRPr="009B66DD">
        <w:t xml:space="preserve"> = 60m</w:t>
      </w:r>
      <w:r w:rsidR="003140CA">
        <w:t xml:space="preserve"> (i.e., 35m+R)</w:t>
      </w:r>
      <w:r w:rsidR="003140CA" w:rsidRPr="009B66DD">
        <w:t xml:space="preserve">, </w:t>
      </w:r>
      <w:proofErr w:type="spellStart"/>
      <w:r w:rsidR="003140CA" w:rsidRPr="009B66DD">
        <w:t>D</w:t>
      </w:r>
      <w:r w:rsidR="003140CA" w:rsidRPr="009B66DD">
        <w:rPr>
          <w:vertAlign w:val="subscript"/>
        </w:rPr>
        <w:t>inter</w:t>
      </w:r>
      <w:proofErr w:type="spellEnd"/>
      <w:r w:rsidR="003140CA" w:rsidRPr="009B66DD">
        <w:rPr>
          <w:vertAlign w:val="subscript"/>
        </w:rPr>
        <w:t>-cluster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TableGrid"/>
        <w:tblW w:w="0" w:type="auto"/>
        <w:tblLook w:val="04A0" w:firstRow="1" w:lastRow="0" w:firstColumn="1" w:lastColumn="0" w:noHBand="0" w:noVBand="1"/>
      </w:tblPr>
      <w:tblGrid>
        <w:gridCol w:w="1276"/>
        <w:gridCol w:w="8686"/>
      </w:tblGrid>
      <w:tr w:rsidR="003140CA" w14:paraId="4A25C0FA" w14:textId="77777777" w:rsidTr="00763A44">
        <w:tc>
          <w:tcPr>
            <w:tcW w:w="136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60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601"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lastRenderedPageBreak/>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 xml:space="preserve">Urban Macro and Dense Urban Macro layer, the minimum distance between </w:t>
            </w:r>
            <w:proofErr w:type="spellStart"/>
            <w:r w:rsidRPr="005E65BA">
              <w:rPr>
                <w:rFonts w:cs="Times"/>
                <w:color w:val="FF0000"/>
              </w:rPr>
              <w:t>gNB</w:t>
            </w:r>
            <w:proofErr w:type="spellEnd"/>
            <w:r w:rsidRPr="005E65BA">
              <w:rPr>
                <w:rFonts w:cs="Times"/>
                <w:color w:val="FF0000"/>
              </w:rPr>
              <w:t xml:space="preserve"> and UE is 35m.</w:t>
            </w:r>
          </w:p>
        </w:tc>
      </w:tr>
      <w:tr w:rsidR="005E65BA" w14:paraId="2EC6D45D"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lastRenderedPageBreak/>
              <w:t>Z</w:t>
            </w:r>
            <w:r>
              <w:rPr>
                <w:bCs/>
              </w:rPr>
              <w:t>TE</w:t>
            </w:r>
          </w:p>
        </w:tc>
        <w:tc>
          <w:tcPr>
            <w:tcW w:w="8601"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601"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601"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lastRenderedPageBreak/>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601"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601"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4050F1" w14:paraId="4E0693E8"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Malgun Gothic"/>
                <w:bCs/>
              </w:rPr>
            </w:pPr>
            <w:r>
              <w:rPr>
                <w:bCs/>
              </w:rPr>
              <w:t>QC</w:t>
            </w:r>
          </w:p>
        </w:tc>
        <w:tc>
          <w:tcPr>
            <w:tcW w:w="8601"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Malgun Gothic"/>
                <w:bCs/>
              </w:rPr>
            </w:pPr>
            <w:r>
              <w:rPr>
                <w:bCs/>
              </w:rPr>
              <w:t>Support</w:t>
            </w:r>
          </w:p>
        </w:tc>
      </w:tr>
      <w:tr w:rsidR="006E2B4A" w:rsidRPr="00261648" w14:paraId="6B5B9DDF" w14:textId="77777777" w:rsidTr="00763A44">
        <w:tc>
          <w:tcPr>
            <w:tcW w:w="1361" w:type="dxa"/>
          </w:tcPr>
          <w:p w14:paraId="40749590" w14:textId="77777777" w:rsidR="006E2B4A" w:rsidRPr="00261648" w:rsidRDefault="006E2B4A" w:rsidP="002F46E6">
            <w:pPr>
              <w:rPr>
                <w:rFonts w:eastAsia="Malgun Gothic"/>
                <w:bCs/>
              </w:rPr>
            </w:pPr>
            <w:r>
              <w:rPr>
                <w:rFonts w:eastAsia="Malgun Gothic" w:hint="eastAsia"/>
                <w:bCs/>
              </w:rPr>
              <w:t>LG</w:t>
            </w:r>
          </w:p>
        </w:tc>
        <w:tc>
          <w:tcPr>
            <w:tcW w:w="8601" w:type="dxa"/>
          </w:tcPr>
          <w:p w14:paraId="539A8E8D" w14:textId="77777777" w:rsidR="006E2B4A" w:rsidRPr="00261648" w:rsidRDefault="006E2B4A" w:rsidP="002F46E6">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7B7F56" w:rsidRPr="00261648" w14:paraId="077200AF" w14:textId="77777777" w:rsidTr="00763A44">
        <w:tc>
          <w:tcPr>
            <w:tcW w:w="1361" w:type="dxa"/>
            <w:vAlign w:val="center"/>
          </w:tcPr>
          <w:p w14:paraId="4F7CC456" w14:textId="31FC89CD" w:rsidR="007B7F56" w:rsidRDefault="007B7F56" w:rsidP="007B7F56">
            <w:pPr>
              <w:rPr>
                <w:rFonts w:eastAsia="Malgun Gothic"/>
                <w:bCs/>
              </w:rPr>
            </w:pPr>
            <w:r>
              <w:rPr>
                <w:rFonts w:hint="eastAsia"/>
                <w:bCs/>
              </w:rPr>
              <w:t>H</w:t>
            </w:r>
            <w:r>
              <w:rPr>
                <w:bCs/>
              </w:rPr>
              <w:t xml:space="preserve">uawei, </w:t>
            </w:r>
            <w:proofErr w:type="spellStart"/>
            <w:r>
              <w:rPr>
                <w:bCs/>
              </w:rPr>
              <w:t>HiSilicon</w:t>
            </w:r>
            <w:proofErr w:type="spellEnd"/>
          </w:p>
        </w:tc>
        <w:tc>
          <w:tcPr>
            <w:tcW w:w="8601" w:type="dxa"/>
            <w:vAlign w:val="center"/>
          </w:tcPr>
          <w:p w14:paraId="0084F32F" w14:textId="403F5404" w:rsidR="007B7F56" w:rsidRDefault="007B7F56" w:rsidP="007B7F56">
            <w:pPr>
              <w:rPr>
                <w:rFonts w:eastAsia="Malgun Gothic"/>
                <w:bCs/>
              </w:rPr>
            </w:pPr>
            <w:r>
              <w:rPr>
                <w:rFonts w:hint="eastAsia"/>
                <w:bCs/>
              </w:rPr>
              <w:t>S</w:t>
            </w:r>
            <w:r>
              <w:rPr>
                <w:bCs/>
              </w:rPr>
              <w:t>upport.</w:t>
            </w:r>
          </w:p>
        </w:tc>
      </w:tr>
      <w:tr w:rsidR="00282196" w:rsidRPr="00261648" w14:paraId="55CDCE19" w14:textId="77777777" w:rsidTr="00763A44">
        <w:tc>
          <w:tcPr>
            <w:tcW w:w="1361" w:type="dxa"/>
            <w:vAlign w:val="center"/>
          </w:tcPr>
          <w:p w14:paraId="3B480CEC" w14:textId="7C5552ED" w:rsidR="00282196" w:rsidRDefault="00282196" w:rsidP="007B7F56">
            <w:pPr>
              <w:rPr>
                <w:bCs/>
              </w:rPr>
            </w:pPr>
            <w:r>
              <w:rPr>
                <w:rFonts w:hint="eastAsia"/>
                <w:bCs/>
              </w:rPr>
              <w:t>X</w:t>
            </w:r>
            <w:r>
              <w:rPr>
                <w:bCs/>
              </w:rPr>
              <w:t>iaomi</w:t>
            </w:r>
          </w:p>
        </w:tc>
        <w:tc>
          <w:tcPr>
            <w:tcW w:w="8601" w:type="dxa"/>
            <w:vAlign w:val="center"/>
          </w:tcPr>
          <w:p w14:paraId="56249DFD" w14:textId="5A42BFAF" w:rsidR="00282196" w:rsidRDefault="00282196" w:rsidP="007B7F56">
            <w:pPr>
              <w:rPr>
                <w:bCs/>
              </w:rPr>
            </w:pPr>
            <w:r>
              <w:rPr>
                <w:rFonts w:hint="eastAsia"/>
                <w:bCs/>
              </w:rPr>
              <w:t>S</w:t>
            </w:r>
            <w:r>
              <w:rPr>
                <w:bCs/>
              </w:rPr>
              <w:t>upport.</w:t>
            </w:r>
          </w:p>
        </w:tc>
      </w:tr>
      <w:tr w:rsidR="00814036" w:rsidRPr="00261648" w14:paraId="48CDAACA" w14:textId="77777777" w:rsidTr="00763A44">
        <w:tc>
          <w:tcPr>
            <w:tcW w:w="1361" w:type="dxa"/>
            <w:vAlign w:val="center"/>
          </w:tcPr>
          <w:p w14:paraId="445DFD5E" w14:textId="2D29D046" w:rsidR="00814036" w:rsidRDefault="00814036" w:rsidP="00814036">
            <w:pPr>
              <w:rPr>
                <w:bCs/>
              </w:rPr>
            </w:pPr>
            <w:proofErr w:type="spellStart"/>
            <w:r>
              <w:rPr>
                <w:rFonts w:hint="eastAsia"/>
                <w:bCs/>
              </w:rPr>
              <w:t>S</w:t>
            </w:r>
            <w:r>
              <w:rPr>
                <w:bCs/>
              </w:rPr>
              <w:t>preadtrum</w:t>
            </w:r>
            <w:proofErr w:type="spellEnd"/>
          </w:p>
        </w:tc>
        <w:tc>
          <w:tcPr>
            <w:tcW w:w="8601" w:type="dxa"/>
            <w:vAlign w:val="center"/>
          </w:tcPr>
          <w:p w14:paraId="64CDDE15" w14:textId="3827D955" w:rsidR="00814036" w:rsidRDefault="00814036" w:rsidP="00814036">
            <w:pPr>
              <w:rPr>
                <w:bCs/>
              </w:rPr>
            </w:pPr>
            <w:r>
              <w:rPr>
                <w:rFonts w:hint="eastAsia"/>
                <w:bCs/>
              </w:rPr>
              <w:t>W</w:t>
            </w:r>
            <w:r>
              <w:rPr>
                <w:bCs/>
              </w:rPr>
              <w:t xml:space="preserve">e are open to the </w:t>
            </w:r>
            <w:r>
              <w:t>radius.</w:t>
            </w:r>
          </w:p>
        </w:tc>
      </w:tr>
      <w:tr w:rsidR="009B5B96" w:rsidRPr="00261648" w14:paraId="2C008611" w14:textId="77777777" w:rsidTr="00763A44">
        <w:tc>
          <w:tcPr>
            <w:tcW w:w="1361" w:type="dxa"/>
            <w:vAlign w:val="center"/>
          </w:tcPr>
          <w:p w14:paraId="2398B1FA" w14:textId="2B2400E9" w:rsidR="009B5B96" w:rsidRDefault="009B5B96" w:rsidP="00814036">
            <w:pPr>
              <w:rPr>
                <w:bCs/>
              </w:rPr>
            </w:pPr>
            <w:r>
              <w:rPr>
                <w:rFonts w:hint="eastAsia"/>
                <w:bCs/>
              </w:rPr>
              <w:t>CATT</w:t>
            </w:r>
          </w:p>
        </w:tc>
        <w:tc>
          <w:tcPr>
            <w:tcW w:w="8601" w:type="dxa"/>
            <w:vAlign w:val="center"/>
          </w:tcPr>
          <w:p w14:paraId="33F07D37" w14:textId="1F43B01B" w:rsidR="009B5B96" w:rsidRDefault="009B5B96" w:rsidP="00814036">
            <w:pPr>
              <w:rPr>
                <w:bCs/>
              </w:rPr>
            </w:pPr>
            <w:r>
              <w:rPr>
                <w:rFonts w:hint="eastAsia"/>
                <w:bCs/>
              </w:rPr>
              <w:t>Support</w:t>
            </w:r>
          </w:p>
        </w:tc>
      </w:tr>
      <w:tr w:rsidR="00763A44" w14:paraId="3E81C59D" w14:textId="77777777" w:rsidTr="00763A44">
        <w:tc>
          <w:tcPr>
            <w:tcW w:w="1361" w:type="dxa"/>
          </w:tcPr>
          <w:p w14:paraId="296D9819" w14:textId="0090D69F" w:rsidR="00763A44" w:rsidRDefault="00763A44" w:rsidP="009B6AAC">
            <w:pPr>
              <w:rPr>
                <w:bCs/>
              </w:rPr>
            </w:pPr>
            <w:r>
              <w:rPr>
                <w:bCs/>
              </w:rPr>
              <w:t>Sony</w:t>
            </w:r>
          </w:p>
        </w:tc>
        <w:tc>
          <w:tcPr>
            <w:tcW w:w="8601" w:type="dxa"/>
          </w:tcPr>
          <w:p w14:paraId="6C70CD52" w14:textId="77777777" w:rsidR="00763A44" w:rsidRDefault="00763A44" w:rsidP="009B6AAC">
            <w:pPr>
              <w:rPr>
                <w:bCs/>
              </w:rPr>
            </w:pPr>
            <w:r>
              <w:rPr>
                <w:rFonts w:hint="eastAsia"/>
                <w:bCs/>
              </w:rPr>
              <w:t>Support</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ListParagraph"/>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ListParagraph"/>
        <w:numPr>
          <w:ilvl w:val="0"/>
          <w:numId w:val="138"/>
        </w:numPr>
        <w:ind w:firstLineChars="0"/>
      </w:pPr>
      <w:r>
        <w:lastRenderedPageBreak/>
        <w:t>Optional</w:t>
      </w:r>
      <w:r w:rsidRPr="008276CC">
        <w:t>: 20% Outdoor in cars: 30km/h, 80% Indoor in houses: 3km/h</w:t>
      </w:r>
    </w:p>
    <w:p w14:paraId="083AC078" w14:textId="77777777" w:rsidR="00B51AD3" w:rsidRPr="008276CC" w:rsidRDefault="00B51AD3" w:rsidP="00B51AD3">
      <w:pPr>
        <w:pStyle w:val="ListParagraph"/>
        <w:numPr>
          <w:ilvl w:val="1"/>
          <w:numId w:val="138"/>
        </w:numPr>
        <w:ind w:firstLineChars="0"/>
      </w:pPr>
      <w:r w:rsidRPr="008276CC">
        <w:t xml:space="preserve">Outdoor UEs: 1.5 m; </w:t>
      </w:r>
    </w:p>
    <w:p w14:paraId="50F66015" w14:textId="77777777" w:rsidR="00B51AD3" w:rsidRPr="008276CC" w:rsidRDefault="00B51AD3" w:rsidP="00B51AD3">
      <w:pPr>
        <w:pStyle w:val="ListParagraph"/>
        <w:numPr>
          <w:ilvl w:val="1"/>
          <w:numId w:val="138"/>
        </w:numPr>
        <w:ind w:firstLineChars="0"/>
      </w:pPr>
      <w:r w:rsidRPr="008276CC">
        <w:t xml:space="preserve">Indoor </w:t>
      </w:r>
      <w:proofErr w:type="spellStart"/>
      <w:r w:rsidRPr="008276CC">
        <w:t>UEs</w:t>
      </w:r>
      <w:proofErr w:type="spellEnd"/>
      <w:r w:rsidRPr="008276CC">
        <w:t>: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r w:rsidR="007B7F56" w14:paraId="12EB0A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972A73E" w14:textId="2E6D6D1E" w:rsidR="007B7F56" w:rsidRDefault="007B7F56" w:rsidP="007B7F56">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E86C2C5" w14:textId="36FFEDC4" w:rsidR="007B7F56" w:rsidRDefault="007B7F56" w:rsidP="007B7F56">
            <w:pPr>
              <w:rPr>
                <w:rFonts w:eastAsia="Malgun Gothic"/>
                <w:bCs/>
              </w:rPr>
            </w:pPr>
            <w:r>
              <w:rPr>
                <w:rFonts w:hint="eastAsia"/>
                <w:bCs/>
              </w:rPr>
              <w:t>S</w:t>
            </w:r>
            <w:r>
              <w:rPr>
                <w:bCs/>
              </w:rPr>
              <w:t>upport.</w:t>
            </w:r>
          </w:p>
        </w:tc>
      </w:tr>
      <w:tr w:rsidR="00282196" w14:paraId="1F32D2F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C34247D" w14:textId="58F28ECE" w:rsidR="00282196" w:rsidRDefault="00282196" w:rsidP="007B7F56">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768813E" w14:textId="4C496D13" w:rsidR="00282196" w:rsidRDefault="00282196" w:rsidP="007B7F56">
            <w:pPr>
              <w:rPr>
                <w:bCs/>
              </w:rPr>
            </w:pPr>
            <w:r>
              <w:rPr>
                <w:rFonts w:hint="eastAsia"/>
                <w:bCs/>
              </w:rPr>
              <w:t>S</w:t>
            </w:r>
            <w:r>
              <w:rPr>
                <w:bCs/>
              </w:rPr>
              <w:t>upport</w:t>
            </w:r>
          </w:p>
        </w:tc>
      </w:tr>
      <w:tr w:rsidR="009B5B96" w14:paraId="32774D8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51FBAE0" w14:textId="25E6CAC7" w:rsidR="009B5B96" w:rsidRDefault="009B5B96" w:rsidP="007B7F5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D50DE91" w14:textId="21FE02BF" w:rsidR="009B5B96" w:rsidRDefault="009B5B96" w:rsidP="007B7F56">
            <w:pPr>
              <w:rPr>
                <w:bCs/>
              </w:rPr>
            </w:pPr>
            <w:r>
              <w:rPr>
                <w:rFonts w:hint="eastAsia"/>
                <w:bCs/>
              </w:rPr>
              <w:t>Support</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ListParagraph"/>
        <w:numPr>
          <w:ilvl w:val="0"/>
          <w:numId w:val="48"/>
        </w:numPr>
        <w:ind w:firstLineChars="0"/>
      </w:pPr>
      <w:r w:rsidRPr="0060687D">
        <w:rPr>
          <w:bCs/>
          <w:iCs/>
        </w:rPr>
        <w:t>Layer 1: Urban Macro</w:t>
      </w:r>
    </w:p>
    <w:p w14:paraId="473D845A" w14:textId="77777777" w:rsidR="00425F46" w:rsidRDefault="00425F46" w:rsidP="00425F46">
      <w:pPr>
        <w:pStyle w:val="ListParagraph"/>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ListParagraph"/>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ListParagraph"/>
        <w:numPr>
          <w:ilvl w:val="1"/>
          <w:numId w:val="48"/>
        </w:numPr>
        <w:ind w:firstLineChars="0"/>
      </w:pPr>
      <w:r>
        <w:t>20% outdoor in cars: speed with 30km/h, height with 1.5m</w:t>
      </w:r>
    </w:p>
    <w:p w14:paraId="2D1F2847" w14:textId="77777777" w:rsidR="00425F46" w:rsidRPr="0060687D" w:rsidRDefault="00425F46" w:rsidP="00425F46">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1F58E81D" w14:textId="77777777" w:rsidR="00425F46" w:rsidRPr="0060687D" w:rsidRDefault="00425F46" w:rsidP="00425F46">
      <w:pPr>
        <w:pStyle w:val="ListParagraph"/>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ListParagraph"/>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ListParagraph"/>
        <w:numPr>
          <w:ilvl w:val="1"/>
          <w:numId w:val="48"/>
        </w:numPr>
        <w:snapToGrid w:val="0"/>
        <w:spacing w:line="60" w:lineRule="atLeast"/>
        <w:ind w:firstLineChars="0"/>
        <w:rPr>
          <w:bCs/>
        </w:rPr>
      </w:pPr>
      <w:r w:rsidRPr="007E3B85">
        <w:lastRenderedPageBreak/>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 xml:space="preserve">We still think that outdoor </w:t>
            </w:r>
            <w:proofErr w:type="spellStart"/>
            <w:r>
              <w:rPr>
                <w:bCs/>
              </w:rPr>
              <w:t>Ues</w:t>
            </w:r>
            <w:proofErr w:type="spellEnd"/>
            <w:r>
              <w:rPr>
                <w:bCs/>
              </w:rPr>
              <w:t xml:space="preserve">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4050F1" w:rsidRPr="00B56D13" w14:paraId="20DD1DF2" w14:textId="77777777" w:rsidTr="002F46E6">
        <w:tc>
          <w:tcPr>
            <w:tcW w:w="1555" w:type="dxa"/>
          </w:tcPr>
          <w:p w14:paraId="3B9D0073" w14:textId="2D9120FF" w:rsidR="004050F1" w:rsidRDefault="004050F1" w:rsidP="004050F1">
            <w:pPr>
              <w:rPr>
                <w:rFonts w:eastAsia="Malgun Gothic"/>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Malgun Gothic"/>
                <w:bCs/>
              </w:rPr>
            </w:pPr>
            <w:r>
              <w:rPr>
                <w:bCs/>
              </w:rPr>
              <w:t xml:space="preserve">In addition, we want to clarify the group </w:t>
            </w:r>
            <w:proofErr w:type="spellStart"/>
            <w:r>
              <w:rPr>
                <w:bCs/>
              </w:rPr>
              <w:t>understaindg</w:t>
            </w:r>
            <w:proofErr w:type="spellEnd"/>
            <w:r>
              <w:rPr>
                <w:bCs/>
              </w:rPr>
              <w:t xml:space="preserve">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2F46E6">
            <w:pPr>
              <w:rPr>
                <w:bCs/>
                <w:color w:val="FF0000"/>
              </w:rPr>
            </w:pPr>
            <w:r w:rsidRPr="00E34B5A">
              <w:rPr>
                <w:rFonts w:eastAsia="Malgun Gothic"/>
                <w:bCs/>
              </w:rPr>
              <w:t>LG</w:t>
            </w:r>
          </w:p>
        </w:tc>
        <w:tc>
          <w:tcPr>
            <w:tcW w:w="8407" w:type="dxa"/>
          </w:tcPr>
          <w:p w14:paraId="55CC56A3" w14:textId="77777777" w:rsidR="006E2B4A" w:rsidRDefault="006E2B4A" w:rsidP="002F46E6">
            <w:pPr>
              <w:rPr>
                <w:bCs/>
                <w:color w:val="FF0000"/>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44748A" w14:paraId="364E5BC5" w14:textId="77777777" w:rsidTr="002F46E6">
        <w:tc>
          <w:tcPr>
            <w:tcW w:w="1555" w:type="dxa"/>
            <w:vAlign w:val="center"/>
          </w:tcPr>
          <w:p w14:paraId="289DB570" w14:textId="592CA77B" w:rsidR="0044748A" w:rsidRPr="00E34B5A" w:rsidRDefault="0044748A" w:rsidP="0044748A">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45465597" w14:textId="2121FD31" w:rsidR="0044748A" w:rsidRPr="00E34B5A" w:rsidRDefault="0044748A" w:rsidP="0044748A">
            <w:pPr>
              <w:rPr>
                <w:rFonts w:eastAsia="Malgun Gothic"/>
                <w:bCs/>
              </w:rPr>
            </w:pPr>
            <w:r>
              <w:rPr>
                <w:rFonts w:hint="eastAsia"/>
                <w:bCs/>
              </w:rPr>
              <w:t>S</w:t>
            </w:r>
            <w:r>
              <w:rPr>
                <w:bCs/>
              </w:rPr>
              <w:t>upport.</w:t>
            </w:r>
          </w:p>
        </w:tc>
      </w:tr>
      <w:tr w:rsidR="00814036" w14:paraId="4FA7A869" w14:textId="77777777" w:rsidTr="002F46E6">
        <w:tc>
          <w:tcPr>
            <w:tcW w:w="1555" w:type="dxa"/>
            <w:vAlign w:val="center"/>
          </w:tcPr>
          <w:p w14:paraId="2F5ADAF8" w14:textId="409E9FD1" w:rsidR="00814036" w:rsidRDefault="00814036" w:rsidP="00814036">
            <w:pPr>
              <w:rPr>
                <w:bCs/>
              </w:rPr>
            </w:pPr>
            <w:proofErr w:type="spellStart"/>
            <w:r>
              <w:rPr>
                <w:rFonts w:hint="eastAsia"/>
                <w:bCs/>
              </w:rPr>
              <w:t>S</w:t>
            </w:r>
            <w:r>
              <w:rPr>
                <w:bCs/>
              </w:rPr>
              <w:t>preadtrum</w:t>
            </w:r>
            <w:proofErr w:type="spellEnd"/>
          </w:p>
        </w:tc>
        <w:tc>
          <w:tcPr>
            <w:tcW w:w="8407" w:type="dxa"/>
            <w:vAlign w:val="center"/>
          </w:tcPr>
          <w:p w14:paraId="4B8F3316" w14:textId="2065EB18" w:rsidR="00814036" w:rsidRDefault="00814036" w:rsidP="00814036">
            <w:pPr>
              <w:rPr>
                <w:bCs/>
              </w:rPr>
            </w:pPr>
            <w:r>
              <w:rPr>
                <w:bCs/>
              </w:rPr>
              <w:t>Generally fine with the proposal and we are open to outdoor users speed.</w:t>
            </w:r>
          </w:p>
        </w:tc>
      </w:tr>
      <w:tr w:rsidR="009B5B96" w14:paraId="285448B4" w14:textId="77777777" w:rsidTr="002F46E6">
        <w:tc>
          <w:tcPr>
            <w:tcW w:w="1555" w:type="dxa"/>
            <w:vAlign w:val="center"/>
          </w:tcPr>
          <w:p w14:paraId="43E47372" w14:textId="4475F217" w:rsidR="009B5B96" w:rsidRDefault="009B5B96" w:rsidP="00814036">
            <w:pPr>
              <w:rPr>
                <w:bCs/>
              </w:rPr>
            </w:pPr>
            <w:r>
              <w:rPr>
                <w:rFonts w:hint="eastAsia"/>
                <w:bCs/>
              </w:rPr>
              <w:lastRenderedPageBreak/>
              <w:t>CATT</w:t>
            </w:r>
          </w:p>
        </w:tc>
        <w:tc>
          <w:tcPr>
            <w:tcW w:w="8407" w:type="dxa"/>
            <w:vAlign w:val="center"/>
          </w:tcPr>
          <w:p w14:paraId="2E2DA65F" w14:textId="7BD527E1" w:rsidR="009B5B96" w:rsidRDefault="009B5B96" w:rsidP="00814036">
            <w:pPr>
              <w:rPr>
                <w:bCs/>
              </w:rPr>
            </w:pPr>
            <w:r>
              <w:rPr>
                <w:rFonts w:hint="eastAsia"/>
                <w:bCs/>
              </w:rPr>
              <w:t>Support</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xml:space="preserve">, consider the </w:t>
            </w:r>
            <w:r w:rsidRPr="00B83904">
              <w:lastRenderedPageBreak/>
              <w:t>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lastRenderedPageBreak/>
                    <w:t>Legacy TDD</w:t>
                  </w:r>
                </w:p>
                <w:p w14:paraId="3476E53A" w14:textId="77777777" w:rsidR="00405678" w:rsidRPr="00B83904" w:rsidRDefault="00405678" w:rsidP="00A47C47">
                  <w:pPr>
                    <w:spacing w:line="240" w:lineRule="auto"/>
                    <w:ind w:rightChars="-244" w:right="-537"/>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r w:rsidRPr="00B83904">
                    <w:t>DSUUU(small cell)</w:t>
                  </w:r>
                </w:p>
                <w:p w14:paraId="3296C858" w14:textId="77777777" w:rsidR="00405678" w:rsidRPr="00B83904" w:rsidRDefault="00405678" w:rsidP="00A47C47">
                  <w:pPr>
                    <w:spacing w:line="240" w:lineRule="auto"/>
                    <w:ind w:rightChars="-244" w:right="-537"/>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2" w:name="_Toc115420052"/>
            <w:bookmarkStart w:id="613" w:name="_Toc115421584"/>
            <w:bookmarkStart w:id="614" w:name="_Toc115426233"/>
            <w:bookmarkStart w:id="615" w:name="_Toc115426423"/>
            <w:bookmarkStart w:id="616" w:name="_Toc115432684"/>
            <w:bookmarkStart w:id="617" w:name="_Toc115432749"/>
            <w:bookmarkStart w:id="618" w:name="_Toc115434253"/>
            <w:bookmarkStart w:id="619" w:name="_Toc115457213"/>
            <w:bookmarkStart w:id="620" w:name="_Toc115457291"/>
            <w:bookmarkStart w:id="621" w:name="_Toc115476222"/>
            <w:bookmarkStart w:id="622" w:name="_Toc115476486"/>
            <w:bookmarkStart w:id="623" w:name="_Toc115476867"/>
            <w:bookmarkStart w:id="624"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12"/>
            <w:bookmarkEnd w:id="613"/>
            <w:bookmarkEnd w:id="614"/>
            <w:bookmarkEnd w:id="615"/>
            <w:bookmarkEnd w:id="616"/>
            <w:bookmarkEnd w:id="617"/>
            <w:bookmarkEnd w:id="618"/>
            <w:bookmarkEnd w:id="619"/>
            <w:bookmarkEnd w:id="620"/>
            <w:bookmarkEnd w:id="621"/>
            <w:bookmarkEnd w:id="622"/>
            <w:bookmarkEnd w:id="623"/>
            <w:bookmarkEnd w:id="624"/>
          </w:p>
          <w:p w14:paraId="11A21345" w14:textId="77777777" w:rsidR="001665F1" w:rsidRPr="00B83904" w:rsidRDefault="001665F1" w:rsidP="001665F1">
            <w:pPr>
              <w:pStyle w:val="Proposal"/>
              <w:widowControl/>
              <w:spacing w:after="0" w:line="240" w:lineRule="auto"/>
            </w:pPr>
            <w:bookmarkStart w:id="625" w:name="_Toc110462304"/>
            <w:bookmarkStart w:id="626" w:name="_Toc111041833"/>
            <w:bookmarkStart w:id="627" w:name="_Toc111143043"/>
            <w:bookmarkStart w:id="628" w:name="_Toc111143075"/>
            <w:bookmarkStart w:id="629" w:name="_Toc111143107"/>
            <w:bookmarkStart w:id="630" w:name="_Toc111143202"/>
            <w:bookmarkStart w:id="631" w:name="_Toc111145957"/>
            <w:bookmarkStart w:id="632" w:name="_Toc111194326"/>
            <w:bookmarkStart w:id="633" w:name="_Toc111229215"/>
            <w:bookmarkStart w:id="634" w:name="_Toc111235486"/>
            <w:bookmarkStart w:id="635" w:name="_Toc111244887"/>
            <w:bookmarkStart w:id="636" w:name="_Toc111245652"/>
            <w:bookmarkStart w:id="637" w:name="_Toc111213734"/>
            <w:bookmarkStart w:id="638" w:name="_Toc111213768"/>
            <w:bookmarkStart w:id="639" w:name="_Toc111213802"/>
            <w:bookmarkStart w:id="640" w:name="_Toc115258523"/>
            <w:bookmarkStart w:id="641" w:name="_Toc115420103"/>
            <w:bookmarkStart w:id="642" w:name="_Toc115421632"/>
            <w:bookmarkStart w:id="643" w:name="_Toc115426280"/>
            <w:bookmarkStart w:id="644" w:name="_Toc115426470"/>
            <w:bookmarkStart w:id="645" w:name="_Toc115432734"/>
            <w:bookmarkStart w:id="646" w:name="_Toc115432799"/>
            <w:bookmarkStart w:id="647" w:name="_Toc115434309"/>
            <w:bookmarkStart w:id="648" w:name="_Toc115457269"/>
            <w:bookmarkStart w:id="649" w:name="_Toc115457347"/>
            <w:bookmarkStart w:id="650" w:name="_Toc115476280"/>
            <w:bookmarkStart w:id="651" w:name="_Toc115476544"/>
            <w:bookmarkStart w:id="652" w:name="_Toc115476925"/>
            <w:bookmarkStart w:id="653"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5"/>
            <w:bookmarkEnd w:id="626"/>
            <w:r w:rsidRPr="00B83904">
              <w:t xml:space="preserve"> and 12 OFDM symbols in the SBFD slot.</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sidRPr="00B83904">
              <w:t xml:space="preserve"> </w:t>
            </w:r>
          </w:p>
          <w:p w14:paraId="72B15A72" w14:textId="7A2FE36F" w:rsidR="00E563A7" w:rsidRPr="00B83904" w:rsidRDefault="00E563A7" w:rsidP="00A318A0">
            <w:pPr>
              <w:pStyle w:val="Proposal"/>
              <w:widowControl/>
              <w:spacing w:after="0" w:line="240" w:lineRule="auto"/>
            </w:pPr>
            <w:bookmarkStart w:id="654" w:name="_Toc115432735"/>
            <w:bookmarkStart w:id="655" w:name="_Toc115432800"/>
            <w:bookmarkStart w:id="656" w:name="_Toc115434310"/>
            <w:bookmarkStart w:id="657" w:name="_Toc115457270"/>
            <w:bookmarkStart w:id="658" w:name="_Toc115457348"/>
            <w:bookmarkStart w:id="659" w:name="_Toc115476281"/>
            <w:bookmarkStart w:id="660" w:name="_Toc115476545"/>
            <w:bookmarkStart w:id="661" w:name="_Toc115476926"/>
            <w:bookmarkStart w:id="662" w:name="_Toc115477023"/>
            <w:r w:rsidRPr="00B83904">
              <w:rPr>
                <w:u w:val="single"/>
              </w:rPr>
              <w:t>Proposal 27:</w:t>
            </w:r>
            <w:r w:rsidRPr="00B83904">
              <w:t xml:space="preserve"> RAN1 to agree to the following regarding SBFD configuration for FR1</w:t>
            </w:r>
            <w:bookmarkEnd w:id="654"/>
            <w:bookmarkEnd w:id="655"/>
            <w:bookmarkEnd w:id="656"/>
            <w:bookmarkEnd w:id="657"/>
            <w:bookmarkEnd w:id="658"/>
            <w:bookmarkEnd w:id="659"/>
            <w:bookmarkEnd w:id="660"/>
            <w:bookmarkEnd w:id="661"/>
            <w:bookmarkEnd w:id="662"/>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3" w:name="_Toc115432736"/>
            <w:bookmarkStart w:id="664" w:name="_Toc115432801"/>
            <w:bookmarkStart w:id="665" w:name="_Toc115434311"/>
            <w:bookmarkStart w:id="666" w:name="_Toc115457271"/>
            <w:bookmarkStart w:id="667" w:name="_Toc115457349"/>
            <w:bookmarkStart w:id="668" w:name="_Toc115476282"/>
            <w:bookmarkStart w:id="669" w:name="_Toc115476546"/>
            <w:bookmarkStart w:id="670" w:name="_Toc115476927"/>
            <w:bookmarkStart w:id="671" w:name="_Toc115477024"/>
            <w:r w:rsidRPr="00B83904">
              <w:t>For SBFD evaluation, the guard band size (i.e. NG) should be reported by companies.</w:t>
            </w:r>
            <w:bookmarkEnd w:id="663"/>
            <w:bookmarkEnd w:id="664"/>
            <w:bookmarkEnd w:id="665"/>
            <w:bookmarkEnd w:id="666"/>
            <w:bookmarkEnd w:id="667"/>
            <w:bookmarkEnd w:id="668"/>
            <w:bookmarkEnd w:id="669"/>
            <w:bookmarkEnd w:id="670"/>
            <w:bookmarkEnd w:id="671"/>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2" w:name="_Toc115432737"/>
            <w:bookmarkStart w:id="673" w:name="_Toc115432802"/>
            <w:bookmarkStart w:id="674" w:name="_Toc115434312"/>
            <w:bookmarkStart w:id="675" w:name="_Toc115457272"/>
            <w:bookmarkStart w:id="676" w:name="_Toc115457350"/>
            <w:bookmarkStart w:id="677" w:name="_Toc115476283"/>
            <w:bookmarkStart w:id="678" w:name="_Toc115476547"/>
            <w:bookmarkStart w:id="679" w:name="_Toc115476928"/>
            <w:bookmarkStart w:id="680"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672"/>
            <w:bookmarkEnd w:id="673"/>
            <w:bookmarkEnd w:id="674"/>
            <w:bookmarkEnd w:id="675"/>
            <w:bookmarkEnd w:id="676"/>
            <w:bookmarkEnd w:id="677"/>
            <w:bookmarkEnd w:id="678"/>
            <w:bookmarkEnd w:id="679"/>
            <w:bookmarkEnd w:id="680"/>
          </w:p>
          <w:p w14:paraId="3892E51B" w14:textId="77777777" w:rsidR="00E563A7" w:rsidRPr="00B83904" w:rsidRDefault="00E563A7" w:rsidP="004627B1">
            <w:pPr>
              <w:pStyle w:val="Proposal"/>
              <w:widowControl/>
              <w:numPr>
                <w:ilvl w:val="1"/>
                <w:numId w:val="99"/>
              </w:numPr>
              <w:spacing w:after="0" w:line="240" w:lineRule="auto"/>
            </w:pPr>
            <w:bookmarkStart w:id="681" w:name="_Toc115432738"/>
            <w:bookmarkStart w:id="682" w:name="_Toc115432803"/>
            <w:bookmarkStart w:id="683" w:name="_Toc115434313"/>
            <w:bookmarkStart w:id="684" w:name="_Toc115457273"/>
            <w:bookmarkStart w:id="685" w:name="_Toc115457351"/>
            <w:bookmarkStart w:id="686" w:name="_Toc115476284"/>
            <w:bookmarkStart w:id="687" w:name="_Toc115476548"/>
            <w:bookmarkStart w:id="688" w:name="_Toc115476929"/>
            <w:bookmarkStart w:id="689" w:name="_Toc115477026"/>
            <w:r w:rsidRPr="00B83904">
              <w:t xml:space="preserve">SBFD UL </w:t>
            </w:r>
            <w:proofErr w:type="spellStart"/>
            <w:r w:rsidRPr="00B83904">
              <w:t>subband</w:t>
            </w:r>
            <w:proofErr w:type="spellEnd"/>
            <w:r w:rsidRPr="00B83904">
              <w:t xml:space="preserve"> is about 20% of the channel bandwidth:</w:t>
            </w:r>
            <w:bookmarkEnd w:id="681"/>
            <w:bookmarkEnd w:id="682"/>
            <w:bookmarkEnd w:id="683"/>
            <w:bookmarkEnd w:id="684"/>
            <w:bookmarkEnd w:id="685"/>
            <w:bookmarkEnd w:id="686"/>
            <w:bookmarkEnd w:id="687"/>
            <w:bookmarkEnd w:id="688"/>
            <w:bookmarkEnd w:id="689"/>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90" w:name="_Toc115432739"/>
            <w:bookmarkStart w:id="691" w:name="_Toc115432804"/>
            <w:bookmarkStart w:id="692" w:name="_Toc115434314"/>
            <w:bookmarkStart w:id="693" w:name="_Toc115457274"/>
            <w:bookmarkStart w:id="694" w:name="_Toc115457352"/>
            <w:bookmarkStart w:id="695" w:name="_Toc115476285"/>
            <w:bookmarkStart w:id="696" w:name="_Toc115476549"/>
            <w:bookmarkStart w:id="697" w:name="_Toc115476930"/>
            <w:bookmarkStart w:id="698" w:name="_Toc115477027"/>
            <w:r w:rsidRPr="00B83904">
              <w:t>For FR1 with 100MHz channel bandwidth and 30kHz SCS (273 PRB): &lt; ND, NU, NG &gt; = &lt;106, 51, 5&gt;.</w:t>
            </w:r>
            <w:bookmarkEnd w:id="690"/>
            <w:bookmarkEnd w:id="691"/>
            <w:bookmarkEnd w:id="692"/>
            <w:bookmarkEnd w:id="693"/>
            <w:bookmarkEnd w:id="694"/>
            <w:bookmarkEnd w:id="695"/>
            <w:bookmarkEnd w:id="696"/>
            <w:bookmarkEnd w:id="697"/>
            <w:bookmarkEnd w:id="698"/>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9" w:name="_Toc115476950"/>
            <w:r w:rsidRPr="00B83904">
              <w:rPr>
                <w:rFonts w:asciiTheme="minorHAnsi" w:hAnsiTheme="minorHAnsi"/>
                <w:u w:val="single"/>
              </w:rPr>
              <w:lastRenderedPageBreak/>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9"/>
          </w:p>
          <w:p w14:paraId="4825B340" w14:textId="0EE2449E" w:rsidR="00297302" w:rsidRPr="00B83904" w:rsidRDefault="00297302" w:rsidP="00A318A0">
            <w:pPr>
              <w:pStyle w:val="Proposal"/>
              <w:widowControl/>
              <w:spacing w:after="0" w:line="240" w:lineRule="auto"/>
            </w:pPr>
            <w:bookmarkStart w:id="700" w:name="_Toc115420110"/>
            <w:bookmarkStart w:id="701" w:name="_Toc115421639"/>
            <w:bookmarkStart w:id="702" w:name="_Toc115426287"/>
            <w:bookmarkStart w:id="703" w:name="_Toc115426477"/>
            <w:bookmarkStart w:id="704" w:name="_Toc115432741"/>
            <w:bookmarkStart w:id="705" w:name="_Toc115432806"/>
            <w:bookmarkStart w:id="706" w:name="_Toc115434316"/>
            <w:bookmarkStart w:id="707" w:name="_Toc115457276"/>
            <w:bookmarkStart w:id="708" w:name="_Toc115457354"/>
            <w:bookmarkStart w:id="709" w:name="_Toc115476286"/>
            <w:bookmarkStart w:id="710" w:name="_Toc115476550"/>
            <w:bookmarkStart w:id="711" w:name="_Toc115476931"/>
            <w:bookmarkStart w:id="712" w:name="_Toc115477028"/>
            <w:r w:rsidRPr="00B83904">
              <w:rPr>
                <w:u w:val="single"/>
              </w:rPr>
              <w:t xml:space="preserve">Proposal 28: </w:t>
            </w:r>
            <w:r w:rsidRPr="00B83904">
              <w:t>RAN1 to agree to modify Alt 3 as following-</w:t>
            </w:r>
            <w:bookmarkEnd w:id="700"/>
            <w:bookmarkEnd w:id="701"/>
            <w:bookmarkEnd w:id="702"/>
            <w:bookmarkEnd w:id="703"/>
            <w:bookmarkEnd w:id="704"/>
            <w:bookmarkEnd w:id="705"/>
            <w:bookmarkEnd w:id="706"/>
            <w:bookmarkEnd w:id="707"/>
            <w:bookmarkEnd w:id="708"/>
            <w:bookmarkEnd w:id="709"/>
            <w:bookmarkEnd w:id="710"/>
            <w:bookmarkEnd w:id="711"/>
            <w:bookmarkEnd w:id="712"/>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3" w:name="_Toc115420111"/>
            <w:bookmarkStart w:id="714" w:name="_Toc115421640"/>
            <w:bookmarkStart w:id="715" w:name="_Toc115426288"/>
            <w:bookmarkStart w:id="716" w:name="_Toc115426478"/>
            <w:bookmarkStart w:id="717" w:name="_Toc115432742"/>
            <w:bookmarkStart w:id="718" w:name="_Toc115432807"/>
            <w:bookmarkStart w:id="719" w:name="_Toc115434317"/>
            <w:bookmarkStart w:id="720" w:name="_Toc115457277"/>
            <w:bookmarkStart w:id="721" w:name="_Toc115457355"/>
            <w:bookmarkStart w:id="722" w:name="_Toc115476287"/>
            <w:bookmarkStart w:id="723" w:name="_Toc115476551"/>
            <w:bookmarkStart w:id="724" w:name="_Toc115476932"/>
            <w:bookmarkStart w:id="725" w:name="_Toc115477029"/>
            <w:r w:rsidRPr="00B83904">
              <w:t>For performance evaluation and comparison between baseline legacy TDD operation and SBFD operation under SBFD Deployment Case 1, make the following update for Alt 3:</w:t>
            </w:r>
            <w:bookmarkEnd w:id="713"/>
            <w:bookmarkEnd w:id="714"/>
            <w:bookmarkEnd w:id="715"/>
            <w:bookmarkEnd w:id="716"/>
            <w:bookmarkEnd w:id="717"/>
            <w:bookmarkEnd w:id="718"/>
            <w:bookmarkEnd w:id="719"/>
            <w:bookmarkEnd w:id="720"/>
            <w:bookmarkEnd w:id="721"/>
            <w:bookmarkEnd w:id="722"/>
            <w:bookmarkEnd w:id="723"/>
            <w:bookmarkEnd w:id="724"/>
            <w:bookmarkEnd w:id="725"/>
          </w:p>
          <w:p w14:paraId="500E2CE5" w14:textId="77777777" w:rsidR="00297302" w:rsidRPr="00B83904" w:rsidRDefault="00297302" w:rsidP="004627B1">
            <w:pPr>
              <w:pStyle w:val="Proposal"/>
              <w:widowControl/>
              <w:numPr>
                <w:ilvl w:val="0"/>
                <w:numId w:val="100"/>
              </w:numPr>
              <w:spacing w:after="0" w:line="240" w:lineRule="auto"/>
            </w:pPr>
            <w:bookmarkStart w:id="726" w:name="_Toc115420112"/>
            <w:bookmarkStart w:id="727" w:name="_Toc115421641"/>
            <w:bookmarkStart w:id="728" w:name="_Toc115426289"/>
            <w:bookmarkStart w:id="729" w:name="_Toc115426479"/>
            <w:bookmarkStart w:id="730" w:name="_Toc115432743"/>
            <w:bookmarkStart w:id="731" w:name="_Toc115432808"/>
            <w:bookmarkStart w:id="732" w:name="_Toc115434318"/>
            <w:bookmarkStart w:id="733" w:name="_Toc115457278"/>
            <w:bookmarkStart w:id="734" w:name="_Toc115457356"/>
            <w:bookmarkStart w:id="735" w:name="_Toc115476288"/>
            <w:bookmarkStart w:id="736" w:name="_Toc115476552"/>
            <w:bookmarkStart w:id="737" w:name="_Toc115476933"/>
            <w:bookmarkStart w:id="738" w:name="_Toc115477030"/>
            <w:r w:rsidRPr="00B83904">
              <w:t>Alt 3 (strive for the same UL/DL resource ratio between Legacy TDD and SBFD):</w:t>
            </w:r>
            <w:bookmarkEnd w:id="726"/>
            <w:bookmarkEnd w:id="727"/>
            <w:bookmarkEnd w:id="728"/>
            <w:bookmarkEnd w:id="729"/>
            <w:bookmarkEnd w:id="730"/>
            <w:bookmarkEnd w:id="731"/>
            <w:bookmarkEnd w:id="732"/>
            <w:bookmarkEnd w:id="733"/>
            <w:bookmarkEnd w:id="734"/>
            <w:bookmarkEnd w:id="735"/>
            <w:bookmarkEnd w:id="736"/>
            <w:bookmarkEnd w:id="737"/>
            <w:bookmarkEnd w:id="738"/>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9" w:name="_Toc115420113"/>
            <w:bookmarkStart w:id="740" w:name="_Toc115421642"/>
            <w:bookmarkStart w:id="741" w:name="_Toc115426290"/>
            <w:bookmarkStart w:id="742" w:name="_Toc115426480"/>
            <w:bookmarkStart w:id="743" w:name="_Toc115432744"/>
            <w:bookmarkStart w:id="744" w:name="_Toc115432809"/>
            <w:bookmarkStart w:id="745" w:name="_Toc115434319"/>
            <w:bookmarkStart w:id="746" w:name="_Toc115457279"/>
            <w:bookmarkStart w:id="747" w:name="_Toc115457357"/>
            <w:bookmarkStart w:id="748" w:name="_Toc115476289"/>
            <w:bookmarkStart w:id="749" w:name="_Toc115476553"/>
            <w:bookmarkStart w:id="750" w:name="_Toc115476934"/>
            <w:bookmarkStart w:id="751" w:name="_Toc115477031"/>
            <w:r w:rsidRPr="00B83904">
              <w:t>Legacy TDD: Static TDD UL/DL configuration with {DU’DDU’}, where U’=[0D:2G:12U], the switching slots are in the UL slot denoted as U’</w:t>
            </w:r>
            <w:bookmarkEnd w:id="739"/>
            <w:bookmarkEnd w:id="740"/>
            <w:bookmarkEnd w:id="741"/>
            <w:bookmarkEnd w:id="742"/>
            <w:bookmarkEnd w:id="743"/>
            <w:bookmarkEnd w:id="744"/>
            <w:bookmarkEnd w:id="745"/>
            <w:bookmarkEnd w:id="746"/>
            <w:bookmarkEnd w:id="747"/>
            <w:bookmarkEnd w:id="748"/>
            <w:bookmarkEnd w:id="749"/>
            <w:bookmarkEnd w:id="750"/>
            <w:bookmarkEnd w:id="751"/>
          </w:p>
          <w:p w14:paraId="33D502D6" w14:textId="343A833C" w:rsidR="003F5525" w:rsidRPr="00B83904" w:rsidRDefault="00297302" w:rsidP="004627B1">
            <w:pPr>
              <w:pStyle w:val="Proposal"/>
              <w:widowControl/>
              <w:numPr>
                <w:ilvl w:val="0"/>
                <w:numId w:val="100"/>
              </w:numPr>
              <w:spacing w:after="0" w:line="240" w:lineRule="auto"/>
            </w:pPr>
            <w:bookmarkStart w:id="752" w:name="_Toc115420114"/>
            <w:bookmarkStart w:id="753" w:name="_Toc115421643"/>
            <w:bookmarkStart w:id="754" w:name="_Toc115426291"/>
            <w:bookmarkStart w:id="755" w:name="_Toc115426481"/>
            <w:bookmarkStart w:id="756" w:name="_Toc115432745"/>
            <w:bookmarkStart w:id="757" w:name="_Toc115432810"/>
            <w:bookmarkStart w:id="758" w:name="_Toc115434320"/>
            <w:bookmarkStart w:id="759" w:name="_Toc115457280"/>
            <w:bookmarkStart w:id="760" w:name="_Toc115457358"/>
            <w:bookmarkStart w:id="761" w:name="_Toc115476290"/>
            <w:bookmarkStart w:id="762" w:name="_Toc115476554"/>
            <w:bookmarkStart w:id="763" w:name="_Toc115476935"/>
            <w:bookmarkStart w:id="764"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752"/>
            <w:bookmarkEnd w:id="753"/>
            <w:bookmarkEnd w:id="754"/>
            <w:bookmarkEnd w:id="755"/>
            <w:bookmarkEnd w:id="756"/>
            <w:bookmarkEnd w:id="757"/>
            <w:bookmarkEnd w:id="758"/>
            <w:bookmarkEnd w:id="759"/>
            <w:bookmarkEnd w:id="760"/>
            <w:bookmarkEnd w:id="761"/>
            <w:bookmarkEnd w:id="762"/>
            <w:bookmarkEnd w:id="763"/>
            <w:bookmarkEnd w:id="764"/>
          </w:p>
          <w:p w14:paraId="0DDA8D62" w14:textId="4485AA14" w:rsidR="00297302" w:rsidRPr="00B83904" w:rsidRDefault="00297302" w:rsidP="00A318A0">
            <w:pPr>
              <w:pStyle w:val="Proposal"/>
              <w:widowControl/>
              <w:spacing w:after="0" w:line="240" w:lineRule="auto"/>
            </w:pPr>
            <w:bookmarkStart w:id="765" w:name="_Toc115421644"/>
            <w:bookmarkStart w:id="766" w:name="_Toc115426292"/>
            <w:bookmarkStart w:id="767" w:name="_Toc115426482"/>
            <w:bookmarkStart w:id="768" w:name="_Toc115432746"/>
            <w:bookmarkStart w:id="769" w:name="_Toc115432811"/>
            <w:bookmarkStart w:id="770" w:name="_Toc115434321"/>
            <w:bookmarkStart w:id="771" w:name="_Toc115457281"/>
            <w:bookmarkStart w:id="772" w:name="_Toc115457359"/>
            <w:bookmarkStart w:id="773" w:name="_Toc115476291"/>
            <w:bookmarkStart w:id="774" w:name="_Toc115476555"/>
            <w:bookmarkStart w:id="775" w:name="_Toc115476936"/>
            <w:bookmarkStart w:id="776" w:name="_Toc115477033"/>
            <w:r w:rsidRPr="00B83904">
              <w:rPr>
                <w:u w:val="single"/>
              </w:rPr>
              <w:t xml:space="preserve">Proposal 29: </w:t>
            </w:r>
            <w:r w:rsidRPr="00B83904">
              <w:t>RAN1 to agree to further down-select Alt2 and Alt3 (with the proposed DU’DDU’ configuration) for system level simulations.</w:t>
            </w:r>
            <w:bookmarkEnd w:id="765"/>
            <w:bookmarkEnd w:id="766"/>
            <w:bookmarkEnd w:id="767"/>
            <w:bookmarkEnd w:id="768"/>
            <w:bookmarkEnd w:id="769"/>
            <w:bookmarkEnd w:id="770"/>
            <w:bookmarkEnd w:id="771"/>
            <w:bookmarkEnd w:id="772"/>
            <w:bookmarkEnd w:id="773"/>
            <w:bookmarkEnd w:id="774"/>
            <w:bookmarkEnd w:id="775"/>
            <w:bookmarkEnd w:id="776"/>
          </w:p>
          <w:p w14:paraId="1CE75C30" w14:textId="1D821840" w:rsidR="00297302" w:rsidRPr="00B83904" w:rsidRDefault="00297302" w:rsidP="00A318A0">
            <w:pPr>
              <w:pStyle w:val="Proposal"/>
              <w:widowControl/>
              <w:spacing w:after="0" w:line="240" w:lineRule="auto"/>
            </w:pPr>
            <w:bookmarkStart w:id="777" w:name="_Toc115258524"/>
            <w:bookmarkStart w:id="778" w:name="_Toc115421645"/>
            <w:bookmarkStart w:id="779" w:name="_Toc115426293"/>
            <w:bookmarkStart w:id="780" w:name="_Toc115426483"/>
            <w:bookmarkStart w:id="781" w:name="_Toc115432747"/>
            <w:bookmarkStart w:id="782" w:name="_Toc115432812"/>
            <w:bookmarkStart w:id="783" w:name="_Toc115434322"/>
            <w:bookmarkStart w:id="784" w:name="_Toc115457282"/>
            <w:bookmarkStart w:id="785" w:name="_Toc115457360"/>
            <w:bookmarkStart w:id="786" w:name="_Toc115476292"/>
            <w:bookmarkStart w:id="787" w:name="_Toc115476556"/>
            <w:bookmarkStart w:id="788" w:name="_Toc115476937"/>
            <w:bookmarkStart w:id="789"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7"/>
            <w:bookmarkEnd w:id="778"/>
            <w:bookmarkEnd w:id="779"/>
            <w:bookmarkEnd w:id="780"/>
            <w:bookmarkEnd w:id="781"/>
            <w:bookmarkEnd w:id="782"/>
            <w:bookmarkEnd w:id="783"/>
            <w:bookmarkEnd w:id="784"/>
            <w:bookmarkEnd w:id="785"/>
            <w:bookmarkEnd w:id="786"/>
            <w:bookmarkEnd w:id="787"/>
            <w:bookmarkEnd w:id="788"/>
            <w:bookmarkEnd w:id="789"/>
          </w:p>
          <w:p w14:paraId="73A8A0FB" w14:textId="793460B9" w:rsidR="00297302" w:rsidRPr="00B83904" w:rsidRDefault="00B20C71" w:rsidP="00BF517A">
            <w:pPr>
              <w:pStyle w:val="Proposal"/>
              <w:widowControl/>
              <w:spacing w:after="0" w:line="240" w:lineRule="auto"/>
            </w:pPr>
            <w:bookmarkStart w:id="790" w:name="_Toc115421646"/>
            <w:bookmarkStart w:id="791" w:name="_Toc115426294"/>
            <w:bookmarkStart w:id="792" w:name="_Toc115426484"/>
            <w:bookmarkStart w:id="793" w:name="_Toc115432748"/>
            <w:bookmarkStart w:id="794" w:name="_Toc115432813"/>
            <w:bookmarkStart w:id="795" w:name="_Toc115434323"/>
            <w:bookmarkStart w:id="796" w:name="_Toc115457283"/>
            <w:bookmarkStart w:id="797" w:name="_Toc115457361"/>
            <w:bookmarkStart w:id="798" w:name="_Toc115476293"/>
            <w:bookmarkStart w:id="799" w:name="_Toc115476557"/>
            <w:bookmarkStart w:id="800" w:name="_Toc115476938"/>
            <w:bookmarkStart w:id="801"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802" w:name="_Toc115258532"/>
            <w:bookmarkStart w:id="803"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90"/>
            <w:bookmarkEnd w:id="791"/>
            <w:bookmarkEnd w:id="792"/>
            <w:bookmarkEnd w:id="802"/>
            <w:bookmarkEnd w:id="803"/>
            <w:r w:rsidRPr="00B83904">
              <w:t>.</w:t>
            </w:r>
            <w:bookmarkEnd w:id="793"/>
            <w:bookmarkEnd w:id="794"/>
            <w:bookmarkEnd w:id="795"/>
            <w:bookmarkEnd w:id="796"/>
            <w:bookmarkEnd w:id="797"/>
            <w:bookmarkEnd w:id="798"/>
            <w:bookmarkEnd w:id="799"/>
            <w:bookmarkEnd w:id="800"/>
            <w:bookmarkEnd w:id="801"/>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 xml:space="preserve">E.g.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804"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w:t>
            </w:r>
            <w:proofErr w:type="spellStart"/>
            <w:r w:rsidRPr="00B83904">
              <w:rPr>
                <w:rFonts w:eastAsia="Yu Mincho"/>
                <w:b/>
                <w:bCs/>
              </w:rPr>
              <w:t>PRBs</w:t>
            </w:r>
            <w:proofErr w:type="spellEnd"/>
            <w:r w:rsidRPr="00B83904">
              <w:rPr>
                <w:rFonts w:eastAsia="Yu Mincho"/>
                <w:b/>
                <w:bCs/>
              </w:rPr>
              <w:t xml:space="preserve"> for both FR1 and FR2 are used for the evaluation</w:t>
            </w:r>
            <w:r w:rsidRPr="00B83904">
              <w:rPr>
                <w:rFonts w:eastAsia="Yu Mincho"/>
                <w:b/>
              </w:rPr>
              <w:t>.</w:t>
            </w:r>
            <w:bookmarkEnd w:id="804"/>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lastRenderedPageBreak/>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lastRenderedPageBreak/>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w:t>
      </w:r>
      <w:proofErr w:type="spellStart"/>
      <w:r w:rsidRPr="002C2B6F">
        <w:t>RBPs</w:t>
      </w:r>
      <w:proofErr w:type="spellEnd"/>
      <w:r w:rsidRPr="002C2B6F">
        <w:t xml:space="preserve"> for FR1 and 14 PRBs for FR2 and </w:t>
      </w:r>
      <w:proofErr w:type="spellStart"/>
      <w:r w:rsidRPr="002C2B6F">
        <w:t>guardband</w:t>
      </w:r>
      <w:proofErr w:type="spellEnd"/>
      <w:r w:rsidRPr="002C2B6F">
        <w:t xml:space="preserve"> with 5 </w:t>
      </w:r>
      <w:proofErr w:type="spellStart"/>
      <w:r w:rsidRPr="002C2B6F">
        <w:t>PRBs</w:t>
      </w:r>
      <w:proofErr w:type="spellEnd"/>
      <w:r w:rsidRPr="002C2B6F">
        <w:t xml:space="preserve">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w:t>
            </w:r>
            <w:r w:rsidRPr="00D261D2">
              <w:rPr>
                <w:rFonts w:eastAsia="MS Mincho" w:cstheme="minorHAnsi"/>
              </w:rPr>
              <w:lastRenderedPageBreak/>
              <w:t>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DDDSU, S=[12D:2G:0U</w:t>
            </w:r>
            <w:r w:rsidRPr="00D261D2">
              <w:rPr>
                <w:rFonts w:eastAsia="MS Mincho" w:cstheme="minorHAnsi"/>
              </w:rPr>
              <w:lastRenderedPageBreak/>
              <w:t>]</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 xml:space="preserve">&lt;54, 14, </w:t>
            </w:r>
            <w:r w:rsidRPr="00D261D2">
              <w:rPr>
                <w:rFonts w:eastAsia="MS Mincho" w:cstheme="minorHAnsi"/>
              </w:rPr>
              <w:lastRenderedPageBreak/>
              <w:t>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 xml:space="preserve">Reuse the SBFD Frame structures in </w:t>
            </w:r>
            <w:r w:rsidRPr="00ED1D55">
              <w:lastRenderedPageBreak/>
              <w:t>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lastRenderedPageBreak/>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5" w:name="_Hlk116461500"/>
      <w:r w:rsidR="00823CF4">
        <w:t xml:space="preserve"> (Closed)</w:t>
      </w:r>
      <w:bookmarkEnd w:id="805"/>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lastRenderedPageBreak/>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 xml:space="preserve">bandwidth assumption from 100MHz to 200MHz for </w:t>
            </w:r>
            <w:r>
              <w:lastRenderedPageBreak/>
              <w:t>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lastRenderedPageBreak/>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is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lastRenderedPageBreak/>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lastRenderedPageBreak/>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6"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7" w:author="Wang Fei" w:date="2022-10-11T15:38:00Z">
        <w:r w:rsidRPr="00FA7323" w:rsidDel="00FA7323">
          <w:rPr>
            <w:iCs/>
            <w:color w:val="FF0000"/>
            <w:rPrChange w:id="808" w:author="Wang Fei" w:date="2022-10-11T15:38:00Z">
              <w:rPr>
                <w:iCs/>
              </w:rPr>
            </w:rPrChange>
          </w:rPr>
          <w:delText>20</w:delText>
        </w:r>
      </w:del>
      <w:ins w:id="809" w:author="Wang Fei" w:date="2022-10-11T15:38:00Z">
        <w:r w:rsidRPr="00FA7323">
          <w:rPr>
            <w:iCs/>
            <w:color w:val="FF0000"/>
            <w:rPrChange w:id="810" w:author="Wang Fei" w:date="2022-10-11T15:38:00Z">
              <w:rPr>
                <w:iCs/>
              </w:rPr>
            </w:rPrChange>
          </w:rPr>
          <w:t>25</w:t>
        </w:r>
      </w:ins>
      <w:r w:rsidRPr="00FA7323">
        <w:rPr>
          <w:iCs/>
          <w:color w:val="FF0000"/>
          <w:rPrChange w:id="811"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lastRenderedPageBreak/>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w:t>
            </w:r>
            <w:proofErr w:type="spellStart"/>
            <w:r>
              <w:rPr>
                <w:bCs/>
              </w:rPr>
              <w:t>downprioritizing</w:t>
            </w:r>
            <w:proofErr w:type="spellEnd"/>
            <w:r>
              <w:rPr>
                <w:bCs/>
              </w:rPr>
              <w:t xml:space="preserve">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proofErr w:type="spellStart"/>
            <w:r w:rsidRPr="00C80C53">
              <w:rPr>
                <w:bCs/>
              </w:rPr>
              <w:t>Spreadtrum</w:t>
            </w:r>
            <w:proofErr w:type="spellEnd"/>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lastRenderedPageBreak/>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Our understanding is that the suggested values of DL/UL/</w:t>
            </w:r>
            <w:proofErr w:type="spellStart"/>
            <w:r>
              <w:rPr>
                <w:rFonts w:eastAsia="Malgun Gothic"/>
                <w:bCs/>
              </w:rPr>
              <w:t>guardRB</w:t>
            </w:r>
            <w:proofErr w:type="spellEnd"/>
            <w:r>
              <w:rPr>
                <w:rFonts w:eastAsia="Malgun Gothic"/>
                <w:bCs/>
              </w:rPr>
              <w:t xml:space="preserve"> define the boundary. However, it is okay to assume smaller </w:t>
            </w:r>
            <w:proofErr w:type="spellStart"/>
            <w:r>
              <w:rPr>
                <w:rFonts w:eastAsia="Malgun Gothic"/>
                <w:bCs/>
              </w:rPr>
              <w:t>guardband</w:t>
            </w:r>
            <w:proofErr w:type="spellEnd"/>
            <w:r>
              <w:rPr>
                <w:rFonts w:eastAsia="Malgun Gothic"/>
                <w:bCs/>
              </w:rPr>
              <w:t xml:space="preserve">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w:t>
            </w:r>
            <w:proofErr w:type="spellStart"/>
            <w:r>
              <w:rPr>
                <w:bCs/>
              </w:rPr>
              <w:t>MHz.</w:t>
            </w:r>
            <w:proofErr w:type="spellEnd"/>
            <w:r>
              <w:rPr>
                <w:bCs/>
              </w:rPr>
              <w:t xml:space="preserve">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w:t>
            </w:r>
            <w:proofErr w:type="spellStart"/>
            <w:r>
              <w:t>e.g</w:t>
            </w:r>
            <w:proofErr w:type="spellEnd"/>
            <w:r>
              <w:t>,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lastRenderedPageBreak/>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proofErr w:type="spellStart"/>
            <w:r>
              <w:rPr>
                <w:rFonts w:hint="eastAsia"/>
                <w:bCs/>
              </w:rPr>
              <w:t>S</w:t>
            </w:r>
            <w:r>
              <w:rPr>
                <w:bCs/>
              </w:rPr>
              <w:t>preadtrum</w:t>
            </w:r>
            <w:proofErr w:type="spellEnd"/>
          </w:p>
        </w:tc>
        <w:tc>
          <w:tcPr>
            <w:tcW w:w="8407" w:type="dxa"/>
          </w:tcPr>
          <w:p w14:paraId="1E8C3C3F" w14:textId="03DA3235" w:rsidR="003B264B" w:rsidRDefault="003B264B" w:rsidP="003B264B">
            <w:pPr>
              <w:rPr>
                <w:rFonts w:eastAsia="MS Mincho"/>
                <w:bCs/>
              </w:rPr>
            </w:pPr>
            <w:r>
              <w:rPr>
                <w:rFonts w:hint="eastAsia"/>
                <w:bCs/>
              </w:rPr>
              <w:t>H</w:t>
            </w:r>
            <w:r>
              <w:rPr>
                <w:bCs/>
              </w:rPr>
              <w:t xml:space="preserve">ave the same question with Ericsson. Is this symbol switching gap from </w:t>
            </w:r>
            <w:proofErr w:type="spellStart"/>
            <w:r>
              <w:rPr>
                <w:bCs/>
              </w:rPr>
              <w:t>gNB</w:t>
            </w:r>
            <w:proofErr w:type="spellEnd"/>
            <w:r>
              <w:rPr>
                <w:bCs/>
              </w:rPr>
              <w:t xml:space="preserve">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2"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proofErr w:type="spellStart"/>
            <w:r>
              <w:rPr>
                <w:bCs/>
              </w:rPr>
              <w:t>Spreadtrum</w:t>
            </w:r>
            <w:proofErr w:type="spellEnd"/>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Heading3"/>
      </w:pPr>
      <w:r>
        <w:lastRenderedPageBreak/>
        <w:t>3rd Round Proposals (</w:t>
      </w:r>
      <w:r w:rsidR="00C92E09">
        <w:t>Closed</w:t>
      </w:r>
      <w:r>
        <w:t>)</w:t>
      </w:r>
    </w:p>
    <w:p w14:paraId="43666907" w14:textId="74A79BDF"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3"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4" w:author="Wang Fei" w:date="2022-10-11T15:38:00Z">
        <w:r w:rsidRPr="00FA7323" w:rsidDel="00FA7323">
          <w:rPr>
            <w:iCs/>
            <w:color w:val="FF0000"/>
            <w:rPrChange w:id="815" w:author="Wang Fei" w:date="2022-10-11T15:38:00Z">
              <w:rPr>
                <w:iCs/>
              </w:rPr>
            </w:rPrChange>
          </w:rPr>
          <w:delText>20</w:delText>
        </w:r>
      </w:del>
      <w:ins w:id="816" w:author="Wang Fei" w:date="2022-10-11T15:38:00Z">
        <w:r w:rsidRPr="00FA7323">
          <w:rPr>
            <w:iCs/>
            <w:color w:val="FF0000"/>
            <w:rPrChange w:id="817" w:author="Wang Fei" w:date="2022-10-11T15:38:00Z">
              <w:rPr>
                <w:iCs/>
              </w:rPr>
            </w:rPrChange>
          </w:rPr>
          <w:t>25</w:t>
        </w:r>
      </w:ins>
      <w:r w:rsidRPr="00FA7323">
        <w:rPr>
          <w:iCs/>
          <w:color w:val="FF0000"/>
          <w:rPrChange w:id="818"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w:t>
            </w:r>
            <w:proofErr w:type="spellStart"/>
            <w:r w:rsidRPr="00430C3A">
              <w:rPr>
                <w:bCs/>
              </w:rPr>
              <w:t>deporitirze</w:t>
            </w:r>
            <w:proofErr w:type="spellEnd"/>
            <w:r w:rsidRPr="00430C3A">
              <w:rPr>
                <w:bCs/>
              </w:rPr>
              <w:t xml:space="preserv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w:t>
            </w:r>
            <w:proofErr w:type="spellStart"/>
            <w:r w:rsidR="00D15F0D">
              <w:rPr>
                <w:bCs/>
              </w:rPr>
              <w:t>sugges</w:t>
            </w:r>
            <w:proofErr w:type="spellEnd"/>
            <w:r w:rsidR="00D15F0D">
              <w:rPr>
                <w:bCs/>
              </w:rPr>
              <w:t xml:space="preserve">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lastRenderedPageBreak/>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 xml:space="preserve">Agree with Ericsson, it is already quite clear that alt 4 is </w:t>
            </w:r>
            <w:proofErr w:type="spellStart"/>
            <w:r>
              <w:rPr>
                <w:bCs/>
              </w:rPr>
              <w:t>depriritized</w:t>
            </w:r>
            <w:proofErr w:type="spellEnd"/>
            <w:r>
              <w:rPr>
                <w:bCs/>
              </w:rPr>
              <w:t xml:space="preserve"> via the RAN guidance.</w:t>
            </w:r>
          </w:p>
        </w:tc>
      </w:tr>
    </w:tbl>
    <w:p w14:paraId="6116D140" w14:textId="77777777" w:rsidR="003306EF" w:rsidRPr="003306EF" w:rsidRDefault="003306EF" w:rsidP="003306EF"/>
    <w:p w14:paraId="59EAED24" w14:textId="553B2B6C" w:rsidR="0037652D" w:rsidRPr="00394EBD" w:rsidRDefault="00382922" w:rsidP="0037652D">
      <w:pPr>
        <w:pStyle w:val="Heading4"/>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proofErr w:type="spellStart"/>
            <w:r>
              <w:rPr>
                <w:bCs/>
              </w:rPr>
              <w:t>Spreadtrum</w:t>
            </w:r>
            <w:proofErr w:type="spellEnd"/>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lastRenderedPageBreak/>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 xml:space="preserve">In RAN1 #109e, it was agreed the frequency locations of the </w:t>
            </w:r>
            <w:proofErr w:type="spellStart"/>
            <w:r>
              <w:rPr>
                <w:bCs/>
              </w:rPr>
              <w:t>subbands</w:t>
            </w:r>
            <w:proofErr w:type="spellEnd"/>
            <w:r>
              <w:rPr>
                <w:bCs/>
              </w:rPr>
              <w:t xml:space="preserve"> are not fixed in the specification. An UL </w:t>
            </w:r>
            <w:proofErr w:type="spellStart"/>
            <w:r>
              <w:rPr>
                <w:bCs/>
              </w:rPr>
              <w:t>subband</w:t>
            </w:r>
            <w:proofErr w:type="spellEnd"/>
            <w:r>
              <w:rPr>
                <w:bCs/>
              </w:rPr>
              <w:t xml:space="preserve"> (or DL </w:t>
            </w:r>
            <w:proofErr w:type="spellStart"/>
            <w:r>
              <w:rPr>
                <w:bCs/>
              </w:rPr>
              <w:t>subband</w:t>
            </w:r>
            <w:proofErr w:type="spellEnd"/>
            <w:r>
              <w:rPr>
                <w:bCs/>
              </w:rPr>
              <w:t xml:space="preserve">) doesn’t need to match a carrier </w:t>
            </w:r>
            <w:proofErr w:type="spellStart"/>
            <w:r>
              <w:rPr>
                <w:bCs/>
              </w:rPr>
              <w:t>bandwithd</w:t>
            </w:r>
            <w:proofErr w:type="spellEnd"/>
            <w:r>
              <w:rPr>
                <w:bCs/>
              </w:rPr>
              <w:t xml:space="preserve">. </w:t>
            </w:r>
            <w:proofErr w:type="spellStart"/>
            <w:r>
              <w:rPr>
                <w:bCs/>
              </w:rPr>
              <w:t>Otherwirse</w:t>
            </w:r>
            <w:proofErr w:type="spellEnd"/>
            <w:r>
              <w:rPr>
                <w:bCs/>
              </w:rPr>
              <w:t xml:space="preserve">, we need to revise early agreements and limit SB size to match RAN4 defined channel </w:t>
            </w:r>
            <w:proofErr w:type="spellStart"/>
            <w:r>
              <w:rPr>
                <w:bCs/>
              </w:rPr>
              <w:t>bandwith</w:t>
            </w:r>
            <w:proofErr w:type="spellEnd"/>
            <w:r>
              <w:rPr>
                <w:bCs/>
              </w:rPr>
              <w:t>.</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w:t>
            </w:r>
            <w:proofErr w:type="spellStart"/>
            <w:r>
              <w:rPr>
                <w:bCs/>
              </w:rPr>
              <w:t>subbands</w:t>
            </w:r>
            <w:proofErr w:type="spellEnd"/>
            <w:r>
              <w:rPr>
                <w:bCs/>
              </w:rPr>
              <w:t xml:space="preserve">.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w:t>
                  </w:r>
                  <w:proofErr w:type="spellStart"/>
                  <w:r w:rsidRPr="00B31039">
                    <w:rPr>
                      <w:szCs w:val="20"/>
                    </w:rPr>
                    <w:t>subband</w:t>
                  </w:r>
                  <w:proofErr w:type="spellEnd"/>
                  <w:r w:rsidRPr="00B31039">
                    <w:rPr>
                      <w:szCs w:val="20"/>
                    </w:rPr>
                    <w:t xml:space="preserve"> and </w:t>
                  </w:r>
                  <w:proofErr w:type="spellStart"/>
                  <w:r w:rsidRPr="00B31039">
                    <w:rPr>
                      <w:szCs w:val="20"/>
                    </w:rPr>
                    <w:t>guardband</w:t>
                  </w:r>
                  <w:proofErr w:type="spellEnd"/>
                  <w:r w:rsidRPr="00B31039">
                    <w:rPr>
                      <w:szCs w:val="20"/>
                    </w:rPr>
                    <w:t xml:space="preserve"> size and </w:t>
                  </w:r>
                  <w:proofErr w:type="spellStart"/>
                  <w:r w:rsidRPr="00B31039">
                    <w:rPr>
                      <w:szCs w:val="20"/>
                    </w:rPr>
                    <w:t>subband</w:t>
                  </w:r>
                  <w:proofErr w:type="spellEnd"/>
                  <w:r w:rsidRPr="00B31039">
                    <w:rPr>
                      <w:szCs w:val="20"/>
                    </w:rPr>
                    <w:t xml:space="preserve"> location within TDD carrier. </w:t>
                  </w:r>
                </w:p>
                <w:p w14:paraId="6C9095DA" w14:textId="77777777" w:rsidR="006C13AD" w:rsidRDefault="006C13AD" w:rsidP="006C13AD">
                  <w:pPr>
                    <w:pStyle w:val="ListParagraph"/>
                    <w:widowControl/>
                    <w:numPr>
                      <w:ilvl w:val="0"/>
                      <w:numId w:val="168"/>
                    </w:numPr>
                    <w:autoSpaceDE/>
                    <w:autoSpaceDN/>
                    <w:adjustRightInd/>
                    <w:spacing w:line="280" w:lineRule="atLeast"/>
                    <w:ind w:firstLineChars="0"/>
                    <w:rPr>
                      <w:szCs w:val="20"/>
                    </w:rPr>
                  </w:pPr>
                  <w:r w:rsidRPr="00B31039">
                    <w:rPr>
                      <w:szCs w:val="20"/>
                    </w:rPr>
                    <w:t xml:space="preserve">Note that whether the time and/or frequency location of </w:t>
                  </w:r>
                  <w:proofErr w:type="spellStart"/>
                  <w:r w:rsidRPr="00B31039">
                    <w:rPr>
                      <w:szCs w:val="20"/>
                    </w:rPr>
                    <w:t>subbands</w:t>
                  </w:r>
                  <w:proofErr w:type="spellEnd"/>
                  <w:r w:rsidRPr="00B31039">
                    <w:rPr>
                      <w:szCs w:val="20"/>
                    </w:rPr>
                    <w:t xml:space="preserve">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 xml:space="preserve">my understanding is, regardless from </w:t>
            </w:r>
            <w:proofErr w:type="spellStart"/>
            <w:r w:rsidR="00294608">
              <w:rPr>
                <w:bCs/>
                <w:color w:val="FF0000"/>
              </w:rPr>
              <w:t>gNB</w:t>
            </w:r>
            <w:proofErr w:type="spellEnd"/>
            <w:r w:rsidR="00294608">
              <w:rPr>
                <w:bCs/>
                <w:color w:val="FF0000"/>
              </w:rPr>
              <w:t xml:space="preserve"> perspective or UE </w:t>
            </w:r>
            <w:proofErr w:type="spellStart"/>
            <w:r w:rsidR="00294608">
              <w:rPr>
                <w:bCs/>
                <w:color w:val="FF0000"/>
              </w:rPr>
              <w:t>perpective</w:t>
            </w:r>
            <w:proofErr w:type="spellEnd"/>
            <w:r w:rsidR="00294608">
              <w:rPr>
                <w:bCs/>
                <w:color w:val="FF0000"/>
              </w:rPr>
              <w:t>,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w:t>
            </w:r>
            <w:proofErr w:type="spellStart"/>
            <w:r w:rsidR="006700B5">
              <w:rPr>
                <w:bCs/>
              </w:rPr>
              <w:t>propoisal</w:t>
            </w:r>
            <w:proofErr w:type="spellEnd"/>
            <w:r w:rsidR="006700B5">
              <w:rPr>
                <w:bCs/>
              </w:rPr>
              <w:t xml:space="preserve"> stating that 1 symbol is assumed between last DL symbol </w:t>
            </w:r>
            <w:r w:rsidR="007D7B10">
              <w:rPr>
                <w:bCs/>
              </w:rPr>
              <w:t xml:space="preserve">of DL </w:t>
            </w:r>
            <w:proofErr w:type="spellStart"/>
            <w:r w:rsidR="007D7B10">
              <w:rPr>
                <w:bCs/>
              </w:rPr>
              <w:t>Subband</w:t>
            </w:r>
            <w:proofErr w:type="spellEnd"/>
            <w:r w:rsidR="007D7B10">
              <w:rPr>
                <w:bCs/>
              </w:rPr>
              <w:t xml:space="preserve"> </w:t>
            </w:r>
            <w:r w:rsidR="006700B5">
              <w:rPr>
                <w:bCs/>
              </w:rPr>
              <w:t xml:space="preserve">and first UL symbol of UL </w:t>
            </w:r>
            <w:proofErr w:type="spellStart"/>
            <w:r w:rsidR="006700B5">
              <w:rPr>
                <w:bCs/>
              </w:rPr>
              <w:t>subband</w:t>
            </w:r>
            <w:proofErr w:type="spellEnd"/>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w:t>
            </w: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lastRenderedPageBreak/>
              <w:t xml:space="preserve">Static TDD UL/DL configuration with </w:t>
            </w:r>
            <w:r w:rsidRPr="00A318A0">
              <w:lastRenderedPageBreak/>
              <w:t>{DDDSU}, where S=[12D:2G:0U]</w:t>
            </w:r>
          </w:p>
        </w:tc>
        <w:tc>
          <w:tcPr>
            <w:tcW w:w="0" w:type="auto"/>
            <w:vAlign w:val="center"/>
          </w:tcPr>
          <w:p w14:paraId="593AE672" w14:textId="77777777" w:rsidR="00433EDF" w:rsidRPr="00A318A0" w:rsidRDefault="00433EDF" w:rsidP="00297BF6">
            <w:pPr>
              <w:spacing w:line="240" w:lineRule="auto"/>
            </w:pPr>
            <w:r w:rsidRPr="00A318A0">
              <w:lastRenderedPageBreak/>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 xml:space="preserve">@Huawei/Charter, based on the previous two rounds of discussion, I think the best </w:t>
            </w:r>
            <w:proofErr w:type="spellStart"/>
            <w:r>
              <w:rPr>
                <w:bCs/>
                <w:color w:val="FF0000"/>
              </w:rPr>
              <w:t>wayforward</w:t>
            </w:r>
            <w:proofErr w:type="spellEnd"/>
            <w:r>
              <w:rPr>
                <w:bCs/>
                <w:color w:val="FF0000"/>
              </w:rPr>
              <w:t xml:space="preserve">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284"/>
              <w:gridCol w:w="2119"/>
              <w:gridCol w:w="377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proofErr w:type="spellStart"/>
                  <w:r>
                    <w:rPr>
                      <w:rFonts w:eastAsia="MS Mincho" w:cs="Times"/>
                      <w:b/>
                      <w:iCs/>
                    </w:rPr>
                    <w:t>Case</w:t>
                  </w:r>
                  <w:proofErr w:type="spellEnd"/>
                  <w:r>
                    <w:rPr>
                      <w:rFonts w:eastAsia="MS Mincho" w:cs="Times"/>
                      <w:b/>
                      <w:iCs/>
                    </w:rPr>
                    <w:t xml:space="preserve"> 4</w:t>
                  </w:r>
                </w:p>
              </w:tc>
              <w:tc>
                <w:tcPr>
                  <w:tcW w:w="0" w:type="auto"/>
                  <w:vAlign w:val="center"/>
                </w:tcPr>
                <w:p w14:paraId="56F677F3" w14:textId="76828395" w:rsidR="00F55EA8" w:rsidRPr="00A318A0" w:rsidRDefault="00F55EA8" w:rsidP="00F55EA8">
                  <w:pPr>
                    <w:spacing w:line="240" w:lineRule="auto"/>
                  </w:pPr>
                  <w:r w:rsidRPr="00A318A0">
                    <w:t xml:space="preserve">Static TDD UL/DL configuration with </w:t>
                  </w:r>
                  <w:r w:rsidRPr="00A318A0">
                    <w:lastRenderedPageBreak/>
                    <w:t>{DDDSU},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lastRenderedPageBreak/>
                    <w:t xml:space="preserve">Reuse the SBFD Frame structures in Alt2(XXXXU) agreed for </w:t>
                  </w:r>
                  <w:r w:rsidRPr="00357812">
                    <w:lastRenderedPageBreak/>
                    <w:t>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Heading3"/>
      </w:pPr>
      <w:r>
        <w:t>4th Round Proposals (Open)</w:t>
      </w:r>
    </w:p>
    <w:p w14:paraId="004CFA4E"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9"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ListParagraph"/>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ListParagraph"/>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20" w:author="Wang Fei" w:date="2022-10-11T15:38:00Z">
        <w:r w:rsidRPr="00FA7323" w:rsidDel="00FA7323">
          <w:rPr>
            <w:iCs/>
            <w:color w:val="FF0000"/>
            <w:rPrChange w:id="821" w:author="Wang Fei" w:date="2022-10-11T15:38:00Z">
              <w:rPr>
                <w:iCs/>
              </w:rPr>
            </w:rPrChange>
          </w:rPr>
          <w:delText>20</w:delText>
        </w:r>
      </w:del>
      <w:ins w:id="822" w:author="Wang Fei" w:date="2022-10-11T15:38:00Z">
        <w:r w:rsidRPr="00FA7323">
          <w:rPr>
            <w:iCs/>
            <w:color w:val="FF0000"/>
            <w:rPrChange w:id="823" w:author="Wang Fei" w:date="2022-10-11T15:38:00Z">
              <w:rPr>
                <w:iCs/>
              </w:rPr>
            </w:rPrChange>
          </w:rPr>
          <w:t>25</w:t>
        </w:r>
      </w:ins>
      <w:r w:rsidRPr="00FA7323">
        <w:rPr>
          <w:iCs/>
          <w:color w:val="FF0000"/>
          <w:rPrChange w:id="824"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r w:rsidR="0044748A" w14:paraId="2CFBD44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1A813F9" w14:textId="3BF52333" w:rsidR="0044748A" w:rsidRPr="009C1BD4" w:rsidRDefault="0044748A" w:rsidP="0044748A">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1306E2" w14:textId="46542854" w:rsidR="0044748A" w:rsidRPr="009C1BD4" w:rsidRDefault="0044748A" w:rsidP="0044748A">
            <w:pPr>
              <w:rPr>
                <w:bCs/>
              </w:rPr>
            </w:pPr>
            <w:r>
              <w:rPr>
                <w:rFonts w:hint="eastAsia"/>
                <w:bCs/>
              </w:rPr>
              <w:t>A</w:t>
            </w:r>
            <w:r>
              <w:rPr>
                <w:bCs/>
              </w:rPr>
              <w:t>gree with QC.</w:t>
            </w:r>
          </w:p>
        </w:tc>
      </w:tr>
      <w:tr w:rsidR="00D11209" w14:paraId="7336E19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455D44C" w14:textId="20898EA5" w:rsidR="00D11209" w:rsidRDefault="00D11209" w:rsidP="0044748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BBE6BB6" w14:textId="621D705C" w:rsidR="00D11209" w:rsidRDefault="00D11209" w:rsidP="0044748A">
            <w:pPr>
              <w:rPr>
                <w:bCs/>
              </w:rPr>
            </w:pPr>
            <w:r>
              <w:rPr>
                <w:rFonts w:hint="eastAsia"/>
                <w:bCs/>
              </w:rPr>
              <w:t>A</w:t>
            </w:r>
            <w:r>
              <w:rPr>
                <w:bCs/>
              </w:rPr>
              <w:t>gree with QC.</w:t>
            </w:r>
          </w:p>
        </w:tc>
      </w:tr>
      <w:tr w:rsidR="009B5B96" w14:paraId="1C883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0F763B8" w14:textId="31CD6CFF" w:rsidR="009B5B96" w:rsidRDefault="009B5B96" w:rsidP="0044748A">
            <w:pPr>
              <w:rPr>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0DB965EF" w14:textId="4E4578F8" w:rsidR="009B5B96" w:rsidRDefault="009B5B96" w:rsidP="0044748A">
            <w:pPr>
              <w:rPr>
                <w:bCs/>
              </w:rPr>
            </w:pPr>
            <w:r>
              <w:rPr>
                <w:rFonts w:hint="eastAsia"/>
                <w:bCs/>
              </w:rPr>
              <w:t>A</w:t>
            </w:r>
            <w:r>
              <w:rPr>
                <w:bCs/>
              </w:rPr>
              <w:t>gree with QC.</w:t>
            </w:r>
          </w:p>
        </w:tc>
      </w:tr>
    </w:tbl>
    <w:p w14:paraId="63E0A232" w14:textId="77777777" w:rsidR="00B02351" w:rsidRDefault="00B02351" w:rsidP="00B02351"/>
    <w:p w14:paraId="3BBB3779"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358CBEAE" w14:textId="77777777" w:rsidR="00B02351" w:rsidRDefault="00B02351" w:rsidP="00B02351">
      <w:pPr>
        <w:pStyle w:val="ListParagraph"/>
        <w:numPr>
          <w:ilvl w:val="0"/>
          <w:numId w:val="164"/>
        </w:numPr>
        <w:ind w:firstLineChars="0"/>
      </w:pPr>
      <w:r w:rsidRPr="00B83904">
        <w:t xml:space="preserve">For FR1 </w:t>
      </w:r>
    </w:p>
    <w:p w14:paraId="737BDC6B" w14:textId="77777777" w:rsidR="00B02351" w:rsidRDefault="00B02351" w:rsidP="00B0235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ListParagraph"/>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ListParagraph"/>
        <w:numPr>
          <w:ilvl w:val="0"/>
          <w:numId w:val="164"/>
        </w:numPr>
        <w:ind w:firstLineChars="0"/>
      </w:pPr>
      <w:r w:rsidRPr="001D3AFA">
        <w:t>For FR2</w:t>
      </w:r>
    </w:p>
    <w:p w14:paraId="792B85B1" w14:textId="77777777" w:rsidR="00B02351" w:rsidRDefault="00B02351" w:rsidP="00B0235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ListParagraph"/>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 xml:space="preserve">Generally OK with the proposal, but it is </w:t>
            </w:r>
            <w:proofErr w:type="spellStart"/>
            <w:r>
              <w:rPr>
                <w:bCs/>
              </w:rPr>
              <w:t>stil</w:t>
            </w:r>
            <w:proofErr w:type="spellEnd"/>
            <w:r>
              <w:rPr>
                <w:bCs/>
              </w:rPr>
              <w:t xml:space="preserve">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w:t>
            </w:r>
            <w:proofErr w:type="spellStart"/>
            <w:r>
              <w:rPr>
                <w:rFonts w:eastAsia="Malgun Gothic"/>
                <w:bCs/>
              </w:rPr>
              <w:t>subband</w:t>
            </w:r>
            <w:proofErr w:type="spellEnd"/>
            <w:r>
              <w:rPr>
                <w:rFonts w:eastAsia="Malgun Gothic"/>
                <w:bCs/>
              </w:rPr>
              <w:t xml:space="preserve">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For FR2, It is hard to understand that the number of guard RBs is 1 or 3 in baseline or optional, respectively. We would like to keep the same guard RB number for both configurations. So, for optional configuration, we suggest to use &lt;49, 32, 1&gt;  instead of &lt;47, 32, 3&gt;</w:t>
            </w:r>
          </w:p>
        </w:tc>
      </w:tr>
      <w:tr w:rsidR="004050F1" w:rsidRPr="00B56D13" w14:paraId="54CDFF65" w14:textId="77777777" w:rsidTr="002F46E6">
        <w:tc>
          <w:tcPr>
            <w:tcW w:w="1555" w:type="dxa"/>
          </w:tcPr>
          <w:p w14:paraId="4142C342" w14:textId="7297443C" w:rsidR="004050F1" w:rsidRDefault="004050F1" w:rsidP="004050F1">
            <w:pPr>
              <w:rPr>
                <w:rFonts w:eastAsia="Malgun Gothic"/>
                <w:bCs/>
              </w:rPr>
            </w:pPr>
            <w:r>
              <w:rPr>
                <w:bCs/>
              </w:rPr>
              <w:lastRenderedPageBreak/>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w:t>
            </w:r>
            <w:proofErr w:type="spellStart"/>
            <w:r>
              <w:rPr>
                <w:bCs/>
              </w:rPr>
              <w:t>subbulet</w:t>
            </w:r>
            <w:proofErr w:type="spellEnd"/>
            <w:r>
              <w:rPr>
                <w:bCs/>
              </w:rPr>
              <w:t xml:space="preserve"> leaves the door open as other values are not precluded. </w:t>
            </w:r>
          </w:p>
          <w:p w14:paraId="13C58911" w14:textId="77777777" w:rsidR="004050F1" w:rsidRDefault="004050F1" w:rsidP="004050F1">
            <w:pPr>
              <w:rPr>
                <w:bCs/>
              </w:rPr>
            </w:pPr>
            <w:r>
              <w:rPr>
                <w:bCs/>
              </w:rPr>
              <w:t xml:space="preserve">For FR2, we can live with listing 200MHz as optional configuration and suggest </w:t>
            </w:r>
            <w:proofErr w:type="spellStart"/>
            <w:r>
              <w:rPr>
                <w:bCs/>
              </w:rPr>
              <w:t>subband</w:t>
            </w:r>
            <w:proofErr w:type="spellEnd"/>
            <w:r>
              <w:rPr>
                <w:bCs/>
              </w:rPr>
              <w:t xml:space="preserve"> configuration of &lt;52,26,1&gt; where UL-SB is roughly 20% of CC-BW.</w:t>
            </w:r>
          </w:p>
          <w:tbl>
            <w:tblPr>
              <w:tblStyle w:val="TableGrid"/>
              <w:tblW w:w="0" w:type="auto"/>
              <w:tblLook w:val="04A0" w:firstRow="1" w:lastRow="0" w:firstColumn="1" w:lastColumn="0" w:noHBand="0" w:noVBand="1"/>
            </w:tblPr>
            <w:tblGrid>
              <w:gridCol w:w="8181"/>
            </w:tblGrid>
            <w:tr w:rsidR="004050F1" w14:paraId="7849F407" w14:textId="77777777" w:rsidTr="002F46E6">
              <w:tc>
                <w:tcPr>
                  <w:tcW w:w="8181" w:type="dxa"/>
                </w:tcPr>
                <w:p w14:paraId="1C281F41" w14:textId="77777777" w:rsidR="004050F1" w:rsidRDefault="004050F1" w:rsidP="004050F1">
                  <w:pPr>
                    <w:tabs>
                      <w:tab w:val="num" w:pos="1440"/>
                    </w:tabs>
                  </w:pPr>
                  <w:r w:rsidRPr="00B31039">
                    <w:rPr>
                      <w:highlight w:val="green"/>
                    </w:rPr>
                    <w:t>Agreement:</w:t>
                  </w:r>
                  <w:r w:rsidRPr="00B31039">
                    <w:t xml:space="preserve"> </w:t>
                  </w:r>
                </w:p>
                <w:p w14:paraId="4A43BE6E" w14:textId="77777777" w:rsidR="004050F1" w:rsidRPr="00B31039" w:rsidRDefault="004050F1" w:rsidP="004050F1">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23ED562F" w14:textId="77777777" w:rsidR="004050F1" w:rsidRPr="00B31039" w:rsidRDefault="004050F1" w:rsidP="004050F1">
                  <w:pPr>
                    <w:pStyle w:val="ListParagraph"/>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w:t>
                  </w:r>
                  <w:proofErr w:type="spellStart"/>
                  <w:r w:rsidRPr="00B31039">
                    <w:rPr>
                      <w:szCs w:val="20"/>
                    </w:rPr>
                    <w:t>subband</w:t>
                  </w:r>
                  <w:proofErr w:type="spellEnd"/>
                  <w:r w:rsidRPr="00B31039">
                    <w:rPr>
                      <w:szCs w:val="20"/>
                    </w:rPr>
                    <w:t xml:space="preserve"> and </w:t>
                  </w:r>
                  <w:proofErr w:type="spellStart"/>
                  <w:r w:rsidRPr="00B31039">
                    <w:rPr>
                      <w:szCs w:val="20"/>
                    </w:rPr>
                    <w:t>guardband</w:t>
                  </w:r>
                  <w:proofErr w:type="spellEnd"/>
                  <w:r w:rsidRPr="00B31039">
                    <w:rPr>
                      <w:szCs w:val="20"/>
                    </w:rPr>
                    <w:t xml:space="preserve"> size and </w:t>
                  </w:r>
                  <w:proofErr w:type="spellStart"/>
                  <w:r w:rsidRPr="00B31039">
                    <w:rPr>
                      <w:szCs w:val="20"/>
                    </w:rPr>
                    <w:t>subband</w:t>
                  </w:r>
                  <w:proofErr w:type="spellEnd"/>
                  <w:r w:rsidRPr="00B31039">
                    <w:rPr>
                      <w:szCs w:val="20"/>
                    </w:rPr>
                    <w:t xml:space="preserve"> location within TDD carrier. </w:t>
                  </w:r>
                </w:p>
                <w:p w14:paraId="631002D8" w14:textId="77777777" w:rsidR="004050F1" w:rsidRPr="000E051F" w:rsidRDefault="004050F1" w:rsidP="004050F1">
                  <w:pPr>
                    <w:pStyle w:val="ListParagraph"/>
                    <w:widowControl/>
                    <w:numPr>
                      <w:ilvl w:val="0"/>
                      <w:numId w:val="168"/>
                    </w:numPr>
                    <w:autoSpaceDE/>
                    <w:autoSpaceDN/>
                    <w:adjustRightInd/>
                    <w:spacing w:line="280" w:lineRule="atLeast"/>
                    <w:ind w:firstLineChars="0"/>
                    <w:rPr>
                      <w:szCs w:val="20"/>
                    </w:rPr>
                  </w:pPr>
                  <w:r w:rsidRPr="00B31039">
                    <w:rPr>
                      <w:szCs w:val="20"/>
                    </w:rPr>
                    <w:t xml:space="preserve">Note that whether the time and/or frequency location of </w:t>
                  </w:r>
                  <w:proofErr w:type="spellStart"/>
                  <w:r w:rsidRPr="00B31039">
                    <w:rPr>
                      <w:szCs w:val="20"/>
                    </w:rPr>
                    <w:t>subbands</w:t>
                  </w:r>
                  <w:proofErr w:type="spellEnd"/>
                  <w:r w:rsidRPr="00B31039">
                    <w:rPr>
                      <w:szCs w:val="20"/>
                    </w:rPr>
                    <w:t xml:space="preserve">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754AAD92" w14:textId="77777777" w:rsidR="004050F1" w:rsidRDefault="004050F1" w:rsidP="004050F1">
            <w:pPr>
              <w:pStyle w:val="ListParagraph"/>
              <w:numPr>
                <w:ilvl w:val="0"/>
                <w:numId w:val="164"/>
              </w:numPr>
              <w:ind w:firstLineChars="0"/>
            </w:pPr>
            <w:r w:rsidRPr="00B83904">
              <w:t xml:space="preserve">For FR1 </w:t>
            </w:r>
          </w:p>
          <w:p w14:paraId="4CF19F31" w14:textId="77777777" w:rsidR="004050F1" w:rsidRDefault="004050F1" w:rsidP="004050F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ListParagraph"/>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ListParagraph"/>
              <w:numPr>
                <w:ilvl w:val="0"/>
                <w:numId w:val="164"/>
              </w:numPr>
              <w:ind w:firstLineChars="0"/>
            </w:pPr>
            <w:r w:rsidRPr="001D3AFA">
              <w:t>For FR2</w:t>
            </w:r>
          </w:p>
          <w:p w14:paraId="4F70098B" w14:textId="77777777" w:rsidR="004050F1" w:rsidRDefault="004050F1" w:rsidP="004050F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ListParagraph"/>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Malgun Gothic"/>
                <w:bCs/>
              </w:rPr>
            </w:pPr>
          </w:p>
        </w:tc>
      </w:tr>
      <w:tr w:rsidR="0044748A" w:rsidRPr="00B56D13" w14:paraId="75DDBEAA" w14:textId="77777777" w:rsidTr="002F46E6">
        <w:tc>
          <w:tcPr>
            <w:tcW w:w="1555" w:type="dxa"/>
            <w:vAlign w:val="center"/>
          </w:tcPr>
          <w:p w14:paraId="5A41A7E7" w14:textId="75725CC6" w:rsidR="0044748A" w:rsidRDefault="0044748A" w:rsidP="0044748A">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23D32276" w14:textId="3F5E08FF" w:rsidR="0044748A" w:rsidRDefault="0044748A" w:rsidP="0044748A">
            <w:pPr>
              <w:rPr>
                <w:bCs/>
              </w:rPr>
            </w:pPr>
            <w:r>
              <w:rPr>
                <w:rFonts w:hint="eastAsia"/>
                <w:bCs/>
              </w:rPr>
              <w:t>S</w:t>
            </w:r>
            <w:r>
              <w:rPr>
                <w:bCs/>
              </w:rPr>
              <w:t>upport</w:t>
            </w:r>
          </w:p>
        </w:tc>
      </w:tr>
      <w:tr w:rsidR="001A65C5" w:rsidRPr="00B56D13" w14:paraId="72752AA1" w14:textId="77777777" w:rsidTr="002F46E6">
        <w:tc>
          <w:tcPr>
            <w:tcW w:w="1555" w:type="dxa"/>
          </w:tcPr>
          <w:p w14:paraId="2AC6027F" w14:textId="50969D01" w:rsidR="001A65C5" w:rsidRDefault="001A65C5" w:rsidP="001A65C5">
            <w:pPr>
              <w:rPr>
                <w:bCs/>
              </w:rPr>
            </w:pPr>
            <w:r>
              <w:rPr>
                <w:bCs/>
              </w:rPr>
              <w:t>NTT DOCOMO</w:t>
            </w:r>
          </w:p>
        </w:tc>
        <w:tc>
          <w:tcPr>
            <w:tcW w:w="8407" w:type="dxa"/>
          </w:tcPr>
          <w:p w14:paraId="095A90E4" w14:textId="3D11FDAA" w:rsidR="001A65C5" w:rsidRDefault="001A65C5" w:rsidP="001A65C5">
            <w:pPr>
              <w:rPr>
                <w:bCs/>
              </w:rPr>
            </w:pPr>
            <w:proofErr w:type="spellStart"/>
            <w:r>
              <w:rPr>
                <w:rFonts w:eastAsia="MS Mincho" w:hint="eastAsia"/>
                <w:bCs/>
              </w:rPr>
              <w:t>S</w:t>
            </w:r>
            <w:r>
              <w:rPr>
                <w:rFonts w:eastAsia="MS Mincho"/>
                <w:bCs/>
              </w:rPr>
              <w:t>uport</w:t>
            </w:r>
            <w:proofErr w:type="spellEnd"/>
          </w:p>
        </w:tc>
      </w:tr>
      <w:tr w:rsidR="001D40E4" w:rsidRPr="00B56D13" w14:paraId="334AA1AF" w14:textId="77777777" w:rsidTr="002F46E6">
        <w:tc>
          <w:tcPr>
            <w:tcW w:w="1555" w:type="dxa"/>
          </w:tcPr>
          <w:p w14:paraId="49BE0340" w14:textId="5A74D408" w:rsidR="001D40E4" w:rsidRDefault="001D40E4" w:rsidP="001A65C5">
            <w:pPr>
              <w:rPr>
                <w:bCs/>
              </w:rPr>
            </w:pPr>
            <w:r>
              <w:rPr>
                <w:rFonts w:hint="eastAsia"/>
                <w:bCs/>
              </w:rPr>
              <w:lastRenderedPageBreak/>
              <w:t>X</w:t>
            </w:r>
            <w:r>
              <w:rPr>
                <w:bCs/>
              </w:rPr>
              <w:t>iaomi</w:t>
            </w:r>
          </w:p>
        </w:tc>
        <w:tc>
          <w:tcPr>
            <w:tcW w:w="8407" w:type="dxa"/>
          </w:tcPr>
          <w:p w14:paraId="198F8E16" w14:textId="7617413A" w:rsidR="001D40E4" w:rsidRPr="001D40E4" w:rsidRDefault="001D40E4" w:rsidP="001A65C5">
            <w:pPr>
              <w:rPr>
                <w:bCs/>
              </w:rPr>
            </w:pPr>
            <w:r>
              <w:rPr>
                <w:rFonts w:hint="eastAsia"/>
                <w:bCs/>
              </w:rPr>
              <w:t>W</w:t>
            </w:r>
            <w:r>
              <w:rPr>
                <w:bCs/>
              </w:rPr>
              <w:t xml:space="preserve">e still don’t think alt4 should be included in the </w:t>
            </w:r>
            <w:proofErr w:type="spellStart"/>
            <w:r>
              <w:rPr>
                <w:bCs/>
              </w:rPr>
              <w:t>mainbullet</w:t>
            </w:r>
            <w:proofErr w:type="spellEnd"/>
            <w:r>
              <w:rPr>
                <w:bCs/>
              </w:rPr>
              <w:t>. However, considering we are the only company objecting the proposal and whether to deprioritize alt 4 is already captured in the other proposal, we can accept the proposal for sake of progress.</w:t>
            </w:r>
          </w:p>
        </w:tc>
      </w:tr>
      <w:tr w:rsidR="00814036" w:rsidRPr="00B56D13" w14:paraId="5C403F50" w14:textId="77777777" w:rsidTr="002F46E6">
        <w:tc>
          <w:tcPr>
            <w:tcW w:w="1555" w:type="dxa"/>
          </w:tcPr>
          <w:p w14:paraId="166FFDB1" w14:textId="4764BC22" w:rsidR="00814036" w:rsidRDefault="00814036" w:rsidP="00814036">
            <w:pPr>
              <w:rPr>
                <w:bCs/>
              </w:rPr>
            </w:pPr>
            <w:proofErr w:type="spellStart"/>
            <w:r>
              <w:rPr>
                <w:rFonts w:hint="eastAsia"/>
                <w:bCs/>
              </w:rPr>
              <w:t>S</w:t>
            </w:r>
            <w:r>
              <w:rPr>
                <w:bCs/>
              </w:rPr>
              <w:t>preadtrum</w:t>
            </w:r>
            <w:proofErr w:type="spellEnd"/>
          </w:p>
        </w:tc>
        <w:tc>
          <w:tcPr>
            <w:tcW w:w="8407" w:type="dxa"/>
          </w:tcPr>
          <w:p w14:paraId="61643488" w14:textId="7E923C50" w:rsidR="00814036" w:rsidRDefault="00814036" w:rsidP="00814036">
            <w:pPr>
              <w:rPr>
                <w:bCs/>
              </w:rPr>
            </w:pPr>
            <w:r>
              <w:rPr>
                <w:rFonts w:hint="eastAsia"/>
                <w:bCs/>
              </w:rPr>
              <w:t>C</w:t>
            </w:r>
            <w:r>
              <w:rPr>
                <w:bCs/>
              </w:rPr>
              <w:t>an we change the baseline of FR2-1 to 200MHz, since RAN4 reached agreement on slot configuration based on 200MHz assumption?</w:t>
            </w:r>
          </w:p>
        </w:tc>
      </w:tr>
      <w:tr w:rsidR="009B5B96" w:rsidRPr="00B56D13" w14:paraId="1316502A" w14:textId="77777777" w:rsidTr="002F46E6">
        <w:tc>
          <w:tcPr>
            <w:tcW w:w="1555" w:type="dxa"/>
          </w:tcPr>
          <w:p w14:paraId="2B5ADF64" w14:textId="5A0E1DDE" w:rsidR="009B5B96" w:rsidRDefault="009B5B96" w:rsidP="00814036">
            <w:pPr>
              <w:rPr>
                <w:bCs/>
              </w:rPr>
            </w:pPr>
            <w:r>
              <w:rPr>
                <w:rFonts w:hint="eastAsia"/>
                <w:bCs/>
              </w:rPr>
              <w:t>CATT</w:t>
            </w:r>
          </w:p>
        </w:tc>
        <w:tc>
          <w:tcPr>
            <w:tcW w:w="8407" w:type="dxa"/>
          </w:tcPr>
          <w:p w14:paraId="5838B8CC" w14:textId="6A9CB9D8" w:rsidR="009B5B96" w:rsidRDefault="009B5B96" w:rsidP="00814036">
            <w:pPr>
              <w:rPr>
                <w:bCs/>
              </w:rPr>
            </w:pPr>
            <w:r>
              <w:rPr>
                <w:rFonts w:hint="eastAsia"/>
                <w:bCs/>
              </w:rPr>
              <w:t>Support</w:t>
            </w:r>
          </w:p>
        </w:tc>
      </w:tr>
      <w:tr w:rsidR="00CB6F1C" w:rsidRPr="00B56D13" w14:paraId="724DDECE" w14:textId="77777777" w:rsidTr="002F46E6">
        <w:tc>
          <w:tcPr>
            <w:tcW w:w="1555" w:type="dxa"/>
          </w:tcPr>
          <w:p w14:paraId="55FB57E4" w14:textId="39DF9D17" w:rsidR="00CB6F1C" w:rsidRPr="00A72FE6" w:rsidRDefault="00A72FE6" w:rsidP="00814036">
            <w:pPr>
              <w:rPr>
                <w:bCs/>
                <w:lang w:val="en-US"/>
              </w:rPr>
            </w:pPr>
            <w:r>
              <w:rPr>
                <w:bCs/>
                <w:lang w:val="en-US"/>
              </w:rPr>
              <w:t>Ericsson 2</w:t>
            </w:r>
          </w:p>
        </w:tc>
        <w:tc>
          <w:tcPr>
            <w:tcW w:w="8407" w:type="dxa"/>
          </w:tcPr>
          <w:p w14:paraId="69D780D3" w14:textId="0659C289" w:rsidR="00CB6F1C" w:rsidRDefault="00A72FE6" w:rsidP="00814036">
            <w:pPr>
              <w:rPr>
                <w:bCs/>
                <w:lang w:val="en-US"/>
              </w:rPr>
            </w:pPr>
            <w:r>
              <w:rPr>
                <w:bCs/>
                <w:lang w:val="en-US"/>
              </w:rPr>
              <w:t xml:space="preserve">We agree with </w:t>
            </w:r>
            <w:proofErr w:type="spellStart"/>
            <w:r>
              <w:rPr>
                <w:bCs/>
                <w:lang w:val="en-US"/>
              </w:rPr>
              <w:t>Spreadtrum</w:t>
            </w:r>
            <w:r w:rsidR="00154054">
              <w:rPr>
                <w:bCs/>
                <w:lang w:val="en-US"/>
              </w:rPr>
              <w:t>’s</w:t>
            </w:r>
            <w:proofErr w:type="spellEnd"/>
            <w:r w:rsidR="00154054">
              <w:rPr>
                <w:bCs/>
                <w:lang w:val="en-US"/>
              </w:rPr>
              <w:t xml:space="preserve"> comments. </w:t>
            </w:r>
          </w:p>
          <w:p w14:paraId="39A7059F" w14:textId="393958E5" w:rsidR="00A72FE6" w:rsidRDefault="00A72FE6" w:rsidP="00814036">
            <w:pPr>
              <w:rPr>
                <w:bCs/>
                <w:lang w:val="en-US"/>
              </w:rPr>
            </w:pPr>
            <w:r w:rsidRPr="00F76553">
              <w:rPr>
                <w:b/>
                <w:u w:val="single"/>
                <w:lang w:val="en-US"/>
              </w:rPr>
              <w:t>Response to Qualcomm</w:t>
            </w:r>
            <w:r>
              <w:rPr>
                <w:bCs/>
                <w:lang w:val="en-US"/>
              </w:rPr>
              <w:t xml:space="preserve">: </w:t>
            </w:r>
          </w:p>
          <w:p w14:paraId="07122CAB" w14:textId="2169C75D" w:rsidR="00633CB0" w:rsidRDefault="00B4007C" w:rsidP="00BE3C8C">
            <w:pPr>
              <w:jc w:val="both"/>
              <w:rPr>
                <w:bCs/>
                <w:lang w:val="en-US"/>
              </w:rPr>
            </w:pPr>
            <w:r>
              <w:rPr>
                <w:bCs/>
                <w:lang w:val="en-US"/>
              </w:rPr>
              <w:t xml:space="preserve">The intention of the Optional </w:t>
            </w:r>
            <w:r w:rsidR="00E434C9">
              <w:rPr>
                <w:bCs/>
                <w:lang w:val="en-US"/>
              </w:rPr>
              <w:t>is to consider “realistic” existing RAN4 BWs as UL BW</w:t>
            </w:r>
            <w:r w:rsidR="005C30E8">
              <w:rPr>
                <w:bCs/>
                <w:lang w:val="en-US"/>
              </w:rPr>
              <w:t xml:space="preserve"> and </w:t>
            </w:r>
            <w:r w:rsidR="00BE3C8C">
              <w:rPr>
                <w:bCs/>
                <w:lang w:val="en-US"/>
              </w:rPr>
              <w:t>c</w:t>
            </w:r>
            <w:r w:rsidR="005C30E8">
              <w:rPr>
                <w:bCs/>
                <w:lang w:val="en-US"/>
              </w:rPr>
              <w:t>arrier BWs</w:t>
            </w:r>
            <w:r w:rsidR="00E434C9">
              <w:rPr>
                <w:bCs/>
                <w:lang w:val="en-US"/>
              </w:rPr>
              <w:t>.</w:t>
            </w:r>
            <w:r w:rsidR="00F06281">
              <w:rPr>
                <w:bCs/>
                <w:lang w:val="en-US"/>
              </w:rPr>
              <w:t xml:space="preserve"> FR2 does not have 20 MHz BW, the existing products will implement a minimum of 50 </w:t>
            </w:r>
            <w:proofErr w:type="spellStart"/>
            <w:r w:rsidR="00F06281">
              <w:rPr>
                <w:bCs/>
                <w:lang w:val="en-US"/>
              </w:rPr>
              <w:t>MHz</w:t>
            </w:r>
            <w:r w:rsidR="00866BD8">
              <w:rPr>
                <w:bCs/>
                <w:lang w:val="en-US"/>
              </w:rPr>
              <w:t>.</w:t>
            </w:r>
            <w:proofErr w:type="spellEnd"/>
            <w:r w:rsidR="00F76553">
              <w:rPr>
                <w:bCs/>
                <w:lang w:val="en-US"/>
              </w:rPr>
              <w:t xml:space="preserve"> </w:t>
            </w:r>
            <w:r w:rsidR="00BE3C8C">
              <w:rPr>
                <w:bCs/>
                <w:lang w:val="en-US"/>
              </w:rPr>
              <w:t>It is worthy to note that t</w:t>
            </w:r>
            <w:r w:rsidR="00F76553">
              <w:rPr>
                <w:bCs/>
                <w:lang w:val="en-US"/>
              </w:rPr>
              <w:t xml:space="preserve">he number of RBs chosen </w:t>
            </w:r>
            <w:r w:rsidR="005C30E8">
              <w:rPr>
                <w:bCs/>
                <w:lang w:val="en-US"/>
              </w:rPr>
              <w:t xml:space="preserve">for </w:t>
            </w:r>
            <w:r w:rsidR="00F76553">
              <w:rPr>
                <w:bCs/>
                <w:lang w:val="en-US"/>
              </w:rPr>
              <w:t>baseline is random and does not follow a specific rule</w:t>
            </w:r>
            <w:r w:rsidR="00921770">
              <w:rPr>
                <w:bCs/>
                <w:lang w:val="en-US"/>
              </w:rPr>
              <w:t xml:space="preserve"> (agreement on 20% is not a technical reason to do so, </w:t>
            </w:r>
            <w:proofErr w:type="spellStart"/>
            <w:r w:rsidR="00921770">
              <w:rPr>
                <w:bCs/>
                <w:lang w:val="en-US"/>
              </w:rPr>
              <w:t>its</w:t>
            </w:r>
            <w:proofErr w:type="spellEnd"/>
            <w:r w:rsidR="00921770">
              <w:rPr>
                <w:bCs/>
                <w:lang w:val="en-US"/>
              </w:rPr>
              <w:t xml:space="preserve"> just an agreement we had)</w:t>
            </w:r>
            <w:r w:rsidR="00F76553">
              <w:rPr>
                <w:bCs/>
                <w:lang w:val="en-US"/>
              </w:rPr>
              <w:t xml:space="preserve"> or </w:t>
            </w:r>
            <w:r w:rsidR="00921770">
              <w:rPr>
                <w:bCs/>
                <w:lang w:val="en-US"/>
              </w:rPr>
              <w:t>technical reasoning for doing it. W</w:t>
            </w:r>
            <w:r w:rsidR="001C1099">
              <w:rPr>
                <w:bCs/>
                <w:lang w:val="en-US"/>
              </w:rPr>
              <w:t>e</w:t>
            </w:r>
            <w:r w:rsidR="00921770">
              <w:rPr>
                <w:bCs/>
                <w:lang w:val="en-US"/>
              </w:rPr>
              <w:t xml:space="preserve"> still are ok to agree to it as baseline, but we cannot change the optional which is based on “realistic</w:t>
            </w:r>
            <w:r w:rsidR="001C1099">
              <w:rPr>
                <w:bCs/>
                <w:lang w:val="en-US"/>
              </w:rPr>
              <w:t>”</w:t>
            </w:r>
            <w:r w:rsidR="00921770">
              <w:rPr>
                <w:bCs/>
                <w:lang w:val="en-US"/>
              </w:rPr>
              <w:t xml:space="preserve"> </w:t>
            </w:r>
            <w:r w:rsidR="001C1099">
              <w:rPr>
                <w:bCs/>
                <w:lang w:val="en-US"/>
              </w:rPr>
              <w:t>BWs</w:t>
            </w:r>
            <w:r w:rsidR="005C30E8">
              <w:rPr>
                <w:bCs/>
                <w:lang w:val="en-US"/>
              </w:rPr>
              <w:t xml:space="preserve"> and guard band requirements</w:t>
            </w:r>
            <w:r w:rsidR="001C1099">
              <w:rPr>
                <w:bCs/>
                <w:lang w:val="en-US"/>
              </w:rPr>
              <w:t xml:space="preserve"> from</w:t>
            </w:r>
            <w:r w:rsidR="00921770">
              <w:rPr>
                <w:bCs/>
                <w:lang w:val="en-US"/>
              </w:rPr>
              <w:t xml:space="preserve"> RAN4. </w:t>
            </w:r>
          </w:p>
          <w:p w14:paraId="2667AC68" w14:textId="1ED96BC7" w:rsidR="00F76553" w:rsidRPr="00A72FE6" w:rsidRDefault="00F76553" w:rsidP="00814036">
            <w:pPr>
              <w:rPr>
                <w:bCs/>
                <w:lang w:val="en-US"/>
              </w:rPr>
            </w:pPr>
            <w:r w:rsidRPr="00921770">
              <w:rPr>
                <w:b/>
                <w:u w:val="single"/>
                <w:lang w:val="en-US"/>
              </w:rPr>
              <w:t>Response to Samsung</w:t>
            </w:r>
            <w:r>
              <w:rPr>
                <w:bCs/>
                <w:lang w:val="en-US"/>
              </w:rPr>
              <w:t xml:space="preserve">: 3 GBs is chosen based on the minimum GB </w:t>
            </w:r>
            <w:r w:rsidR="00921770">
              <w:rPr>
                <w:bCs/>
                <w:lang w:val="en-US"/>
              </w:rPr>
              <w:t>required</w:t>
            </w:r>
            <w:r>
              <w:rPr>
                <w:bCs/>
                <w:lang w:val="en-US"/>
              </w:rPr>
              <w:t xml:space="preserve"> according to the RAN4 specs. 1 GB in </w:t>
            </w:r>
            <w:r w:rsidR="00921770">
              <w:rPr>
                <w:bCs/>
                <w:lang w:val="en-US"/>
              </w:rPr>
              <w:t xml:space="preserve">Baseline is assuming 100 MHz </w:t>
            </w:r>
            <w:proofErr w:type="gramStart"/>
            <w:r w:rsidR="002207B0">
              <w:rPr>
                <w:bCs/>
                <w:lang w:val="en-US"/>
              </w:rPr>
              <w:t>BW</w:t>
            </w:r>
            <w:proofErr w:type="gramEnd"/>
            <w:r w:rsidR="002207B0">
              <w:rPr>
                <w:bCs/>
                <w:lang w:val="en-US"/>
              </w:rPr>
              <w:t xml:space="preserve"> </w:t>
            </w:r>
            <w:r w:rsidR="00921770">
              <w:rPr>
                <w:bCs/>
                <w:lang w:val="en-US"/>
              </w:rPr>
              <w:t xml:space="preserve">but 3 GB is assuming 200 MHz, so they are different. </w:t>
            </w:r>
          </w:p>
        </w:tc>
      </w:tr>
    </w:tbl>
    <w:p w14:paraId="1525543F" w14:textId="77777777" w:rsidR="00B02351" w:rsidRDefault="00B02351" w:rsidP="00B02351"/>
    <w:p w14:paraId="541DA5D0"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ListParagraph"/>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 xml:space="preserve">@Ericsson, do you mean to use ‘2 symbol’ as baseline for SBFD just as we assume 2 symbol gap for </w:t>
            </w:r>
            <w:proofErr w:type="spellStart"/>
            <w:r>
              <w:rPr>
                <w:bCs/>
                <w:color w:val="FF0000"/>
              </w:rPr>
              <w:t>leagacy</w:t>
            </w:r>
            <w:proofErr w:type="spellEnd"/>
            <w:r>
              <w:rPr>
                <w:bCs/>
                <w:color w:val="FF0000"/>
              </w:rPr>
              <w:t xml:space="preserve">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Malgun Gothic"/>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ListParagraph"/>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 xml:space="preserve">@QC, you can see Ericsson has different view to include Alt4 for Case3-2. I think the current proposal is still the best </w:t>
            </w:r>
            <w:proofErr w:type="spellStart"/>
            <w:r>
              <w:rPr>
                <w:bCs/>
                <w:color w:val="FF0000"/>
              </w:rPr>
              <w:t>wayforward</w:t>
            </w:r>
            <w:proofErr w:type="spellEnd"/>
            <w:r>
              <w:rPr>
                <w:bCs/>
                <w:color w:val="FF0000"/>
              </w:rPr>
              <w:t>.</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Malgun Gothic"/>
                <w:bCs/>
              </w:rPr>
            </w:pPr>
            <w:r>
              <w:rPr>
                <w:bCs/>
              </w:rPr>
              <w:t xml:space="preserve">Alt 4 should be at least supported for Case 3-2 which is single operator. We think that concern by Ericsson is not valid for Case 3-2 and even for Case 4.  RAN guidance didn’t say SBFD in legacy UL is precluded! </w:t>
            </w:r>
          </w:p>
        </w:tc>
      </w:tr>
      <w:tr w:rsidR="008B4BFA" w:rsidRPr="00D554C5" w14:paraId="3ECF76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B61AD" w14:textId="416C53F5" w:rsidR="008B4BFA" w:rsidRDefault="008B4BFA" w:rsidP="008B4BFA">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BEFBD2" w14:textId="73DDB1B2" w:rsidR="008B4BFA" w:rsidRDefault="008B4BFA" w:rsidP="008B4BFA">
            <w:pPr>
              <w:rPr>
                <w:bCs/>
              </w:rPr>
            </w:pPr>
            <w:r>
              <w:rPr>
                <w:bCs/>
              </w:rPr>
              <w:t xml:space="preserve">Agree with QC. As also indicated previously, we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1D40E4" w:rsidRPr="00D554C5" w14:paraId="63B72F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3A4E8" w14:textId="09FD6E24" w:rsidR="001D40E4" w:rsidRDefault="001D40E4" w:rsidP="008B4BFA">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EFA4F0A" w14:textId="4A7DBCBD" w:rsidR="001D40E4" w:rsidRDefault="001D40E4" w:rsidP="008B4BFA">
            <w:pPr>
              <w:rPr>
                <w:bCs/>
              </w:rPr>
            </w:pPr>
            <w:r>
              <w:rPr>
                <w:rFonts w:hint="eastAsia"/>
                <w:bCs/>
              </w:rPr>
              <w:t>S</w:t>
            </w:r>
            <w:r>
              <w:rPr>
                <w:bCs/>
              </w:rPr>
              <w:t>upport.</w:t>
            </w:r>
          </w:p>
        </w:tc>
      </w:tr>
      <w:tr w:rsidR="009B5B96" w:rsidRPr="00D554C5" w14:paraId="7936D7C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E25EAB8" w14:textId="4801D95F" w:rsidR="009B5B96" w:rsidRDefault="009B5B96" w:rsidP="008B4BFA">
            <w:pPr>
              <w:rPr>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FAA7426" w14:textId="2B014741" w:rsidR="00BE185A" w:rsidRDefault="009B5B96" w:rsidP="008B4BFA">
            <w:pPr>
              <w:rPr>
                <w:bCs/>
              </w:rPr>
            </w:pPr>
            <w:r>
              <w:rPr>
                <w:rFonts w:hint="eastAsia"/>
                <w:bCs/>
              </w:rPr>
              <w:t>Support</w:t>
            </w:r>
          </w:p>
        </w:tc>
      </w:tr>
      <w:tr w:rsidR="00BE185A" w:rsidRPr="00D554C5" w14:paraId="63A03A3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8080F8F" w14:textId="46E6F07B" w:rsidR="00BE185A" w:rsidRDefault="00BE185A" w:rsidP="00BE185A">
            <w:pPr>
              <w:rPr>
                <w:bCs/>
              </w:rPr>
            </w:pPr>
            <w:r>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33247E12" w14:textId="263B873E" w:rsidR="00BE185A" w:rsidRDefault="00BE185A" w:rsidP="00BE185A">
            <w:pPr>
              <w:rPr>
                <w:bCs/>
              </w:rPr>
            </w:pPr>
            <w:r>
              <w:rPr>
                <w:bCs/>
              </w:rPr>
              <w:t xml:space="preserve">Alt4 is a key scenario especially for Case 4 deployment scenario, when two operators are using unpaired/un-coordinated TDD configurations.  From an HMNO perspective, the worst case for Deployment Case 4 will be when UL of the victim operator </w:t>
            </w:r>
            <w:r w:rsidR="003770BC">
              <w:rPr>
                <w:bCs/>
              </w:rPr>
              <w:t xml:space="preserve">(from our perspective incumbent Micro cell operator using legacy TDD) </w:t>
            </w:r>
            <w:r>
              <w:rPr>
                <w:bCs/>
              </w:rPr>
              <w:t>will overlap with the SBFD slot of the aggressor operator</w:t>
            </w:r>
            <w:r w:rsidR="003770BC">
              <w:rPr>
                <w:bCs/>
              </w:rPr>
              <w:t xml:space="preserve"> (from our perspective Macro operator upgrading its networks to have SBFD capability)</w:t>
            </w:r>
            <w:r>
              <w:rPr>
                <w:bCs/>
              </w:rPr>
              <w:t>.  If companies want to have at least one UL slot for SBFD frame structure (to follow plenary guidelines) then we want to propose following sequence which we think may be worst case for Deployment case 4 with un-aligned UL slots between the two operators.</w:t>
            </w:r>
          </w:p>
          <w:tbl>
            <w:tblPr>
              <w:tblW w:w="0" w:type="auto"/>
              <w:tblCellMar>
                <w:left w:w="0" w:type="dxa"/>
                <w:right w:w="0" w:type="dxa"/>
              </w:tblCellMar>
              <w:tblLook w:val="04A0" w:firstRow="1" w:lastRow="0" w:firstColumn="1" w:lastColumn="0" w:noHBand="0" w:noVBand="1"/>
            </w:tblPr>
            <w:tblGrid>
              <w:gridCol w:w="2431"/>
              <w:gridCol w:w="3936"/>
              <w:gridCol w:w="1804"/>
            </w:tblGrid>
            <w:tr w:rsidR="00BE185A" w14:paraId="0DE64962" w14:textId="77777777" w:rsidTr="00CF6C2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D16956" w14:textId="77777777" w:rsidR="00BE185A" w:rsidRDefault="00BE185A" w:rsidP="00BE185A">
                  <w:pPr>
                    <w:spacing w:line="330" w:lineRule="atLeast"/>
                    <w:rPr>
                      <w:rFonts w:ascii="Calibri" w:eastAsia="Times New Roman" w:hAnsi="Calibri" w:cs="Calibri"/>
                    </w:rPr>
                  </w:pPr>
                  <w:r>
                    <w:rPr>
                      <w:b/>
                      <w:bCs/>
                      <w:sz w:val="20"/>
                      <w:szCs w:val="20"/>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C2E2C2" w14:textId="77777777" w:rsidR="00BE185A" w:rsidRDefault="00BE185A" w:rsidP="00BE185A">
                  <w:pPr>
                    <w:spacing w:line="330" w:lineRule="atLeast"/>
                    <w:rPr>
                      <w:rFonts w:ascii="Calibri" w:hAnsi="Calibri" w:cs="Calibri"/>
                    </w:rPr>
                  </w:pPr>
                  <w:r>
                    <w:rPr>
                      <w:b/>
                      <w:bCs/>
                      <w:sz w:val="20"/>
                      <w:szCs w:val="20"/>
                    </w:rPr>
                    <w:t>Operator#1 for case 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1F023" w14:textId="77777777" w:rsidR="00BE185A" w:rsidRPr="00A2314B" w:rsidRDefault="00BE185A" w:rsidP="00BE185A">
                  <w:pPr>
                    <w:spacing w:line="330" w:lineRule="atLeast"/>
                    <w:rPr>
                      <w:rFonts w:ascii="Calibri" w:hAnsi="Calibri" w:cs="Calibri"/>
                      <w:sz w:val="20"/>
                      <w:szCs w:val="20"/>
                    </w:rPr>
                  </w:pPr>
                  <w:r w:rsidRPr="00A2314B">
                    <w:rPr>
                      <w:b/>
                      <w:bCs/>
                      <w:sz w:val="20"/>
                      <w:szCs w:val="20"/>
                    </w:rPr>
                    <w:t>Operator#2 for case 4</w:t>
                  </w:r>
                </w:p>
              </w:tc>
            </w:tr>
            <w:tr w:rsidR="00BE185A" w14:paraId="53BE486F" w14:textId="77777777" w:rsidTr="00CF6C2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9DFD6" w14:textId="77777777" w:rsidR="00BE185A" w:rsidRDefault="00BE185A" w:rsidP="00BE185A">
                  <w:pPr>
                    <w:rPr>
                      <w:rFonts w:ascii="Calibri" w:hAnsi="Calibri" w:cs="Calibri"/>
                    </w:rPr>
                  </w:pPr>
                  <w:r>
                    <w:rPr>
                      <w:b/>
                      <w:bCs/>
                      <w:sz w:val="20"/>
                      <w:szCs w:val="20"/>
                    </w:rPr>
                    <w:t>SBFD</w:t>
                  </w:r>
                  <w:r>
                    <w:rPr>
                      <w:rStyle w:val="apple-converted-space"/>
                      <w:b/>
                      <w:bCs/>
                      <w:sz w:val="20"/>
                      <w:szCs w:val="20"/>
                    </w:rPr>
                    <w:t> </w:t>
                  </w:r>
                  <w:proofErr w:type="spellStart"/>
                  <w:r>
                    <w:rPr>
                      <w:b/>
                      <w:bCs/>
                      <w:sz w:val="20"/>
                      <w:szCs w:val="20"/>
                    </w:rPr>
                    <w:t>DeploymentCase</w:t>
                  </w:r>
                  <w:proofErr w:type="spellEnd"/>
                  <w:r>
                    <w:rPr>
                      <w:b/>
                      <w:bCs/>
                      <w:sz w:val="20"/>
                      <w:szCs w:val="20"/>
                    </w:rPr>
                    <w:t xml:space="preserve"> Case 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CE729" w14:textId="77777777" w:rsidR="00BE185A" w:rsidRDefault="00BE185A" w:rsidP="00BE185A">
                  <w:pPr>
                    <w:rPr>
                      <w:rFonts w:ascii="Calibri" w:hAnsi="Calibri" w:cs="Calibri"/>
                    </w:rPr>
                  </w:pPr>
                  <w:r>
                    <w:rPr>
                      <w:sz w:val="20"/>
                      <w:szCs w:val="20"/>
                    </w:rPr>
                    <w:t>Static TDD UL/DL configuration with {DDDSU}, where S=[12D:2G:0U]</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D089B" w14:textId="77777777" w:rsidR="00BE185A" w:rsidRDefault="00BE185A" w:rsidP="00BE185A">
                  <w:pPr>
                    <w:spacing w:line="360" w:lineRule="atLeast"/>
                  </w:pPr>
                  <w:r>
                    <w:t>SBFD Frame structure</w:t>
                  </w:r>
                </w:p>
                <w:p w14:paraId="122FEDB1" w14:textId="77777777" w:rsidR="00BE185A" w:rsidRPr="00A2314B" w:rsidRDefault="00BE185A" w:rsidP="00BE185A">
                  <w:pPr>
                    <w:spacing w:line="360" w:lineRule="atLeast"/>
                    <w:rPr>
                      <w:rFonts w:ascii="Calibri" w:hAnsi="Calibri" w:cs="Calibri"/>
                    </w:rPr>
                  </w:pPr>
                  <w:r w:rsidRPr="00A2314B">
                    <w:rPr>
                      <w:color w:val="FF0000"/>
                    </w:rPr>
                    <w:t>Alt5(XXUXX)</w:t>
                  </w:r>
                </w:p>
              </w:tc>
            </w:tr>
          </w:tbl>
          <w:p w14:paraId="1849D5EA" w14:textId="77375101" w:rsidR="00BE185A" w:rsidRDefault="00BE185A" w:rsidP="00BE185A">
            <w:pPr>
              <w:rPr>
                <w:bCs/>
              </w:rPr>
            </w:pP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lastRenderedPageBreak/>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lastRenderedPageBreak/>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lastRenderedPageBreak/>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 xml:space="preserve">Note: Type-2 RU definition (calculated </w:t>
                  </w:r>
                  <w:r w:rsidRPr="00F05397">
                    <w:rPr>
                      <w:rFonts w:eastAsia="Batang" w:cs="Times"/>
                      <w:iCs/>
                    </w:rPr>
                    <w:lastRenderedPageBreak/>
                    <w:t>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5" w:name="_Toc111194319"/>
            <w:bookmarkStart w:id="826" w:name="_Toc111229209"/>
            <w:bookmarkStart w:id="827" w:name="_Toc111235480"/>
            <w:bookmarkStart w:id="828" w:name="_Toc111244881"/>
            <w:bookmarkStart w:id="829" w:name="_Toc111245646"/>
            <w:bookmarkStart w:id="830" w:name="_Toc111213728"/>
            <w:bookmarkStart w:id="831" w:name="_Toc111213762"/>
            <w:bookmarkStart w:id="832" w:name="_Toc111213796"/>
            <w:bookmarkStart w:id="833" w:name="_Toc115258518"/>
            <w:bookmarkStart w:id="834" w:name="_Toc115420095"/>
            <w:bookmarkStart w:id="835" w:name="_Toc115421625"/>
            <w:bookmarkStart w:id="836" w:name="_Toc115426273"/>
            <w:bookmarkStart w:id="837" w:name="_Toc115426463"/>
            <w:bookmarkStart w:id="838" w:name="_Toc115432727"/>
            <w:bookmarkStart w:id="839" w:name="_Toc115432792"/>
            <w:bookmarkStart w:id="840" w:name="_Toc115434293"/>
            <w:bookmarkStart w:id="841" w:name="_Toc115457253"/>
            <w:bookmarkStart w:id="842" w:name="_Toc115457331"/>
            <w:bookmarkStart w:id="843" w:name="_Toc115476264"/>
            <w:bookmarkStart w:id="844" w:name="_Toc115476528"/>
            <w:bookmarkStart w:id="845" w:name="_Toc115476909"/>
            <w:bookmarkStart w:id="846"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4547E452" w14:textId="3D763695" w:rsidR="003F5525" w:rsidRPr="00F05397" w:rsidRDefault="00156523" w:rsidP="00D9226C">
            <w:pPr>
              <w:pStyle w:val="Proposal"/>
              <w:widowControl/>
              <w:spacing w:after="0" w:line="240" w:lineRule="auto"/>
            </w:pPr>
            <w:bookmarkStart w:id="847" w:name="_Toc110462300"/>
            <w:bookmarkStart w:id="848" w:name="_Toc111041829"/>
            <w:bookmarkStart w:id="849" w:name="_Toc111143039"/>
            <w:bookmarkStart w:id="850" w:name="_Toc111143071"/>
            <w:bookmarkStart w:id="851" w:name="_Toc111143103"/>
            <w:bookmarkStart w:id="852" w:name="_Toc111143198"/>
            <w:bookmarkStart w:id="853" w:name="_Toc111145953"/>
            <w:bookmarkStart w:id="854" w:name="_Toc111194322"/>
            <w:bookmarkStart w:id="855" w:name="_Toc111229211"/>
            <w:bookmarkStart w:id="856" w:name="_Toc111235482"/>
            <w:bookmarkStart w:id="857" w:name="_Toc111244883"/>
            <w:bookmarkStart w:id="858" w:name="_Toc111245648"/>
            <w:bookmarkStart w:id="859" w:name="_Toc111213730"/>
            <w:bookmarkStart w:id="860" w:name="_Toc111213764"/>
            <w:bookmarkStart w:id="861" w:name="_Toc111213798"/>
            <w:bookmarkStart w:id="862" w:name="_Toc115258520"/>
            <w:bookmarkStart w:id="863" w:name="_Toc115420096"/>
            <w:bookmarkStart w:id="864" w:name="_Toc115421626"/>
            <w:bookmarkStart w:id="865" w:name="_Toc115426274"/>
            <w:bookmarkStart w:id="866" w:name="_Toc115426464"/>
            <w:bookmarkStart w:id="867" w:name="_Toc115432728"/>
            <w:bookmarkStart w:id="868" w:name="_Toc115432793"/>
            <w:bookmarkStart w:id="869" w:name="_Toc115434294"/>
            <w:bookmarkStart w:id="870" w:name="_Toc115457254"/>
            <w:bookmarkStart w:id="871" w:name="_Toc115457332"/>
            <w:bookmarkStart w:id="872" w:name="_Toc115476265"/>
            <w:bookmarkStart w:id="873" w:name="_Toc115476529"/>
            <w:bookmarkStart w:id="874" w:name="_Toc115476910"/>
            <w:bookmarkStart w:id="875"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6" w:name="_Hlk115945749"/>
            <w:r w:rsidRPr="00F05397">
              <w:rPr>
                <w:b/>
                <w:bCs/>
              </w:rPr>
              <w:t>Remove square bracket for the traffic load</w:t>
            </w:r>
            <w:r w:rsidRPr="00F05397">
              <w:t xml:space="preserve"> (i.e.,</w:t>
            </w:r>
            <w:r w:rsidRPr="00F05397">
              <w:rPr>
                <w:b/>
                <w:iCs/>
              </w:rPr>
              <w:t xml:space="preserve"> low (&lt;10%), medium (20%-40%) and high (~50%)).</w:t>
            </w:r>
            <w:bookmarkEnd w:id="876"/>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 xml:space="preserve">DL and UL arrival rates that reach low (&lt;10%), medium (20-30%) and high (~50%) RU can be determined for the single operator legacy TDD case, and those low/medium/high arrival rates can be independently configured for </w:t>
            </w:r>
            <w:r w:rsidRPr="00F05397">
              <w:rPr>
                <w:b/>
              </w:rPr>
              <w:lastRenderedPageBreak/>
              <w:t>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lastRenderedPageBreak/>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36"/>
              <w:gridCol w:w="2349"/>
              <w:gridCol w:w="2349"/>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lastRenderedPageBreak/>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lastRenderedPageBreak/>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36"/>
        <w:gridCol w:w="2669"/>
        <w:gridCol w:w="2669"/>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lastRenderedPageBreak/>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lastRenderedPageBreak/>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lastRenderedPageBreak/>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lastRenderedPageBreak/>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 xml:space="preserve">aybe we can discuss this after we decide type-1 or type-2 RU definition is used for dynamic TDD evaluation, since Type-2 RU is used for SBFD to select DL/UL arrival rate. If </w:t>
            </w:r>
            <w:r w:rsidRPr="007917DD">
              <w:rPr>
                <w:bCs/>
                <w:color w:val="FF0000"/>
              </w:rPr>
              <w:lastRenderedPageBreak/>
              <w:t>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82"/>
        <w:gridCol w:w="8680"/>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w:t>
            </w:r>
            <w:r>
              <w:rPr>
                <w:rFonts w:eastAsia="Malgun Gothic"/>
                <w:bCs/>
              </w:rPr>
              <w:lastRenderedPageBreak/>
              <w:t xml:space="preserve">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lastRenderedPageBreak/>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 xml:space="preserve">@QC, already agreement defined the same number of DL UEs and UL UEs based on the following </w:t>
            </w:r>
            <w:proofErr w:type="spellStart"/>
            <w:r>
              <w:rPr>
                <w:rFonts w:eastAsia="Malgun Gothic" w:hint="eastAsia"/>
              </w:rPr>
              <w:t>text:</w:t>
            </w:r>
            <w:r>
              <w:rPr>
                <w:rFonts w:cs="Times"/>
                <w:iCs/>
              </w:rPr>
              <w:t>“</w:t>
            </w:r>
            <w:r w:rsidRPr="00A04B79">
              <w:rPr>
                <w:rFonts w:cs="Times"/>
                <w:iCs/>
              </w:rPr>
              <w:t>assume</w:t>
            </w:r>
            <w:proofErr w:type="spellEnd"/>
            <w:r w:rsidRPr="00A04B79">
              <w:rPr>
                <w:rFonts w:cs="Times"/>
                <w:iCs/>
              </w:rPr>
              <w:t xml:space="preserv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proofErr w:type="spellStart"/>
            <w:r>
              <w:rPr>
                <w:bCs/>
              </w:rPr>
              <w:t>Spreadtrum</w:t>
            </w:r>
            <w:proofErr w:type="spellEnd"/>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7" w:author="Wang Fei" w:date="2022-10-11T09:26:00Z">
        <w:r>
          <w:t xml:space="preserve"> and update the high </w:t>
        </w:r>
      </w:ins>
      <w:ins w:id="878" w:author="Wang Fei" w:date="2022-10-11T09:27:00Z">
        <w:r>
          <w:t xml:space="preserve">traffic </w:t>
        </w:r>
      </w:ins>
      <w:ins w:id="879"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proofErr w:type="spellStart"/>
            <w:r>
              <w:rPr>
                <w:bCs/>
              </w:rPr>
              <w:t>Spreadtrum</w:t>
            </w:r>
            <w:proofErr w:type="spellEnd"/>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80" w:author="Wang Fei" w:date="2022-10-11T13:09:00Z">
        <w:r w:rsidRPr="002B376E">
          <w:rPr>
            <w:rFonts w:cs="Times"/>
            <w:iCs/>
          </w:rPr>
          <w:t>packet arrival rate</w:t>
        </w:r>
      </w:ins>
      <w:ins w:id="881" w:author="Wang Fei" w:date="2022-10-11T13:10:00Z">
        <w:r w:rsidRPr="002B376E">
          <w:rPr>
            <w:rFonts w:cs="Times"/>
            <w:iCs/>
          </w:rPr>
          <w:t>s</w:t>
        </w:r>
      </w:ins>
      <w:del w:id="882"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proofErr w:type="spellStart"/>
            <w:r>
              <w:rPr>
                <w:bCs/>
              </w:rPr>
              <w:t>Spreadtrum</w:t>
            </w:r>
            <w:proofErr w:type="spellEnd"/>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3" w:author="Wang Fei" w:date="2022-10-11T13:11:00Z">
        <w:r w:rsidRPr="00A04B79">
          <w:rPr>
            <w:rFonts w:cs="Times"/>
            <w:iCs/>
          </w:rPr>
          <w:t>packet arrival rate</w:t>
        </w:r>
        <w:r>
          <w:rPr>
            <w:rFonts w:cs="Times"/>
            <w:iCs/>
          </w:rPr>
          <w:t>s</w:t>
        </w:r>
      </w:ins>
      <w:del w:id="884"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 xml:space="preserve">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proofErr w:type="spellStart"/>
            <w:r>
              <w:rPr>
                <w:bCs/>
              </w:rPr>
              <w:t>Spreadtrum</w:t>
            </w:r>
            <w:proofErr w:type="spellEnd"/>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Heading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Heading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r w:rsidRPr="006747B0">
              <w:rPr>
                <w:iCs/>
              </w:rPr>
              <w:t>M,N,P,Mg,Ng;Mp,Np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r w:rsidRPr="006747B0">
              <w:rPr>
                <w:iCs/>
              </w:rPr>
              <w:t>M,N,P,Mg,Ng;Mp,Np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r w:rsidRPr="006747B0">
              <w:rPr>
                <w:bCs/>
                <w:iCs/>
              </w:rPr>
              <w:t>M,N,P,Mg,Ng;Mp,Np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5" w:name="_Toc111145913"/>
            <w:bookmarkStart w:id="886"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85"/>
            <w:bookmarkEnd w:id="886"/>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7" w:name="_Toc115420097"/>
            <w:bookmarkStart w:id="888" w:name="_Toc115421627"/>
            <w:bookmarkStart w:id="889" w:name="_Toc115426275"/>
            <w:bookmarkStart w:id="890" w:name="_Toc115426465"/>
            <w:bookmarkStart w:id="891" w:name="_Toc115432729"/>
            <w:bookmarkStart w:id="892" w:name="_Toc115432794"/>
            <w:bookmarkStart w:id="893" w:name="_Toc115434295"/>
            <w:bookmarkStart w:id="894" w:name="_Toc115457255"/>
            <w:bookmarkStart w:id="895" w:name="_Toc115457333"/>
            <w:bookmarkStart w:id="896" w:name="_Toc115476266"/>
            <w:bookmarkStart w:id="897" w:name="_Toc115476530"/>
            <w:bookmarkStart w:id="898" w:name="_Toc115476911"/>
            <w:bookmarkStart w:id="899" w:name="_Toc115477008"/>
            <w:r w:rsidRPr="006747B0">
              <w:rPr>
                <w:u w:val="single"/>
              </w:rPr>
              <w:t xml:space="preserve">Proposal 21: </w:t>
            </w:r>
            <w:r w:rsidRPr="006747B0">
              <w:t>RAN1 to modify the table for the antenna assumptions for system level simulations as follows.</w:t>
            </w:r>
            <w:bookmarkEnd w:id="887"/>
            <w:bookmarkEnd w:id="888"/>
            <w:bookmarkEnd w:id="889"/>
            <w:bookmarkEnd w:id="890"/>
            <w:bookmarkEnd w:id="891"/>
            <w:bookmarkEnd w:id="892"/>
            <w:bookmarkEnd w:id="893"/>
            <w:bookmarkEnd w:id="894"/>
            <w:bookmarkEnd w:id="895"/>
            <w:bookmarkEnd w:id="896"/>
            <w:bookmarkEnd w:id="897"/>
            <w:bookmarkEnd w:id="898"/>
            <w:bookmarkEnd w:id="899"/>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A71623"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A71623"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A71623"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A71623"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A71623"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A71623"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A71623"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A71623"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A71623"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A71623"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A71623"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A71623"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900" w:name="_Toc115420098"/>
            <w:bookmarkEnd w:id="900"/>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lastRenderedPageBreak/>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lastRenderedPageBreak/>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A71623"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A71623"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A71623"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A71623"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A71623"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A71623"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A71623"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A71623"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A71623"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A71623"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A71623"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lastRenderedPageBreak/>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lastRenderedPageBreak/>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A71623"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901" w:name="_Hlk116461815"/>
      <w:r w:rsidR="00951474">
        <w:t xml:space="preserve"> (Closed)</w:t>
      </w:r>
      <w:bookmarkEnd w:id="901"/>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A71623"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A71623"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A71623"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A71623"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A71623"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A71623"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A71623"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A71623"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A71623"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A71623"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A71623"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A71623"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 xml:space="preserve">Do we have any strong motivation to </w:t>
            </w:r>
            <w:r>
              <w:rPr>
                <w:bCs/>
              </w:rPr>
              <w:lastRenderedPageBreak/>
              <w:t>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lastRenderedPageBreak/>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lastRenderedPageBreak/>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r w:rsidRPr="00AB036B">
              <w:rPr>
                <w:bCs/>
              </w:rPr>
              <w:t>M,N,P,Mg,Ng;Mp,Np</w:t>
            </w:r>
            <w:proofErr w:type="spellEnd"/>
            <w:r w:rsidRPr="00AB036B">
              <w:rPr>
                <w:bCs/>
              </w:rPr>
              <w:t>) = (1,1,2,1,1;1,1)</w:t>
            </w:r>
            <w:r>
              <w:rPr>
                <w:bCs/>
              </w:rPr>
              <w:t xml:space="preserve"> is preferred for FR1. We can also live with 4Tx/Rx with </w:t>
            </w:r>
            <w:r w:rsidRPr="00AB036B">
              <w:rPr>
                <w:bCs/>
              </w:rPr>
              <w:t>(</w:t>
            </w:r>
            <w:proofErr w:type="spellStart"/>
            <w:r w:rsidRPr="00AB036B">
              <w:rPr>
                <w:bCs/>
              </w:rPr>
              <w:t>M,N,P,Mg,Ng;Mp,Np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t>2nd Round Proposals</w:t>
      </w:r>
      <w:bookmarkStart w:id="902" w:name="_Hlk116461842"/>
      <w:r w:rsidR="00D61EC7">
        <w:t xml:space="preserve"> (</w:t>
      </w:r>
      <w:r w:rsidR="00F07ED9">
        <w:t>Closed</w:t>
      </w:r>
      <w:r w:rsidR="00D61EC7">
        <w:t>)</w:t>
      </w:r>
      <w:bookmarkEnd w:id="902"/>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lastRenderedPageBreak/>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903" w:author="Wang Fei" w:date="2022-10-11T16:12:00Z"/>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904"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905"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 xml:space="preserve">uawei,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Heading3"/>
      </w:pPr>
      <w:r>
        <w:t>3rd Round Proposals (</w:t>
      </w:r>
      <w:r w:rsidR="00C92E09">
        <w:t>Closed</w:t>
      </w:r>
      <w:r>
        <w:t>)</w:t>
      </w:r>
    </w:p>
    <w:p w14:paraId="5247AC42" w14:textId="48BE3EC1"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lastRenderedPageBreak/>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xml:space="preserve">, </w:t>
            </w:r>
            <w:proofErr w:type="spellStart"/>
            <w:r w:rsidR="005C5DC8">
              <w:t>Spreadtrum</w:t>
            </w:r>
            <w:proofErr w:type="spellEnd"/>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xml:space="preserve">, </w:t>
            </w:r>
            <w:proofErr w:type="spellStart"/>
            <w:r w:rsidR="005C5DC8">
              <w:t>Spreadtrum</w:t>
            </w:r>
            <w:proofErr w:type="spellEnd"/>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w:t>
            </w:r>
            <w:proofErr w:type="spellStart"/>
            <w:r>
              <w:rPr>
                <w:bCs/>
              </w:rPr>
              <w:t>TxRUs</w:t>
            </w:r>
            <w:proofErr w:type="spellEnd"/>
            <w:r>
              <w:rPr>
                <w:bCs/>
              </w:rPr>
              <w:t xml:space="preserve"> for </w:t>
            </w:r>
            <w:proofErr w:type="spellStart"/>
            <w:r>
              <w:rPr>
                <w:bCs/>
              </w:rPr>
              <w:t>transmittion</w:t>
            </w:r>
            <w:proofErr w:type="spellEnd"/>
            <w:r>
              <w:rPr>
                <w:bCs/>
              </w:rPr>
              <w:t xml:space="preserve">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Heading3"/>
      </w:pPr>
      <w:r>
        <w:t>4th Round Proposals (Open)</w:t>
      </w:r>
    </w:p>
    <w:p w14:paraId="2AD57611" w14:textId="77777777" w:rsidR="00567B3F" w:rsidRPr="00394EBD" w:rsidRDefault="00567B3F" w:rsidP="00567B3F">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ListParagraph"/>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ListParagraph"/>
        <w:numPr>
          <w:ilvl w:val="1"/>
          <w:numId w:val="48"/>
        </w:numPr>
        <w:ind w:firstLineChars="0"/>
        <w:rPr>
          <w:iCs/>
        </w:rPr>
      </w:pPr>
      <w:r w:rsidRPr="00F97D8F">
        <w:rPr>
          <w:iCs/>
        </w:rPr>
        <w:lastRenderedPageBreak/>
        <w:t>2Tx</w:t>
      </w:r>
      <w:r w:rsidRPr="00BE5BE1">
        <w:rPr>
          <w:iCs/>
          <w:color w:val="FF0000"/>
        </w:rPr>
        <w:t>/Rx</w:t>
      </w:r>
      <w:r w:rsidRPr="00F97D8F">
        <w:rPr>
          <w:iCs/>
        </w:rPr>
        <w:t>: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018CFCB7" w14:textId="77777777" w:rsidR="00567B3F" w:rsidRPr="00BE5BE1" w:rsidRDefault="00567B3F" w:rsidP="00567B3F">
      <w:pPr>
        <w:pStyle w:val="ListParagraph"/>
        <w:numPr>
          <w:ilvl w:val="1"/>
          <w:numId w:val="48"/>
        </w:numPr>
        <w:ind w:firstLineChars="0"/>
        <w:rPr>
          <w:iCs/>
          <w:strike/>
          <w:color w:val="FF0000"/>
        </w:rPr>
      </w:pPr>
      <w:r w:rsidRPr="00BE5BE1">
        <w:rPr>
          <w:iCs/>
          <w:strike/>
          <w:color w:val="FF0000"/>
        </w:rPr>
        <w:t>4Rx: (</w:t>
      </w:r>
      <w:proofErr w:type="spellStart"/>
      <w:r w:rsidRPr="00BE5BE1">
        <w:rPr>
          <w:iCs/>
          <w:strike/>
          <w:color w:val="FF0000"/>
        </w:rPr>
        <w:t>M,N,P,Mg,Ng;Mp,Np</w:t>
      </w:r>
      <w:proofErr w:type="spellEnd"/>
      <w:r w:rsidRPr="00BE5BE1">
        <w:rPr>
          <w:iCs/>
          <w:strike/>
          <w:color w:val="FF0000"/>
        </w:rPr>
        <w:t>) = (1,2,2,1,1;1,2), (</w:t>
      </w:r>
      <w:proofErr w:type="spellStart"/>
      <w:r w:rsidRPr="00BE5BE1">
        <w:rPr>
          <w:iCs/>
          <w:strike/>
          <w:color w:val="FF0000"/>
        </w:rPr>
        <w:t>dH,dV</w:t>
      </w:r>
      <w:proofErr w:type="spellEnd"/>
      <w:r w:rsidRPr="00BE5BE1">
        <w:rPr>
          <w:iCs/>
          <w:strike/>
          <w:color w:val="FF0000"/>
        </w:rPr>
        <w:t>) = (0.5, N/A)λ, 0°,90° polarization</w:t>
      </w:r>
    </w:p>
    <w:p w14:paraId="18C7BAA5" w14:textId="77777777" w:rsidR="00567B3F" w:rsidRPr="00F97D8F" w:rsidRDefault="00567B3F" w:rsidP="00567B3F">
      <w:pPr>
        <w:pStyle w:val="ListParagraph"/>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TableGri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Malgun Gothic"/>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Malgun Gothic"/>
                <w:bCs/>
              </w:rPr>
            </w:pPr>
            <w:r>
              <w:rPr>
                <w:bCs/>
              </w:rPr>
              <w:t xml:space="preserve">4Rx UE should be baseline and is one of the UE mandatory requirements for 5G. This assumption has been used for many other 5G studies. Using 2Rx instead will have impact on UE </w:t>
            </w:r>
            <w:proofErr w:type="spellStart"/>
            <w:r>
              <w:rPr>
                <w:bCs/>
              </w:rPr>
              <w:t>capablity</w:t>
            </w:r>
            <w:proofErr w:type="spellEnd"/>
            <w:r>
              <w:rPr>
                <w:bCs/>
              </w:rPr>
              <w:t xml:space="preserve"> to mitigate inter-UE CLI and limit the rank to maximum of two. Also, we don’t think that using 4Rx has much overhead as compared to 2Rx. </w:t>
            </w:r>
          </w:p>
        </w:tc>
      </w:tr>
      <w:tr w:rsidR="00E968DD" w:rsidRPr="00B56D13" w14:paraId="5C8B9B27" w14:textId="77777777" w:rsidTr="008E56AA">
        <w:tc>
          <w:tcPr>
            <w:tcW w:w="1555" w:type="dxa"/>
          </w:tcPr>
          <w:p w14:paraId="61F31E21" w14:textId="426A0413" w:rsidR="00E968DD" w:rsidRDefault="00E968DD" w:rsidP="00E968DD">
            <w:pPr>
              <w:rPr>
                <w:bCs/>
              </w:rPr>
            </w:pPr>
            <w:r>
              <w:rPr>
                <w:rFonts w:hint="eastAsia"/>
                <w:bCs/>
              </w:rPr>
              <w:t>H</w:t>
            </w:r>
            <w:r>
              <w:rPr>
                <w:bCs/>
              </w:rPr>
              <w:t xml:space="preserve">uawei, </w:t>
            </w:r>
            <w:proofErr w:type="spellStart"/>
            <w:r>
              <w:rPr>
                <w:bCs/>
              </w:rPr>
              <w:t>HiSilicon</w:t>
            </w:r>
            <w:proofErr w:type="spellEnd"/>
          </w:p>
        </w:tc>
        <w:tc>
          <w:tcPr>
            <w:tcW w:w="8407" w:type="dxa"/>
          </w:tcPr>
          <w:p w14:paraId="46D7B6C6" w14:textId="782B24DD" w:rsidR="00E968DD" w:rsidRDefault="00E968DD" w:rsidP="00E968DD">
            <w:pPr>
              <w:rPr>
                <w:bCs/>
              </w:rPr>
            </w:pPr>
            <w:r>
              <w:rPr>
                <w:rFonts w:hint="eastAsia"/>
                <w:bCs/>
              </w:rPr>
              <w:t>S</w:t>
            </w:r>
            <w:r>
              <w:rPr>
                <w:bCs/>
              </w:rPr>
              <w:t xml:space="preserve">upport. Our understanding is that 2Rx is assumed for calibration purpose. The main bullet already says “For evaluation </w:t>
            </w:r>
            <w:r w:rsidRPr="00F97D8F">
              <w:t>companies report the UE antenna configurations used in their simulations</w:t>
            </w:r>
            <w:r>
              <w:t>”</w:t>
            </w:r>
          </w:p>
        </w:tc>
      </w:tr>
      <w:tr w:rsidR="001D40E4" w:rsidRPr="00B56D13" w14:paraId="551EA6CB" w14:textId="77777777" w:rsidTr="008E56AA">
        <w:tc>
          <w:tcPr>
            <w:tcW w:w="1555" w:type="dxa"/>
          </w:tcPr>
          <w:p w14:paraId="63564C9F" w14:textId="5D57646A" w:rsidR="001D40E4" w:rsidRDefault="001D40E4" w:rsidP="00E968DD">
            <w:pPr>
              <w:rPr>
                <w:bCs/>
              </w:rPr>
            </w:pPr>
            <w:r>
              <w:rPr>
                <w:rFonts w:hint="eastAsia"/>
                <w:bCs/>
              </w:rPr>
              <w:t>X</w:t>
            </w:r>
            <w:r>
              <w:rPr>
                <w:bCs/>
              </w:rPr>
              <w:t>iaomi</w:t>
            </w:r>
          </w:p>
        </w:tc>
        <w:tc>
          <w:tcPr>
            <w:tcW w:w="8407" w:type="dxa"/>
          </w:tcPr>
          <w:p w14:paraId="00C65E5C" w14:textId="393E62A7" w:rsidR="001D40E4" w:rsidRDefault="001D40E4" w:rsidP="00E968DD">
            <w:pPr>
              <w:rPr>
                <w:bCs/>
              </w:rPr>
            </w:pPr>
            <w:r>
              <w:rPr>
                <w:rFonts w:hint="eastAsia"/>
                <w:bCs/>
              </w:rPr>
              <w:t>S</w:t>
            </w:r>
            <w:r>
              <w:rPr>
                <w:bCs/>
              </w:rPr>
              <w:t>upport.</w:t>
            </w:r>
          </w:p>
        </w:tc>
      </w:tr>
      <w:tr w:rsidR="00284AC3" w:rsidRPr="00B56D13" w14:paraId="45776A8C" w14:textId="77777777" w:rsidTr="008E56AA">
        <w:tc>
          <w:tcPr>
            <w:tcW w:w="1555" w:type="dxa"/>
          </w:tcPr>
          <w:p w14:paraId="104C4B6A" w14:textId="63C8C590" w:rsidR="00284AC3" w:rsidRDefault="00284AC3" w:rsidP="00E968DD">
            <w:pPr>
              <w:rPr>
                <w:bCs/>
              </w:rPr>
            </w:pPr>
            <w:r>
              <w:rPr>
                <w:bCs/>
              </w:rPr>
              <w:t>MediaTek</w:t>
            </w:r>
          </w:p>
        </w:tc>
        <w:tc>
          <w:tcPr>
            <w:tcW w:w="8407" w:type="dxa"/>
          </w:tcPr>
          <w:p w14:paraId="59F5CAF1" w14:textId="77E5501F" w:rsidR="00284AC3" w:rsidRDefault="00284AC3" w:rsidP="00E968DD">
            <w:pPr>
              <w:rPr>
                <w:bCs/>
              </w:rPr>
            </w:pPr>
            <w:bookmarkStart w:id="906" w:name="_Hlk116984270"/>
            <w:r>
              <w:rPr>
                <w:bCs/>
              </w:rPr>
              <w:t xml:space="preserve">We agree with QC, we should use 4Rx as this minimum UE requirement in the relevant TDD bands. We </w:t>
            </w:r>
            <w:r w:rsidR="00FB5A0C">
              <w:rPr>
                <w:bCs/>
              </w:rPr>
              <w:t xml:space="preserve">don’t </w:t>
            </w:r>
            <w:r>
              <w:rPr>
                <w:bCs/>
              </w:rPr>
              <w:t xml:space="preserve">understand why we need to have different assumptions on the #Rx for </w:t>
            </w:r>
            <w:r w:rsidR="00FB5A0C">
              <w:rPr>
                <w:bCs/>
              </w:rPr>
              <w:t>calibration</w:t>
            </w:r>
            <w:r>
              <w:rPr>
                <w:bCs/>
              </w:rPr>
              <w:t>.</w:t>
            </w:r>
            <w:bookmarkEnd w:id="906"/>
          </w:p>
        </w:tc>
      </w:tr>
      <w:tr w:rsidR="009B5B96" w:rsidRPr="00B56D13" w14:paraId="576D92C9" w14:textId="77777777" w:rsidTr="008E56AA">
        <w:tc>
          <w:tcPr>
            <w:tcW w:w="1555" w:type="dxa"/>
          </w:tcPr>
          <w:p w14:paraId="2528FA2F" w14:textId="21A503E9" w:rsidR="009B5B96" w:rsidRDefault="009B5B96" w:rsidP="00E968DD">
            <w:pPr>
              <w:rPr>
                <w:bCs/>
              </w:rPr>
            </w:pPr>
            <w:r>
              <w:rPr>
                <w:rFonts w:hint="eastAsia"/>
                <w:bCs/>
              </w:rPr>
              <w:t>CATT</w:t>
            </w:r>
          </w:p>
        </w:tc>
        <w:tc>
          <w:tcPr>
            <w:tcW w:w="8407" w:type="dxa"/>
          </w:tcPr>
          <w:p w14:paraId="3012AC6D" w14:textId="5293C1C8" w:rsidR="009B5B96" w:rsidRDefault="009B5B96" w:rsidP="00E968DD">
            <w:pPr>
              <w:rPr>
                <w:bCs/>
              </w:rPr>
            </w:pPr>
            <w:r>
              <w:rPr>
                <w:rFonts w:hint="eastAsia"/>
                <w:bCs/>
              </w:rPr>
              <w:t>Support</w:t>
            </w:r>
          </w:p>
        </w:tc>
      </w:tr>
    </w:tbl>
    <w:p w14:paraId="5A5B4037" w14:textId="77777777" w:rsidR="00567B3F" w:rsidRPr="00014399" w:rsidRDefault="00567B3F" w:rsidP="00567B3F">
      <w:pPr>
        <w:spacing w:after="120"/>
      </w:pPr>
    </w:p>
    <w:p w14:paraId="425681A1" w14:textId="2CFB903C" w:rsidR="00043C89" w:rsidRDefault="00043C89" w:rsidP="00B8300E">
      <w:pPr>
        <w:pStyle w:val="Heading2"/>
      </w:pPr>
      <w:r>
        <w:lastRenderedPageBreak/>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=3m), ASA and ZSA statistics </w:t>
                        </w:r>
                        <w:r w:rsidRPr="00F97D8F">
                          <w:rPr>
                            <w:rFonts w:cs="Times"/>
                          </w:rPr>
                          <w:lastRenderedPageBreak/>
                          <w:t>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w:t>
                        </w:r>
                        <w:r w:rsidRPr="00F97D8F">
                          <w:lastRenderedPageBreak/>
                          <w:t>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lastRenderedPageBreak/>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 xml:space="preserve">Note: The building type is determined by comparing the random variable with P1, </w:t>
            </w:r>
            <w:r w:rsidRPr="00F97D8F">
              <w:lastRenderedPageBreak/>
              <w:t>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lastRenderedPageBreak/>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lastRenderedPageBreak/>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lastRenderedPageBreak/>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lastRenderedPageBreak/>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lastRenderedPageBreak/>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w:t>
            </w:r>
            <w:proofErr w:type="spellStart"/>
            <w:r w:rsidRPr="005D4DA5">
              <w:rPr>
                <w:i/>
              </w:rPr>
              <w:t>modeled</w:t>
            </w:r>
            <w:proofErr w:type="spellEnd"/>
            <w:r w:rsidRPr="005D4DA5">
              <w:rPr>
                <w:i/>
              </w:rPr>
              <w:t xml:space="preserve">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lastRenderedPageBreak/>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lastRenderedPageBreak/>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lastRenderedPageBreak/>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lastRenderedPageBreak/>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xml:space="preserve">” for LOS Probability derivation. For </w:t>
                  </w:r>
                  <w:r w:rsidRPr="00471E76">
                    <w:lastRenderedPageBreak/>
                    <w:t>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lastRenderedPageBreak/>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lastRenderedPageBreak/>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A71623"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A71623"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A71623"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A71623"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6B5E97" w:rsidP="005F10B2">
      <w:pPr>
        <w:spacing w:after="120"/>
        <w:jc w:val="center"/>
      </w:pPr>
      <w:r w:rsidRPr="00147F39">
        <w:rPr>
          <w:noProof/>
        </w:rPr>
        <w:object w:dxaOrig="6194" w:dyaOrig="3347" w14:anchorId="01365CC9">
          <v:shape id="_x0000_i1029" type="#_x0000_t75" alt="" style="width:206.85pt;height:108.55pt;mso-width-percent:0;mso-height-percent:0;mso-width-percent:0;mso-height-percent:0" o:ole="" o:allowoverlap="f">
            <v:imagedata r:id="rId28" o:title=""/>
          </v:shape>
          <o:OLEObject Type="Embed" ProgID="Visio.Drawing.11" ShapeID="_x0000_i1029" DrawAspect="Content" ObjectID="_1727634106" r:id="rId29"/>
        </w:object>
      </w:r>
      <w:r w:rsidR="005F10B2">
        <w:t xml:space="preserve">  </w:t>
      </w:r>
      <w:r>
        <w:rPr>
          <w:noProof/>
        </w:rPr>
        <w:object w:dxaOrig="8385" w:dyaOrig="3420" w14:anchorId="0BF253BB">
          <v:shape id="_x0000_i1030" type="#_x0000_t75" alt="" style="width:278.85pt;height:115.45pt;mso-width-percent:0;mso-height-percent:0;mso-width-percent:0;mso-height-percent:0" o:ole="">
            <v:imagedata r:id="rId30" o:title=""/>
          </v:shape>
          <o:OLEObject Type="Embed" ProgID="Visio.Drawing.15" ShapeID="_x0000_i1030" DrawAspect="Content" ObjectID="_1727634107"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lastRenderedPageBreak/>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lastRenderedPageBreak/>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lastRenderedPageBreak/>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w:t>
            </w:r>
            <w:r w:rsidR="00F9486E" w:rsidRPr="00F97D8F">
              <w:lastRenderedPageBreak/>
              <w:t xml:space="preserve">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proofErr w:type="gramStart"/>
                  <w:r w:rsidRPr="00D74671">
                    <w:rPr>
                      <w:rFonts w:hint="eastAsia"/>
                      <w:i/>
                      <w:color w:val="FF0000"/>
                    </w:rPr>
                    <w:t>a,b</w:t>
                  </w:r>
                  <w:proofErr w:type="spellEnd"/>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lastRenderedPageBreak/>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lastRenderedPageBreak/>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lastRenderedPageBreak/>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lastRenderedPageBreak/>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lastRenderedPageBreak/>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t>2nd Round Proposals</w:t>
      </w:r>
      <w:r w:rsidR="004135E2" w:rsidRPr="004135E2">
        <w:t xml:space="preserve"> (</w:t>
      </w:r>
      <w:bookmarkStart w:id="907" w:name="_Hlk116596217"/>
      <w:r w:rsidR="00C734B0">
        <w:t>Closed</w:t>
      </w:r>
      <w:bookmarkEnd w:id="907"/>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8" w:name="_Hlk116461938"/>
      <w:r w:rsidR="004135E2">
        <w:rPr>
          <w:b/>
          <w:i/>
          <w:u w:val="single"/>
        </w:rPr>
        <w:t xml:space="preserve"> (</w:t>
      </w:r>
      <w:r w:rsidR="00C734B0" w:rsidRPr="00C734B0">
        <w:rPr>
          <w:b/>
          <w:i/>
          <w:u w:val="single"/>
        </w:rPr>
        <w:t>Closed</w:t>
      </w:r>
      <w:r w:rsidR="004135E2">
        <w:rPr>
          <w:b/>
          <w:i/>
          <w:u w:val="single"/>
        </w:rPr>
        <w:t>)</w:t>
      </w:r>
      <w:bookmarkEnd w:id="908"/>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proofErr w:type="spellStart"/>
            <w:r>
              <w:rPr>
                <w:bCs/>
              </w:rPr>
              <w:lastRenderedPageBreak/>
              <w:t>Spreadtrum</w:t>
            </w:r>
            <w:proofErr w:type="spellEnd"/>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 xml:space="preserve">Thanks for the </w:t>
            </w:r>
            <w:proofErr w:type="spellStart"/>
            <w:r>
              <w:rPr>
                <w:bCs/>
              </w:rPr>
              <w:t>explaination</w:t>
            </w:r>
            <w:proofErr w:type="spellEnd"/>
            <w:r>
              <w:rPr>
                <w:bCs/>
              </w:rPr>
              <w:t xml:space="preserve">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9" w:author="Wang Fei" w:date="2022-10-11T16:14:00Z">
              <w:r w:rsidRPr="00F97D8F" w:rsidDel="0087005D">
                <w:rPr>
                  <w:bCs/>
                  <w:color w:val="FF0000"/>
                </w:rPr>
                <w:delText xml:space="preserve">except that </w:delText>
              </w:r>
            </w:del>
            <m:oMath>
              <m:sSub>
                <m:sSubPr>
                  <m:ctrlPr>
                    <w:del w:id="910" w:author="Wang Fei" w:date="2022-10-11T16:14:00Z">
                      <w:rPr>
                        <w:rFonts w:ascii="Cambria Math" w:hAnsi="Cambria Math"/>
                        <w:bCs/>
                        <w:color w:val="FF0000"/>
                      </w:rPr>
                    </w:del>
                  </m:ctrlPr>
                </m:sSubPr>
                <m:e>
                  <m:r>
                    <w:del w:id="911" w:author="Wang Fei" w:date="2022-10-11T16:14:00Z">
                      <w:rPr>
                        <w:rFonts w:ascii="Cambria Math" w:hAnsi="Cambria Math"/>
                        <w:color w:val="FF0000"/>
                      </w:rPr>
                      <m:t>d</m:t>
                    </w:del>
                  </m:r>
                </m:e>
                <m:sub>
                  <m:r>
                    <w:del w:id="912" w:author="Wang Fei" w:date="2022-10-11T16:14:00Z">
                      <m:rPr>
                        <m:sty m:val="p"/>
                      </m:rPr>
                      <w:rPr>
                        <w:rFonts w:ascii="Cambria Math" w:hAnsi="Cambria Math"/>
                        <w:color w:val="FF0000"/>
                      </w:rPr>
                      <m:t>2D-in</m:t>
                    </w:del>
                  </m:r>
                </m:sub>
              </m:sSub>
            </m:oMath>
            <w:del w:id="913"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4"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5" w:author="Wang Fei" w:date="2022-10-11T16:14:00Z">
                      <w:rPr>
                        <w:rFonts w:ascii="Cambria Math" w:hAnsi="Cambria Math"/>
                        <w:bCs/>
                        <w:color w:val="FF0000"/>
                      </w:rPr>
                    </w:del>
                  </m:ctrlPr>
                </m:sSubPr>
                <m:e>
                  <m:r>
                    <w:del w:id="916" w:author="Wang Fei" w:date="2022-10-11T16:14:00Z">
                      <w:rPr>
                        <w:rFonts w:ascii="Cambria Math" w:hAnsi="Cambria Math"/>
                        <w:color w:val="FF0000"/>
                      </w:rPr>
                      <m:t>d</m:t>
                    </w:del>
                  </m:r>
                </m:e>
                <m:sub>
                  <m:r>
                    <w:del w:id="917" w:author="Wang Fei" w:date="2022-10-11T16:14:00Z">
                      <m:rPr>
                        <m:sty m:val="p"/>
                      </m:rPr>
                      <w:rPr>
                        <w:rFonts w:ascii="Cambria Math" w:hAnsi="Cambria Math"/>
                        <w:color w:val="FF0000"/>
                      </w:rPr>
                      <m:t>2D-in</m:t>
                    </w:del>
                  </m:r>
                </m:sub>
              </m:sSub>
            </m:oMath>
            <w:del w:id="918"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9"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20" w:author="Wang Fei" w:date="2022-10-11T16:14:00Z">
                      <w:rPr>
                        <w:rFonts w:ascii="Cambria Math" w:hAnsi="Cambria Math"/>
                        <w:bCs/>
                        <w:color w:val="FF0000"/>
                      </w:rPr>
                    </w:del>
                  </m:ctrlPr>
                </m:sSubPr>
                <m:e>
                  <m:r>
                    <w:del w:id="921" w:author="Wang Fei" w:date="2022-10-11T16:14:00Z">
                      <w:rPr>
                        <w:rFonts w:ascii="Cambria Math" w:hAnsi="Cambria Math"/>
                        <w:color w:val="FF0000"/>
                      </w:rPr>
                      <m:t>d</m:t>
                    </w:del>
                  </m:r>
                </m:e>
                <m:sub>
                  <m:r>
                    <w:del w:id="922" w:author="Wang Fei" w:date="2022-10-11T16:14:00Z">
                      <m:rPr>
                        <m:sty m:val="p"/>
                      </m:rPr>
                      <w:rPr>
                        <w:rFonts w:ascii="Cambria Math" w:hAnsi="Cambria Math"/>
                        <w:color w:val="FF0000"/>
                      </w:rPr>
                      <m:t>2D-in</m:t>
                    </w:del>
                  </m:r>
                </m:sub>
              </m:sSub>
            </m:oMath>
            <w:del w:id="923"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lastRenderedPageBreak/>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24"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5" w:author="Wang Fei" w:date="2022-10-11T16:14:00Z">
                      <w:rPr>
                        <w:rFonts w:ascii="Cambria Math" w:hAnsi="Cambria Math"/>
                        <w:bCs/>
                        <w:color w:val="FF0000"/>
                      </w:rPr>
                    </w:del>
                  </m:ctrlPr>
                </m:sSubPr>
                <m:e>
                  <m:r>
                    <w:del w:id="926" w:author="Wang Fei" w:date="2022-10-11T16:14:00Z">
                      <w:rPr>
                        <w:rFonts w:ascii="Cambria Math" w:hAnsi="Cambria Math"/>
                        <w:color w:val="FF0000"/>
                      </w:rPr>
                      <m:t>d</m:t>
                    </w:del>
                  </m:r>
                </m:e>
                <m:sub>
                  <m:r>
                    <w:del w:id="927" w:author="Wang Fei" w:date="2022-10-11T16:14:00Z">
                      <m:rPr>
                        <m:sty m:val="p"/>
                      </m:rPr>
                      <w:rPr>
                        <w:rFonts w:ascii="Cambria Math" w:hAnsi="Cambria Math"/>
                        <w:color w:val="FF0000"/>
                      </w:rPr>
                      <m:t>2D-in</m:t>
                    </w:del>
                  </m:r>
                </m:sub>
              </m:sSub>
            </m:oMath>
            <w:del w:id="928"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lastRenderedPageBreak/>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Heading3"/>
      </w:pPr>
      <w:r>
        <w:t>3rd Round Proposals (</w:t>
      </w:r>
      <w:r w:rsidR="00C92E09">
        <w:t>Closed</w:t>
      </w:r>
      <w:r>
        <w:t>)</w:t>
      </w:r>
    </w:p>
    <w:p w14:paraId="04AFF9A6" w14:textId="019AEBFA"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w:t>
            </w:r>
            <w:proofErr w:type="spellStart"/>
            <w:r w:rsidR="006F0D56">
              <w:rPr>
                <w:bCs/>
                <w:color w:val="FF0000"/>
              </w:rPr>
              <w:t>Spreadtrum’s</w:t>
            </w:r>
            <w:proofErr w:type="spellEnd"/>
            <w:r w:rsidR="006F0D56">
              <w:rPr>
                <w:bCs/>
                <w:color w:val="FF0000"/>
              </w:rPr>
              <w:t xml:space="preserve">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proofErr w:type="spellStart"/>
            <w:r>
              <w:rPr>
                <w:rFonts w:hint="eastAsia"/>
                <w:bCs/>
              </w:rPr>
              <w:t>S</w:t>
            </w:r>
            <w:r>
              <w:rPr>
                <w:bCs/>
              </w:rPr>
              <w:t>preadtrum</w:t>
            </w:r>
            <w:proofErr w:type="spellEnd"/>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lastRenderedPageBreak/>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lastRenderedPageBreak/>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 xml:space="preserve">uawei, </w:t>
            </w:r>
            <w:proofErr w:type="spellStart"/>
            <w:r>
              <w:rPr>
                <w:bCs/>
              </w:rPr>
              <w:t>HiSilicon</w:t>
            </w:r>
            <w:proofErr w:type="spellEnd"/>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w:t>
            </w:r>
            <w:proofErr w:type="spellStart"/>
            <w:r>
              <w:rPr>
                <w:bCs/>
              </w:rPr>
              <w:t>moded</w:t>
            </w:r>
            <w:proofErr w:type="spellEnd"/>
            <w:r>
              <w:rPr>
                <w:bCs/>
              </w:rPr>
              <w:t xml:space="preserve"> as LOS. </w:t>
            </w:r>
          </w:p>
        </w:tc>
      </w:tr>
    </w:tbl>
    <w:p w14:paraId="50F647E8" w14:textId="0D462907" w:rsidR="001B6E12" w:rsidRDefault="001B6E12" w:rsidP="001B6E12"/>
    <w:p w14:paraId="79CCD609" w14:textId="77777777" w:rsidR="000A23B0" w:rsidRDefault="000A23B0" w:rsidP="000A23B0">
      <w:pPr>
        <w:pStyle w:val="Heading3"/>
      </w:pPr>
      <w:r>
        <w:t>4th Round Proposals (Open)</w:t>
      </w:r>
    </w:p>
    <w:p w14:paraId="4407E0B5" w14:textId="57143ED4" w:rsidR="000A23B0" w:rsidRPr="00394EBD" w:rsidRDefault="000A23B0" w:rsidP="000A23B0">
      <w:pPr>
        <w:pStyle w:val="Heading4"/>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7"/>
        <w:gridCol w:w="7775"/>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21C733B0"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216A4AD" w14:textId="77777777" w:rsidR="000A23B0" w:rsidRPr="00F97D8F" w:rsidRDefault="000A23B0" w:rsidP="00C05E06">
            <w:pPr>
              <w:pStyle w:val="ListParagraph"/>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6458B732" w14:textId="77777777" w:rsidR="000A23B0" w:rsidRPr="00F97D8F" w:rsidRDefault="000A23B0" w:rsidP="00C05E06">
            <w:pPr>
              <w:pStyle w:val="ListParagraph"/>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ListParagraph"/>
              <w:numPr>
                <w:ilvl w:val="0"/>
                <w:numId w:val="22"/>
              </w:numPr>
              <w:ind w:left="420" w:firstLineChars="0" w:hanging="420"/>
              <w:rPr>
                <w:bCs/>
              </w:rPr>
            </w:pPr>
            <w:r w:rsidRPr="00F97D8F">
              <w:rPr>
                <w:bCs/>
              </w:rPr>
              <w:lastRenderedPageBreak/>
              <w:t xml:space="preserve">Indoor TRP to Outdoor UE: </w:t>
            </w:r>
          </w:p>
          <w:p w14:paraId="35C0DF86"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ListParagraph"/>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ListParagraph"/>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2442C5F4"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p w14:paraId="30B0F39D" w14:textId="77777777" w:rsidR="000A23B0" w:rsidRPr="00F97D8F" w:rsidRDefault="000A23B0" w:rsidP="00C05E06">
            <w:pPr>
              <w:pStyle w:val="ListParagraph"/>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9" w:author="Wang Fei" w:date="2022-10-11T16:14:00Z">
              <w:r w:rsidRPr="00F97D8F" w:rsidDel="0087005D">
                <w:rPr>
                  <w:bCs/>
                </w:rPr>
                <w:delText xml:space="preserve"> </w:delText>
              </w:r>
            </w:del>
          </w:p>
          <w:p w14:paraId="0F7E9CF0" w14:textId="77777777" w:rsidR="000A23B0" w:rsidRPr="00F97D8F" w:rsidRDefault="000A23B0" w:rsidP="00C05E06">
            <w:pPr>
              <w:pStyle w:val="ListParagraph"/>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6317402"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23C49D2" w14:textId="77777777" w:rsidR="000A23B0" w:rsidRPr="00F97D8F" w:rsidRDefault="000A23B0" w:rsidP="00C05E06">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7DE8AFA3" w14:textId="77777777" w:rsidR="000A23B0" w:rsidRPr="00F97D8F" w:rsidRDefault="000A23B0" w:rsidP="00C05E06">
            <w:pPr>
              <w:pStyle w:val="ListParagraph"/>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ListParagraph"/>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ListParagraph"/>
              <w:numPr>
                <w:ilvl w:val="2"/>
                <w:numId w:val="22"/>
              </w:numPr>
              <w:ind w:firstLineChars="0"/>
              <w:rPr>
                <w:color w:val="FF0000"/>
              </w:rPr>
            </w:pPr>
            <w:r w:rsidRPr="00CF4F55">
              <w:rPr>
                <w:color w:val="FF0000"/>
                <w:lang w:eastAsia="x-none"/>
              </w:rPr>
              <w:t xml:space="preserve">3D </w:t>
            </w:r>
            <w:proofErr w:type="spellStart"/>
            <w:r w:rsidRPr="00CF4F55">
              <w:rPr>
                <w:color w:val="FF0000"/>
                <w:lang w:eastAsia="x-none"/>
              </w:rPr>
              <w:t>UMi</w:t>
            </w:r>
            <w:proofErr w:type="spellEnd"/>
            <w:r w:rsidRPr="00CF4F55">
              <w:rPr>
                <w:color w:val="FF0000"/>
                <w:lang w:eastAsia="x-none"/>
              </w:rPr>
              <w:t>,</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ListParagraph"/>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7E1DEF0F" w14:textId="77777777" w:rsidR="000A23B0" w:rsidRPr="00F97D8F" w:rsidRDefault="000A23B0" w:rsidP="00C05E06">
            <w:pPr>
              <w:pStyle w:val="ListParagraph"/>
              <w:numPr>
                <w:ilvl w:val="2"/>
                <w:numId w:val="22"/>
              </w:numPr>
              <w:ind w:firstLineChars="0"/>
              <w:rPr>
                <w:rFonts w:eastAsia="MS Mincho" w:cs="Times"/>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lastRenderedPageBreak/>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proofErr w:type="spellStart"/>
            <w:r>
              <w:rPr>
                <w:rFonts w:eastAsia="Malgun Gothic" w:hint="eastAsia"/>
                <w:bCs/>
              </w:rPr>
              <w:t>Finw</w:t>
            </w:r>
            <w:proofErr w:type="spellEnd"/>
            <w:r>
              <w:rPr>
                <w:rFonts w:eastAsia="Malgun Gothic" w:hint="eastAsia"/>
                <w:bCs/>
              </w:rPr>
              <w:t xml:space="preserve"> with the proposal.</w:t>
            </w:r>
          </w:p>
        </w:tc>
      </w:tr>
      <w:tr w:rsidR="004050F1" w:rsidRPr="00B56D13" w14:paraId="2A9CFB5F" w14:textId="77777777" w:rsidTr="008E56AA">
        <w:tc>
          <w:tcPr>
            <w:tcW w:w="1466" w:type="dxa"/>
          </w:tcPr>
          <w:p w14:paraId="0E70BF38" w14:textId="4EF4CDAD" w:rsidR="004050F1" w:rsidRDefault="004050F1" w:rsidP="004050F1">
            <w:pPr>
              <w:rPr>
                <w:rFonts w:eastAsia="Malgun Gothic"/>
                <w:bCs/>
              </w:rPr>
            </w:pPr>
            <w:r>
              <w:rPr>
                <w:bCs/>
              </w:rPr>
              <w:t>QC</w:t>
            </w:r>
          </w:p>
        </w:tc>
        <w:tc>
          <w:tcPr>
            <w:tcW w:w="8496" w:type="dxa"/>
          </w:tcPr>
          <w:p w14:paraId="16648DB4" w14:textId="20834755" w:rsidR="004050F1" w:rsidRDefault="004050F1" w:rsidP="004050F1">
            <w:pPr>
              <w:rPr>
                <w:rFonts w:eastAsia="Malgun Gothic"/>
                <w:bCs/>
              </w:rPr>
            </w:pPr>
            <w:r>
              <w:rPr>
                <w:bCs/>
              </w:rPr>
              <w:t>Support.</w:t>
            </w:r>
          </w:p>
        </w:tc>
      </w:tr>
      <w:tr w:rsidR="0098013C" w:rsidRPr="00B56D13" w14:paraId="6DF8FC0B" w14:textId="77777777" w:rsidTr="008E56AA">
        <w:tc>
          <w:tcPr>
            <w:tcW w:w="1466" w:type="dxa"/>
          </w:tcPr>
          <w:p w14:paraId="77CAEA05" w14:textId="2D5C0095" w:rsidR="0098013C" w:rsidRDefault="0098013C" w:rsidP="0098013C">
            <w:pPr>
              <w:rPr>
                <w:bCs/>
              </w:rPr>
            </w:pPr>
            <w:r>
              <w:rPr>
                <w:rFonts w:hint="eastAsia"/>
                <w:bCs/>
              </w:rPr>
              <w:t>H</w:t>
            </w:r>
            <w:r>
              <w:rPr>
                <w:bCs/>
              </w:rPr>
              <w:t xml:space="preserve">uawei, </w:t>
            </w:r>
            <w:proofErr w:type="spellStart"/>
            <w:r>
              <w:rPr>
                <w:bCs/>
              </w:rPr>
              <w:t>HiSilicon</w:t>
            </w:r>
            <w:proofErr w:type="spellEnd"/>
          </w:p>
        </w:tc>
        <w:tc>
          <w:tcPr>
            <w:tcW w:w="8496" w:type="dxa"/>
          </w:tcPr>
          <w:p w14:paraId="3E80CB03" w14:textId="3D8F207B" w:rsidR="0098013C" w:rsidRDefault="0098013C" w:rsidP="0098013C">
            <w:pPr>
              <w:rPr>
                <w:bCs/>
              </w:rPr>
            </w:pPr>
            <w:r>
              <w:rPr>
                <w:rFonts w:hint="eastAsia"/>
                <w:bCs/>
              </w:rPr>
              <w:t>O</w:t>
            </w:r>
            <w:r>
              <w:rPr>
                <w:bCs/>
              </w:rPr>
              <w:t>K.</w:t>
            </w:r>
          </w:p>
        </w:tc>
      </w:tr>
      <w:tr w:rsidR="001D40E4" w:rsidRPr="00B56D13" w14:paraId="6CB89F81" w14:textId="77777777" w:rsidTr="008E56AA">
        <w:tc>
          <w:tcPr>
            <w:tcW w:w="1466" w:type="dxa"/>
          </w:tcPr>
          <w:p w14:paraId="71614591" w14:textId="3A34F77C" w:rsidR="001D40E4" w:rsidRDefault="001D40E4" w:rsidP="0098013C">
            <w:pPr>
              <w:rPr>
                <w:bCs/>
              </w:rPr>
            </w:pPr>
            <w:r>
              <w:rPr>
                <w:rFonts w:hint="eastAsia"/>
                <w:bCs/>
              </w:rPr>
              <w:t>X</w:t>
            </w:r>
            <w:r>
              <w:rPr>
                <w:bCs/>
              </w:rPr>
              <w:t>iaomi</w:t>
            </w:r>
          </w:p>
        </w:tc>
        <w:tc>
          <w:tcPr>
            <w:tcW w:w="8496" w:type="dxa"/>
          </w:tcPr>
          <w:p w14:paraId="3BB6BE8B" w14:textId="5749ED47" w:rsidR="001D40E4" w:rsidRDefault="001D40E4" w:rsidP="0098013C">
            <w:pPr>
              <w:rPr>
                <w:bCs/>
              </w:rPr>
            </w:pPr>
            <w:r>
              <w:rPr>
                <w:bCs/>
              </w:rPr>
              <w:t>Support.</w:t>
            </w:r>
          </w:p>
        </w:tc>
      </w:tr>
      <w:tr w:rsidR="00814036" w:rsidRPr="00B56D13" w14:paraId="369F6B07" w14:textId="77777777" w:rsidTr="008E56AA">
        <w:tc>
          <w:tcPr>
            <w:tcW w:w="1466" w:type="dxa"/>
          </w:tcPr>
          <w:p w14:paraId="3D88B1CC" w14:textId="79DE60E2" w:rsidR="00814036" w:rsidRDefault="00814036" w:rsidP="00814036">
            <w:pPr>
              <w:rPr>
                <w:bCs/>
              </w:rPr>
            </w:pPr>
            <w:proofErr w:type="spellStart"/>
            <w:r>
              <w:rPr>
                <w:rFonts w:hint="eastAsia"/>
                <w:bCs/>
              </w:rPr>
              <w:t>S</w:t>
            </w:r>
            <w:r>
              <w:rPr>
                <w:bCs/>
              </w:rPr>
              <w:t>preadtrum</w:t>
            </w:r>
            <w:proofErr w:type="spellEnd"/>
          </w:p>
        </w:tc>
        <w:tc>
          <w:tcPr>
            <w:tcW w:w="8496" w:type="dxa"/>
          </w:tcPr>
          <w:p w14:paraId="4019BE1E" w14:textId="6337BD70" w:rsidR="00814036" w:rsidRDefault="00814036" w:rsidP="00814036">
            <w:pPr>
              <w:rPr>
                <w:bCs/>
              </w:rPr>
            </w:pPr>
            <w:r>
              <w:rPr>
                <w:bCs/>
              </w:rPr>
              <w:t>Support</w:t>
            </w:r>
          </w:p>
        </w:tc>
      </w:tr>
    </w:tbl>
    <w:p w14:paraId="6479737C" w14:textId="754AFC10" w:rsidR="000A23B0" w:rsidRDefault="000A23B0" w:rsidP="000A23B0"/>
    <w:p w14:paraId="6FE9F0C6" w14:textId="2438CDA6" w:rsidR="00896E91" w:rsidRPr="00394EBD" w:rsidRDefault="00896E91" w:rsidP="00896E9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Malgun Gothic"/>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ListParagraph"/>
              <w:numPr>
                <w:ilvl w:val="0"/>
                <w:numId w:val="66"/>
              </w:numPr>
              <w:spacing w:after="120"/>
              <w:ind w:firstLineChars="0"/>
            </w:pPr>
            <w:r w:rsidRPr="009C1BD4">
              <w:rPr>
                <w:color w:val="5B9BD5" w:themeColor="accent1"/>
              </w:rPr>
              <w:lastRenderedPageBreak/>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ListParagraph"/>
              <w:numPr>
                <w:ilvl w:val="0"/>
                <w:numId w:val="66"/>
              </w:numPr>
              <w:spacing w:after="120"/>
              <w:ind w:firstLineChars="0"/>
            </w:pPr>
            <w:proofErr w:type="spellStart"/>
            <w:r w:rsidRPr="009C1BD4">
              <w:rPr>
                <w:color w:val="5B9BD5" w:themeColor="accent1"/>
              </w:rPr>
              <w:t>Forl</w:t>
            </w:r>
            <w:proofErr w:type="spellEnd"/>
            <w:r w:rsidRPr="009C1BD4">
              <w:rPr>
                <w:color w:val="5B9BD5" w:themeColor="accent1"/>
              </w:rPr>
              <w:t xml:space="preserve"> Alt-2, </w:t>
            </w:r>
            <w:r>
              <w:t>consider the</w:t>
            </w:r>
            <w:r w:rsidRPr="000B482F">
              <w:t xml:space="preserve"> UEs</w:t>
            </w:r>
            <w:r>
              <w:t xml:space="preserve"> in different clusters are in different </w:t>
            </w:r>
            <w:r w:rsidRPr="000B482F">
              <w:t>building</w:t>
            </w:r>
            <w:r>
              <w:t>s</w:t>
            </w:r>
          </w:p>
          <w:tbl>
            <w:tblPr>
              <w:tblStyle w:val="TableGrid"/>
              <w:tblW w:w="0" w:type="auto"/>
              <w:tblLook w:val="04A0" w:firstRow="1" w:lastRow="0" w:firstColumn="1" w:lastColumn="0" w:noHBand="0" w:noVBand="1"/>
            </w:tblPr>
            <w:tblGrid>
              <w:gridCol w:w="8270"/>
            </w:tblGrid>
            <w:tr w:rsidR="004050F1" w14:paraId="6583CCA7" w14:textId="77777777" w:rsidTr="002F46E6">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F46E6">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F46E6">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F46E6">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Malgun Gothic"/>
                <w:bCs/>
              </w:rPr>
            </w:pPr>
          </w:p>
        </w:tc>
      </w:tr>
      <w:tr w:rsidR="006E2B4A" w14:paraId="3F6D29BC" w14:textId="77777777" w:rsidTr="006E2B4A">
        <w:tc>
          <w:tcPr>
            <w:tcW w:w="1466" w:type="dxa"/>
          </w:tcPr>
          <w:p w14:paraId="0E143460" w14:textId="77777777" w:rsidR="006E2B4A" w:rsidRDefault="006E2B4A" w:rsidP="002F46E6">
            <w:pPr>
              <w:rPr>
                <w:bCs/>
              </w:rPr>
            </w:pPr>
            <w:r>
              <w:rPr>
                <w:rFonts w:eastAsia="Malgun Gothic" w:hint="eastAsia"/>
                <w:bCs/>
              </w:rPr>
              <w:lastRenderedPageBreak/>
              <w:t>LG</w:t>
            </w:r>
          </w:p>
        </w:tc>
        <w:tc>
          <w:tcPr>
            <w:tcW w:w="8496" w:type="dxa"/>
          </w:tcPr>
          <w:p w14:paraId="382A0777" w14:textId="77777777" w:rsidR="006E2B4A" w:rsidRDefault="006E2B4A" w:rsidP="002F46E6">
            <w:pPr>
              <w:rPr>
                <w:bCs/>
              </w:rPr>
            </w:pPr>
            <w:r>
              <w:rPr>
                <w:rFonts w:eastAsia="Malgun Gothic"/>
                <w:bCs/>
              </w:rPr>
              <w:t>We support the proposal.</w:t>
            </w:r>
          </w:p>
        </w:tc>
      </w:tr>
      <w:tr w:rsidR="0098013C" w14:paraId="356F4133" w14:textId="77777777" w:rsidTr="006E2B4A">
        <w:tc>
          <w:tcPr>
            <w:tcW w:w="1466" w:type="dxa"/>
          </w:tcPr>
          <w:p w14:paraId="02D8E498" w14:textId="017CB4C6" w:rsidR="0098013C" w:rsidRDefault="0098013C" w:rsidP="0098013C">
            <w:pPr>
              <w:rPr>
                <w:rFonts w:eastAsia="Malgun Gothic"/>
                <w:bCs/>
              </w:rPr>
            </w:pPr>
            <w:r>
              <w:rPr>
                <w:rFonts w:hint="eastAsia"/>
                <w:bCs/>
              </w:rPr>
              <w:t>H</w:t>
            </w:r>
            <w:r>
              <w:rPr>
                <w:bCs/>
              </w:rPr>
              <w:t xml:space="preserve">uawei, </w:t>
            </w:r>
            <w:proofErr w:type="spellStart"/>
            <w:r>
              <w:rPr>
                <w:bCs/>
              </w:rPr>
              <w:t>HiSilicon</w:t>
            </w:r>
            <w:proofErr w:type="spellEnd"/>
          </w:p>
        </w:tc>
        <w:tc>
          <w:tcPr>
            <w:tcW w:w="8496" w:type="dxa"/>
          </w:tcPr>
          <w:p w14:paraId="55C659C8" w14:textId="282FC4E8" w:rsidR="0098013C" w:rsidRDefault="0098013C" w:rsidP="0098013C">
            <w:pPr>
              <w:rPr>
                <w:rFonts w:eastAsia="Malgun Gothic"/>
                <w:bCs/>
              </w:rPr>
            </w:pPr>
            <w:r>
              <w:rPr>
                <w:rFonts w:hint="eastAsia"/>
                <w:bCs/>
              </w:rPr>
              <w:t>S</w:t>
            </w:r>
            <w:r>
              <w:rPr>
                <w:bCs/>
              </w:rPr>
              <w:t>upport.</w:t>
            </w:r>
          </w:p>
        </w:tc>
      </w:tr>
      <w:tr w:rsidR="001D40E4" w14:paraId="26F9FA5C" w14:textId="77777777" w:rsidTr="006E2B4A">
        <w:tc>
          <w:tcPr>
            <w:tcW w:w="1466" w:type="dxa"/>
          </w:tcPr>
          <w:p w14:paraId="6BA85E95" w14:textId="74F55503" w:rsidR="001D40E4" w:rsidRDefault="001D40E4" w:rsidP="0098013C">
            <w:pPr>
              <w:rPr>
                <w:bCs/>
              </w:rPr>
            </w:pPr>
            <w:r>
              <w:rPr>
                <w:rFonts w:hint="eastAsia"/>
                <w:bCs/>
              </w:rPr>
              <w:t>X</w:t>
            </w:r>
            <w:r>
              <w:rPr>
                <w:bCs/>
              </w:rPr>
              <w:t>iaomi</w:t>
            </w:r>
          </w:p>
        </w:tc>
        <w:tc>
          <w:tcPr>
            <w:tcW w:w="8496" w:type="dxa"/>
          </w:tcPr>
          <w:p w14:paraId="354158D7" w14:textId="1760E9D3" w:rsidR="001D40E4" w:rsidRDefault="001D40E4" w:rsidP="0098013C">
            <w:pPr>
              <w:rPr>
                <w:bCs/>
              </w:rPr>
            </w:pPr>
            <w:r>
              <w:rPr>
                <w:rFonts w:hint="eastAsia"/>
                <w:bCs/>
              </w:rPr>
              <w:t>S</w:t>
            </w:r>
            <w:r>
              <w:rPr>
                <w:bCs/>
              </w:rPr>
              <w:t>upport</w:t>
            </w:r>
          </w:p>
        </w:tc>
      </w:tr>
      <w:tr w:rsidR="00814036" w14:paraId="72AE0B7B" w14:textId="77777777" w:rsidTr="006E2B4A">
        <w:tc>
          <w:tcPr>
            <w:tcW w:w="1466" w:type="dxa"/>
          </w:tcPr>
          <w:p w14:paraId="1414FD1B" w14:textId="23ABA899" w:rsidR="00814036" w:rsidRDefault="00814036" w:rsidP="00814036">
            <w:pPr>
              <w:rPr>
                <w:bCs/>
              </w:rPr>
            </w:pPr>
            <w:proofErr w:type="spellStart"/>
            <w:r>
              <w:rPr>
                <w:rFonts w:hint="eastAsia"/>
                <w:bCs/>
              </w:rPr>
              <w:t>S</w:t>
            </w:r>
            <w:r>
              <w:rPr>
                <w:bCs/>
              </w:rPr>
              <w:t>preadtrum</w:t>
            </w:r>
            <w:proofErr w:type="spellEnd"/>
          </w:p>
        </w:tc>
        <w:tc>
          <w:tcPr>
            <w:tcW w:w="8496" w:type="dxa"/>
          </w:tcPr>
          <w:p w14:paraId="043EA78A" w14:textId="0B6FB8A5" w:rsidR="00814036" w:rsidRDefault="00814036" w:rsidP="00814036">
            <w:pPr>
              <w:rPr>
                <w:bCs/>
              </w:rPr>
            </w:pPr>
            <w:r>
              <w:rPr>
                <w:bCs/>
              </w:rPr>
              <w:t>Support</w:t>
            </w:r>
          </w:p>
        </w:tc>
      </w:tr>
      <w:tr w:rsidR="009B5B96" w14:paraId="0EB191E5" w14:textId="77777777" w:rsidTr="006E2B4A">
        <w:tc>
          <w:tcPr>
            <w:tcW w:w="1466" w:type="dxa"/>
          </w:tcPr>
          <w:p w14:paraId="427DEF79" w14:textId="4D36C273" w:rsidR="009B5B96" w:rsidRDefault="009B5B96" w:rsidP="00814036">
            <w:pPr>
              <w:rPr>
                <w:bCs/>
              </w:rPr>
            </w:pPr>
            <w:r>
              <w:rPr>
                <w:rFonts w:hint="eastAsia"/>
                <w:bCs/>
              </w:rPr>
              <w:t>CATT</w:t>
            </w:r>
          </w:p>
        </w:tc>
        <w:tc>
          <w:tcPr>
            <w:tcW w:w="8496" w:type="dxa"/>
          </w:tcPr>
          <w:p w14:paraId="7458D35D" w14:textId="48CEA1D3" w:rsidR="009B5B96" w:rsidRDefault="009B5B96" w:rsidP="00814036">
            <w:pPr>
              <w:rPr>
                <w:bCs/>
              </w:rPr>
            </w:pPr>
            <w:r>
              <w:rPr>
                <w:rFonts w:hint="eastAsia"/>
                <w:bCs/>
              </w:rPr>
              <w:t>Support</w:t>
            </w:r>
          </w:p>
        </w:tc>
      </w:tr>
      <w:tr w:rsidR="00763A44" w14:paraId="0FED8FD6" w14:textId="77777777" w:rsidTr="00763A44">
        <w:tc>
          <w:tcPr>
            <w:tcW w:w="1466" w:type="dxa"/>
          </w:tcPr>
          <w:p w14:paraId="5E26A4DA" w14:textId="18F80396" w:rsidR="00763A44" w:rsidRDefault="00763A44" w:rsidP="009B6AAC">
            <w:pPr>
              <w:rPr>
                <w:bCs/>
              </w:rPr>
            </w:pPr>
            <w:r>
              <w:rPr>
                <w:bCs/>
              </w:rPr>
              <w:t>Sony</w:t>
            </w:r>
          </w:p>
        </w:tc>
        <w:tc>
          <w:tcPr>
            <w:tcW w:w="8496" w:type="dxa"/>
          </w:tcPr>
          <w:p w14:paraId="0B8F34E9" w14:textId="77777777" w:rsidR="00763A44" w:rsidRDefault="00763A44" w:rsidP="009B6AAC">
            <w:pPr>
              <w:rPr>
                <w:bCs/>
              </w:rPr>
            </w:pPr>
            <w:r>
              <w:rPr>
                <w:rFonts w:hint="eastAsia"/>
                <w:bCs/>
              </w:rPr>
              <w:t>Support</w:t>
            </w: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lastRenderedPageBreak/>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Malgun Gothic"/>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Malgun Gothic"/>
                <w:bCs/>
              </w:rPr>
            </w:pPr>
            <w:r>
              <w:rPr>
                <w:rFonts w:eastAsia="Malgun Gothic"/>
                <w:bCs/>
              </w:rPr>
              <w:t>Support</w:t>
            </w:r>
          </w:p>
        </w:tc>
      </w:tr>
      <w:tr w:rsidR="004F6B92" w14:paraId="1914C32B" w14:textId="77777777" w:rsidTr="00C05E06">
        <w:tc>
          <w:tcPr>
            <w:tcW w:w="1466" w:type="dxa"/>
            <w:tcBorders>
              <w:top w:val="single" w:sz="4" w:space="0" w:color="auto"/>
              <w:left w:val="single" w:sz="4" w:space="0" w:color="auto"/>
              <w:bottom w:val="single" w:sz="4" w:space="0" w:color="auto"/>
              <w:right w:val="single" w:sz="4" w:space="0" w:color="auto"/>
            </w:tcBorders>
          </w:tcPr>
          <w:p w14:paraId="26055651" w14:textId="0D24166C" w:rsidR="004F6B92" w:rsidRDefault="004F6B92" w:rsidP="004F6B92">
            <w:pPr>
              <w:rPr>
                <w:rFonts w:eastAsia="Malgun Gothic"/>
                <w:bCs/>
              </w:rPr>
            </w:pPr>
            <w:r>
              <w:rPr>
                <w:rFonts w:hint="eastAsia"/>
                <w:bCs/>
              </w:rPr>
              <w:t>H</w:t>
            </w:r>
            <w:r>
              <w:rPr>
                <w:bCs/>
              </w:rPr>
              <w:t xml:space="preserve">uawei, </w:t>
            </w:r>
            <w:proofErr w:type="spellStart"/>
            <w:r>
              <w:rPr>
                <w:bCs/>
              </w:rPr>
              <w:t>HiSilicon</w:t>
            </w:r>
            <w:proofErr w:type="spellEnd"/>
          </w:p>
        </w:tc>
        <w:tc>
          <w:tcPr>
            <w:tcW w:w="8496" w:type="dxa"/>
            <w:tcBorders>
              <w:top w:val="single" w:sz="4" w:space="0" w:color="auto"/>
              <w:left w:val="single" w:sz="4" w:space="0" w:color="auto"/>
              <w:bottom w:val="single" w:sz="4" w:space="0" w:color="auto"/>
              <w:right w:val="single" w:sz="4" w:space="0" w:color="auto"/>
            </w:tcBorders>
          </w:tcPr>
          <w:p w14:paraId="3C7CF697" w14:textId="77777777" w:rsidR="004F6B92" w:rsidRDefault="004F6B92" w:rsidP="004F6B92">
            <w:pPr>
              <w:rPr>
                <w:bCs/>
              </w:rPr>
            </w:pPr>
            <w:r>
              <w:rPr>
                <w:bCs/>
              </w:rPr>
              <w:t xml:space="preserve">We don’t think it is necessary. </w:t>
            </w:r>
          </w:p>
          <w:p w14:paraId="35CD1E6B" w14:textId="210CD207" w:rsidR="004F6B92" w:rsidRDefault="004F6B92" w:rsidP="004F6B92">
            <w:pPr>
              <w:rPr>
                <w:rFonts w:eastAsia="Malgun Gothic"/>
                <w:bCs/>
              </w:rPr>
            </w:pPr>
            <w:r>
              <w:rPr>
                <w:bCs/>
              </w:rPr>
              <w:t xml:space="preserve">As discussed in the last round, the interference between two UEs in different buildings has </w:t>
            </w:r>
            <w:proofErr w:type="spellStart"/>
            <w:r>
              <w:rPr>
                <w:bCs/>
              </w:rPr>
              <w:t>alreadly</w:t>
            </w:r>
            <w:proofErr w:type="spellEnd"/>
            <w:r>
              <w:rPr>
                <w:bCs/>
              </w:rPr>
              <w:t xml:space="preserve"> been very small due the </w:t>
            </w:r>
            <w:proofErr w:type="spellStart"/>
            <w:r>
              <w:rPr>
                <w:bCs/>
              </w:rPr>
              <w:t>the</w:t>
            </w:r>
            <w:proofErr w:type="spellEnd"/>
            <w:r>
              <w:rPr>
                <w:bCs/>
              </w:rPr>
              <w:t xml:space="preserve"> high p</w:t>
            </w:r>
            <w:r w:rsidRPr="006B0956">
              <w:rPr>
                <w:bCs/>
              </w:rPr>
              <w:t xml:space="preserve">enetration </w:t>
            </w:r>
            <w:r>
              <w:rPr>
                <w:bCs/>
              </w:rPr>
              <w:t>regardless LOS or NLOS is used. Reusing legacy method in TR 901 for BS to UE is enough.</w:t>
            </w:r>
          </w:p>
        </w:tc>
      </w:tr>
      <w:tr w:rsidR="001D40E4" w14:paraId="5C7B3B85" w14:textId="77777777" w:rsidTr="00C05E06">
        <w:tc>
          <w:tcPr>
            <w:tcW w:w="1466" w:type="dxa"/>
            <w:tcBorders>
              <w:top w:val="single" w:sz="4" w:space="0" w:color="auto"/>
              <w:left w:val="single" w:sz="4" w:space="0" w:color="auto"/>
              <w:bottom w:val="single" w:sz="4" w:space="0" w:color="auto"/>
              <w:right w:val="single" w:sz="4" w:space="0" w:color="auto"/>
            </w:tcBorders>
          </w:tcPr>
          <w:p w14:paraId="39503601" w14:textId="47E841D6" w:rsidR="001D40E4" w:rsidRDefault="001D40E4" w:rsidP="001D40E4">
            <w:pPr>
              <w:rPr>
                <w:bCs/>
              </w:rPr>
            </w:pPr>
            <w:r>
              <w:rPr>
                <w:rFonts w:eastAsia="Malgun Gothic"/>
                <w:bCs/>
              </w:rPr>
              <w:t>Xiaomi</w:t>
            </w:r>
          </w:p>
        </w:tc>
        <w:tc>
          <w:tcPr>
            <w:tcW w:w="8496" w:type="dxa"/>
            <w:tcBorders>
              <w:top w:val="single" w:sz="4" w:space="0" w:color="auto"/>
              <w:left w:val="single" w:sz="4" w:space="0" w:color="auto"/>
              <w:bottom w:val="single" w:sz="4" w:space="0" w:color="auto"/>
              <w:right w:val="single" w:sz="4" w:space="0" w:color="auto"/>
            </w:tcBorders>
          </w:tcPr>
          <w:p w14:paraId="55348FBD" w14:textId="7FA210E8" w:rsidR="001D40E4" w:rsidRDefault="001D40E4" w:rsidP="001D40E4">
            <w:pPr>
              <w:rPr>
                <w:bCs/>
              </w:rPr>
            </w:pPr>
            <w:r>
              <w:rPr>
                <w:rFonts w:eastAsia="Malgun Gothic"/>
                <w:bCs/>
              </w:rPr>
              <w:t>Support</w:t>
            </w:r>
          </w:p>
        </w:tc>
      </w:tr>
      <w:tr w:rsidR="00814036" w14:paraId="45E0C930" w14:textId="77777777" w:rsidTr="00C05E06">
        <w:tc>
          <w:tcPr>
            <w:tcW w:w="1466" w:type="dxa"/>
            <w:tcBorders>
              <w:top w:val="single" w:sz="4" w:space="0" w:color="auto"/>
              <w:left w:val="single" w:sz="4" w:space="0" w:color="auto"/>
              <w:bottom w:val="single" w:sz="4" w:space="0" w:color="auto"/>
              <w:right w:val="single" w:sz="4" w:space="0" w:color="auto"/>
            </w:tcBorders>
          </w:tcPr>
          <w:p w14:paraId="23010DDE" w14:textId="5ECD3B67" w:rsidR="00814036" w:rsidRDefault="00814036" w:rsidP="00814036">
            <w:pPr>
              <w:rPr>
                <w:rFonts w:eastAsia="Malgun Gothic"/>
                <w:bCs/>
              </w:rPr>
            </w:pPr>
            <w:proofErr w:type="spellStart"/>
            <w:r>
              <w:rPr>
                <w:rFonts w:hint="eastAsia"/>
                <w:bCs/>
              </w:rPr>
              <w:t>S</w:t>
            </w:r>
            <w:r>
              <w:rPr>
                <w:bCs/>
              </w:rPr>
              <w:t>preadtrum</w:t>
            </w:r>
            <w:proofErr w:type="spellEnd"/>
          </w:p>
        </w:tc>
        <w:tc>
          <w:tcPr>
            <w:tcW w:w="8496" w:type="dxa"/>
            <w:tcBorders>
              <w:top w:val="single" w:sz="4" w:space="0" w:color="auto"/>
              <w:left w:val="single" w:sz="4" w:space="0" w:color="auto"/>
              <w:bottom w:val="single" w:sz="4" w:space="0" w:color="auto"/>
              <w:right w:val="single" w:sz="4" w:space="0" w:color="auto"/>
            </w:tcBorders>
          </w:tcPr>
          <w:p w14:paraId="7A7DC44D" w14:textId="026CD63B" w:rsidR="00814036" w:rsidRDefault="00814036" w:rsidP="00814036">
            <w:pPr>
              <w:rPr>
                <w:rFonts w:eastAsia="Malgun Gothic"/>
                <w:bCs/>
              </w:rPr>
            </w:pPr>
            <w:r>
              <w:rPr>
                <w:bCs/>
              </w:rPr>
              <w:t>Support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lastRenderedPageBreak/>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 xml:space="preserve">Adopt at least the Tx power for the following deployment scenarios </w:t>
            </w:r>
            <w:r w:rsidRPr="00213C05">
              <w:rPr>
                <w:b/>
                <w:bCs/>
              </w:rPr>
              <w:lastRenderedPageBreak/>
              <w:t>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lastRenderedPageBreak/>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and also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lastRenderedPageBreak/>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lastRenderedPageBreak/>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w:t>
                  </w:r>
                  <w:r w:rsidRPr="00D503A3">
                    <w:lastRenderedPageBreak/>
                    <w:t>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lastRenderedPageBreak/>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lastRenderedPageBreak/>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t>2nd Round Proposals</w:t>
      </w:r>
      <w:bookmarkStart w:id="930" w:name="_Hlk116462028"/>
      <w:r w:rsidR="000B1241">
        <w:t xml:space="preserve"> (</w:t>
      </w:r>
      <w:bookmarkStart w:id="931" w:name="_Hlk116596976"/>
      <w:r w:rsidR="007E30C7">
        <w:t>Closed</w:t>
      </w:r>
      <w:bookmarkEnd w:id="931"/>
      <w:r w:rsidR="000B1241">
        <w:t>)</w:t>
      </w:r>
      <w:bookmarkEnd w:id="930"/>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lastRenderedPageBreak/>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2" w:author="Wang Fei" w:date="2022-10-11T16:19:00Z">
              <w:r w:rsidRPr="00D503A3" w:rsidDel="0087005D">
                <w:delText>[43]</w:delText>
              </w:r>
            </w:del>
            <w:ins w:id="933" w:author="Wang Fei" w:date="2022-10-11T16:19:00Z">
              <w:r>
                <w:t>40</w:t>
              </w:r>
            </w:ins>
            <w:r w:rsidRPr="00D503A3">
              <w:t xml:space="preserve"> dBm for </w:t>
            </w:r>
            <w:del w:id="934" w:author="Wang Fei" w:date="2022-10-11T16:19:00Z">
              <w:r w:rsidRPr="00D503A3" w:rsidDel="0087005D">
                <w:delText xml:space="preserve">200MHz </w:delText>
              </w:r>
            </w:del>
            <w:ins w:id="935"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6" w:author="Wang Fei" w:date="2022-10-11T16:19:00Z">
              <w:r w:rsidRPr="00D503A3" w:rsidDel="0087005D">
                <w:delText>[33]</w:delText>
              </w:r>
            </w:del>
            <w:ins w:id="937" w:author="Wang Fei" w:date="2022-10-11T16:20:00Z">
              <w:r>
                <w:t>30</w:t>
              </w:r>
            </w:ins>
            <w:r w:rsidRPr="00D503A3">
              <w:t xml:space="preserve"> dBm for </w:t>
            </w:r>
            <w:del w:id="938" w:author="Wang Fei" w:date="2022-10-11T16:19:00Z">
              <w:r w:rsidRPr="00D503A3" w:rsidDel="0087005D">
                <w:delText>200MHz</w:delText>
              </w:r>
            </w:del>
            <w:ins w:id="939"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40" w:author="Wang Fei" w:date="2022-10-11T16:19:00Z">
              <w:r w:rsidRPr="00D503A3" w:rsidDel="0087005D">
                <w:delText>[23]</w:delText>
              </w:r>
            </w:del>
            <w:ins w:id="941" w:author="Wang Fei" w:date="2022-10-11T16:19:00Z">
              <w:r>
                <w:t>23</w:t>
              </w:r>
            </w:ins>
            <w:r w:rsidRPr="00D503A3">
              <w:t xml:space="preserve"> dBm for </w:t>
            </w:r>
            <w:del w:id="942" w:author="Wang Fei" w:date="2022-10-11T16:19:00Z">
              <w:r w:rsidRPr="00D503A3" w:rsidDel="0087005D">
                <w:delText>200MHz</w:delText>
              </w:r>
            </w:del>
            <w:ins w:id="943"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lastRenderedPageBreak/>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w:t>
            </w:r>
            <w:proofErr w:type="spellStart"/>
            <w:r>
              <w:rPr>
                <w:rFonts w:eastAsia="Malgun Gothic"/>
                <w:bCs/>
              </w:rPr>
              <w:t>MHz.</w:t>
            </w:r>
            <w:proofErr w:type="spellEnd"/>
            <w:r>
              <w:rPr>
                <w:rFonts w:eastAsia="Malgun Gothic"/>
                <w:bCs/>
              </w:rPr>
              <w:t xml:space="preserve">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w:t>
            </w:r>
            <w:r w:rsidRPr="006B2DE9">
              <w:rPr>
                <w:bCs/>
              </w:rPr>
              <w:lastRenderedPageBreak/>
              <w:t xml:space="preserve">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lastRenderedPageBreak/>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Heading3"/>
      </w:pPr>
      <w:r>
        <w:t>3rd Round Proposals (</w:t>
      </w:r>
      <w:r w:rsidR="00C92E09">
        <w:t>Closed</w:t>
      </w:r>
      <w:r>
        <w:t>)</w:t>
      </w:r>
    </w:p>
    <w:p w14:paraId="20D6D751" w14:textId="673308D2"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4" w:author="Wang Fei" w:date="2022-10-11T16:19:00Z">
              <w:r w:rsidRPr="00D503A3" w:rsidDel="0087005D">
                <w:delText>[43]</w:delText>
              </w:r>
            </w:del>
            <w:ins w:id="945" w:author="Wang Fei" w:date="2022-10-11T16:19:00Z">
              <w:r>
                <w:t>40</w:t>
              </w:r>
            </w:ins>
            <w:r w:rsidRPr="00D503A3">
              <w:t xml:space="preserve"> dBm for </w:t>
            </w:r>
            <w:del w:id="946" w:author="Wang Fei" w:date="2022-10-11T16:19:00Z">
              <w:r w:rsidRPr="00D503A3" w:rsidDel="0087005D">
                <w:delText xml:space="preserve">200MHz </w:delText>
              </w:r>
            </w:del>
            <w:ins w:id="947"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8" w:author="Wang Fei" w:date="2022-10-11T16:19:00Z">
              <w:r w:rsidRPr="00D503A3" w:rsidDel="0087005D">
                <w:delText>[33]</w:delText>
              </w:r>
            </w:del>
            <w:ins w:id="949" w:author="Wang Fei" w:date="2022-10-11T16:20:00Z">
              <w:r>
                <w:t>3</w:t>
              </w:r>
            </w:ins>
            <w:ins w:id="950" w:author="Wang Fei" w:date="2022-10-13T15:15:00Z">
              <w:r>
                <w:t>8</w:t>
              </w:r>
            </w:ins>
            <w:r w:rsidRPr="00D503A3">
              <w:t xml:space="preserve"> dBm for </w:t>
            </w:r>
            <w:del w:id="951" w:author="Wang Fei" w:date="2022-10-11T16:19:00Z">
              <w:r w:rsidRPr="00D503A3" w:rsidDel="0087005D">
                <w:delText>200MHz</w:delText>
              </w:r>
            </w:del>
            <w:ins w:id="952"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3" w:author="Wang Fei" w:date="2022-10-11T16:19:00Z">
              <w:r w:rsidRPr="00D503A3" w:rsidDel="0087005D">
                <w:delText>[23]</w:delText>
              </w:r>
            </w:del>
            <w:ins w:id="954" w:author="Wang Fei" w:date="2022-10-11T16:19:00Z">
              <w:r>
                <w:t>23</w:t>
              </w:r>
            </w:ins>
            <w:r w:rsidRPr="00D503A3">
              <w:t xml:space="preserve"> dBm for </w:t>
            </w:r>
            <w:del w:id="955" w:author="Wang Fei" w:date="2022-10-11T16:19:00Z">
              <w:r w:rsidRPr="00D503A3" w:rsidDel="0087005D">
                <w:delText>200MHz</w:delText>
              </w:r>
            </w:del>
            <w:ins w:id="956"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lastRenderedPageBreak/>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proofErr w:type="gramStart"/>
            <w:r>
              <w:rPr>
                <w:bCs/>
                <w:color w:val="FF0000"/>
              </w:rPr>
              <w:t>Ericsson,regarding</w:t>
            </w:r>
            <w:proofErr w:type="gramEnd"/>
            <w:r>
              <w:rPr>
                <w:bCs/>
                <w:color w:val="FF0000"/>
              </w:rPr>
              <w:t xml:space="preserve">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 xml:space="preserve">we don’t support to update </w:t>
            </w:r>
            <w:proofErr w:type="spellStart"/>
            <w:r w:rsidR="001A4950">
              <w:rPr>
                <w:bCs/>
              </w:rPr>
              <w:t>TxPower</w:t>
            </w:r>
            <w:proofErr w:type="spellEnd"/>
            <w:r w:rsidR="001A4950">
              <w:rPr>
                <w:bCs/>
              </w:rPr>
              <w:t xml:space="preserve"> to 38 dBm. T</w:t>
            </w:r>
            <w:r w:rsidRPr="001A4950">
              <w:rPr>
                <w:bCs/>
              </w:rPr>
              <w:t xml:space="preserve">o </w:t>
            </w:r>
            <w:proofErr w:type="spellStart"/>
            <w:r w:rsidRPr="001A4950">
              <w:rPr>
                <w:bCs/>
              </w:rPr>
              <w:t>accomodat</w:t>
            </w:r>
            <w:proofErr w:type="spellEnd"/>
            <w:r w:rsidRPr="001A4950">
              <w:rPr>
                <w:bCs/>
              </w:rPr>
              <w:t xml:space="preserve">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proofErr w:type="spellStart"/>
            <w:r>
              <w:rPr>
                <w:rFonts w:hint="eastAsia"/>
                <w:bCs/>
              </w:rPr>
              <w:t>S</w:t>
            </w:r>
            <w:r>
              <w:rPr>
                <w:bCs/>
              </w:rPr>
              <w:t>preadtrum</w:t>
            </w:r>
            <w:proofErr w:type="spellEnd"/>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w:t>
            </w:r>
            <w:proofErr w:type="spellStart"/>
            <w:r>
              <w:rPr>
                <w:bCs/>
              </w:rPr>
              <w:t>MHz.</w:t>
            </w:r>
            <w:proofErr w:type="spellEnd"/>
            <w:r>
              <w:rPr>
                <w:bCs/>
              </w:rPr>
              <w:t xml:space="preserve">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Heading3"/>
      </w:pPr>
      <w:r>
        <w:lastRenderedPageBreak/>
        <w:t>4th Round Proposals (Open)</w:t>
      </w:r>
    </w:p>
    <w:p w14:paraId="376A1AD4" w14:textId="77777777" w:rsidR="00865D27" w:rsidRPr="00394EBD" w:rsidRDefault="00865D27" w:rsidP="00865D27">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7"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8"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59"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Heading4"/>
        <w:tabs>
          <w:tab w:val="clear" w:pos="567"/>
        </w:tabs>
        <w:ind w:left="0" w:firstLine="0"/>
        <w:rPr>
          <w:b/>
          <w:i/>
          <w:u w:val="single"/>
        </w:rPr>
      </w:pPr>
      <w:r>
        <w:rPr>
          <w:b/>
          <w:i/>
          <w:u w:val="single"/>
        </w:rPr>
        <w:lastRenderedPageBreak/>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w:t>
            </w:r>
            <w:proofErr w:type="spellStart"/>
            <w:r>
              <w:rPr>
                <w:bCs/>
              </w:rPr>
              <w:t>deson’t</w:t>
            </w:r>
            <w:proofErr w:type="spellEnd"/>
            <w:r>
              <w:rPr>
                <w:bCs/>
              </w:rPr>
              <w:t xml:space="preserve">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proofErr w:type="gramStart"/>
            <w:r>
              <w:rPr>
                <w:b/>
                <w:i/>
                <w:u w:val="single"/>
              </w:rPr>
              <w:t>c ,</w:t>
            </w:r>
            <w:proofErr w:type="gramEnd"/>
            <w:r>
              <w:rPr>
                <w:b/>
                <w:i/>
                <w:u w:val="single"/>
              </w:rPr>
              <w:t xml:space="preserve">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4263"/>
            </w:tblGrid>
            <w:tr w:rsidR="004050F1" w:rsidRPr="00D503A3" w14:paraId="40B58566" w14:textId="77777777" w:rsidTr="002F46E6">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F46E6">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Malgun Gothic"/>
                <w:bCs/>
              </w:rPr>
            </w:pPr>
          </w:p>
        </w:tc>
      </w:tr>
      <w:tr w:rsidR="00952231" w14:paraId="44757919" w14:textId="77777777" w:rsidTr="00C05E06">
        <w:tc>
          <w:tcPr>
            <w:tcW w:w="1555" w:type="dxa"/>
            <w:tcBorders>
              <w:top w:val="single" w:sz="4" w:space="0" w:color="auto"/>
              <w:left w:val="single" w:sz="4" w:space="0" w:color="auto"/>
              <w:bottom w:val="single" w:sz="4" w:space="0" w:color="auto"/>
              <w:right w:val="single" w:sz="4" w:space="0" w:color="auto"/>
            </w:tcBorders>
          </w:tcPr>
          <w:p w14:paraId="642C8429" w14:textId="2607CE5F" w:rsidR="00952231" w:rsidRDefault="00952231" w:rsidP="00952231">
            <w:pPr>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tcPr>
          <w:p w14:paraId="1AD6FB5A" w14:textId="1484C8FD" w:rsidR="00952231" w:rsidRDefault="00952231" w:rsidP="00952231">
            <w:pPr>
              <w:rPr>
                <w:bCs/>
              </w:rPr>
            </w:pPr>
            <w:r>
              <w:rPr>
                <w:rFonts w:hint="eastAsia"/>
                <w:bCs/>
              </w:rPr>
              <w:t>@</w:t>
            </w:r>
            <w:r>
              <w:rPr>
                <w:bCs/>
              </w:rPr>
              <w:t>QC, Yes.</w:t>
            </w:r>
          </w:p>
        </w:tc>
      </w:tr>
      <w:tr w:rsidR="00A83D7E" w14:paraId="30E47D99" w14:textId="77777777" w:rsidTr="00C05E06">
        <w:tc>
          <w:tcPr>
            <w:tcW w:w="1555" w:type="dxa"/>
            <w:tcBorders>
              <w:top w:val="single" w:sz="4" w:space="0" w:color="auto"/>
              <w:left w:val="single" w:sz="4" w:space="0" w:color="auto"/>
              <w:bottom w:val="single" w:sz="4" w:space="0" w:color="auto"/>
              <w:right w:val="single" w:sz="4" w:space="0" w:color="auto"/>
            </w:tcBorders>
          </w:tcPr>
          <w:p w14:paraId="45BDF0D6" w14:textId="66981B29" w:rsidR="00A83D7E" w:rsidRDefault="00A83D7E" w:rsidP="00952231">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tcPr>
          <w:p w14:paraId="22CD167D" w14:textId="442A73EC" w:rsidR="00A83D7E" w:rsidRDefault="00A83D7E" w:rsidP="00952231">
            <w:pPr>
              <w:rPr>
                <w:bCs/>
              </w:rPr>
            </w:pPr>
            <w:r>
              <w:rPr>
                <w:rFonts w:hint="eastAsia"/>
                <w:bCs/>
              </w:rPr>
              <w:t>O</w:t>
            </w:r>
            <w:r>
              <w:rPr>
                <w:bCs/>
              </w:rPr>
              <w:t>K</w:t>
            </w:r>
          </w:p>
        </w:tc>
      </w:tr>
      <w:tr w:rsidR="001A65C5" w14:paraId="7BEAD471" w14:textId="77777777" w:rsidTr="00C05E06">
        <w:tc>
          <w:tcPr>
            <w:tcW w:w="1555" w:type="dxa"/>
            <w:tcBorders>
              <w:top w:val="single" w:sz="4" w:space="0" w:color="auto"/>
              <w:left w:val="single" w:sz="4" w:space="0" w:color="auto"/>
              <w:bottom w:val="single" w:sz="4" w:space="0" w:color="auto"/>
              <w:right w:val="single" w:sz="4" w:space="0" w:color="auto"/>
            </w:tcBorders>
          </w:tcPr>
          <w:p w14:paraId="28ABCA77" w14:textId="4F17F908" w:rsidR="001A65C5" w:rsidRDefault="001A65C5" w:rsidP="001A65C5">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tcPr>
          <w:p w14:paraId="61830F32" w14:textId="65B98F15" w:rsidR="001A65C5" w:rsidRDefault="001A65C5" w:rsidP="001A65C5">
            <w:pPr>
              <w:rPr>
                <w:bCs/>
              </w:rPr>
            </w:pPr>
            <w:proofErr w:type="spellStart"/>
            <w:r>
              <w:rPr>
                <w:rFonts w:eastAsia="MS Mincho" w:hint="eastAsia"/>
                <w:bCs/>
              </w:rPr>
              <w:t>S</w:t>
            </w:r>
            <w:r>
              <w:rPr>
                <w:rFonts w:eastAsia="MS Mincho"/>
                <w:bCs/>
              </w:rPr>
              <w:t>uport</w:t>
            </w:r>
            <w:proofErr w:type="spellEnd"/>
          </w:p>
        </w:tc>
      </w:tr>
      <w:tr w:rsidR="001D40E4" w14:paraId="0FB60A47" w14:textId="77777777" w:rsidTr="001D40E4">
        <w:tc>
          <w:tcPr>
            <w:tcW w:w="1555" w:type="dxa"/>
          </w:tcPr>
          <w:p w14:paraId="6D99415A" w14:textId="650EA6DC" w:rsidR="001D40E4" w:rsidRDefault="001D40E4" w:rsidP="001D40E4">
            <w:pPr>
              <w:rPr>
                <w:bCs/>
              </w:rPr>
            </w:pPr>
            <w:r>
              <w:rPr>
                <w:bCs/>
              </w:rPr>
              <w:t>Xiaomi</w:t>
            </w:r>
          </w:p>
        </w:tc>
        <w:tc>
          <w:tcPr>
            <w:tcW w:w="8407" w:type="dxa"/>
          </w:tcPr>
          <w:p w14:paraId="2B6D006C" w14:textId="77777777" w:rsidR="001D40E4" w:rsidRDefault="001D40E4" w:rsidP="00000082">
            <w:pPr>
              <w:rPr>
                <w:bCs/>
              </w:rPr>
            </w:pPr>
            <w:proofErr w:type="spellStart"/>
            <w:r>
              <w:rPr>
                <w:rFonts w:eastAsia="MS Mincho" w:hint="eastAsia"/>
                <w:bCs/>
              </w:rPr>
              <w:t>S</w:t>
            </w:r>
            <w:r>
              <w:rPr>
                <w:rFonts w:eastAsia="MS Mincho"/>
                <w:bCs/>
              </w:rPr>
              <w:t>uport</w:t>
            </w:r>
            <w:proofErr w:type="spellEnd"/>
          </w:p>
        </w:tc>
      </w:tr>
      <w:tr w:rsidR="00814036" w14:paraId="538C2BA3" w14:textId="77777777" w:rsidTr="001D40E4">
        <w:tc>
          <w:tcPr>
            <w:tcW w:w="1555" w:type="dxa"/>
          </w:tcPr>
          <w:p w14:paraId="38568E55" w14:textId="2E39C500" w:rsidR="00814036" w:rsidRDefault="00814036" w:rsidP="001D40E4">
            <w:pPr>
              <w:rPr>
                <w:bCs/>
              </w:rPr>
            </w:pPr>
            <w:proofErr w:type="spellStart"/>
            <w:r>
              <w:rPr>
                <w:rFonts w:hint="eastAsia"/>
                <w:bCs/>
              </w:rPr>
              <w:t>S</w:t>
            </w:r>
            <w:r>
              <w:rPr>
                <w:bCs/>
              </w:rPr>
              <w:t>preadtrum</w:t>
            </w:r>
            <w:proofErr w:type="spellEnd"/>
          </w:p>
        </w:tc>
        <w:tc>
          <w:tcPr>
            <w:tcW w:w="8407" w:type="dxa"/>
          </w:tcPr>
          <w:p w14:paraId="6B9F2646" w14:textId="70B2CF2D" w:rsidR="00814036" w:rsidRPr="00814036" w:rsidRDefault="00814036" w:rsidP="00000082">
            <w:pPr>
              <w:rPr>
                <w:bCs/>
              </w:rPr>
            </w:pPr>
            <w:r>
              <w:rPr>
                <w:rFonts w:hint="eastAsia"/>
                <w:bCs/>
              </w:rPr>
              <w:t>S</w:t>
            </w:r>
            <w:r>
              <w:rPr>
                <w:bCs/>
              </w:rPr>
              <w:t>upport</w:t>
            </w:r>
          </w:p>
        </w:tc>
      </w:tr>
    </w:tbl>
    <w:p w14:paraId="35815D0D" w14:textId="77777777" w:rsidR="009E36F2" w:rsidRDefault="009E36F2" w:rsidP="009E36F2">
      <w:pPr>
        <w:spacing w:after="120"/>
      </w:pPr>
    </w:p>
    <w:p w14:paraId="17EE1B87" w14:textId="0B7E9496" w:rsidR="00B008EB" w:rsidRDefault="006617A1" w:rsidP="00B008EB">
      <w:pPr>
        <w:pStyle w:val="Heading1"/>
      </w:pPr>
      <w:r>
        <w:lastRenderedPageBreak/>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lastRenderedPageBreak/>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A71623"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lastRenderedPageBreak/>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lastRenderedPageBreak/>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lastRenderedPageBreak/>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2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2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60" w:name="_Toc111145909"/>
            <w:bookmarkStart w:id="961"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60"/>
            <w:bookmarkEnd w:id="961"/>
          </w:p>
          <w:p w14:paraId="6F265C21" w14:textId="70FCE32D" w:rsidR="00AB3A7A" w:rsidRPr="009B213E" w:rsidRDefault="00566044" w:rsidP="00F97D8F">
            <w:pPr>
              <w:pStyle w:val="Proposal"/>
              <w:widowControl/>
              <w:spacing w:after="0" w:line="240" w:lineRule="auto"/>
            </w:pPr>
            <w:bookmarkStart w:id="962" w:name="_Toc102127479"/>
            <w:bookmarkStart w:id="963" w:name="_Toc102127699"/>
            <w:bookmarkStart w:id="964" w:name="_Toc102143744"/>
            <w:bookmarkStart w:id="965" w:name="_Toc102143765"/>
            <w:bookmarkStart w:id="966" w:name="_Toc102151259"/>
            <w:bookmarkStart w:id="967" w:name="_Toc102155498"/>
            <w:bookmarkStart w:id="968" w:name="_Toc102159324"/>
            <w:bookmarkStart w:id="969" w:name="_Toc102159445"/>
            <w:bookmarkStart w:id="970" w:name="_Toc102172296"/>
            <w:bookmarkStart w:id="971" w:name="_Toc102172344"/>
            <w:bookmarkStart w:id="972" w:name="_Toc102172709"/>
            <w:bookmarkStart w:id="973" w:name="_Toc102173917"/>
            <w:bookmarkStart w:id="974" w:name="_Toc108098329"/>
            <w:bookmarkStart w:id="975" w:name="_Toc110462279"/>
            <w:bookmarkStart w:id="976" w:name="_Toc111041805"/>
            <w:bookmarkStart w:id="977" w:name="_Toc111143017"/>
            <w:bookmarkStart w:id="978" w:name="_Toc111143049"/>
            <w:bookmarkStart w:id="979" w:name="_Toc111143081"/>
            <w:bookmarkStart w:id="980" w:name="_Toc111143176"/>
            <w:bookmarkStart w:id="981" w:name="_Toc111145931"/>
            <w:bookmarkStart w:id="982" w:name="_Toc111194299"/>
            <w:bookmarkStart w:id="983" w:name="_Toc111229192"/>
            <w:bookmarkStart w:id="984" w:name="_Toc111235462"/>
            <w:bookmarkStart w:id="985" w:name="_Toc111244855"/>
            <w:bookmarkStart w:id="986" w:name="_Toc111245620"/>
            <w:bookmarkStart w:id="987" w:name="_Toc111213703"/>
            <w:bookmarkStart w:id="988" w:name="_Toc111213737"/>
            <w:bookmarkStart w:id="989" w:name="_Toc111213771"/>
            <w:bookmarkStart w:id="990" w:name="_Toc115258470"/>
            <w:bookmarkStart w:id="991" w:name="_Toc115420053"/>
            <w:bookmarkStart w:id="992" w:name="_Toc115421585"/>
            <w:bookmarkStart w:id="993" w:name="_Toc115426234"/>
            <w:bookmarkStart w:id="994" w:name="_Toc115426424"/>
            <w:bookmarkStart w:id="995" w:name="_Toc115432685"/>
            <w:bookmarkStart w:id="996" w:name="_Toc115432750"/>
            <w:bookmarkStart w:id="997" w:name="_Toc115434254"/>
            <w:bookmarkStart w:id="998" w:name="_Toc115457214"/>
            <w:bookmarkStart w:id="999" w:name="_Toc115457292"/>
            <w:bookmarkStart w:id="1000" w:name="_Toc115476223"/>
            <w:bookmarkStart w:id="1001" w:name="_Toc115476487"/>
            <w:bookmarkStart w:id="1002" w:name="_Toc115476868"/>
            <w:bookmarkStart w:id="1003" w:name="_Toc115476965"/>
            <w:bookmarkStart w:id="1004"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17806601" w14:textId="4D17D5DC" w:rsidR="00AD1E76" w:rsidRPr="009B213E" w:rsidRDefault="00AD1E76" w:rsidP="00F97D8F">
            <w:pPr>
              <w:pStyle w:val="Proposal"/>
              <w:widowControl/>
              <w:spacing w:after="0" w:line="240" w:lineRule="auto"/>
            </w:pPr>
            <w:bookmarkStart w:id="1005" w:name="_Toc102127480"/>
            <w:bookmarkStart w:id="1006" w:name="_Toc102127700"/>
            <w:bookmarkStart w:id="1007" w:name="_Toc102143745"/>
            <w:bookmarkStart w:id="1008" w:name="_Toc102143766"/>
            <w:bookmarkStart w:id="1009" w:name="_Toc102151260"/>
            <w:bookmarkStart w:id="1010" w:name="_Toc102155499"/>
            <w:bookmarkStart w:id="1011" w:name="_Toc102159325"/>
            <w:bookmarkStart w:id="1012" w:name="_Toc102159446"/>
            <w:bookmarkStart w:id="1013" w:name="_Toc102172297"/>
            <w:bookmarkStart w:id="1014" w:name="_Toc102172345"/>
            <w:bookmarkStart w:id="1015" w:name="_Toc102172710"/>
            <w:bookmarkStart w:id="1016" w:name="_Toc102173918"/>
            <w:bookmarkStart w:id="1017" w:name="_Toc108098330"/>
            <w:bookmarkStart w:id="1018" w:name="_Toc110462280"/>
            <w:bookmarkStart w:id="1019" w:name="_Toc111041806"/>
            <w:bookmarkStart w:id="1020" w:name="_Toc111143018"/>
            <w:bookmarkStart w:id="1021" w:name="_Toc111143050"/>
            <w:bookmarkStart w:id="1022" w:name="_Toc111143082"/>
            <w:bookmarkStart w:id="1023" w:name="_Toc111143177"/>
            <w:bookmarkStart w:id="1024" w:name="_Toc111145932"/>
            <w:bookmarkStart w:id="1025" w:name="_Toc111194300"/>
            <w:bookmarkStart w:id="1026" w:name="_Toc111229193"/>
            <w:bookmarkStart w:id="1027" w:name="_Toc111235463"/>
            <w:bookmarkStart w:id="1028" w:name="_Toc111244856"/>
            <w:bookmarkStart w:id="1029" w:name="_Toc111245621"/>
            <w:bookmarkStart w:id="1030" w:name="_Toc111213704"/>
            <w:bookmarkStart w:id="1031" w:name="_Toc111213738"/>
            <w:bookmarkStart w:id="1032" w:name="_Toc111213772"/>
            <w:bookmarkStart w:id="1033" w:name="_Toc115258471"/>
            <w:bookmarkStart w:id="1034" w:name="_Toc115420054"/>
            <w:bookmarkStart w:id="1035" w:name="_Toc115421586"/>
            <w:bookmarkStart w:id="1036" w:name="_Toc115426235"/>
            <w:bookmarkStart w:id="1037" w:name="_Toc115426425"/>
            <w:bookmarkStart w:id="1038" w:name="_Toc115432686"/>
            <w:bookmarkStart w:id="1039" w:name="_Toc115432751"/>
            <w:bookmarkStart w:id="1040" w:name="_Toc115434255"/>
            <w:bookmarkStart w:id="1041" w:name="_Toc115457215"/>
            <w:bookmarkStart w:id="1042" w:name="_Toc115457293"/>
            <w:bookmarkStart w:id="1043" w:name="_Toc115476224"/>
            <w:bookmarkStart w:id="1044" w:name="_Toc115476488"/>
            <w:bookmarkStart w:id="1045" w:name="_Toc115476869"/>
            <w:bookmarkStart w:id="1046" w:name="_Toc115476966"/>
            <w:bookmarkStart w:id="1047" w:name="_Hlk102138212"/>
            <w:bookmarkEnd w:id="1004"/>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5213ACF7" w14:textId="5DE4773E" w:rsidR="00842DB2" w:rsidRPr="009B213E" w:rsidRDefault="00842DB2" w:rsidP="00F97D8F">
            <w:pPr>
              <w:pStyle w:val="Proposal"/>
              <w:widowControl/>
              <w:spacing w:after="0" w:line="240" w:lineRule="auto"/>
            </w:pPr>
            <w:bookmarkStart w:id="1048" w:name="_Toc102127481"/>
            <w:bookmarkStart w:id="1049" w:name="_Toc102127701"/>
            <w:bookmarkStart w:id="1050" w:name="_Toc102143746"/>
            <w:bookmarkStart w:id="1051" w:name="_Toc102143767"/>
            <w:bookmarkStart w:id="1052" w:name="_Toc102151261"/>
            <w:bookmarkStart w:id="1053" w:name="_Toc102155500"/>
            <w:bookmarkStart w:id="1054" w:name="_Toc102159326"/>
            <w:bookmarkStart w:id="1055" w:name="_Toc102159447"/>
            <w:bookmarkStart w:id="1056" w:name="_Toc102172298"/>
            <w:bookmarkStart w:id="1057" w:name="_Toc102172346"/>
            <w:bookmarkStart w:id="1058" w:name="_Toc102172711"/>
            <w:bookmarkStart w:id="1059" w:name="_Toc102173919"/>
            <w:bookmarkStart w:id="1060" w:name="_Toc108098331"/>
            <w:bookmarkStart w:id="1061" w:name="_Toc110462281"/>
            <w:bookmarkStart w:id="1062" w:name="_Toc111041807"/>
            <w:bookmarkStart w:id="1063" w:name="_Toc111143019"/>
            <w:bookmarkStart w:id="1064" w:name="_Toc111143051"/>
            <w:bookmarkStart w:id="1065" w:name="_Toc111143083"/>
            <w:bookmarkStart w:id="1066" w:name="_Toc111143178"/>
            <w:bookmarkStart w:id="1067" w:name="_Toc111145933"/>
            <w:bookmarkStart w:id="1068" w:name="_Toc111194301"/>
            <w:bookmarkStart w:id="1069" w:name="_Toc111229194"/>
            <w:bookmarkStart w:id="1070" w:name="_Toc111235464"/>
            <w:bookmarkStart w:id="1071" w:name="_Toc111244857"/>
            <w:bookmarkStart w:id="1072" w:name="_Toc111245622"/>
            <w:bookmarkStart w:id="1073" w:name="_Toc111213705"/>
            <w:bookmarkStart w:id="1074" w:name="_Toc111213739"/>
            <w:bookmarkStart w:id="1075" w:name="_Toc111213773"/>
            <w:bookmarkStart w:id="1076" w:name="_Toc115258472"/>
            <w:bookmarkStart w:id="1077" w:name="_Toc115420055"/>
            <w:bookmarkStart w:id="1078" w:name="_Toc115421587"/>
            <w:bookmarkStart w:id="1079" w:name="_Toc115426236"/>
            <w:bookmarkStart w:id="1080" w:name="_Toc115426426"/>
            <w:bookmarkStart w:id="1081" w:name="_Toc115432687"/>
            <w:bookmarkStart w:id="1082" w:name="_Toc115432752"/>
            <w:bookmarkStart w:id="1083" w:name="_Toc115434256"/>
            <w:bookmarkStart w:id="1084" w:name="_Toc115457216"/>
            <w:bookmarkStart w:id="1085" w:name="_Toc115457294"/>
            <w:bookmarkStart w:id="1086" w:name="_Toc115476225"/>
            <w:bookmarkStart w:id="1087" w:name="_Toc115476489"/>
            <w:bookmarkStart w:id="1088" w:name="_Toc115476870"/>
            <w:bookmarkStart w:id="1089" w:name="_Toc115476967"/>
            <w:bookmarkEnd w:id="1047"/>
            <w:r w:rsidRPr="009B213E">
              <w:rPr>
                <w:u w:val="single"/>
              </w:rPr>
              <w:t xml:space="preserve">Proposal 4: </w:t>
            </w:r>
            <w:r w:rsidRPr="009B213E">
              <w:t>The self-interference channel should be modeled as a set of tapped delay lines directly from TX sub-array ports to RX sub-array ports.</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68FF415A" w14:textId="01BF69B8" w:rsidR="00842DB2" w:rsidRPr="009B213E" w:rsidRDefault="00842DB2" w:rsidP="00F97D8F">
            <w:pPr>
              <w:pStyle w:val="Proposal"/>
              <w:widowControl/>
              <w:spacing w:after="0" w:line="240" w:lineRule="auto"/>
            </w:pPr>
            <w:bookmarkStart w:id="1090" w:name="_Toc102127482"/>
            <w:bookmarkStart w:id="1091" w:name="_Toc102127702"/>
            <w:bookmarkStart w:id="1092" w:name="_Toc102143747"/>
            <w:bookmarkStart w:id="1093" w:name="_Toc102143768"/>
            <w:bookmarkStart w:id="1094" w:name="_Toc102151262"/>
            <w:bookmarkStart w:id="1095" w:name="_Toc102155501"/>
            <w:bookmarkStart w:id="1096" w:name="_Toc102159327"/>
            <w:bookmarkStart w:id="1097" w:name="_Toc102159448"/>
            <w:bookmarkStart w:id="1098" w:name="_Toc102172299"/>
            <w:bookmarkStart w:id="1099" w:name="_Toc102172347"/>
            <w:bookmarkStart w:id="1100" w:name="_Toc102172712"/>
            <w:bookmarkStart w:id="1101" w:name="_Toc102173920"/>
            <w:bookmarkStart w:id="1102" w:name="_Toc108098332"/>
            <w:bookmarkStart w:id="1103" w:name="_Toc110462282"/>
            <w:bookmarkStart w:id="1104" w:name="_Toc111041808"/>
            <w:bookmarkStart w:id="1105" w:name="_Toc111143020"/>
            <w:bookmarkStart w:id="1106" w:name="_Toc111143052"/>
            <w:bookmarkStart w:id="1107" w:name="_Toc111143084"/>
            <w:bookmarkStart w:id="1108" w:name="_Toc111143179"/>
            <w:bookmarkStart w:id="1109" w:name="_Toc111145934"/>
            <w:bookmarkStart w:id="1110" w:name="_Toc111194302"/>
            <w:bookmarkStart w:id="1111" w:name="_Toc111229195"/>
            <w:bookmarkStart w:id="1112" w:name="_Toc111235465"/>
            <w:bookmarkStart w:id="1113" w:name="_Toc111244858"/>
            <w:bookmarkStart w:id="1114" w:name="_Toc111245623"/>
            <w:bookmarkStart w:id="1115" w:name="_Toc111213706"/>
            <w:bookmarkStart w:id="1116" w:name="_Toc111213740"/>
            <w:bookmarkStart w:id="1117" w:name="_Toc111213774"/>
            <w:bookmarkStart w:id="1118" w:name="_Toc115258473"/>
            <w:bookmarkStart w:id="1119" w:name="_Toc115420056"/>
            <w:bookmarkStart w:id="1120" w:name="_Toc115421588"/>
            <w:bookmarkStart w:id="1121" w:name="_Toc115426237"/>
            <w:bookmarkStart w:id="1122" w:name="_Toc115426427"/>
            <w:bookmarkStart w:id="1123" w:name="_Toc115432688"/>
            <w:bookmarkStart w:id="1124" w:name="_Toc115432753"/>
            <w:bookmarkStart w:id="1125" w:name="_Toc115434257"/>
            <w:bookmarkStart w:id="1126" w:name="_Toc115457217"/>
            <w:bookmarkStart w:id="1127" w:name="_Toc115457295"/>
            <w:bookmarkStart w:id="1128" w:name="_Toc115476226"/>
            <w:bookmarkStart w:id="1129" w:name="_Toc115476490"/>
            <w:bookmarkStart w:id="1130" w:name="_Toc115476871"/>
            <w:bookmarkStart w:id="1131" w:name="_Toc115476968"/>
            <w:bookmarkStart w:id="1132"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78186F8A" w14:textId="35C60AEC" w:rsidR="00842DB2" w:rsidRPr="009B213E" w:rsidRDefault="00842DB2" w:rsidP="00F97D8F">
            <w:pPr>
              <w:pStyle w:val="Proposal"/>
              <w:widowControl/>
              <w:spacing w:after="0" w:line="240" w:lineRule="auto"/>
            </w:pPr>
            <w:bookmarkStart w:id="1133" w:name="_Toc111041809"/>
            <w:bookmarkStart w:id="1134" w:name="_Toc111143021"/>
            <w:bookmarkStart w:id="1135" w:name="_Toc111143053"/>
            <w:bookmarkStart w:id="1136" w:name="_Toc111143085"/>
            <w:bookmarkStart w:id="1137" w:name="_Toc111143180"/>
            <w:bookmarkStart w:id="1138" w:name="_Toc111145935"/>
            <w:bookmarkStart w:id="1139" w:name="_Toc111194303"/>
            <w:bookmarkStart w:id="1140" w:name="_Toc111229196"/>
            <w:bookmarkStart w:id="1141" w:name="_Toc111235466"/>
            <w:bookmarkStart w:id="1142" w:name="_Toc111244859"/>
            <w:bookmarkStart w:id="1143" w:name="_Toc111245624"/>
            <w:bookmarkStart w:id="1144" w:name="_Toc111213707"/>
            <w:bookmarkStart w:id="1145" w:name="_Toc111213741"/>
            <w:bookmarkStart w:id="1146" w:name="_Toc111213775"/>
            <w:bookmarkStart w:id="1147" w:name="_Toc115258474"/>
            <w:bookmarkStart w:id="1148" w:name="_Toc115420057"/>
            <w:bookmarkStart w:id="1149" w:name="_Toc115421589"/>
            <w:bookmarkStart w:id="1150" w:name="_Toc115426238"/>
            <w:bookmarkStart w:id="1151" w:name="_Toc115426428"/>
            <w:bookmarkStart w:id="1152" w:name="_Toc115432689"/>
            <w:bookmarkStart w:id="1153" w:name="_Toc115432754"/>
            <w:bookmarkStart w:id="1154" w:name="_Toc115434258"/>
            <w:bookmarkStart w:id="1155" w:name="_Toc115457218"/>
            <w:bookmarkStart w:id="1156" w:name="_Toc115457296"/>
            <w:bookmarkStart w:id="1157" w:name="_Toc115476227"/>
            <w:bookmarkStart w:id="1158" w:name="_Toc115476491"/>
            <w:bookmarkStart w:id="1159" w:name="_Toc115476872"/>
            <w:bookmarkStart w:id="1160" w:name="_Toc115476969"/>
            <w:bookmarkEnd w:id="1132"/>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78551B6E" w14:textId="24518BF6" w:rsidR="005B1426" w:rsidRPr="009B213E" w:rsidRDefault="008E6CD8" w:rsidP="00F97D8F">
            <w:pPr>
              <w:pStyle w:val="Proposal"/>
              <w:widowControl/>
              <w:spacing w:after="0" w:line="240" w:lineRule="auto"/>
            </w:pPr>
            <w:bookmarkStart w:id="1161" w:name="_Toc111041810"/>
            <w:bookmarkStart w:id="1162" w:name="_Toc111143022"/>
            <w:bookmarkStart w:id="1163" w:name="_Toc111143054"/>
            <w:bookmarkStart w:id="1164" w:name="_Toc111143086"/>
            <w:bookmarkStart w:id="1165" w:name="_Toc111143181"/>
            <w:bookmarkStart w:id="1166" w:name="_Toc111145936"/>
            <w:bookmarkStart w:id="1167" w:name="_Toc111194304"/>
            <w:bookmarkStart w:id="1168" w:name="_Toc111229197"/>
            <w:bookmarkStart w:id="1169" w:name="_Toc111235467"/>
            <w:bookmarkStart w:id="1170" w:name="_Toc111244860"/>
            <w:bookmarkStart w:id="1171" w:name="_Toc111245625"/>
            <w:bookmarkStart w:id="1172" w:name="_Toc111213708"/>
            <w:bookmarkStart w:id="1173" w:name="_Toc111213742"/>
            <w:bookmarkStart w:id="1174" w:name="_Toc111213776"/>
            <w:bookmarkStart w:id="1175" w:name="_Toc115258475"/>
            <w:bookmarkStart w:id="1176" w:name="_Toc115420058"/>
            <w:bookmarkStart w:id="1177" w:name="_Toc115421590"/>
            <w:bookmarkStart w:id="1178" w:name="_Toc115426239"/>
            <w:bookmarkStart w:id="1179" w:name="_Toc115426429"/>
            <w:bookmarkStart w:id="1180" w:name="_Toc115432690"/>
            <w:bookmarkStart w:id="1181" w:name="_Toc115432755"/>
            <w:bookmarkStart w:id="1182" w:name="_Toc115434259"/>
            <w:bookmarkStart w:id="1183" w:name="_Toc115457219"/>
            <w:bookmarkStart w:id="1184" w:name="_Toc115457297"/>
            <w:bookmarkStart w:id="1185" w:name="_Toc115476228"/>
            <w:bookmarkStart w:id="1186" w:name="_Toc115476492"/>
            <w:bookmarkStart w:id="1187" w:name="_Toc115476873"/>
            <w:bookmarkStart w:id="1188"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89" w:name="_Toc115476943"/>
            <w:proofErr w:type="spellStart"/>
            <w:r w:rsidRPr="009B213E">
              <w:rPr>
                <w:rFonts w:asciiTheme="minorHAnsi" w:hAnsiTheme="minorHAnsi"/>
                <w:u w:val="single"/>
              </w:rPr>
              <w:lastRenderedPageBreak/>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89"/>
          </w:p>
          <w:p w14:paraId="055CC3FD" w14:textId="5074BDA6" w:rsidR="00D94815" w:rsidRPr="009B213E" w:rsidRDefault="00D94815" w:rsidP="00F97D8F">
            <w:pPr>
              <w:pStyle w:val="Proposal"/>
              <w:widowControl/>
              <w:spacing w:after="0" w:line="240" w:lineRule="auto"/>
            </w:pPr>
            <w:bookmarkStart w:id="1190" w:name="_Toc110462283"/>
            <w:bookmarkStart w:id="1191" w:name="_Toc111041811"/>
            <w:bookmarkStart w:id="1192" w:name="_Toc111143023"/>
            <w:bookmarkStart w:id="1193" w:name="_Toc111143055"/>
            <w:bookmarkStart w:id="1194" w:name="_Toc111143087"/>
            <w:bookmarkStart w:id="1195" w:name="_Toc111143182"/>
            <w:bookmarkStart w:id="1196" w:name="_Toc111145937"/>
            <w:bookmarkStart w:id="1197" w:name="_Toc111194305"/>
            <w:bookmarkStart w:id="1198" w:name="_Toc111229198"/>
            <w:bookmarkStart w:id="1199" w:name="_Toc111235468"/>
            <w:bookmarkStart w:id="1200" w:name="_Toc111244861"/>
            <w:bookmarkStart w:id="1201" w:name="_Toc111245626"/>
            <w:bookmarkStart w:id="1202" w:name="_Toc111213709"/>
            <w:bookmarkStart w:id="1203" w:name="_Toc111213743"/>
            <w:bookmarkStart w:id="1204" w:name="_Toc111213777"/>
            <w:bookmarkStart w:id="1205" w:name="_Toc115258476"/>
            <w:bookmarkStart w:id="1206" w:name="_Toc115420059"/>
            <w:bookmarkStart w:id="1207" w:name="_Toc115421591"/>
            <w:bookmarkStart w:id="1208" w:name="_Toc115426240"/>
            <w:bookmarkStart w:id="1209" w:name="_Toc115426430"/>
            <w:bookmarkStart w:id="1210" w:name="_Toc115432691"/>
            <w:bookmarkStart w:id="1211" w:name="_Toc115432756"/>
            <w:bookmarkStart w:id="1212" w:name="_Toc115434260"/>
            <w:bookmarkStart w:id="1213" w:name="_Toc115457220"/>
            <w:bookmarkStart w:id="1214" w:name="_Toc115457298"/>
            <w:bookmarkStart w:id="1215" w:name="_Toc115476229"/>
            <w:bookmarkStart w:id="1216" w:name="_Toc115476493"/>
            <w:bookmarkStart w:id="1217" w:name="_Toc115476874"/>
            <w:bookmarkStart w:id="1218"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19" w:name="_Toc111145910"/>
            <w:bookmarkStart w:id="1220"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219"/>
            <w:bookmarkEnd w:id="1220"/>
          </w:p>
          <w:p w14:paraId="62EC6557" w14:textId="2A39809E" w:rsidR="00937BE2" w:rsidRPr="009B213E" w:rsidRDefault="00937BE2" w:rsidP="00F97D8F">
            <w:pPr>
              <w:pStyle w:val="Proposal"/>
              <w:widowControl/>
              <w:spacing w:after="0" w:line="240" w:lineRule="auto"/>
            </w:pPr>
            <w:bookmarkStart w:id="1221" w:name="_Toc110462284"/>
            <w:bookmarkStart w:id="1222" w:name="_Toc111041812"/>
            <w:bookmarkStart w:id="1223" w:name="_Toc111143024"/>
            <w:bookmarkStart w:id="1224" w:name="_Toc111143056"/>
            <w:bookmarkStart w:id="1225" w:name="_Toc111143088"/>
            <w:bookmarkStart w:id="1226" w:name="_Toc111143183"/>
            <w:bookmarkStart w:id="1227" w:name="_Toc111145938"/>
            <w:bookmarkStart w:id="1228" w:name="_Toc111194306"/>
            <w:bookmarkStart w:id="1229" w:name="_Toc111229199"/>
            <w:bookmarkStart w:id="1230" w:name="_Toc111235469"/>
            <w:bookmarkStart w:id="1231" w:name="_Toc111244862"/>
            <w:bookmarkStart w:id="1232" w:name="_Toc111245627"/>
            <w:bookmarkStart w:id="1233" w:name="_Toc111213710"/>
            <w:bookmarkStart w:id="1234" w:name="_Toc111213744"/>
            <w:bookmarkStart w:id="1235" w:name="_Toc111213778"/>
            <w:bookmarkStart w:id="1236" w:name="_Toc115258477"/>
            <w:bookmarkStart w:id="1237" w:name="_Toc115420060"/>
            <w:bookmarkStart w:id="1238" w:name="_Toc115421592"/>
            <w:bookmarkStart w:id="1239" w:name="_Toc115426241"/>
            <w:bookmarkStart w:id="1240" w:name="_Toc115426431"/>
            <w:bookmarkStart w:id="1241" w:name="_Toc115432692"/>
            <w:bookmarkStart w:id="1242" w:name="_Toc115432757"/>
            <w:bookmarkStart w:id="1243" w:name="_Toc115434261"/>
            <w:bookmarkStart w:id="1244" w:name="_Toc115457221"/>
            <w:bookmarkStart w:id="1245" w:name="_Toc115457299"/>
            <w:bookmarkStart w:id="1246" w:name="_Toc115476230"/>
            <w:bookmarkStart w:id="1247" w:name="_Toc115476494"/>
            <w:bookmarkStart w:id="1248" w:name="_Toc115476875"/>
            <w:bookmarkStart w:id="1249"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36475628" w14:textId="3A4F0B31" w:rsidR="00E32CC9" w:rsidRPr="009B213E" w:rsidRDefault="00E32CC9" w:rsidP="00F97D8F">
            <w:pPr>
              <w:pStyle w:val="Proposal"/>
              <w:widowControl/>
              <w:spacing w:after="0" w:line="240" w:lineRule="auto"/>
            </w:pPr>
            <w:bookmarkStart w:id="1250" w:name="_Toc110462285"/>
            <w:bookmarkStart w:id="1251" w:name="_Toc111041813"/>
            <w:bookmarkStart w:id="1252" w:name="_Toc111143025"/>
            <w:bookmarkStart w:id="1253" w:name="_Toc111143057"/>
            <w:bookmarkStart w:id="1254" w:name="_Toc111143089"/>
            <w:bookmarkStart w:id="1255" w:name="_Toc111143184"/>
            <w:bookmarkStart w:id="1256" w:name="_Toc111145939"/>
            <w:bookmarkStart w:id="1257" w:name="_Toc111194307"/>
            <w:bookmarkStart w:id="1258" w:name="_Toc111229200"/>
            <w:bookmarkStart w:id="1259" w:name="_Toc111235470"/>
            <w:bookmarkStart w:id="1260" w:name="_Toc111244863"/>
            <w:bookmarkStart w:id="1261" w:name="_Toc111245628"/>
            <w:bookmarkStart w:id="1262" w:name="_Toc111213711"/>
            <w:bookmarkStart w:id="1263" w:name="_Toc111213745"/>
            <w:bookmarkStart w:id="1264" w:name="_Toc111213779"/>
            <w:bookmarkStart w:id="1265" w:name="_Toc115258478"/>
            <w:bookmarkStart w:id="1266" w:name="_Toc115420061"/>
            <w:bookmarkStart w:id="1267" w:name="_Toc115421593"/>
            <w:bookmarkStart w:id="1268" w:name="_Toc115426242"/>
            <w:bookmarkStart w:id="1269" w:name="_Toc115426432"/>
            <w:bookmarkStart w:id="1270" w:name="_Toc115432693"/>
            <w:bookmarkStart w:id="1271" w:name="_Toc115432758"/>
            <w:bookmarkStart w:id="1272" w:name="_Toc115434262"/>
            <w:bookmarkStart w:id="1273" w:name="_Toc115457222"/>
            <w:bookmarkStart w:id="1274" w:name="_Toc115457300"/>
            <w:bookmarkStart w:id="1275" w:name="_Toc115476231"/>
            <w:bookmarkStart w:id="1276" w:name="_Toc115476495"/>
            <w:bookmarkStart w:id="1277" w:name="_Toc115476876"/>
            <w:bookmarkStart w:id="1278"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9" w:name="_Toc110462286"/>
            <w:bookmarkStart w:id="1280" w:name="_Toc111041814"/>
            <w:bookmarkStart w:id="1281" w:name="_Toc111143026"/>
            <w:bookmarkStart w:id="1282" w:name="_Toc111143058"/>
            <w:bookmarkStart w:id="1283" w:name="_Toc111143090"/>
            <w:bookmarkStart w:id="1284" w:name="_Toc111143185"/>
            <w:bookmarkStart w:id="1285" w:name="_Toc111145940"/>
            <w:bookmarkStart w:id="1286" w:name="_Toc111194308"/>
            <w:bookmarkStart w:id="1287" w:name="_Toc111229201"/>
            <w:bookmarkStart w:id="1288" w:name="_Toc111235471"/>
            <w:bookmarkStart w:id="1289" w:name="_Toc111244864"/>
            <w:bookmarkStart w:id="1290" w:name="_Toc111245629"/>
            <w:bookmarkStart w:id="1291" w:name="_Toc111213712"/>
            <w:bookmarkStart w:id="1292" w:name="_Toc111213746"/>
            <w:bookmarkStart w:id="1293" w:name="_Toc111213780"/>
            <w:bookmarkStart w:id="1294"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5"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95"/>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6"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96"/>
          </w:p>
          <w:p w14:paraId="6AF57696" w14:textId="77777777" w:rsidR="00CB2EB5" w:rsidRPr="009B213E" w:rsidRDefault="00CB2EB5" w:rsidP="00F97D8F">
            <w:pPr>
              <w:pStyle w:val="Proposal"/>
              <w:widowControl/>
              <w:spacing w:after="0" w:line="240" w:lineRule="auto"/>
            </w:pPr>
            <w:bookmarkStart w:id="1297" w:name="_Toc115420062"/>
            <w:bookmarkStart w:id="1298" w:name="_Toc115421594"/>
            <w:bookmarkStart w:id="1299" w:name="_Toc115426243"/>
            <w:bookmarkStart w:id="1300" w:name="_Toc115426433"/>
            <w:bookmarkStart w:id="1301" w:name="_Toc115432694"/>
            <w:bookmarkStart w:id="1302" w:name="_Toc115432759"/>
            <w:bookmarkStart w:id="1303" w:name="_Toc115434263"/>
            <w:bookmarkStart w:id="1304" w:name="_Toc115457223"/>
            <w:bookmarkStart w:id="1305" w:name="_Toc115457301"/>
            <w:bookmarkStart w:id="1306" w:name="_Toc115476232"/>
            <w:bookmarkStart w:id="1307" w:name="_Toc115476496"/>
            <w:bookmarkStart w:id="1308" w:name="_Toc115476877"/>
            <w:bookmarkStart w:id="1309"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65D33F38" w14:textId="77777777" w:rsidR="00CB2EB5" w:rsidRPr="009B213E" w:rsidRDefault="00CB2EB5" w:rsidP="004627B1">
            <w:pPr>
              <w:pStyle w:val="Proposal"/>
              <w:widowControl/>
              <w:numPr>
                <w:ilvl w:val="1"/>
                <w:numId w:val="51"/>
              </w:numPr>
              <w:spacing w:after="0" w:line="240" w:lineRule="auto"/>
              <w:ind w:left="2160"/>
            </w:pPr>
            <w:bookmarkStart w:id="1310" w:name="_Toc115476233"/>
            <w:bookmarkStart w:id="1311" w:name="_Toc115476497"/>
            <w:bookmarkStart w:id="1312" w:name="_Toc115476878"/>
            <w:bookmarkStart w:id="1313" w:name="_Toc115476975"/>
            <w:bookmarkStart w:id="1314" w:name="_Toc115420063"/>
            <w:bookmarkStart w:id="1315" w:name="_Toc115421595"/>
            <w:bookmarkStart w:id="1316" w:name="_Toc115426244"/>
            <w:bookmarkStart w:id="1317" w:name="_Toc115426434"/>
            <w:bookmarkStart w:id="1318" w:name="_Toc115432695"/>
            <w:bookmarkStart w:id="1319" w:name="_Toc115432760"/>
            <w:bookmarkStart w:id="1320" w:name="_Toc115434264"/>
            <w:bookmarkStart w:id="1321" w:name="_Toc115457224"/>
            <w:bookmarkStart w:id="1322" w:name="_Toc115457302"/>
            <w:r w:rsidRPr="009B213E">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310"/>
            <w:bookmarkEnd w:id="1311"/>
            <w:bookmarkEnd w:id="1312"/>
            <w:bookmarkEnd w:id="1313"/>
          </w:p>
          <w:p w14:paraId="742D2261" w14:textId="77777777" w:rsidR="00CB2EB5" w:rsidRPr="009B213E" w:rsidRDefault="00CB2EB5" w:rsidP="004627B1">
            <w:pPr>
              <w:pStyle w:val="Proposal"/>
              <w:widowControl/>
              <w:numPr>
                <w:ilvl w:val="2"/>
                <w:numId w:val="51"/>
              </w:numPr>
              <w:spacing w:after="0" w:line="240" w:lineRule="auto"/>
              <w:ind w:left="2880"/>
            </w:pPr>
            <w:bookmarkStart w:id="1323" w:name="_Toc115476234"/>
            <w:bookmarkStart w:id="1324" w:name="_Toc115476498"/>
            <w:bookmarkStart w:id="1325" w:name="_Toc115476879"/>
            <w:bookmarkStart w:id="1326" w:name="_Toc115476976"/>
            <w:r w:rsidRPr="009B213E">
              <w:t>DPD + PA combination</w:t>
            </w:r>
            <w:bookmarkEnd w:id="1323"/>
            <w:bookmarkEnd w:id="1324"/>
            <w:bookmarkEnd w:id="1325"/>
            <w:bookmarkEnd w:id="1326"/>
          </w:p>
          <w:p w14:paraId="028CD7AE" w14:textId="77777777" w:rsidR="00CB2EB5" w:rsidRPr="009B213E" w:rsidRDefault="00CB2EB5" w:rsidP="004627B1">
            <w:pPr>
              <w:pStyle w:val="Proposal"/>
              <w:widowControl/>
              <w:numPr>
                <w:ilvl w:val="2"/>
                <w:numId w:val="51"/>
              </w:numPr>
              <w:spacing w:after="0" w:line="240" w:lineRule="auto"/>
              <w:ind w:left="2880"/>
            </w:pPr>
            <w:bookmarkStart w:id="1327" w:name="_Toc115476235"/>
            <w:bookmarkStart w:id="1328" w:name="_Toc115476499"/>
            <w:bookmarkStart w:id="1329" w:name="_Toc115476880"/>
            <w:bookmarkStart w:id="1330" w:name="_Toc115476977"/>
            <w:r w:rsidRPr="009B213E">
              <w:t>Crest-factor reduction (CFR) + filtering combination</w:t>
            </w:r>
            <w:bookmarkEnd w:id="1314"/>
            <w:bookmarkEnd w:id="1315"/>
            <w:bookmarkEnd w:id="1316"/>
            <w:bookmarkEnd w:id="1317"/>
            <w:bookmarkEnd w:id="1318"/>
            <w:bookmarkEnd w:id="1319"/>
            <w:bookmarkEnd w:id="1320"/>
            <w:bookmarkEnd w:id="1321"/>
            <w:bookmarkEnd w:id="1322"/>
            <w:bookmarkEnd w:id="1327"/>
            <w:bookmarkEnd w:id="1328"/>
            <w:bookmarkEnd w:id="1329"/>
            <w:bookmarkEnd w:id="1330"/>
          </w:p>
          <w:p w14:paraId="703AEC2D" w14:textId="77777777" w:rsidR="00CB2EB5" w:rsidRPr="009B213E" w:rsidRDefault="00CB2EB5" w:rsidP="004627B1">
            <w:pPr>
              <w:pStyle w:val="Proposal"/>
              <w:widowControl/>
              <w:numPr>
                <w:ilvl w:val="1"/>
                <w:numId w:val="51"/>
              </w:numPr>
              <w:spacing w:after="0" w:line="240" w:lineRule="auto"/>
              <w:ind w:left="2160"/>
            </w:pPr>
            <w:bookmarkStart w:id="1331" w:name="_Toc115476236"/>
            <w:bookmarkStart w:id="1332" w:name="_Toc115476500"/>
            <w:bookmarkStart w:id="1333" w:name="_Toc115476881"/>
            <w:bookmarkStart w:id="1334" w:name="_Toc115476978"/>
            <w:bookmarkStart w:id="1335" w:name="_Toc115420065"/>
            <w:bookmarkStart w:id="1336" w:name="_Toc115421597"/>
            <w:bookmarkStart w:id="1337" w:name="_Toc115426246"/>
            <w:bookmarkStart w:id="1338" w:name="_Toc115426436"/>
            <w:bookmarkStart w:id="1339" w:name="_Toc115432697"/>
            <w:bookmarkStart w:id="1340" w:name="_Toc115432762"/>
            <w:bookmarkStart w:id="1341" w:name="_Toc115434266"/>
            <w:bookmarkStart w:id="1342" w:name="_Toc115457226"/>
            <w:bookmarkStart w:id="1343" w:name="_Toc115457304"/>
            <w:r w:rsidRPr="009B213E">
              <w:t xml:space="preserve">Realistic model for the </w:t>
            </w:r>
            <w:proofErr w:type="spellStart"/>
            <w:r w:rsidRPr="009B213E">
              <w:t>gNB</w:t>
            </w:r>
            <w:proofErr w:type="spellEnd"/>
            <w:r w:rsidRPr="009B213E">
              <w:t xml:space="preserve"> Rx chain including</w:t>
            </w:r>
            <w:bookmarkEnd w:id="1331"/>
            <w:bookmarkEnd w:id="1332"/>
            <w:bookmarkEnd w:id="1333"/>
            <w:bookmarkEnd w:id="1334"/>
          </w:p>
          <w:p w14:paraId="1F835C82" w14:textId="77777777" w:rsidR="00CB2EB5" w:rsidRPr="009B213E" w:rsidRDefault="00CB2EB5" w:rsidP="004627B1">
            <w:pPr>
              <w:pStyle w:val="Proposal"/>
              <w:widowControl/>
              <w:numPr>
                <w:ilvl w:val="2"/>
                <w:numId w:val="51"/>
              </w:numPr>
              <w:spacing w:after="0" w:line="240" w:lineRule="auto"/>
              <w:ind w:left="2880"/>
            </w:pPr>
            <w:bookmarkStart w:id="1344" w:name="_Toc115476237"/>
            <w:bookmarkStart w:id="1345" w:name="_Toc115476501"/>
            <w:bookmarkStart w:id="1346" w:name="_Toc115476882"/>
            <w:bookmarkStart w:id="1347" w:name="_Toc115476979"/>
            <w:r w:rsidRPr="009B213E">
              <w:t>Non-linearities of the various components e.g., LNA, mixer(s), AGC</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0D80AFD6" w14:textId="77777777" w:rsidR="00CB2EB5" w:rsidRPr="009B213E" w:rsidRDefault="00CB2EB5" w:rsidP="004627B1">
            <w:pPr>
              <w:pStyle w:val="Proposal"/>
              <w:widowControl/>
              <w:numPr>
                <w:ilvl w:val="2"/>
                <w:numId w:val="51"/>
              </w:numPr>
              <w:spacing w:after="0" w:line="240" w:lineRule="auto"/>
              <w:ind w:left="2880"/>
            </w:pPr>
            <w:bookmarkStart w:id="1348" w:name="_Toc115420066"/>
            <w:bookmarkStart w:id="1349" w:name="_Toc115421598"/>
            <w:bookmarkStart w:id="1350" w:name="_Toc115426247"/>
            <w:bookmarkStart w:id="1351" w:name="_Toc115426437"/>
            <w:bookmarkStart w:id="1352" w:name="_Toc115432698"/>
            <w:bookmarkStart w:id="1353" w:name="_Toc115432763"/>
            <w:bookmarkStart w:id="1354" w:name="_Toc115434267"/>
            <w:bookmarkStart w:id="1355" w:name="_Toc115457227"/>
            <w:bookmarkStart w:id="1356" w:name="_Toc115457305"/>
            <w:bookmarkStart w:id="1357" w:name="_Toc115476238"/>
            <w:bookmarkStart w:id="1358" w:name="_Toc115476502"/>
            <w:bookmarkStart w:id="1359" w:name="_Toc115476883"/>
            <w:bookmarkStart w:id="1360"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48"/>
            <w:bookmarkEnd w:id="1349"/>
            <w:bookmarkEnd w:id="1350"/>
            <w:bookmarkEnd w:id="1351"/>
            <w:bookmarkEnd w:id="1352"/>
            <w:bookmarkEnd w:id="1353"/>
            <w:bookmarkEnd w:id="1354"/>
            <w:bookmarkEnd w:id="1355"/>
            <w:bookmarkEnd w:id="1356"/>
            <w:proofErr w:type="spellEnd"/>
            <w:r w:rsidRPr="009B213E">
              <w:t xml:space="preserve"> due to phase noise</w:t>
            </w:r>
            <w:bookmarkEnd w:id="1357"/>
            <w:bookmarkEnd w:id="1358"/>
            <w:bookmarkEnd w:id="1359"/>
            <w:bookmarkEnd w:id="1360"/>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61" w:name="_Toc111145912"/>
            <w:bookmarkStart w:id="1362"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61"/>
            <w:r w:rsidR="007C472F" w:rsidRPr="009B213E">
              <w:rPr>
                <w:rFonts w:asciiTheme="minorHAnsi" w:hAnsiTheme="minorHAnsi"/>
              </w:rPr>
              <w:t xml:space="preserve"> (Option 1 and Option 3).</w:t>
            </w:r>
            <w:bookmarkEnd w:id="1362"/>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3" w:name="_Toc111041822"/>
            <w:bookmarkStart w:id="1364" w:name="_Toc111143034"/>
            <w:bookmarkStart w:id="1365" w:name="_Toc111143066"/>
            <w:bookmarkStart w:id="1366" w:name="_Toc111143098"/>
            <w:bookmarkStart w:id="1367" w:name="_Toc111143193"/>
            <w:bookmarkStart w:id="1368" w:name="_Toc111145948"/>
            <w:bookmarkStart w:id="1369" w:name="_Toc111194315"/>
            <w:bookmarkStart w:id="1370" w:name="_Toc111229208"/>
            <w:bookmarkStart w:id="1371" w:name="_Toc111235478"/>
            <w:bookmarkStart w:id="1372" w:name="_Toc111244880"/>
            <w:bookmarkStart w:id="1373" w:name="_Toc111245645"/>
            <w:bookmarkStart w:id="1374" w:name="_Toc111213727"/>
            <w:bookmarkStart w:id="1375" w:name="_Toc111213761"/>
            <w:bookmarkStart w:id="1376" w:name="_Toc111213795"/>
            <w:bookmarkStart w:id="1377" w:name="_Toc115258517"/>
            <w:bookmarkStart w:id="1378" w:name="_Toc115420094"/>
            <w:bookmarkStart w:id="1379" w:name="_Toc115421624"/>
            <w:bookmarkStart w:id="1380" w:name="_Toc115426272"/>
            <w:bookmarkStart w:id="1381" w:name="_Toc115426462"/>
            <w:bookmarkStart w:id="1382" w:name="_Toc115432726"/>
            <w:bookmarkStart w:id="1383" w:name="_Toc115432791"/>
            <w:bookmarkStart w:id="1384" w:name="_Toc115434292"/>
            <w:bookmarkStart w:id="1385" w:name="_Toc115457252"/>
            <w:bookmarkStart w:id="1386" w:name="_Toc115457330"/>
            <w:bookmarkStart w:id="1387" w:name="_Toc115476263"/>
            <w:bookmarkStart w:id="1388" w:name="_Toc115476527"/>
            <w:bookmarkStart w:id="1389" w:name="_Toc115476908"/>
            <w:bookmarkStart w:id="1390" w:name="_Toc115477005"/>
            <w:r w:rsidRPr="009B213E">
              <w:rPr>
                <w:u w:val="single"/>
              </w:rPr>
              <w:t xml:space="preserve">Proposal 18: </w:t>
            </w:r>
            <w:r w:rsidR="007C472F" w:rsidRPr="009B213E">
              <w:t xml:space="preserve">RAN1 to define a coverage metric as the target path loss corresponding to a certain (smoothed) average bit rate determined from system simulations: 10Mbps for DL and 1Mbps </w:t>
            </w:r>
            <w:r w:rsidR="007C472F" w:rsidRPr="009B213E">
              <w:lastRenderedPageBreak/>
              <w:t>for UL. This is called “10 Mbps coverage” for DL and “1 Mbps coverage” for UL</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r w:rsidR="007C472F" w:rsidRPr="009B213E">
              <w:t xml:space="preserve"> (Option 2 in the proposal discussed in RAN1 #110)</w:t>
            </w:r>
            <w:bookmarkEnd w:id="1380"/>
            <w:bookmarkEnd w:id="1381"/>
            <w:bookmarkEnd w:id="1382"/>
            <w:bookmarkEnd w:id="1383"/>
            <w:bookmarkEnd w:id="1384"/>
            <w:bookmarkEnd w:id="1385"/>
            <w:bookmarkEnd w:id="1386"/>
            <w:bookmarkEnd w:id="1387"/>
            <w:bookmarkEnd w:id="1388"/>
            <w:bookmarkEnd w:id="1389"/>
            <w:bookmarkEnd w:id="1390"/>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lastRenderedPageBreak/>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lastRenderedPageBreak/>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lastRenderedPageBreak/>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lastRenderedPageBreak/>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lastRenderedPageBreak/>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lastRenderedPageBreak/>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lastRenderedPageBreak/>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w:t>
            </w:r>
            <w:r>
              <w:rPr>
                <w:bCs/>
              </w:rPr>
              <w:lastRenderedPageBreak/>
              <w:t xml:space="preserve">other solutions) can be considered in SBFD system for LLS in Step4, SNR#2 will be smaller than SNR#1, let’s assume SNR#2 = -3 </w:t>
            </w:r>
            <w:proofErr w:type="spellStart"/>
            <w:r>
              <w:rPr>
                <w:bCs/>
              </w:rPr>
              <w:t>dB.</w:t>
            </w:r>
            <w:proofErr w:type="spellEnd"/>
            <w:r>
              <w:rPr>
                <w:bCs/>
              </w:rPr>
              <w:t xml:space="preserve">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lastRenderedPageBreak/>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lastRenderedPageBreak/>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91" w:name="_Hlk116565986"/>
            <w:r>
              <w:rPr>
                <w:color w:val="C00000"/>
              </w:rPr>
              <w:t>may be performed</w:t>
            </w:r>
            <w:bookmarkEnd w:id="1391"/>
            <w:r>
              <w:t xml:space="preserve"> for various purposes related to the evaluation of </w:t>
            </w:r>
            <w:proofErr w:type="gramStart"/>
            <w:r>
              <w:t>SBFD  performance</w:t>
            </w:r>
            <w:proofErr w:type="gramEnd"/>
            <w:r>
              <w:t xml:space="preserve"> and feasibility in both FR1 and FR2. </w:t>
            </w:r>
            <w:bookmarkStart w:id="1392" w:name="_Hlk116566014"/>
            <w:r>
              <w:rPr>
                <w:color w:val="C00000"/>
              </w:rPr>
              <w:t xml:space="preserve">Interested companies may perform LLS </w:t>
            </w:r>
            <w:r>
              <w:t>for any of the following purposes</w:t>
            </w:r>
            <w:bookmarkEnd w:id="1392"/>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93" w:name="_Hlk116566099"/>
            <w:r>
              <w:lastRenderedPageBreak/>
              <w:t xml:space="preserve">To evaluate UE-UE CLI </w:t>
            </w:r>
            <w:bookmarkStart w:id="1394" w:name="_Hlk116566064"/>
            <w:r>
              <w:t>mitigation performance</w:t>
            </w:r>
            <w:bookmarkEnd w:id="1394"/>
            <w:r>
              <w:t xml:space="preserve"> </w:t>
            </w:r>
          </w:p>
          <w:p w14:paraId="7FA0F994" w14:textId="77777777" w:rsidR="00332107" w:rsidRDefault="00332107" w:rsidP="00332107">
            <w:pPr>
              <w:pStyle w:val="ListParagraph"/>
              <w:numPr>
                <w:ilvl w:val="0"/>
                <w:numId w:val="79"/>
              </w:numPr>
              <w:spacing w:line="252" w:lineRule="auto"/>
              <w:ind w:firstLineChars="0"/>
            </w:pPr>
            <w:r>
              <w:t xml:space="preserve">To evaluate </w:t>
            </w:r>
            <w:proofErr w:type="spellStart"/>
            <w:r>
              <w:t>gNB-gNB</w:t>
            </w:r>
            <w:proofErr w:type="spellEnd"/>
            <w:r>
              <w:t xml:space="preserve"> CLI mitigation performance</w:t>
            </w:r>
          </w:p>
          <w:p w14:paraId="5D938FB6" w14:textId="77777777" w:rsidR="00332107" w:rsidRDefault="00332107" w:rsidP="00332107">
            <w:pPr>
              <w:pStyle w:val="ListParagraph"/>
              <w:numPr>
                <w:ilvl w:val="0"/>
                <w:numId w:val="79"/>
              </w:numPr>
              <w:spacing w:line="252" w:lineRule="auto"/>
              <w:ind w:firstLineChars="0"/>
            </w:pPr>
            <w:bookmarkStart w:id="1395" w:name="_Hlk116566123"/>
            <w:bookmarkEnd w:id="1393"/>
            <w:r>
              <w:t xml:space="preserve">To evaluate feasibility and performance of self-IC accounting for realistic non-linearities in the </w:t>
            </w:r>
            <w:proofErr w:type="spellStart"/>
            <w:r>
              <w:t>gNB</w:t>
            </w:r>
            <w:proofErr w:type="spellEnd"/>
            <w:r>
              <w:t xml:space="preserve"> transmit and receive chains </w:t>
            </w:r>
            <w:bookmarkEnd w:id="1395"/>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Heading3"/>
      </w:pPr>
      <w:r>
        <w:t>3rd Round Proposals (</w:t>
      </w:r>
      <w:r w:rsidR="00C92E09">
        <w:t>Closed</w:t>
      </w:r>
      <w:r>
        <w:t>)</w:t>
      </w:r>
    </w:p>
    <w:p w14:paraId="11D31B54" w14:textId="65F4213D"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 xml:space="preserve">To evaluate </w:t>
      </w:r>
      <w:proofErr w:type="spellStart"/>
      <w:r>
        <w:t>gNB-gNB</w:t>
      </w:r>
      <w:proofErr w:type="spellEnd"/>
      <w:r>
        <w:t xml:space="preserve">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w:t>
      </w:r>
      <w:proofErr w:type="spellStart"/>
      <w:r w:rsidRPr="007B5EBE">
        <w:t>gNB</w:t>
      </w:r>
      <w:proofErr w:type="spellEnd"/>
      <w:r w:rsidRPr="007B5EBE">
        <w:t xml:space="preserve">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w:t>
            </w:r>
            <w:proofErr w:type="spellStart"/>
            <w:r w:rsidR="00F21F22">
              <w:rPr>
                <w:bCs/>
              </w:rPr>
              <w:t>TxPower</w:t>
            </w:r>
            <w:proofErr w:type="spellEnd"/>
            <w:r w:rsidR="00F21F22">
              <w:rPr>
                <w:bCs/>
              </w:rPr>
              <w:t xml:space="preserve">, UE distance, </w:t>
            </w:r>
            <w:proofErr w:type="spellStart"/>
            <w:r w:rsidR="004C276D">
              <w:rPr>
                <w:bCs/>
              </w:rPr>
              <w:t>guardband</w:t>
            </w:r>
            <w:proofErr w:type="spellEnd"/>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w:t>
            </w:r>
            <w:r>
              <w:rPr>
                <w:rFonts w:eastAsia="MS Mincho"/>
                <w:bCs/>
              </w:rPr>
              <w:lastRenderedPageBreak/>
              <w:t xml:space="preserve">they want. We think that feasibility evaluation and estimation of self-IC accounting for realistic non-linearities in the </w:t>
            </w:r>
            <w:proofErr w:type="spellStart"/>
            <w:r>
              <w:rPr>
                <w:rFonts w:eastAsia="MS Mincho"/>
                <w:bCs/>
              </w:rPr>
              <w:t>gNB</w:t>
            </w:r>
            <w:proofErr w:type="spellEnd"/>
            <w:r>
              <w:rPr>
                <w:rFonts w:eastAsia="MS Mincho"/>
                <w:bCs/>
              </w:rPr>
              <w:t xml:space="preserve"> transmit and receive chains is the most important for SBFD. Many companies </w:t>
            </w:r>
            <w:proofErr w:type="spellStart"/>
            <w:r>
              <w:rPr>
                <w:rFonts w:eastAsia="MS Mincho"/>
                <w:bCs/>
              </w:rPr>
              <w:t>havecommented</w:t>
            </w:r>
            <w:proofErr w:type="spellEnd"/>
            <w:r>
              <w:rPr>
                <w:rFonts w:eastAsia="MS Mincho"/>
                <w:bCs/>
              </w:rPr>
              <w:t xml:space="preserve"> to use non-linearities in the model for SLS but we can do this in LLS to get the realistic feasibility of </w:t>
            </w:r>
            <w:proofErr w:type="spellStart"/>
            <w:r>
              <w:rPr>
                <w:rFonts w:eastAsia="MS Mincho"/>
                <w:bCs/>
              </w:rPr>
              <w:t>depoloyment</w:t>
            </w:r>
            <w:proofErr w:type="spellEnd"/>
            <w:r>
              <w:rPr>
                <w:rFonts w:eastAsia="MS Mincho"/>
                <w:bCs/>
              </w:rPr>
              <w:t xml:space="preserve">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lastRenderedPageBreak/>
              <w:t>H</w:t>
            </w:r>
            <w:r>
              <w:rPr>
                <w:bCs/>
              </w:rPr>
              <w:t xml:space="preserve">uawei, </w:t>
            </w:r>
            <w:proofErr w:type="spellStart"/>
            <w:r>
              <w:rPr>
                <w:bCs/>
              </w:rPr>
              <w:t>HiSilicon</w:t>
            </w:r>
            <w:proofErr w:type="spellEnd"/>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We still prefer to limit to only the first bullet, and use LLS for the matter of evaluating coverage enhancement. For inter-UE or inter-</w:t>
            </w:r>
            <w:proofErr w:type="spellStart"/>
            <w:r>
              <w:rPr>
                <w:bCs/>
              </w:rPr>
              <w:t>gNB</w:t>
            </w:r>
            <w:proofErr w:type="spellEnd"/>
            <w:r>
              <w:rPr>
                <w:bCs/>
              </w:rPr>
              <w:t xml:space="preserve"> CLI mitigation performance, we do not think LLS is the suitable tool. Feasibility and performance of self-IC with realistic non-linearities in the </w:t>
            </w:r>
            <w:proofErr w:type="spellStart"/>
            <w:r>
              <w:rPr>
                <w:bCs/>
              </w:rPr>
              <w:t>gNB</w:t>
            </w:r>
            <w:proofErr w:type="spellEnd"/>
            <w:r>
              <w:rPr>
                <w:bCs/>
              </w:rPr>
              <w:t xml:space="preserve">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77777777" w:rsidR="007856EA" w:rsidRDefault="007856EA" w:rsidP="007856EA">
      <w:pPr>
        <w:pStyle w:val="Heading3"/>
      </w:pPr>
      <w:r>
        <w:lastRenderedPageBreak/>
        <w:t>4th Round Proposals (Open)</w:t>
      </w:r>
    </w:p>
    <w:p w14:paraId="6CFC96A9" w14:textId="20FB6CA3" w:rsidR="007856EA" w:rsidRPr="00665346" w:rsidRDefault="007856EA" w:rsidP="007856EA">
      <w:pPr>
        <w:pStyle w:val="Heading4"/>
        <w:tabs>
          <w:tab w:val="clear" w:pos="567"/>
        </w:tabs>
        <w:ind w:left="0" w:firstLine="0"/>
        <w:rPr>
          <w:b/>
          <w:i/>
          <w:strike/>
          <w:u w:val="single"/>
        </w:rPr>
      </w:pPr>
      <w:r w:rsidRPr="00665346">
        <w:rPr>
          <w:b/>
          <w:i/>
          <w:strike/>
          <w:u w:val="single"/>
        </w:rPr>
        <w:t>Updated proposal 3-1-3</w:t>
      </w:r>
      <w:r w:rsidR="00666857" w:rsidRPr="00665346">
        <w:rPr>
          <w:b/>
          <w:i/>
          <w:strike/>
          <w:u w:val="single"/>
        </w:rPr>
        <w:t>b</w:t>
      </w:r>
      <w:r w:rsidRPr="00665346">
        <w:rPr>
          <w:b/>
          <w:i/>
          <w:strike/>
          <w:u w:val="single"/>
        </w:rPr>
        <w:t>(Open):</w:t>
      </w:r>
    </w:p>
    <w:p w14:paraId="312CB281" w14:textId="77777777" w:rsidR="007856EA" w:rsidRPr="00665346" w:rsidRDefault="007856EA" w:rsidP="007856EA">
      <w:pPr>
        <w:spacing w:after="120"/>
        <w:rPr>
          <w:bCs/>
          <w:iCs/>
          <w:strike/>
        </w:rPr>
      </w:pPr>
      <w:r w:rsidRPr="00665346">
        <w:rPr>
          <w:rFonts w:hint="eastAsia"/>
          <w:bCs/>
          <w:iCs/>
          <w:strike/>
        </w:rPr>
        <w:t>F</w:t>
      </w:r>
      <w:r w:rsidRPr="00665346">
        <w:rPr>
          <w:bCs/>
          <w:iCs/>
          <w:strike/>
        </w:rPr>
        <w:t>or coverage performance evaluation for SBFD, use option 1 as baseline, other options are not precluded and can be reported by companies.</w:t>
      </w:r>
    </w:p>
    <w:p w14:paraId="1AC8C1ED" w14:textId="77777777" w:rsidR="007856EA" w:rsidRPr="00665346" w:rsidRDefault="007856EA" w:rsidP="007856EA">
      <w:pPr>
        <w:pStyle w:val="ListParagraph"/>
        <w:numPr>
          <w:ilvl w:val="0"/>
          <w:numId w:val="48"/>
        </w:numPr>
        <w:ind w:firstLineChars="0"/>
        <w:rPr>
          <w:bCs/>
          <w:iCs/>
          <w:strike/>
        </w:rPr>
      </w:pPr>
      <w:r w:rsidRPr="00665346">
        <w:rPr>
          <w:bCs/>
          <w:iCs/>
          <w:strike/>
        </w:rPr>
        <w:t>Option 1: Take link level evaluation methodology in TR 38.830 (i.e., LLS + Link budget analysis) as starting point to evaluate the coverage performance (e.g., MPL, MCL, MIL) for SBFD.</w:t>
      </w:r>
    </w:p>
    <w:p w14:paraId="1AB164D0" w14:textId="192F83CA" w:rsidR="007237B9" w:rsidRPr="00665346" w:rsidRDefault="007237B9" w:rsidP="007237B9">
      <w:pPr>
        <w:rPr>
          <w:strike/>
          <w:color w:val="FF0000"/>
        </w:rPr>
      </w:pPr>
      <w:r w:rsidRPr="00665346">
        <w:rPr>
          <w:strike/>
          <w:color w:val="FF0000"/>
        </w:rPr>
        <w:t>Note: LLS for other purposes are not precluded.</w:t>
      </w:r>
    </w:p>
    <w:p w14:paraId="18A20548" w14:textId="67157044" w:rsidR="007237B9" w:rsidRDefault="007237B9" w:rsidP="007856EA"/>
    <w:p w14:paraId="2A6FC3C4" w14:textId="2F25E216" w:rsidR="00665346" w:rsidRPr="00394EBD" w:rsidRDefault="00665346" w:rsidP="006653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6236D6">
        <w:rPr>
          <w:b/>
          <w:i/>
          <w:u w:val="single"/>
        </w:rPr>
        <w:t>Open</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ListParagraph"/>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ListParagraph"/>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ListParagraph"/>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ListParagraph"/>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w:t>
      </w:r>
      <w:proofErr w:type="spellStart"/>
      <w:r w:rsidRPr="007815E2">
        <w:rPr>
          <w:color w:val="FF0000"/>
        </w:rPr>
        <w:t>gNB-gNB</w:t>
      </w:r>
      <w:proofErr w:type="spellEnd"/>
      <w:r w:rsidRPr="007815E2">
        <w:rPr>
          <w:color w:val="FF0000"/>
        </w:rPr>
        <w:t xml:space="preserve"> CLI mitigation performance</w:t>
      </w:r>
    </w:p>
    <w:p w14:paraId="1C4A5CCC"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w:t>
      </w:r>
      <w:proofErr w:type="spellStart"/>
      <w:r w:rsidRPr="007815E2">
        <w:rPr>
          <w:color w:val="FF0000"/>
        </w:rPr>
        <w:t>gNB</w:t>
      </w:r>
      <w:proofErr w:type="spellEnd"/>
      <w:r w:rsidRPr="007815E2">
        <w:rPr>
          <w:color w:val="FF0000"/>
        </w:rPr>
        <w:t xml:space="preserve">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 xml:space="preserve">We do not think LLS needs to be done for coverage evaluation. LLS + link budget analysis do not include the various interferences in the system and hence we prefer system level </w:t>
            </w:r>
            <w:r w:rsidRPr="00CC2F68">
              <w:rPr>
                <w:bCs/>
              </w:rPr>
              <w:lastRenderedPageBreak/>
              <w:t>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ListParagraph"/>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ListParagraph"/>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ListParagraph"/>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ListParagraph"/>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ListParagraph"/>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w:t>
            </w:r>
            <w:proofErr w:type="spellStart"/>
            <w:r w:rsidRPr="007815E2">
              <w:rPr>
                <w:color w:val="FF0000"/>
              </w:rPr>
              <w:t>gNB-gNB</w:t>
            </w:r>
            <w:proofErr w:type="spellEnd"/>
            <w:r w:rsidRPr="007815E2">
              <w:rPr>
                <w:color w:val="FF0000"/>
              </w:rPr>
              <w:t xml:space="preserve"> CLI mitigation performance</w:t>
            </w:r>
          </w:p>
          <w:p w14:paraId="79AB7DFE"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w:t>
            </w:r>
            <w:proofErr w:type="spellStart"/>
            <w:r w:rsidRPr="007815E2">
              <w:rPr>
                <w:color w:val="FF0000"/>
              </w:rPr>
              <w:t>gNB</w:t>
            </w:r>
            <w:proofErr w:type="spellEnd"/>
            <w:r w:rsidRPr="007815E2">
              <w:rPr>
                <w:color w:val="FF0000"/>
              </w:rPr>
              <w:t xml:space="preserve">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lastRenderedPageBreak/>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 ok.</w:t>
            </w: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Heading1"/>
        <w:ind w:left="431" w:hanging="431"/>
      </w:pPr>
      <w:r>
        <w:lastRenderedPageBreak/>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Heading4"/>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96" w:author="Wang Fei" w:date="2022-10-11T09:26:00Z">
        <w:r>
          <w:t xml:space="preserve"> and update the high </w:t>
        </w:r>
      </w:ins>
      <w:ins w:id="1397" w:author="Wang Fei" w:date="2022-10-11T09:27:00Z">
        <w:r>
          <w:t xml:space="preserve">traffic </w:t>
        </w:r>
      </w:ins>
      <w:ins w:id="1398"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lastRenderedPageBreak/>
        <w:t>Initial proposal 2-7-3 (Stable):</w:t>
      </w:r>
    </w:p>
    <w:p w14:paraId="0222D94A" w14:textId="77777777" w:rsidR="00A409D5" w:rsidRDefault="00A409D5" w:rsidP="00A409D5">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0DF6A4C2" w14:textId="77777777" w:rsidR="00A409D5" w:rsidRDefault="00A409D5" w:rsidP="00A409D5">
      <w:pPr>
        <w:pStyle w:val="ListParagraph"/>
        <w:numPr>
          <w:ilvl w:val="0"/>
          <w:numId w:val="48"/>
        </w:numPr>
        <w:ind w:firstLineChars="0"/>
      </w:pPr>
      <w:r w:rsidRPr="007041AF">
        <w:t>Indoor office: penetration loss is not modelled.</w:t>
      </w:r>
    </w:p>
    <w:p w14:paraId="4A1B54C9" w14:textId="77777777" w:rsidR="00A409D5" w:rsidRPr="007041AF" w:rsidRDefault="00A409D5" w:rsidP="00A409D5">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ListParagraph"/>
        <w:numPr>
          <w:ilvl w:val="1"/>
          <w:numId w:val="48"/>
        </w:numPr>
        <w:ind w:firstLineChars="0"/>
      </w:pPr>
      <w:r w:rsidRPr="007041AF">
        <w:t>80% low-loss model</w:t>
      </w:r>
    </w:p>
    <w:p w14:paraId="623B3F4B" w14:textId="77777777" w:rsidR="00A409D5" w:rsidRDefault="00A409D5" w:rsidP="00A409D5">
      <w:pPr>
        <w:pStyle w:val="ListParagraph"/>
        <w:numPr>
          <w:ilvl w:val="1"/>
          <w:numId w:val="48"/>
        </w:numPr>
        <w:ind w:firstLineChars="0"/>
      </w:pPr>
      <w:r w:rsidRPr="007041AF">
        <w:t>20% high-loss model</w:t>
      </w:r>
    </w:p>
    <w:p w14:paraId="15F7FBD0" w14:textId="77777777" w:rsidR="00A409D5" w:rsidRDefault="00A409D5" w:rsidP="00A409D5">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ListParagraph"/>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 xml:space="preserve">Adopt the following table for </w:t>
      </w:r>
      <w:proofErr w:type="spellStart"/>
      <w:r w:rsidRPr="00FE4F10">
        <w:rPr>
          <w:rFonts w:cs="Times"/>
          <w:iCs/>
          <w:strike/>
        </w:rPr>
        <w:t>gNB</w:t>
      </w:r>
      <w:proofErr w:type="spellEnd"/>
      <w:r w:rsidRPr="00FE4F10">
        <w:rPr>
          <w:rFonts w:cs="Times"/>
          <w:iCs/>
          <w:strike/>
        </w:rPr>
        <w:t>-UE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proofErr w:type="spellStart"/>
            <w:r w:rsidRPr="00FE4F10">
              <w:rPr>
                <w:rFonts w:cs="Times"/>
                <w:b/>
                <w:bCs/>
                <w:strike/>
              </w:rPr>
              <w:t>gNB</w:t>
            </w:r>
            <w:proofErr w:type="spellEnd"/>
            <w:r w:rsidRPr="00FE4F10">
              <w:rPr>
                <w:rFonts w:cs="Times"/>
                <w:b/>
                <w:bCs/>
                <w:strike/>
              </w:rPr>
              <w:t>-UE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ListParagraph"/>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17991D3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6801C846" w14:textId="77777777" w:rsidR="00A409D5" w:rsidRPr="00FE4F10" w:rsidRDefault="00A409D5" w:rsidP="00297BF6">
            <w:pPr>
              <w:pStyle w:val="ListParagraph"/>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206673BE" w14:textId="77777777" w:rsidR="00A409D5" w:rsidRPr="00FE4F10" w:rsidRDefault="00A409D5" w:rsidP="00297BF6">
            <w:pPr>
              <w:pStyle w:val="ListParagraph"/>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99" w:author="Wang Fei" w:date="2022-10-11T16:14:00Z">
              <w:r w:rsidRPr="00FE4F10" w:rsidDel="0087005D">
                <w:rPr>
                  <w:bCs/>
                  <w:strike/>
                  <w:color w:val="FF0000"/>
                </w:rPr>
                <w:delText xml:space="preserve">except that </w:delText>
              </w:r>
            </w:del>
            <m:oMath>
              <m:sSub>
                <m:sSubPr>
                  <m:ctrlPr>
                    <w:del w:id="1400" w:author="Wang Fei" w:date="2022-10-11T16:14:00Z">
                      <w:rPr>
                        <w:rFonts w:ascii="Cambria Math" w:hAnsi="Cambria Math"/>
                        <w:bCs/>
                        <w:strike/>
                        <w:color w:val="FF0000"/>
                      </w:rPr>
                    </w:del>
                  </m:ctrlPr>
                </m:sSubPr>
                <m:e>
                  <m:r>
                    <w:del w:id="1401" w:author="Wang Fei" w:date="2022-10-11T16:14:00Z">
                      <w:rPr>
                        <w:rFonts w:ascii="Cambria Math" w:hAnsi="Cambria Math"/>
                        <w:strike/>
                        <w:color w:val="FF0000"/>
                      </w:rPr>
                      <m:t>d</m:t>
                    </w:del>
                  </m:r>
                </m:e>
                <m:sub>
                  <m:r>
                    <w:del w:id="1402" w:author="Wang Fei" w:date="2022-10-11T16:14:00Z">
                      <m:rPr>
                        <m:sty m:val="p"/>
                      </m:rPr>
                      <w:rPr>
                        <w:rFonts w:ascii="Cambria Math" w:hAnsi="Cambria Math"/>
                        <w:strike/>
                        <w:color w:val="FF0000"/>
                      </w:rPr>
                      <m:t>2D-in</m:t>
                    </w:del>
                  </m:r>
                </m:sub>
              </m:sSub>
            </m:oMath>
            <w:del w:id="1403" w:author="Wang Fei" w:date="2022-10-11T16:14:00Z">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ListParagraph"/>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ListParagraph"/>
              <w:numPr>
                <w:ilvl w:val="0"/>
                <w:numId w:val="22"/>
              </w:numPr>
              <w:ind w:left="420" w:firstLineChars="0" w:hanging="420"/>
              <w:rPr>
                <w:bCs/>
                <w:strike/>
              </w:rPr>
            </w:pPr>
            <w:r w:rsidRPr="00FE4F10">
              <w:rPr>
                <w:bCs/>
                <w:strike/>
              </w:rPr>
              <w:lastRenderedPageBreak/>
              <w:t xml:space="preserve">Indoor TRP to Outdoor UE: </w:t>
            </w:r>
          </w:p>
          <w:p w14:paraId="6431BFC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63981E5F"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5DD208DD" w14:textId="77777777" w:rsidR="00A409D5" w:rsidRPr="00FE4F10" w:rsidRDefault="00A409D5" w:rsidP="00297BF6">
            <w:pPr>
              <w:pStyle w:val="ListParagraph"/>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404" w:author="Wang Fei" w:date="2022-10-11T16:14:00Z">
              <w:r w:rsidRPr="00FE4F10" w:rsidDel="0087005D">
                <w:rPr>
                  <w:bCs/>
                  <w:strike/>
                </w:rPr>
                <w:delText xml:space="preserve"> </w:delText>
              </w:r>
              <w:r w:rsidRPr="00FE4F10" w:rsidDel="0087005D">
                <w:rPr>
                  <w:bCs/>
                  <w:strike/>
                  <w:color w:val="FF0000"/>
                </w:rPr>
                <w:delText xml:space="preserve">except that </w:delText>
              </w:r>
            </w:del>
            <m:oMath>
              <m:sSub>
                <m:sSubPr>
                  <m:ctrlPr>
                    <w:del w:id="1405" w:author="Wang Fei" w:date="2022-10-11T16:14:00Z">
                      <w:rPr>
                        <w:rFonts w:ascii="Cambria Math" w:hAnsi="Cambria Math"/>
                        <w:bCs/>
                        <w:strike/>
                        <w:color w:val="FF0000"/>
                      </w:rPr>
                    </w:del>
                  </m:ctrlPr>
                </m:sSubPr>
                <m:e>
                  <m:r>
                    <w:del w:id="1406" w:author="Wang Fei" w:date="2022-10-11T16:14:00Z">
                      <w:rPr>
                        <w:rFonts w:ascii="Cambria Math" w:hAnsi="Cambria Math"/>
                        <w:strike/>
                        <w:color w:val="FF0000"/>
                      </w:rPr>
                      <m:t>d</m:t>
                    </w:del>
                  </m:r>
                </m:e>
                <m:sub>
                  <m:r>
                    <w:del w:id="1407" w:author="Wang Fei" w:date="2022-10-11T16:14:00Z">
                      <m:rPr>
                        <m:sty m:val="p"/>
                      </m:rPr>
                      <w:rPr>
                        <w:rFonts w:ascii="Cambria Math" w:hAnsi="Cambria Math"/>
                        <w:strike/>
                        <w:color w:val="FF0000"/>
                      </w:rPr>
                      <m:t>2D-in</m:t>
                    </w:del>
                  </m:r>
                </m:sub>
              </m:sSub>
            </m:oMath>
            <w:del w:id="1408" w:author="Wang Fei" w:date="2022-10-11T16:14:00Z">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ListParagraph"/>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7F6CCFB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0C6A9EF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716135C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2B6748C7" w14:textId="77777777" w:rsidR="00A409D5" w:rsidRPr="00FE4F10" w:rsidRDefault="00A409D5" w:rsidP="00297BF6">
            <w:pPr>
              <w:pStyle w:val="ListParagraph"/>
              <w:numPr>
                <w:ilvl w:val="1"/>
                <w:numId w:val="22"/>
              </w:numPr>
              <w:ind w:left="840" w:firstLineChars="0" w:hanging="420"/>
              <w:rPr>
                <w:rFonts w:eastAsia="MS Mincho" w:cs="Time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773DB65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158A3D58"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ListParagraph"/>
              <w:numPr>
                <w:ilvl w:val="0"/>
                <w:numId w:val="22"/>
              </w:numPr>
              <w:ind w:left="420" w:firstLineChars="0" w:hanging="420"/>
              <w:rPr>
                <w:bCs/>
              </w:rPr>
            </w:pPr>
            <w:r w:rsidRPr="00F97D8F">
              <w:rPr>
                <w:bCs/>
              </w:rPr>
              <w:lastRenderedPageBreak/>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TR 38.901</w:t>
            </w:r>
            <w:del w:id="1409"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410" w:author="Wang Fei" w:date="2022-10-11T16:14:00Z">
                      <w:rPr>
                        <w:rFonts w:ascii="Cambria Math" w:hAnsi="Cambria Math"/>
                        <w:bCs/>
                        <w:color w:val="FF0000"/>
                      </w:rPr>
                    </w:del>
                  </m:ctrlPr>
                </m:sSubPr>
                <m:e>
                  <m:r>
                    <w:del w:id="1411" w:author="Wang Fei" w:date="2022-10-11T16:14:00Z">
                      <w:rPr>
                        <w:rFonts w:ascii="Cambria Math" w:hAnsi="Cambria Math"/>
                        <w:color w:val="FF0000"/>
                      </w:rPr>
                      <m:t>d</m:t>
                    </w:del>
                  </m:r>
                </m:e>
                <m:sub>
                  <m:r>
                    <w:del w:id="1412" w:author="Wang Fei" w:date="2022-10-11T16:14:00Z">
                      <m:rPr>
                        <m:sty m:val="p"/>
                      </m:rPr>
                      <w:rPr>
                        <w:rFonts w:ascii="Cambria Math" w:hAnsi="Cambria Math"/>
                        <w:color w:val="FF0000"/>
                      </w:rPr>
                      <m:t>2D-in</m:t>
                    </w:del>
                  </m:r>
                </m:sub>
              </m:sSub>
            </m:oMath>
            <w:del w:id="1413" w:author="Wang Fei" w:date="2022-10-11T16:14:00Z">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60C0C4FA"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5E51851B" w14:textId="77777777" w:rsidR="00A409D5" w:rsidRPr="00F97D8F" w:rsidRDefault="00A409D5" w:rsidP="00297BF6">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786C584A" w14:textId="77777777" w:rsidR="00A409D5" w:rsidRPr="007C394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ListParagraph"/>
              <w:numPr>
                <w:ilvl w:val="1"/>
                <w:numId w:val="22"/>
              </w:numPr>
              <w:ind w:left="840" w:firstLineChars="0" w:hanging="420"/>
            </w:pPr>
            <w:r w:rsidRPr="00F97D8F">
              <w:t>Option 1: A.2.1.2 in TR36.843 (*)</w:t>
            </w:r>
          </w:p>
          <w:p w14:paraId="5D37D5FB"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4218E237" w14:textId="77777777" w:rsidR="00A409D5" w:rsidRPr="00F97D8F" w:rsidRDefault="00A409D5" w:rsidP="00297BF6">
            <w:pPr>
              <w:pStyle w:val="ListParagraph"/>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ListParagraph"/>
              <w:numPr>
                <w:ilvl w:val="1"/>
                <w:numId w:val="22"/>
              </w:numPr>
              <w:ind w:left="840" w:firstLineChars="0" w:hanging="420"/>
            </w:pPr>
            <w:r w:rsidRPr="00F97D8F">
              <w:t>Option 2:</w:t>
            </w:r>
          </w:p>
          <w:p w14:paraId="2EB97FC8"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1D67E5D6" w14:textId="77777777" w:rsidR="00A409D5" w:rsidRPr="00F97D8F" w:rsidRDefault="00A409D5" w:rsidP="00297BF6">
            <w:pPr>
              <w:pStyle w:val="ListParagraph"/>
              <w:numPr>
                <w:ilvl w:val="2"/>
                <w:numId w:val="22"/>
              </w:numPr>
              <w:ind w:left="1260" w:firstLineChars="0" w:hanging="420"/>
              <w:rPr>
                <w:bCs/>
              </w:rPr>
            </w:pPr>
            <w:r w:rsidRPr="00F97D8F">
              <w:rPr>
                <w:bCs/>
                <w:iCs/>
              </w:rPr>
              <w:lastRenderedPageBreak/>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35E915D7"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6EB8E021" w14:textId="77777777" w:rsidR="00A409D5" w:rsidRPr="00F97D8F" w:rsidRDefault="00A409D5" w:rsidP="00297BF6">
            <w:pPr>
              <w:pStyle w:val="ListParagraph"/>
              <w:numPr>
                <w:ilvl w:val="1"/>
                <w:numId w:val="22"/>
              </w:numPr>
              <w:ind w:left="840" w:firstLineChars="0" w:hanging="420"/>
              <w:rPr>
                <w:bCs/>
              </w:rPr>
            </w:pPr>
            <w:r w:rsidRPr="00F97D8F">
              <w:rPr>
                <w:lang w:eastAsia="x-none"/>
              </w:rPr>
              <w:t>Penetration loss between UEs follows Table A.2.1-13 in TR38.802</w:t>
            </w:r>
            <w:del w:id="1414"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1415" w:author="Wang Fei" w:date="2022-10-11T16:14:00Z">
                      <w:rPr>
                        <w:rFonts w:ascii="Cambria Math" w:hAnsi="Cambria Math"/>
                        <w:bCs/>
                        <w:color w:val="FF0000"/>
                      </w:rPr>
                    </w:del>
                  </m:ctrlPr>
                </m:sSubPr>
                <m:e>
                  <m:r>
                    <w:del w:id="1416" w:author="Wang Fei" w:date="2022-10-11T16:14:00Z">
                      <w:rPr>
                        <w:rFonts w:ascii="Cambria Math" w:hAnsi="Cambria Math"/>
                        <w:color w:val="FF0000"/>
                      </w:rPr>
                      <m:t>d</m:t>
                    </w:del>
                  </m:r>
                </m:e>
                <m:sub>
                  <m:r>
                    <w:del w:id="1417" w:author="Wang Fei" w:date="2022-10-11T16:14:00Z">
                      <m:rPr>
                        <m:sty m:val="p"/>
                      </m:rPr>
                      <w:rPr>
                        <w:rFonts w:ascii="Cambria Math" w:hAnsi="Cambria Math"/>
                        <w:color w:val="FF0000"/>
                      </w:rPr>
                      <m:t>2D-in</m:t>
                    </w:del>
                  </m:r>
                </m:sub>
              </m:sSub>
            </m:oMath>
            <w:del w:id="1418" w:author="Wang Fei" w:date="2022-10-11T16:14:00Z">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2DEB150A" w14:textId="77777777" w:rsidR="00A409D5" w:rsidRPr="00F97D8F" w:rsidRDefault="00A409D5" w:rsidP="00297BF6">
            <w:pPr>
              <w:pStyle w:val="ListParagraph"/>
              <w:numPr>
                <w:ilvl w:val="1"/>
                <w:numId w:val="22"/>
              </w:numPr>
              <w:ind w:left="840" w:firstLineChars="0" w:hanging="420"/>
            </w:pPr>
            <w:r w:rsidRPr="00F97D8F">
              <w:t>Option 2:</w:t>
            </w:r>
          </w:p>
          <w:p w14:paraId="2E92DFA6"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39AB3ED"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70F57605"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lastRenderedPageBreak/>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Heading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A71623" w:rsidP="00EB28DA">
            <w:pPr>
              <w:spacing w:line="240" w:lineRule="auto"/>
            </w:pPr>
            <w:hyperlink r:id="rId38"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proofErr w:type="spellStart"/>
            <w:r w:rsidRPr="006A7D6F">
              <w:rPr>
                <w:rFonts w:cstheme="minorHAnsi"/>
              </w:rPr>
              <w:t>Hyunsoo</w:t>
            </w:r>
            <w:proofErr w:type="spellEnd"/>
            <w:r w:rsidRPr="006A7D6F">
              <w:rPr>
                <w:rFonts w:cstheme="minorHAnsi"/>
              </w:rPr>
              <w:t xml:space="preserve"> Ko</w:t>
            </w:r>
          </w:p>
        </w:tc>
        <w:tc>
          <w:tcPr>
            <w:tcW w:w="5215" w:type="dxa"/>
          </w:tcPr>
          <w:p w14:paraId="25FF6324" w14:textId="77777777" w:rsidR="004204CC" w:rsidRDefault="00A71623" w:rsidP="00BA699B">
            <w:pPr>
              <w:spacing w:line="240" w:lineRule="auto"/>
              <w:rPr>
                <w:rStyle w:val="Hyperlink"/>
                <w:rFonts w:eastAsia="Malgun Gothic" w:cstheme="minorHAnsi"/>
              </w:rPr>
            </w:pPr>
            <w:hyperlink r:id="rId39" w:history="1">
              <w:r w:rsidR="004204CC" w:rsidRPr="00D835CE">
                <w:rPr>
                  <w:rStyle w:val="Hyperlink"/>
                  <w:rFonts w:eastAsia="Malgun Gothic" w:cstheme="minorHAnsi"/>
                </w:rPr>
                <w:t>minwoo1.song@lge.com</w:t>
              </w:r>
            </w:hyperlink>
          </w:p>
          <w:p w14:paraId="2792814B" w14:textId="518B2EF3" w:rsidR="004204CC" w:rsidRPr="00CF08D6" w:rsidRDefault="00A71623" w:rsidP="004204CC">
            <w:pPr>
              <w:spacing w:line="240" w:lineRule="auto"/>
            </w:pPr>
            <w:hyperlink r:id="rId40"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A71623" w:rsidP="0023245A">
            <w:pPr>
              <w:spacing w:line="240" w:lineRule="auto"/>
              <w:rPr>
                <w:rFonts w:eastAsia="MS Mincho"/>
              </w:rPr>
            </w:pPr>
            <w:hyperlink r:id="rId41"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proofErr w:type="spellStart"/>
            <w:r>
              <w:t>Youngsoo</w:t>
            </w:r>
            <w:proofErr w:type="spellEnd"/>
            <w:r>
              <w:t xml:space="preserve"> Yuk</w:t>
            </w:r>
          </w:p>
        </w:tc>
        <w:tc>
          <w:tcPr>
            <w:tcW w:w="5215" w:type="dxa"/>
          </w:tcPr>
          <w:p w14:paraId="428EA23D" w14:textId="66082D80" w:rsidR="004204CC" w:rsidRPr="0023245A" w:rsidRDefault="00A71623" w:rsidP="004204CC">
            <w:pPr>
              <w:spacing w:line="240" w:lineRule="auto"/>
            </w:pPr>
            <w:hyperlink r:id="rId42"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A71623" w:rsidP="002218B5">
            <w:pPr>
              <w:spacing w:line="240" w:lineRule="auto"/>
            </w:pPr>
            <w:hyperlink r:id="rId43"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lastRenderedPageBreak/>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A71623" w:rsidP="00BC6770">
            <w:pPr>
              <w:spacing w:line="240" w:lineRule="auto"/>
            </w:pPr>
            <w:hyperlink r:id="rId44"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419" w:name="_Ref450735844"/>
      <w:bookmarkStart w:id="1420" w:name="_Ref450342757"/>
      <w:bookmarkStart w:id="1421" w:name="_Ref457730460"/>
    </w:p>
    <w:p w14:paraId="67D40CF5" w14:textId="77777777" w:rsidR="0001781D" w:rsidRDefault="0001781D">
      <w:pPr>
        <w:pStyle w:val="ListParagraph"/>
        <w:numPr>
          <w:ilvl w:val="0"/>
          <w:numId w:val="135"/>
        </w:numPr>
        <w:ind w:firstLineChars="0"/>
      </w:pPr>
      <w:bookmarkStart w:id="1422" w:name="_Ref115735826"/>
      <w:bookmarkEnd w:id="1419"/>
      <w:bookmarkEnd w:id="1420"/>
      <w:bookmarkEnd w:id="1421"/>
      <w:r>
        <w:t>RP-213591, New SI: Study on evolution of NR duplex operation, CMCC</w:t>
      </w:r>
      <w:bookmarkEnd w:id="1422"/>
    </w:p>
    <w:p w14:paraId="4D01F5FC" w14:textId="4204BEED" w:rsidR="0001781D" w:rsidRDefault="00207704">
      <w:pPr>
        <w:pStyle w:val="ListParagraph"/>
        <w:numPr>
          <w:ilvl w:val="0"/>
          <w:numId w:val="135"/>
        </w:numPr>
        <w:ind w:firstLineChars="0"/>
      </w:pPr>
      <w:bookmarkStart w:id="1423" w:name="_Ref115735841"/>
      <w:r w:rsidRPr="00207704">
        <w:t>RP-222110</w:t>
      </w:r>
      <w:r w:rsidR="0001781D">
        <w:t>, Revised SID: Study on evolution of NR duplex operation, CMCC</w:t>
      </w:r>
      <w:bookmarkEnd w:id="1423"/>
    </w:p>
    <w:p w14:paraId="11448796" w14:textId="3A06F8F5" w:rsidR="00525DC8" w:rsidRDefault="00525DC8">
      <w:pPr>
        <w:pStyle w:val="ListParagraph"/>
        <w:numPr>
          <w:ilvl w:val="0"/>
          <w:numId w:val="135"/>
        </w:numPr>
        <w:ind w:firstLineChars="0"/>
      </w:pPr>
      <w:bookmarkStart w:id="1424" w:name="_Ref115735926"/>
      <w:r>
        <w:t>R1-2208408</w:t>
      </w:r>
      <w:r>
        <w:tab/>
        <w:t>Discussion on evaluation and methodologies on evolution of NR duplex operation</w:t>
      </w:r>
      <w:r>
        <w:tab/>
        <w:t xml:space="preserve">Huawei, </w:t>
      </w:r>
      <w:proofErr w:type="spellStart"/>
      <w:r>
        <w:t>HiSilicon</w:t>
      </w:r>
      <w:bookmarkEnd w:id="1424"/>
      <w:proofErr w:type="spellEnd"/>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lastRenderedPageBreak/>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25" w:name="_Ref115735939"/>
      <w:r>
        <w:t>R1-2210194</w:t>
      </w:r>
      <w:r>
        <w:tab/>
        <w:t>Considerations and Recommendations for Evaluation of NR Duplex evolution</w:t>
      </w:r>
      <w:r>
        <w:tab/>
        <w:t>Charter Communications, Inc</w:t>
      </w:r>
      <w:bookmarkEnd w:id="1425"/>
    </w:p>
    <w:p w14:paraId="1799B360" w14:textId="7E832AD6" w:rsidR="00E261D7" w:rsidRDefault="00E261D7" w:rsidP="0030453B"/>
    <w:sectPr w:rsidR="00E261D7">
      <w:headerReference w:type="even" r:id="rId45"/>
      <w:footerReference w:type="even" r:id="rId46"/>
      <w:footerReference w:type="default" r:id="rId4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B30FD" w14:textId="77777777" w:rsidR="006B5E97" w:rsidRDefault="006B5E97">
      <w:r>
        <w:separator/>
      </w:r>
    </w:p>
  </w:endnote>
  <w:endnote w:type="continuationSeparator" w:id="0">
    <w:p w14:paraId="6F3AE890" w14:textId="77777777" w:rsidR="006B5E97" w:rsidRDefault="006B5E97">
      <w:r>
        <w:continuationSeparator/>
      </w:r>
    </w:p>
  </w:endnote>
  <w:endnote w:type="continuationNotice" w:id="1">
    <w:p w14:paraId="023C30C6" w14:textId="77777777" w:rsidR="006B5E97" w:rsidRDefault="006B5E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
    <w:altName w:val="Microsoft JhengHei"/>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2F46E6" w:rsidRDefault="002F46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F46E6" w:rsidRDefault="002F46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465F2C23" w:rsidR="002F46E6" w:rsidRDefault="002F46E6">
    <w:pPr>
      <w:pStyle w:val="Footer"/>
      <w:ind w:right="360"/>
    </w:pPr>
    <w:r>
      <w:rPr>
        <w:rStyle w:val="PageNumber"/>
      </w:rPr>
      <w:fldChar w:fldCharType="begin"/>
    </w:r>
    <w:r>
      <w:rPr>
        <w:rStyle w:val="PageNumber"/>
      </w:rPr>
      <w:instrText xml:space="preserve"> PAGE </w:instrText>
    </w:r>
    <w:r>
      <w:rPr>
        <w:rStyle w:val="PageNumber"/>
      </w:rPr>
      <w:fldChar w:fldCharType="separate"/>
    </w:r>
    <w:r w:rsidR="009B5B96">
      <w:rPr>
        <w:rStyle w:val="PageNumber"/>
        <w:noProof/>
      </w:rPr>
      <w:t>221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B5B96">
      <w:rPr>
        <w:rStyle w:val="PageNumber"/>
        <w:noProof/>
      </w:rPr>
      <w:t>226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B65A1" w14:textId="77777777" w:rsidR="006B5E97" w:rsidRDefault="006B5E97">
      <w:r>
        <w:separator/>
      </w:r>
    </w:p>
  </w:footnote>
  <w:footnote w:type="continuationSeparator" w:id="0">
    <w:p w14:paraId="2F4DE46B" w14:textId="77777777" w:rsidR="006B5E97" w:rsidRDefault="006B5E97">
      <w:r>
        <w:continuationSeparator/>
      </w:r>
    </w:p>
  </w:footnote>
  <w:footnote w:type="continuationNotice" w:id="1">
    <w:p w14:paraId="7B75666A" w14:textId="77777777" w:rsidR="006B5E97" w:rsidRDefault="006B5E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F46E6" w:rsidRDefault="002F46E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36273"/>
    <w:multiLevelType w:val="hybridMultilevel"/>
    <w:tmpl w:val="35B60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7"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1"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8"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0"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5"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7"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3"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4"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EE022C5"/>
    <w:multiLevelType w:val="multilevel"/>
    <w:tmpl w:val="411A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51"/>
  </w:num>
  <w:num w:numId="3">
    <w:abstractNumId w:val="67"/>
  </w:num>
  <w:num w:numId="4">
    <w:abstractNumId w:val="88"/>
  </w:num>
  <w:num w:numId="5">
    <w:abstractNumId w:val="99"/>
  </w:num>
  <w:num w:numId="6">
    <w:abstractNumId w:val="168"/>
  </w:num>
  <w:num w:numId="7">
    <w:abstractNumId w:val="100"/>
  </w:num>
  <w:num w:numId="8">
    <w:abstractNumId w:val="152"/>
  </w:num>
  <w:num w:numId="9">
    <w:abstractNumId w:val="79"/>
  </w:num>
  <w:num w:numId="10">
    <w:abstractNumId w:val="118"/>
  </w:num>
  <w:num w:numId="11">
    <w:abstractNumId w:val="91"/>
  </w:num>
  <w:num w:numId="12">
    <w:abstractNumId w:val="53"/>
  </w:num>
  <w:num w:numId="13">
    <w:abstractNumId w:val="140"/>
  </w:num>
  <w:num w:numId="14">
    <w:abstractNumId w:val="82"/>
  </w:num>
  <w:num w:numId="15">
    <w:abstractNumId w:val="158"/>
  </w:num>
  <w:num w:numId="16">
    <w:abstractNumId w:val="142"/>
  </w:num>
  <w:num w:numId="17">
    <w:abstractNumId w:val="157"/>
  </w:num>
  <w:num w:numId="18">
    <w:abstractNumId w:val="106"/>
  </w:num>
  <w:num w:numId="19">
    <w:abstractNumId w:val="103"/>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151"/>
  </w:num>
  <w:num w:numId="23">
    <w:abstractNumId w:val="37"/>
  </w:num>
  <w:num w:numId="24">
    <w:abstractNumId w:val="50"/>
  </w:num>
  <w:num w:numId="25">
    <w:abstractNumId w:val="10"/>
  </w:num>
  <w:num w:numId="26">
    <w:abstractNumId w:val="74"/>
  </w:num>
  <w:num w:numId="27">
    <w:abstractNumId w:val="104"/>
  </w:num>
  <w:num w:numId="28">
    <w:abstractNumId w:val="148"/>
  </w:num>
  <w:num w:numId="29">
    <w:abstractNumId w:val="137"/>
  </w:num>
  <w:num w:numId="30">
    <w:abstractNumId w:val="59"/>
  </w:num>
  <w:num w:numId="31">
    <w:abstractNumId w:val="38"/>
  </w:num>
  <w:num w:numId="32">
    <w:abstractNumId w:val="149"/>
  </w:num>
  <w:num w:numId="33">
    <w:abstractNumId w:val="160"/>
  </w:num>
  <w:num w:numId="34">
    <w:abstractNumId w:val="3"/>
  </w:num>
  <w:num w:numId="35">
    <w:abstractNumId w:val="29"/>
  </w:num>
  <w:num w:numId="36">
    <w:abstractNumId w:val="111"/>
  </w:num>
  <w:num w:numId="37">
    <w:abstractNumId w:val="107"/>
  </w:num>
  <w:num w:numId="38">
    <w:abstractNumId w:val="69"/>
  </w:num>
  <w:num w:numId="39">
    <w:abstractNumId w:val="62"/>
  </w:num>
  <w:num w:numId="40">
    <w:abstractNumId w:val="47"/>
  </w:num>
  <w:num w:numId="41">
    <w:abstractNumId w:val="94"/>
  </w:num>
  <w:num w:numId="42">
    <w:abstractNumId w:val="96"/>
  </w:num>
  <w:num w:numId="43">
    <w:abstractNumId w:val="134"/>
  </w:num>
  <w:num w:numId="44">
    <w:abstractNumId w:val="73"/>
  </w:num>
  <w:num w:numId="45">
    <w:abstractNumId w:val="15"/>
  </w:num>
  <w:num w:numId="46">
    <w:abstractNumId w:val="42"/>
  </w:num>
  <w:num w:numId="47">
    <w:abstractNumId w:val="11"/>
  </w:num>
  <w:num w:numId="48">
    <w:abstractNumId w:val="55"/>
  </w:num>
  <w:num w:numId="49">
    <w:abstractNumId w:val="123"/>
  </w:num>
  <w:num w:numId="50">
    <w:abstractNumId w:val="153"/>
  </w:num>
  <w:num w:numId="51">
    <w:abstractNumId w:val="131"/>
  </w:num>
  <w:num w:numId="52">
    <w:abstractNumId w:val="165"/>
  </w:num>
  <w:num w:numId="53">
    <w:abstractNumId w:val="80"/>
  </w:num>
  <w:num w:numId="54">
    <w:abstractNumId w:val="110"/>
  </w:num>
  <w:num w:numId="55">
    <w:abstractNumId w:val="105"/>
  </w:num>
  <w:num w:numId="56">
    <w:abstractNumId w:val="114"/>
  </w:num>
  <w:num w:numId="57">
    <w:abstractNumId w:val="132"/>
  </w:num>
  <w:num w:numId="58">
    <w:abstractNumId w:val="98"/>
  </w:num>
  <w:num w:numId="59">
    <w:abstractNumId w:val="159"/>
  </w:num>
  <w:num w:numId="60">
    <w:abstractNumId w:val="136"/>
  </w:num>
  <w:num w:numId="61">
    <w:abstractNumId w:val="97"/>
  </w:num>
  <w:num w:numId="62">
    <w:abstractNumId w:val="87"/>
  </w:num>
  <w:num w:numId="63">
    <w:abstractNumId w:val="146"/>
  </w:num>
  <w:num w:numId="64">
    <w:abstractNumId w:val="41"/>
  </w:num>
  <w:num w:numId="65">
    <w:abstractNumId w:val="28"/>
  </w:num>
  <w:num w:numId="66">
    <w:abstractNumId w:val="139"/>
  </w:num>
  <w:num w:numId="67">
    <w:abstractNumId w:val="54"/>
  </w:num>
  <w:num w:numId="68">
    <w:abstractNumId w:val="1"/>
  </w:num>
  <w:num w:numId="69">
    <w:abstractNumId w:val="90"/>
  </w:num>
  <w:num w:numId="70">
    <w:abstractNumId w:val="85"/>
  </w:num>
  <w:num w:numId="71">
    <w:abstractNumId w:val="145"/>
  </w:num>
  <w:num w:numId="72">
    <w:abstractNumId w:val="5"/>
  </w:num>
  <w:num w:numId="73">
    <w:abstractNumId w:val="30"/>
  </w:num>
  <w:num w:numId="74">
    <w:abstractNumId w:val="48"/>
  </w:num>
  <w:num w:numId="75">
    <w:abstractNumId w:val="65"/>
  </w:num>
  <w:num w:numId="76">
    <w:abstractNumId w:val="124"/>
  </w:num>
  <w:num w:numId="77">
    <w:abstractNumId w:val="135"/>
  </w:num>
  <w:num w:numId="78">
    <w:abstractNumId w:val="2"/>
  </w:num>
  <w:num w:numId="79">
    <w:abstractNumId w:val="52"/>
  </w:num>
  <w:num w:numId="80">
    <w:abstractNumId w:val="68"/>
  </w:num>
  <w:num w:numId="81">
    <w:abstractNumId w:val="14"/>
  </w:num>
  <w:num w:numId="82">
    <w:abstractNumId w:val="125"/>
  </w:num>
  <w:num w:numId="83">
    <w:abstractNumId w:val="119"/>
  </w:num>
  <w:num w:numId="84">
    <w:abstractNumId w:val="138"/>
  </w:num>
  <w:num w:numId="85">
    <w:abstractNumId w:val="22"/>
  </w:num>
  <w:num w:numId="86">
    <w:abstractNumId w:val="116"/>
  </w:num>
  <w:num w:numId="87">
    <w:abstractNumId w:val="66"/>
  </w:num>
  <w:num w:numId="88">
    <w:abstractNumId w:val="84"/>
  </w:num>
  <w:num w:numId="89">
    <w:abstractNumId w:val="120"/>
  </w:num>
  <w:num w:numId="90">
    <w:abstractNumId w:val="163"/>
  </w:num>
  <w:num w:numId="91">
    <w:abstractNumId w:val="45"/>
  </w:num>
  <w:num w:numId="92">
    <w:abstractNumId w:val="92"/>
  </w:num>
  <w:num w:numId="93">
    <w:abstractNumId w:val="61"/>
  </w:num>
  <w:num w:numId="94">
    <w:abstractNumId w:val="39"/>
  </w:num>
  <w:num w:numId="95">
    <w:abstractNumId w:val="112"/>
  </w:num>
  <w:num w:numId="96">
    <w:abstractNumId w:val="71"/>
  </w:num>
  <w:num w:numId="97">
    <w:abstractNumId w:val="4"/>
  </w:num>
  <w:num w:numId="98">
    <w:abstractNumId w:val="78"/>
  </w:num>
  <w:num w:numId="99">
    <w:abstractNumId w:val="25"/>
  </w:num>
  <w:num w:numId="100">
    <w:abstractNumId w:val="147"/>
  </w:num>
  <w:num w:numId="101">
    <w:abstractNumId w:val="133"/>
  </w:num>
  <w:num w:numId="102">
    <w:abstractNumId w:val="58"/>
  </w:num>
  <w:num w:numId="103">
    <w:abstractNumId w:val="34"/>
  </w:num>
  <w:num w:numId="104">
    <w:abstractNumId w:val="60"/>
  </w:num>
  <w:num w:numId="105">
    <w:abstractNumId w:val="16"/>
  </w:num>
  <w:num w:numId="106">
    <w:abstractNumId w:val="77"/>
  </w:num>
  <w:num w:numId="107">
    <w:abstractNumId w:val="18"/>
  </w:num>
  <w:num w:numId="108">
    <w:abstractNumId w:val="115"/>
  </w:num>
  <w:num w:numId="109">
    <w:abstractNumId w:val="76"/>
  </w:num>
  <w:num w:numId="110">
    <w:abstractNumId w:val="36"/>
  </w:num>
  <w:num w:numId="111">
    <w:abstractNumId w:val="31"/>
  </w:num>
  <w:num w:numId="112">
    <w:abstractNumId w:val="13"/>
  </w:num>
  <w:num w:numId="113">
    <w:abstractNumId w:val="49"/>
  </w:num>
  <w:num w:numId="114">
    <w:abstractNumId w:val="64"/>
  </w:num>
  <w:num w:numId="115">
    <w:abstractNumId w:val="167"/>
  </w:num>
  <w:num w:numId="116">
    <w:abstractNumId w:val="121"/>
  </w:num>
  <w:num w:numId="117">
    <w:abstractNumId w:val="95"/>
  </w:num>
  <w:num w:numId="118">
    <w:abstractNumId w:val="7"/>
  </w:num>
  <w:num w:numId="119">
    <w:abstractNumId w:val="143"/>
  </w:num>
  <w:num w:numId="120">
    <w:abstractNumId w:val="21"/>
  </w:num>
  <w:num w:numId="121">
    <w:abstractNumId w:val="75"/>
  </w:num>
  <w:num w:numId="122">
    <w:abstractNumId w:val="8"/>
  </w:num>
  <w:num w:numId="123">
    <w:abstractNumId w:val="113"/>
  </w:num>
  <w:num w:numId="124">
    <w:abstractNumId w:val="81"/>
  </w:num>
  <w:num w:numId="125">
    <w:abstractNumId w:val="127"/>
  </w:num>
  <w:num w:numId="126">
    <w:abstractNumId w:val="93"/>
  </w:num>
  <w:num w:numId="127">
    <w:abstractNumId w:val="156"/>
  </w:num>
  <w:num w:numId="128">
    <w:abstractNumId w:val="126"/>
  </w:num>
  <w:num w:numId="129">
    <w:abstractNumId w:val="128"/>
  </w:num>
  <w:num w:numId="130">
    <w:abstractNumId w:val="40"/>
  </w:num>
  <w:num w:numId="131">
    <w:abstractNumId w:val="23"/>
  </w:num>
  <w:num w:numId="1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2"/>
  </w:num>
  <w:num w:numId="135">
    <w:abstractNumId w:val="0"/>
  </w:num>
  <w:num w:numId="136">
    <w:abstractNumId w:val="161"/>
  </w:num>
  <w:num w:numId="137">
    <w:abstractNumId w:val="26"/>
  </w:num>
  <w:num w:numId="138">
    <w:abstractNumId w:val="144"/>
  </w:num>
  <w:num w:numId="139">
    <w:abstractNumId w:val="117"/>
  </w:num>
  <w:num w:numId="140">
    <w:abstractNumId w:val="44"/>
  </w:num>
  <w:num w:numId="141">
    <w:abstractNumId w:val="155"/>
  </w:num>
  <w:num w:numId="142">
    <w:abstractNumId w:val="46"/>
  </w:num>
  <w:num w:numId="143">
    <w:abstractNumId w:val="129"/>
  </w:num>
  <w:num w:numId="144">
    <w:abstractNumId w:val="122"/>
  </w:num>
  <w:num w:numId="145">
    <w:abstractNumId w:val="150"/>
  </w:num>
  <w:num w:numId="146">
    <w:abstractNumId w:val="63"/>
  </w:num>
  <w:num w:numId="147">
    <w:abstractNumId w:val="154"/>
  </w:num>
  <w:num w:numId="148">
    <w:abstractNumId w:val="35"/>
  </w:num>
  <w:num w:numId="149">
    <w:abstractNumId w:val="109"/>
  </w:num>
  <w:num w:numId="150">
    <w:abstractNumId w:val="9"/>
  </w:num>
  <w:num w:numId="151">
    <w:abstractNumId w:val="102"/>
  </w:num>
  <w:num w:numId="152">
    <w:abstractNumId w:val="12"/>
  </w:num>
  <w:num w:numId="153">
    <w:abstractNumId w:val="57"/>
  </w:num>
  <w:num w:numId="154">
    <w:abstractNumId w:val="108"/>
  </w:num>
  <w:num w:numId="155">
    <w:abstractNumId w:val="27"/>
  </w:num>
  <w:num w:numId="156">
    <w:abstractNumId w:val="43"/>
  </w:num>
  <w:num w:numId="157">
    <w:abstractNumId w:val="24"/>
  </w:num>
  <w:num w:numId="158">
    <w:abstractNumId w:val="33"/>
  </w:num>
  <w:num w:numId="159">
    <w:abstractNumId w:val="130"/>
  </w:num>
  <w:num w:numId="160">
    <w:abstractNumId w:val="141"/>
  </w:num>
  <w:num w:numId="161">
    <w:abstractNumId w:val="6"/>
  </w:num>
  <w:num w:numId="162">
    <w:abstractNumId w:val="20"/>
  </w:num>
  <w:num w:numId="163">
    <w:abstractNumId w:val="70"/>
  </w:num>
  <w:num w:numId="164">
    <w:abstractNumId w:val="32"/>
  </w:num>
  <w:num w:numId="165">
    <w:abstractNumId w:val="101"/>
  </w:num>
  <w:num w:numId="166">
    <w:abstractNumId w:val="72"/>
  </w:num>
  <w:num w:numId="167">
    <w:abstractNumId w:val="86"/>
  </w:num>
  <w:num w:numId="168">
    <w:abstractNumId w:val="164"/>
  </w:num>
  <w:num w:numId="169">
    <w:abstractNumId w:val="19"/>
  </w:num>
  <w:num w:numId="170">
    <w:abstractNumId w:val="166"/>
    <w:lvlOverride w:ilvl="0">
      <w:startOverride w:val="1"/>
    </w:lvlOverride>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6"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87C"/>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5B3"/>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3AB"/>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54"/>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5C5"/>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99"/>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E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0"/>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AC3"/>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27A"/>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6E78"/>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5DC"/>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671"/>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B2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731"/>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07"/>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5FE"/>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92"/>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3B3"/>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D5E"/>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0E8"/>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A3F"/>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CB0"/>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5E97"/>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AA4"/>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44"/>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D2A"/>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B7F56"/>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76"/>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D8"/>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70"/>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3C"/>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23E"/>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B96"/>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0A"/>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281"/>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2FE6"/>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1E0"/>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7E"/>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07C"/>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689"/>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2D2"/>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3FF"/>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5A"/>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1C"/>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699"/>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BC8"/>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209"/>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1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49"/>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C9"/>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8D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81"/>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64"/>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0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v:textbox inset="5.85pt,.7pt,5.85pt,.7pt"/>
    </o:shapedefaults>
    <o:shapelayout v:ext="edit">
      <o:idmap v:ext="edit" data="2"/>
    </o:shapelayout>
  </w:shapeDefaults>
  <w:decimalSymbol w:val=","/>
  <w:listSeparator w:val=","/>
  <w14:docId w14:val="16F3D2A7"/>
  <w15:docId w15:val="{84F01050-3FE1-F845-8F56-579F6ACD2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4C0A"/>
    <w:pPr>
      <w:spacing w:after="160" w:line="259" w:lineRule="auto"/>
    </w:pPr>
    <w:rPr>
      <w:rFonts w:asciiTheme="minorHAnsi" w:eastAsiaTheme="minorEastAsia" w:hAnsiTheme="minorHAnsi" w:cstheme="minorBidi"/>
      <w:sz w:val="22"/>
      <w:szCs w:val="22"/>
      <w:lang w:val="en-SE" w:eastAsia="ja-JP"/>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3E3B27"/>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3E3B27"/>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3E3B27"/>
    <w:pPr>
      <w:keepNext/>
      <w:keepLines/>
      <w:numPr>
        <w:ilvl w:val="2"/>
        <w:numId w:val="76"/>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unhideWhenUsed/>
    <w:rsid w:val="00A24C0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24C0A"/>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3E3B27"/>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3E3B27"/>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3E3B27"/>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3E3B2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Normal"/>
    <w:link w:val="ListParagraphChar2"/>
    <w:uiPriority w:val="34"/>
    <w:qFormat/>
    <w:rsid w:val="003E3B2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3E3B2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3E3B27"/>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3E3B27"/>
    <w:pPr>
      <w:tabs>
        <w:tab w:val="decimal" w:pos="0"/>
      </w:tabs>
    </w:pPr>
    <w:rPr>
      <w:rFonts w:ascii="Arial" w:hAnsi="Arial"/>
      <w:noProof/>
      <w:sz w:val="21"/>
      <w:szCs w:val="21"/>
    </w:rPr>
  </w:style>
  <w:style w:type="paragraph" w:customStyle="1" w:styleId="a3">
    <w:name w:val="表头文本"/>
    <w:rsid w:val="003E3B27"/>
    <w:pPr>
      <w:jc w:val="center"/>
    </w:pPr>
    <w:rPr>
      <w:rFonts w:ascii="Arial" w:hAnsi="Arial"/>
      <w:b/>
      <w:sz w:val="21"/>
      <w:szCs w:val="21"/>
    </w:rPr>
  </w:style>
  <w:style w:type="table" w:customStyle="1" w:styleId="a4">
    <w:name w:val="表样式"/>
    <w:basedOn w:val="TableNormal"/>
    <w:rsid w:val="003E3B2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3E3B27"/>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3E3B27"/>
    <w:pPr>
      <w:keepNext/>
      <w:spacing w:before="80" w:after="80"/>
      <w:jc w:val="center"/>
    </w:pPr>
  </w:style>
  <w:style w:type="paragraph" w:customStyle="1" w:styleId="a6">
    <w:name w:val="文档标题"/>
    <w:basedOn w:val="Normal"/>
    <w:rsid w:val="003E3B27"/>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3E3B27"/>
  </w:style>
  <w:style w:type="paragraph" w:customStyle="1" w:styleId="a8">
    <w:name w:val="注示头"/>
    <w:basedOn w:val="Normal"/>
    <w:rsid w:val="003E3B27"/>
    <w:pPr>
      <w:pBdr>
        <w:top w:val="single" w:sz="4" w:space="1" w:color="000000"/>
      </w:pBdr>
    </w:pPr>
    <w:rPr>
      <w:rFonts w:ascii="Arial" w:eastAsia="SimHei" w:hAnsi="Arial"/>
      <w:sz w:val="18"/>
    </w:rPr>
  </w:style>
  <w:style w:type="paragraph" w:customStyle="1" w:styleId="a9">
    <w:name w:val="注示文本"/>
    <w:basedOn w:val="Normal"/>
    <w:rsid w:val="003E3B27"/>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3E3B27"/>
    <w:pPr>
      <w:ind w:firstLine="420"/>
    </w:pPr>
    <w:rPr>
      <w:rFonts w:ascii="Arial" w:hAnsi="Arial" w:cs="Arial"/>
      <w:i/>
      <w:color w:val="0000FF"/>
    </w:rPr>
  </w:style>
  <w:style w:type="character" w:customStyle="1" w:styleId="ab">
    <w:name w:val="样式一"/>
    <w:basedOn w:val="DefaultParagraphFont"/>
    <w:rsid w:val="003E3B27"/>
    <w:rPr>
      <w:rFonts w:ascii="SimSun" w:hAnsi="SimSun"/>
      <w:b/>
      <w:bCs/>
      <w:color w:val="000000"/>
      <w:sz w:val="36"/>
    </w:rPr>
  </w:style>
  <w:style w:type="character" w:customStyle="1" w:styleId="ac">
    <w:name w:val="样式二"/>
    <w:basedOn w:val="ab"/>
    <w:rsid w:val="003E3B27"/>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13654603">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872449326">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mailto:minwoo1.song@lge.com" TargetMode="External"/><Relationship Id="rId21" Type="http://schemas.openxmlformats.org/officeDocument/2006/relationships/package" Target="embeddings/Microsoft_Visio_Drawing1.vsdx"/><Relationship Id="rId34" Type="http://schemas.openxmlformats.org/officeDocument/2006/relationships/image" Target="media/image16.png"/><Relationship Id="rId42" Type="http://schemas.openxmlformats.org/officeDocument/2006/relationships/hyperlink" Target="mailto:Youngsoo.yuk@nokia.co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oleObject" Target="embeddings/Microsoft_Visio_2003-2010_Drawing.vsd"/><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hyunsoo.ko@lge.com"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Drawing2.vsdx"/><Relationship Id="rId44" Type="http://schemas.openxmlformats.org/officeDocument/2006/relationships/hyperlink" Target="mailto:narendar.madhavan@ericsson.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chenxiaohang@vivo.com" TargetMode="Externa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hyperlink" Target="mailto:salvatore.talarico@intel.com" TargetMode="External"/><Relationship Id="rId46"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hyperlink" Target="mailto:ma-umehara@kddi.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Props1.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2.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289</Pages>
  <Words>82670</Words>
  <Characters>416660</Characters>
  <Application>Microsoft Office Word</Application>
  <DocSecurity>0</DocSecurity>
  <Lines>13020</Lines>
  <Paragraphs>9246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490084</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Narendar Madhavan</cp:lastModifiedBy>
  <cp:revision>2</cp:revision>
  <cp:lastPrinted>2014-11-07T02:38:00Z</cp:lastPrinted>
  <dcterms:created xsi:type="dcterms:W3CDTF">2022-10-18T19:00:00Z</dcterms:created>
  <dcterms:modified xsi:type="dcterms:W3CDTF">2022-10-18T19:00:00Z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